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D5665A" w14:textId="77777777" w:rsidR="00E706D0" w:rsidRPr="00C86D2E" w:rsidRDefault="00E706D0" w:rsidP="00C86D2E">
      <w:pPr>
        <w:tabs>
          <w:tab w:val="left" w:pos="851"/>
        </w:tabs>
        <w:spacing w:after="0" w:line="240" w:lineRule="auto"/>
        <w:jc w:val="center"/>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Абай атындағы Қазақ Ұлттық педагогикалық университеті</w:t>
      </w:r>
    </w:p>
    <w:p w14:paraId="4BC459AB" w14:textId="77777777" w:rsidR="00E706D0" w:rsidRPr="00C86D2E" w:rsidRDefault="00E706D0" w:rsidP="00C86D2E">
      <w:pPr>
        <w:tabs>
          <w:tab w:val="left" w:pos="851"/>
        </w:tabs>
        <w:spacing w:after="0" w:line="240" w:lineRule="auto"/>
        <w:jc w:val="center"/>
        <w:rPr>
          <w:rFonts w:ascii="Times New Roman" w:eastAsia="Calibri" w:hAnsi="Times New Roman" w:cs="Times New Roman"/>
          <w:sz w:val="28"/>
          <w:szCs w:val="28"/>
          <w:lang w:val="kk-KZ"/>
        </w:rPr>
      </w:pPr>
    </w:p>
    <w:p w14:paraId="0A95A74C" w14:textId="77777777" w:rsidR="00E706D0" w:rsidRDefault="00E706D0" w:rsidP="00DA76E7">
      <w:pPr>
        <w:tabs>
          <w:tab w:val="left" w:pos="851"/>
        </w:tabs>
        <w:spacing w:after="0" w:line="240" w:lineRule="auto"/>
        <w:rPr>
          <w:rFonts w:ascii="Times New Roman" w:eastAsia="Calibri" w:hAnsi="Times New Roman" w:cs="Times New Roman"/>
          <w:sz w:val="28"/>
          <w:szCs w:val="28"/>
          <w:lang w:val="kk-KZ"/>
        </w:rPr>
      </w:pPr>
    </w:p>
    <w:p w14:paraId="1111A12E" w14:textId="77777777" w:rsidR="00DA76E7" w:rsidRPr="00C86D2E" w:rsidRDefault="00DA76E7" w:rsidP="00DA76E7">
      <w:pPr>
        <w:tabs>
          <w:tab w:val="left" w:pos="851"/>
        </w:tabs>
        <w:spacing w:after="0" w:line="240" w:lineRule="auto"/>
        <w:rPr>
          <w:rFonts w:ascii="Times New Roman" w:eastAsia="Calibri" w:hAnsi="Times New Roman" w:cs="Times New Roman"/>
          <w:sz w:val="28"/>
          <w:szCs w:val="28"/>
          <w:lang w:val="kk-KZ"/>
        </w:rPr>
      </w:pPr>
    </w:p>
    <w:p w14:paraId="2A3FCCE0" w14:textId="4E6399E7" w:rsidR="00E706D0" w:rsidRPr="00C86D2E" w:rsidRDefault="00E706D0" w:rsidP="00DA76E7">
      <w:pPr>
        <w:tabs>
          <w:tab w:val="left" w:pos="851"/>
        </w:tabs>
        <w:spacing w:after="0" w:line="240" w:lineRule="auto"/>
        <w:ind w:firstLine="426"/>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ӘӨЖ: </w:t>
      </w:r>
      <w:r w:rsidR="003654AD" w:rsidRPr="00C86D2E">
        <w:rPr>
          <w:rFonts w:ascii="Times New Roman" w:eastAsia="Times New Roman" w:hAnsi="Times New Roman" w:cs="Times New Roman"/>
          <w:sz w:val="28"/>
          <w:szCs w:val="28"/>
          <w:lang w:val="kk-KZ" w:eastAsia="ru-RU"/>
        </w:rPr>
        <w:t>632.1: 632.3/4</w:t>
      </w:r>
      <w:r w:rsidRPr="00C86D2E">
        <w:rPr>
          <w:rFonts w:ascii="Times New Roman" w:eastAsia="Times New Roman" w:hAnsi="Times New Roman" w:cs="Times New Roman"/>
          <w:sz w:val="28"/>
          <w:szCs w:val="28"/>
          <w:lang w:val="kk-KZ" w:eastAsia="ru-RU"/>
        </w:rPr>
        <w:tab/>
      </w:r>
      <w:r w:rsidRPr="00C86D2E">
        <w:rPr>
          <w:rFonts w:ascii="Times New Roman" w:eastAsia="Times New Roman" w:hAnsi="Times New Roman" w:cs="Times New Roman"/>
          <w:sz w:val="28"/>
          <w:szCs w:val="28"/>
          <w:lang w:val="kk-KZ" w:eastAsia="ru-RU"/>
        </w:rPr>
        <w:tab/>
      </w:r>
      <w:r w:rsidR="00F66D63" w:rsidRPr="00C86D2E">
        <w:rPr>
          <w:rFonts w:ascii="Times New Roman" w:eastAsia="Times New Roman" w:hAnsi="Times New Roman" w:cs="Times New Roman"/>
          <w:sz w:val="28"/>
          <w:szCs w:val="28"/>
          <w:lang w:val="kk-KZ" w:eastAsia="ru-RU"/>
        </w:rPr>
        <w:t xml:space="preserve">                                 </w:t>
      </w:r>
      <w:r w:rsidR="00DA76E7">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Қолжазба құқығында</w:t>
      </w:r>
    </w:p>
    <w:p w14:paraId="6CA3850A" w14:textId="77777777" w:rsidR="00E706D0" w:rsidRPr="00C86D2E" w:rsidRDefault="00E706D0" w:rsidP="00DA76E7">
      <w:pPr>
        <w:widowControl w:val="0"/>
        <w:tabs>
          <w:tab w:val="left" w:pos="851"/>
        </w:tabs>
        <w:suppressAutoHyphens/>
        <w:spacing w:after="0" w:line="240" w:lineRule="auto"/>
        <w:ind w:firstLine="567"/>
        <w:jc w:val="center"/>
        <w:rPr>
          <w:rFonts w:ascii="Times New Roman" w:eastAsia="Arial Unicode MS" w:hAnsi="Times New Roman" w:cs="Times New Roman"/>
          <w:sz w:val="28"/>
          <w:szCs w:val="28"/>
          <w:lang w:val="kk-KZ"/>
        </w:rPr>
      </w:pPr>
    </w:p>
    <w:p w14:paraId="5833BE67" w14:textId="77777777" w:rsidR="00E706D0" w:rsidRPr="00C86D2E" w:rsidRDefault="00E706D0" w:rsidP="00C86D2E">
      <w:pPr>
        <w:widowControl w:val="0"/>
        <w:tabs>
          <w:tab w:val="left" w:pos="851"/>
        </w:tabs>
        <w:suppressAutoHyphens/>
        <w:spacing w:after="0" w:line="240" w:lineRule="auto"/>
        <w:ind w:firstLine="567"/>
        <w:jc w:val="center"/>
        <w:rPr>
          <w:rFonts w:ascii="Times New Roman" w:eastAsia="Arial Unicode MS" w:hAnsi="Times New Roman" w:cs="Times New Roman"/>
          <w:sz w:val="28"/>
          <w:szCs w:val="28"/>
          <w:lang w:val="kk-KZ"/>
        </w:rPr>
      </w:pPr>
    </w:p>
    <w:p w14:paraId="541C534D" w14:textId="77777777" w:rsidR="00740D77" w:rsidRPr="00C86D2E" w:rsidRDefault="00740D77" w:rsidP="00C86D2E">
      <w:pPr>
        <w:widowControl w:val="0"/>
        <w:tabs>
          <w:tab w:val="left" w:pos="851"/>
        </w:tabs>
        <w:suppressAutoHyphens/>
        <w:spacing w:after="0" w:line="240" w:lineRule="auto"/>
        <w:rPr>
          <w:rFonts w:ascii="Times New Roman" w:eastAsia="Arial Unicode MS" w:hAnsi="Times New Roman" w:cs="Times New Roman"/>
          <w:sz w:val="28"/>
          <w:szCs w:val="28"/>
          <w:lang w:val="kk-KZ"/>
        </w:rPr>
      </w:pPr>
    </w:p>
    <w:p w14:paraId="5DB4A1AA" w14:textId="77777777" w:rsidR="00E706D0" w:rsidRPr="00C86D2E" w:rsidRDefault="00E706D0" w:rsidP="00C86D2E">
      <w:pPr>
        <w:widowControl w:val="0"/>
        <w:tabs>
          <w:tab w:val="left" w:pos="851"/>
        </w:tabs>
        <w:suppressAutoHyphens/>
        <w:spacing w:after="0" w:line="240" w:lineRule="auto"/>
        <w:ind w:firstLine="567"/>
        <w:jc w:val="center"/>
        <w:rPr>
          <w:rFonts w:ascii="Times New Roman" w:eastAsia="Arial Unicode MS" w:hAnsi="Times New Roman" w:cs="Times New Roman"/>
          <w:sz w:val="28"/>
          <w:szCs w:val="28"/>
          <w:lang w:val="kk-KZ"/>
        </w:rPr>
      </w:pPr>
    </w:p>
    <w:p w14:paraId="75AAD7C9" w14:textId="4BC98066" w:rsidR="00E706D0" w:rsidRDefault="00E706D0" w:rsidP="00C86D2E">
      <w:pPr>
        <w:widowControl w:val="0"/>
        <w:tabs>
          <w:tab w:val="left" w:pos="851"/>
        </w:tabs>
        <w:suppressAutoHyphens/>
        <w:spacing w:after="0" w:line="240" w:lineRule="auto"/>
        <w:ind w:firstLine="567"/>
        <w:jc w:val="center"/>
        <w:rPr>
          <w:rFonts w:ascii="Times New Roman" w:eastAsia="Arial Unicode MS" w:hAnsi="Times New Roman" w:cs="Times New Roman"/>
          <w:b/>
          <w:bCs/>
          <w:sz w:val="28"/>
          <w:szCs w:val="28"/>
          <w:lang w:val="kk-KZ"/>
        </w:rPr>
      </w:pPr>
    </w:p>
    <w:p w14:paraId="7607FBA1" w14:textId="77777777" w:rsidR="00DA76E7" w:rsidRPr="00C86D2E" w:rsidRDefault="00DA76E7" w:rsidP="00C86D2E">
      <w:pPr>
        <w:widowControl w:val="0"/>
        <w:tabs>
          <w:tab w:val="left" w:pos="851"/>
        </w:tabs>
        <w:suppressAutoHyphens/>
        <w:spacing w:after="0" w:line="240" w:lineRule="auto"/>
        <w:ind w:firstLine="567"/>
        <w:jc w:val="center"/>
        <w:rPr>
          <w:rFonts w:ascii="Times New Roman" w:eastAsia="Arial Unicode MS" w:hAnsi="Times New Roman" w:cs="Times New Roman"/>
          <w:b/>
          <w:bCs/>
          <w:sz w:val="28"/>
          <w:szCs w:val="28"/>
          <w:lang w:val="kk-KZ"/>
        </w:rPr>
      </w:pPr>
    </w:p>
    <w:p w14:paraId="0C4FA0CD" w14:textId="77777777" w:rsidR="00456148" w:rsidRPr="00C86D2E" w:rsidRDefault="00456148" w:rsidP="00C86D2E">
      <w:pPr>
        <w:widowControl w:val="0"/>
        <w:tabs>
          <w:tab w:val="left" w:pos="851"/>
        </w:tabs>
        <w:suppressAutoHyphens/>
        <w:spacing w:after="0" w:line="240" w:lineRule="auto"/>
        <w:ind w:firstLine="567"/>
        <w:jc w:val="center"/>
        <w:rPr>
          <w:rFonts w:ascii="Times New Roman" w:eastAsia="Arial Unicode MS" w:hAnsi="Times New Roman" w:cs="Times New Roman"/>
          <w:b/>
          <w:bCs/>
          <w:sz w:val="28"/>
          <w:szCs w:val="28"/>
          <w:lang w:val="kk-KZ"/>
        </w:rPr>
      </w:pPr>
    </w:p>
    <w:p w14:paraId="362542D7" w14:textId="63812F39" w:rsidR="00E706D0" w:rsidRPr="00C86D2E" w:rsidRDefault="00401582" w:rsidP="00C86D2E">
      <w:pPr>
        <w:widowControl w:val="0"/>
        <w:tabs>
          <w:tab w:val="left" w:pos="851"/>
        </w:tabs>
        <w:suppressAutoHyphens/>
        <w:spacing w:after="0" w:line="240" w:lineRule="auto"/>
        <w:jc w:val="center"/>
        <w:rPr>
          <w:rFonts w:ascii="Times New Roman" w:eastAsia="Arial Unicode MS" w:hAnsi="Times New Roman" w:cs="Times New Roman"/>
          <w:b/>
          <w:bCs/>
          <w:sz w:val="28"/>
          <w:szCs w:val="28"/>
          <w:lang w:val="kk-KZ"/>
        </w:rPr>
      </w:pPr>
      <w:r w:rsidRPr="00C86D2E">
        <w:rPr>
          <w:rFonts w:ascii="Times New Roman" w:eastAsia="Arial Unicode MS" w:hAnsi="Times New Roman" w:cs="Times New Roman"/>
          <w:b/>
          <w:bCs/>
          <w:sz w:val="28"/>
          <w:szCs w:val="28"/>
          <w:lang w:val="kk-KZ"/>
        </w:rPr>
        <w:t>БАКИРОВ СЕРІК БАКИРҰЛЫ</w:t>
      </w:r>
    </w:p>
    <w:p w14:paraId="4E81FFA8" w14:textId="77777777" w:rsidR="00E706D0" w:rsidRDefault="00E706D0" w:rsidP="00C86D2E">
      <w:pPr>
        <w:widowControl w:val="0"/>
        <w:tabs>
          <w:tab w:val="left" w:pos="851"/>
        </w:tabs>
        <w:suppressAutoHyphens/>
        <w:spacing w:after="0" w:line="240" w:lineRule="auto"/>
        <w:rPr>
          <w:rFonts w:ascii="Times New Roman" w:eastAsia="Arial Unicode MS" w:hAnsi="Times New Roman" w:cs="Times New Roman"/>
          <w:sz w:val="28"/>
          <w:szCs w:val="28"/>
          <w:lang w:val="kk-KZ"/>
        </w:rPr>
      </w:pPr>
    </w:p>
    <w:p w14:paraId="43C9CE2C" w14:textId="77777777" w:rsidR="00DA76E7" w:rsidRDefault="00DA76E7" w:rsidP="00C86D2E">
      <w:pPr>
        <w:widowControl w:val="0"/>
        <w:tabs>
          <w:tab w:val="left" w:pos="851"/>
        </w:tabs>
        <w:suppressAutoHyphens/>
        <w:spacing w:after="0" w:line="240" w:lineRule="auto"/>
        <w:rPr>
          <w:rFonts w:ascii="Times New Roman" w:eastAsia="Arial Unicode MS" w:hAnsi="Times New Roman" w:cs="Times New Roman"/>
          <w:sz w:val="28"/>
          <w:szCs w:val="28"/>
          <w:lang w:val="kk-KZ"/>
        </w:rPr>
      </w:pPr>
    </w:p>
    <w:p w14:paraId="3DAF5020" w14:textId="77777777" w:rsidR="00DA76E7" w:rsidRPr="00C86D2E" w:rsidRDefault="00DA76E7" w:rsidP="00C86D2E">
      <w:pPr>
        <w:widowControl w:val="0"/>
        <w:tabs>
          <w:tab w:val="left" w:pos="851"/>
        </w:tabs>
        <w:suppressAutoHyphens/>
        <w:spacing w:after="0" w:line="240" w:lineRule="auto"/>
        <w:rPr>
          <w:rFonts w:ascii="Times New Roman" w:eastAsia="Arial Unicode MS" w:hAnsi="Times New Roman" w:cs="Times New Roman"/>
          <w:sz w:val="28"/>
          <w:szCs w:val="28"/>
          <w:lang w:val="kk-KZ"/>
        </w:rPr>
      </w:pPr>
    </w:p>
    <w:p w14:paraId="6C39A9CB" w14:textId="06B1982D" w:rsidR="00036481" w:rsidRPr="00C86D2E" w:rsidRDefault="00036481" w:rsidP="00C86D2E">
      <w:pPr>
        <w:widowControl w:val="0"/>
        <w:tabs>
          <w:tab w:val="left" w:pos="851"/>
        </w:tabs>
        <w:suppressAutoHyphens/>
        <w:spacing w:after="0" w:line="240" w:lineRule="auto"/>
        <w:ind w:firstLine="567"/>
        <w:jc w:val="center"/>
        <w:rPr>
          <w:rFonts w:ascii="Times New Roman" w:eastAsia="Arial Unicode MS" w:hAnsi="Times New Roman" w:cs="Times New Roman"/>
          <w:b/>
          <w:bCs/>
          <w:sz w:val="28"/>
          <w:szCs w:val="28"/>
          <w:lang w:val="kk-KZ"/>
        </w:rPr>
      </w:pPr>
      <w:bookmarkStart w:id="0" w:name="_Hlk133419946"/>
      <w:r w:rsidRPr="00C86D2E">
        <w:rPr>
          <w:rFonts w:ascii="Times New Roman" w:eastAsia="Arial Unicode MS" w:hAnsi="Times New Roman" w:cs="Times New Roman"/>
          <w:b/>
          <w:bCs/>
          <w:sz w:val="28"/>
          <w:szCs w:val="28"/>
          <w:lang w:val="kk-KZ"/>
        </w:rPr>
        <w:t>Қазақстанның оңтүстік</w:t>
      </w:r>
      <w:r w:rsidR="00DD0832" w:rsidRPr="00C86D2E">
        <w:rPr>
          <w:rFonts w:ascii="Times New Roman" w:eastAsia="Arial Unicode MS" w:hAnsi="Times New Roman" w:cs="Times New Roman"/>
          <w:b/>
          <w:bCs/>
          <w:sz w:val="28"/>
          <w:szCs w:val="28"/>
          <w:lang w:val="kk-KZ"/>
        </w:rPr>
        <w:t xml:space="preserve"> ‒ </w:t>
      </w:r>
      <w:r w:rsidRPr="00C86D2E">
        <w:rPr>
          <w:rFonts w:ascii="Times New Roman" w:eastAsia="Arial Unicode MS" w:hAnsi="Times New Roman" w:cs="Times New Roman"/>
          <w:b/>
          <w:bCs/>
          <w:sz w:val="28"/>
          <w:szCs w:val="28"/>
          <w:lang w:val="kk-KZ"/>
        </w:rPr>
        <w:t xml:space="preserve">шығыс жағдайларына бейімделген бидайдың қатты қара күйеге </w:t>
      </w:r>
      <w:r w:rsidRPr="00C86D2E">
        <w:rPr>
          <w:rFonts w:ascii="Times New Roman" w:eastAsia="Arial Unicode MS" w:hAnsi="Times New Roman" w:cs="Times New Roman"/>
          <w:b/>
          <w:bCs/>
          <w:i/>
          <w:iCs/>
          <w:sz w:val="28"/>
          <w:szCs w:val="28"/>
          <w:lang w:val="kk-KZ"/>
        </w:rPr>
        <w:t xml:space="preserve">(Tilletia </w:t>
      </w:r>
      <w:r w:rsidRPr="00C86D2E">
        <w:rPr>
          <w:rFonts w:ascii="Times New Roman" w:eastAsia="Arial Unicode MS" w:hAnsi="Times New Roman" w:cs="Times New Roman"/>
          <w:b/>
          <w:bCs/>
          <w:sz w:val="28"/>
          <w:szCs w:val="28"/>
          <w:lang w:val="kk-KZ"/>
        </w:rPr>
        <w:t>spp.</w:t>
      </w:r>
      <w:r w:rsidRPr="00C86D2E">
        <w:rPr>
          <w:rFonts w:ascii="Times New Roman" w:eastAsia="Arial Unicode MS" w:hAnsi="Times New Roman" w:cs="Times New Roman"/>
          <w:b/>
          <w:bCs/>
          <w:i/>
          <w:iCs/>
          <w:sz w:val="28"/>
          <w:szCs w:val="28"/>
          <w:lang w:val="kk-KZ"/>
        </w:rPr>
        <w:t>)</w:t>
      </w:r>
      <w:r w:rsidRPr="00C86D2E">
        <w:rPr>
          <w:rFonts w:ascii="Times New Roman" w:eastAsia="Arial Unicode MS" w:hAnsi="Times New Roman" w:cs="Times New Roman"/>
          <w:b/>
          <w:bCs/>
          <w:sz w:val="28"/>
          <w:szCs w:val="28"/>
          <w:lang w:val="kk-KZ"/>
        </w:rPr>
        <w:t xml:space="preserve">  төзімді генотиптерін идентификациялау</w:t>
      </w:r>
    </w:p>
    <w:bookmarkEnd w:id="0"/>
    <w:p w14:paraId="738754B2" w14:textId="77777777" w:rsidR="00E706D0" w:rsidRDefault="00E706D0" w:rsidP="00DA76E7">
      <w:pPr>
        <w:widowControl w:val="0"/>
        <w:tabs>
          <w:tab w:val="left" w:pos="851"/>
        </w:tabs>
        <w:suppressAutoHyphens/>
        <w:spacing w:after="0" w:line="240" w:lineRule="auto"/>
        <w:jc w:val="both"/>
        <w:rPr>
          <w:rFonts w:ascii="Times New Roman" w:eastAsia="Arial Unicode MS" w:hAnsi="Times New Roman" w:cs="Times New Roman"/>
          <w:sz w:val="28"/>
          <w:szCs w:val="28"/>
          <w:lang w:val="kk-KZ"/>
        </w:rPr>
      </w:pPr>
    </w:p>
    <w:p w14:paraId="6C52FDB8" w14:textId="77777777" w:rsidR="00DA76E7" w:rsidRPr="00C86D2E" w:rsidRDefault="00DA76E7" w:rsidP="00DA76E7">
      <w:pPr>
        <w:widowControl w:val="0"/>
        <w:tabs>
          <w:tab w:val="left" w:pos="851"/>
        </w:tabs>
        <w:suppressAutoHyphens/>
        <w:spacing w:after="0" w:line="240" w:lineRule="auto"/>
        <w:jc w:val="both"/>
        <w:rPr>
          <w:rFonts w:ascii="Times New Roman" w:eastAsia="Arial Unicode MS" w:hAnsi="Times New Roman" w:cs="Times New Roman"/>
          <w:sz w:val="28"/>
          <w:szCs w:val="28"/>
          <w:lang w:val="kk-KZ"/>
        </w:rPr>
      </w:pPr>
    </w:p>
    <w:p w14:paraId="29C92927" w14:textId="77777777" w:rsidR="00E706D0" w:rsidRPr="00C86D2E" w:rsidRDefault="00E706D0" w:rsidP="00C86D2E">
      <w:pPr>
        <w:widowControl w:val="0"/>
        <w:tabs>
          <w:tab w:val="left" w:pos="851"/>
        </w:tabs>
        <w:suppressAutoHyphens/>
        <w:spacing w:after="0" w:line="240" w:lineRule="auto"/>
        <w:ind w:firstLine="567"/>
        <w:jc w:val="both"/>
        <w:rPr>
          <w:rFonts w:ascii="Times New Roman" w:eastAsia="Arial Unicode MS" w:hAnsi="Times New Roman" w:cs="Times New Roman"/>
          <w:sz w:val="28"/>
          <w:szCs w:val="28"/>
          <w:lang w:val="kk-KZ"/>
        </w:rPr>
      </w:pPr>
    </w:p>
    <w:p w14:paraId="253C73A5" w14:textId="4D7E04C7" w:rsidR="00E706D0" w:rsidRPr="00C86D2E" w:rsidRDefault="009E44FE" w:rsidP="00C86D2E">
      <w:pPr>
        <w:widowControl w:val="0"/>
        <w:tabs>
          <w:tab w:val="left" w:pos="851"/>
        </w:tabs>
        <w:suppressAutoHyphens/>
        <w:spacing w:after="0" w:line="240" w:lineRule="auto"/>
        <w:jc w:val="center"/>
        <w:rPr>
          <w:rFonts w:ascii="Times New Roman" w:eastAsia="Arial Unicode MS" w:hAnsi="Times New Roman" w:cs="Times New Roman"/>
          <w:sz w:val="28"/>
          <w:szCs w:val="28"/>
          <w:lang w:val="kk-KZ"/>
        </w:rPr>
      </w:pPr>
      <w:r w:rsidRPr="00C86D2E">
        <w:rPr>
          <w:rFonts w:ascii="Times New Roman" w:eastAsia="Arial Unicode MS" w:hAnsi="Times New Roman" w:cs="Times New Roman"/>
          <w:sz w:val="28"/>
          <w:szCs w:val="28"/>
          <w:lang w:val="kk-KZ"/>
        </w:rPr>
        <w:t>8D05101</w:t>
      </w:r>
      <w:r w:rsidR="00E706D0" w:rsidRPr="00C86D2E">
        <w:rPr>
          <w:rFonts w:ascii="Times New Roman" w:eastAsia="Arial Unicode MS" w:hAnsi="Times New Roman" w:cs="Times New Roman"/>
          <w:sz w:val="28"/>
          <w:szCs w:val="28"/>
          <w:lang w:val="kk-KZ"/>
        </w:rPr>
        <w:t xml:space="preserve"> </w:t>
      </w:r>
      <w:r w:rsidR="00DD0832" w:rsidRPr="00C86D2E">
        <w:rPr>
          <w:rFonts w:ascii="Times New Roman" w:eastAsia="Arial Unicode MS" w:hAnsi="Times New Roman" w:cs="Times New Roman"/>
          <w:sz w:val="28"/>
          <w:szCs w:val="28"/>
          <w:lang w:val="kk-KZ"/>
        </w:rPr>
        <w:t>‒</w:t>
      </w:r>
      <w:r w:rsidR="00E706D0" w:rsidRPr="00C86D2E">
        <w:rPr>
          <w:rFonts w:ascii="Times New Roman" w:eastAsia="Arial Unicode MS" w:hAnsi="Times New Roman" w:cs="Times New Roman"/>
          <w:sz w:val="28"/>
          <w:szCs w:val="28"/>
          <w:lang w:val="kk-KZ"/>
        </w:rPr>
        <w:t xml:space="preserve"> Биология</w:t>
      </w:r>
    </w:p>
    <w:p w14:paraId="1B2D3671" w14:textId="77777777" w:rsidR="00E706D0" w:rsidRPr="00C86D2E" w:rsidRDefault="00E706D0" w:rsidP="00C86D2E">
      <w:pPr>
        <w:widowControl w:val="0"/>
        <w:tabs>
          <w:tab w:val="left" w:pos="851"/>
        </w:tabs>
        <w:suppressAutoHyphens/>
        <w:spacing w:after="0" w:line="240" w:lineRule="auto"/>
        <w:jc w:val="both"/>
        <w:rPr>
          <w:rFonts w:ascii="Times New Roman" w:eastAsia="Arial Unicode MS" w:hAnsi="Times New Roman" w:cs="Times New Roman"/>
          <w:sz w:val="28"/>
          <w:szCs w:val="28"/>
          <w:lang w:val="kk-KZ"/>
        </w:rPr>
      </w:pPr>
    </w:p>
    <w:p w14:paraId="0DF74493" w14:textId="77777777" w:rsidR="00DA76E7" w:rsidRDefault="00DA76E7" w:rsidP="00C86D2E">
      <w:pPr>
        <w:widowControl w:val="0"/>
        <w:tabs>
          <w:tab w:val="left" w:pos="851"/>
        </w:tabs>
        <w:suppressAutoHyphens/>
        <w:spacing w:after="0" w:line="240" w:lineRule="auto"/>
        <w:ind w:firstLine="284"/>
        <w:jc w:val="center"/>
        <w:rPr>
          <w:rFonts w:ascii="Times New Roman" w:eastAsia="Arial Unicode MS" w:hAnsi="Times New Roman" w:cs="Times New Roman"/>
          <w:b/>
          <w:bCs/>
          <w:sz w:val="28"/>
          <w:szCs w:val="28"/>
          <w:lang w:val="kk-KZ"/>
        </w:rPr>
      </w:pPr>
    </w:p>
    <w:p w14:paraId="65E3882C" w14:textId="77777777" w:rsidR="00DA76E7" w:rsidRDefault="00DA76E7" w:rsidP="00C86D2E">
      <w:pPr>
        <w:widowControl w:val="0"/>
        <w:tabs>
          <w:tab w:val="left" w:pos="851"/>
        </w:tabs>
        <w:suppressAutoHyphens/>
        <w:spacing w:after="0" w:line="240" w:lineRule="auto"/>
        <w:ind w:firstLine="284"/>
        <w:jc w:val="center"/>
        <w:rPr>
          <w:rFonts w:ascii="Times New Roman" w:eastAsia="Arial Unicode MS" w:hAnsi="Times New Roman" w:cs="Times New Roman"/>
          <w:b/>
          <w:bCs/>
          <w:sz w:val="28"/>
          <w:szCs w:val="28"/>
          <w:lang w:val="kk-KZ"/>
        </w:rPr>
      </w:pPr>
    </w:p>
    <w:p w14:paraId="4B999113" w14:textId="77777777" w:rsidR="00DA76E7" w:rsidRPr="00C86D2E" w:rsidRDefault="00DA76E7" w:rsidP="00C86D2E">
      <w:pPr>
        <w:widowControl w:val="0"/>
        <w:tabs>
          <w:tab w:val="left" w:pos="851"/>
        </w:tabs>
        <w:suppressAutoHyphens/>
        <w:spacing w:after="0" w:line="240" w:lineRule="auto"/>
        <w:ind w:firstLine="284"/>
        <w:jc w:val="center"/>
        <w:rPr>
          <w:rFonts w:ascii="Times New Roman" w:eastAsia="Arial Unicode MS" w:hAnsi="Times New Roman" w:cs="Times New Roman"/>
          <w:b/>
          <w:bCs/>
          <w:sz w:val="28"/>
          <w:szCs w:val="28"/>
          <w:lang w:val="kk-KZ"/>
        </w:rPr>
      </w:pPr>
    </w:p>
    <w:p w14:paraId="7E29DE03" w14:textId="77777777" w:rsidR="00E706D0" w:rsidRPr="00C86D2E" w:rsidRDefault="00E706D0" w:rsidP="00C86D2E">
      <w:pPr>
        <w:tabs>
          <w:tab w:val="left" w:pos="851"/>
        </w:tabs>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Философия докторы (PhD) </w:t>
      </w:r>
    </w:p>
    <w:p w14:paraId="27371E8A" w14:textId="77777777" w:rsidR="00E706D0" w:rsidRPr="00C86D2E" w:rsidRDefault="00E706D0" w:rsidP="00C86D2E">
      <w:pPr>
        <w:tabs>
          <w:tab w:val="left" w:pos="851"/>
        </w:tabs>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дәрежесін алу үшін дайындаған диссертация</w:t>
      </w:r>
    </w:p>
    <w:p w14:paraId="089B5AF2" w14:textId="77777777" w:rsidR="00E706D0" w:rsidRPr="00C86D2E" w:rsidRDefault="00E706D0" w:rsidP="00C86D2E">
      <w:pPr>
        <w:tabs>
          <w:tab w:val="left" w:pos="851"/>
        </w:tabs>
        <w:autoSpaceDE w:val="0"/>
        <w:autoSpaceDN w:val="0"/>
        <w:adjustRightInd w:val="0"/>
        <w:spacing w:after="0" w:line="240" w:lineRule="auto"/>
        <w:jc w:val="right"/>
        <w:rPr>
          <w:rFonts w:ascii="Times New Roman" w:eastAsia="Times New Roman" w:hAnsi="Times New Roman" w:cs="Times New Roman"/>
          <w:sz w:val="28"/>
          <w:szCs w:val="28"/>
          <w:lang w:val="kk-KZ" w:eastAsia="ru-RU"/>
        </w:rPr>
      </w:pPr>
    </w:p>
    <w:p w14:paraId="4AFC9BFA" w14:textId="77777777" w:rsidR="00E706D0" w:rsidRPr="00C86D2E" w:rsidRDefault="00E706D0" w:rsidP="00C86D2E">
      <w:pPr>
        <w:tabs>
          <w:tab w:val="left" w:pos="851"/>
        </w:tabs>
        <w:autoSpaceDE w:val="0"/>
        <w:autoSpaceDN w:val="0"/>
        <w:adjustRightInd w:val="0"/>
        <w:spacing w:after="0" w:line="240" w:lineRule="auto"/>
        <w:jc w:val="right"/>
        <w:rPr>
          <w:rFonts w:ascii="Times New Roman" w:eastAsia="Times New Roman" w:hAnsi="Times New Roman" w:cs="Times New Roman"/>
          <w:sz w:val="28"/>
          <w:szCs w:val="28"/>
          <w:lang w:val="kk-KZ" w:eastAsia="ru-RU"/>
        </w:rPr>
      </w:pPr>
    </w:p>
    <w:p w14:paraId="12BE0DA7" w14:textId="77777777" w:rsidR="00DA76E7" w:rsidRPr="00C86D2E" w:rsidRDefault="00DA76E7" w:rsidP="00C86D2E">
      <w:pPr>
        <w:tabs>
          <w:tab w:val="left" w:pos="851"/>
        </w:tabs>
        <w:autoSpaceDE w:val="0"/>
        <w:autoSpaceDN w:val="0"/>
        <w:adjustRightInd w:val="0"/>
        <w:spacing w:after="0" w:line="240" w:lineRule="auto"/>
        <w:jc w:val="right"/>
        <w:rPr>
          <w:rFonts w:ascii="Times New Roman" w:eastAsia="Times New Roman" w:hAnsi="Times New Roman" w:cs="Times New Roman"/>
          <w:sz w:val="28"/>
          <w:szCs w:val="28"/>
          <w:lang w:val="kk-KZ" w:eastAsia="ru-RU"/>
        </w:rPr>
      </w:pPr>
    </w:p>
    <w:p w14:paraId="57F8AA26" w14:textId="6857746F" w:rsidR="00E706D0" w:rsidRPr="00C86D2E" w:rsidRDefault="00E90099" w:rsidP="00DA76E7">
      <w:pPr>
        <w:tabs>
          <w:tab w:val="left" w:pos="851"/>
        </w:tabs>
        <w:autoSpaceDE w:val="0"/>
        <w:autoSpaceDN w:val="0"/>
        <w:adjustRightInd w:val="0"/>
        <w:spacing w:after="0" w:line="240" w:lineRule="auto"/>
        <w:ind w:left="5954"/>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Отандық ғылыми</w:t>
      </w:r>
      <w:r w:rsidR="00D71F9A" w:rsidRPr="00C86D2E">
        <w:rPr>
          <w:rFonts w:ascii="Times New Roman" w:eastAsia="Times New Roman" w:hAnsi="Times New Roman" w:cs="Times New Roman"/>
          <w:sz w:val="28"/>
          <w:szCs w:val="28"/>
          <w:lang w:val="kk-KZ" w:eastAsia="ru-RU"/>
        </w:rPr>
        <w:t xml:space="preserve"> кеңесшілер</w:t>
      </w:r>
      <w:r w:rsidRPr="00C86D2E">
        <w:rPr>
          <w:rFonts w:ascii="Times New Roman" w:eastAsia="Times New Roman" w:hAnsi="Times New Roman" w:cs="Times New Roman"/>
          <w:sz w:val="28"/>
          <w:szCs w:val="28"/>
          <w:lang w:val="kk-KZ" w:eastAsia="ru-RU"/>
        </w:rPr>
        <w:t>і</w:t>
      </w:r>
    </w:p>
    <w:p w14:paraId="6C0484D8" w14:textId="39D9939C" w:rsidR="00920E8F" w:rsidRPr="00C86D2E" w:rsidRDefault="00F3503A" w:rsidP="00DA76E7">
      <w:pPr>
        <w:tabs>
          <w:tab w:val="left" w:pos="851"/>
        </w:tabs>
        <w:autoSpaceDE w:val="0"/>
        <w:autoSpaceDN w:val="0"/>
        <w:adjustRightInd w:val="0"/>
        <w:spacing w:after="0" w:line="240" w:lineRule="auto"/>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                                                                             </w:t>
      </w:r>
      <w:bookmarkStart w:id="1" w:name="_Hlk127191055"/>
      <w:r w:rsidR="00E90099" w:rsidRPr="00C86D2E">
        <w:rPr>
          <w:rFonts w:ascii="Times New Roman" w:eastAsia="Times New Roman" w:hAnsi="Times New Roman" w:cs="Times New Roman"/>
          <w:sz w:val="28"/>
          <w:szCs w:val="28"/>
          <w:lang w:val="kk-KZ" w:eastAsia="ru-RU"/>
        </w:rPr>
        <w:t xml:space="preserve">    </w:t>
      </w:r>
      <w:r w:rsidR="00DA76E7">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Маденова А.К</w:t>
      </w:r>
      <w:r w:rsidR="00920E8F" w:rsidRPr="00C86D2E">
        <w:rPr>
          <w:rFonts w:ascii="Times New Roman" w:eastAsia="Times New Roman" w:hAnsi="Times New Roman" w:cs="Times New Roman"/>
          <w:sz w:val="28"/>
          <w:szCs w:val="28"/>
          <w:lang w:val="kk-KZ" w:eastAsia="ru-RU"/>
        </w:rPr>
        <w:t>. PhD докт</w:t>
      </w:r>
      <w:r w:rsidR="00DA76E7">
        <w:rPr>
          <w:rFonts w:ascii="Times New Roman" w:eastAsia="Times New Roman" w:hAnsi="Times New Roman" w:cs="Times New Roman"/>
          <w:sz w:val="28"/>
          <w:szCs w:val="28"/>
          <w:lang w:val="kk-KZ" w:eastAsia="ru-RU"/>
        </w:rPr>
        <w:t>.</w:t>
      </w:r>
      <w:r w:rsidR="00E90099" w:rsidRPr="00C86D2E">
        <w:rPr>
          <w:rFonts w:ascii="Times New Roman" w:eastAsia="Times New Roman" w:hAnsi="Times New Roman" w:cs="Times New Roman"/>
          <w:sz w:val="28"/>
          <w:szCs w:val="28"/>
          <w:lang w:val="kk-KZ" w:eastAsia="ru-RU"/>
        </w:rPr>
        <w:t xml:space="preserve">                                                                     </w:t>
      </w:r>
    </w:p>
    <w:p w14:paraId="0D1D890D" w14:textId="6A247C6B" w:rsidR="00920E8F" w:rsidRPr="00C86D2E" w:rsidRDefault="00920E8F" w:rsidP="00DA76E7">
      <w:pPr>
        <w:widowControl w:val="0"/>
        <w:tabs>
          <w:tab w:val="left" w:pos="851"/>
        </w:tabs>
        <w:suppressAutoHyphens/>
        <w:spacing w:after="0" w:line="240" w:lineRule="auto"/>
        <w:ind w:left="5954"/>
        <w:rPr>
          <w:rFonts w:ascii="Times New Roman" w:eastAsia="Times New Roman" w:hAnsi="Times New Roman" w:cs="Times New Roman"/>
          <w:sz w:val="28"/>
          <w:szCs w:val="28"/>
          <w:lang w:val="kk-KZ" w:eastAsia="ru-RU"/>
        </w:rPr>
      </w:pPr>
      <w:r w:rsidRPr="00C86D2E">
        <w:rPr>
          <w:rFonts w:ascii="Times New Roman" w:eastAsia="Arial Unicode MS" w:hAnsi="Times New Roman" w:cs="Times New Roman"/>
          <w:sz w:val="28"/>
          <w:szCs w:val="28"/>
          <w:lang w:val="kk-KZ"/>
        </w:rPr>
        <w:t>Ғалымбек Қ.</w:t>
      </w:r>
      <w:r w:rsidRPr="00DA76E7">
        <w:rPr>
          <w:rFonts w:ascii="Times New Roman" w:eastAsia="Arial Unicode MS" w:hAnsi="Times New Roman" w:cs="Times New Roman"/>
          <w:sz w:val="28"/>
          <w:szCs w:val="28"/>
          <w:lang w:val="kk-KZ"/>
        </w:rPr>
        <w:t xml:space="preserve"> </w:t>
      </w:r>
      <w:r w:rsidR="00640EDC" w:rsidRPr="00C86D2E">
        <w:rPr>
          <w:rFonts w:ascii="Times New Roman" w:eastAsia="Times New Roman" w:hAnsi="Times New Roman" w:cs="Times New Roman"/>
          <w:sz w:val="28"/>
          <w:szCs w:val="28"/>
          <w:lang w:val="kk-KZ" w:eastAsia="ru-RU"/>
        </w:rPr>
        <w:t>PhD</w:t>
      </w:r>
      <w:r w:rsidR="00E90099" w:rsidRPr="00C86D2E">
        <w:rPr>
          <w:rFonts w:ascii="Times New Roman" w:eastAsia="Times New Roman" w:hAnsi="Times New Roman" w:cs="Times New Roman"/>
          <w:sz w:val="28"/>
          <w:szCs w:val="28"/>
          <w:lang w:val="kk-KZ" w:eastAsia="ru-RU"/>
        </w:rPr>
        <w:t xml:space="preserve"> </w:t>
      </w:r>
      <w:r w:rsidR="00640EDC" w:rsidRPr="00C86D2E">
        <w:rPr>
          <w:rFonts w:ascii="Times New Roman" w:eastAsia="Times New Roman" w:hAnsi="Times New Roman" w:cs="Times New Roman"/>
          <w:sz w:val="28"/>
          <w:szCs w:val="28"/>
          <w:lang w:val="kk-KZ" w:eastAsia="ru-RU"/>
        </w:rPr>
        <w:t>докт</w:t>
      </w:r>
      <w:r w:rsidR="00DA76E7">
        <w:rPr>
          <w:rFonts w:ascii="Times New Roman" w:eastAsia="Times New Roman" w:hAnsi="Times New Roman" w:cs="Times New Roman"/>
          <w:sz w:val="28"/>
          <w:szCs w:val="28"/>
          <w:lang w:val="kk-KZ" w:eastAsia="ru-RU"/>
        </w:rPr>
        <w:t>.</w:t>
      </w:r>
      <w:r w:rsidR="00640EDC" w:rsidRPr="00C86D2E">
        <w:rPr>
          <w:rFonts w:ascii="Times New Roman" w:eastAsia="Times New Roman" w:hAnsi="Times New Roman" w:cs="Times New Roman"/>
          <w:sz w:val="28"/>
          <w:szCs w:val="28"/>
          <w:lang w:val="kk-KZ" w:eastAsia="ru-RU"/>
        </w:rPr>
        <w:t xml:space="preserve">, </w:t>
      </w:r>
    </w:p>
    <w:p w14:paraId="786D1524" w14:textId="6B009957" w:rsidR="00E90099" w:rsidRPr="00C86D2E" w:rsidRDefault="00640EDC" w:rsidP="00DA76E7">
      <w:pPr>
        <w:widowControl w:val="0"/>
        <w:tabs>
          <w:tab w:val="left" w:pos="851"/>
        </w:tabs>
        <w:suppressAutoHyphens/>
        <w:spacing w:after="0" w:line="240" w:lineRule="auto"/>
        <w:ind w:left="5954"/>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қауым. </w:t>
      </w:r>
      <w:r w:rsidR="00C576DD" w:rsidRPr="00C86D2E">
        <w:rPr>
          <w:rFonts w:ascii="Times New Roman" w:eastAsia="Times New Roman" w:hAnsi="Times New Roman" w:cs="Times New Roman"/>
          <w:sz w:val="28"/>
          <w:szCs w:val="28"/>
          <w:lang w:val="kk-KZ" w:eastAsia="ru-RU"/>
        </w:rPr>
        <w:t>п</w:t>
      </w:r>
      <w:r w:rsidRPr="00C86D2E">
        <w:rPr>
          <w:rFonts w:ascii="Times New Roman" w:eastAsia="Times New Roman" w:hAnsi="Times New Roman" w:cs="Times New Roman"/>
          <w:sz w:val="28"/>
          <w:szCs w:val="28"/>
          <w:lang w:val="kk-KZ" w:eastAsia="ru-RU"/>
        </w:rPr>
        <w:t>роф</w:t>
      </w:r>
      <w:r w:rsidR="00DA76E7">
        <w:rPr>
          <w:rFonts w:ascii="Times New Roman" w:eastAsia="Times New Roman" w:hAnsi="Times New Roman" w:cs="Times New Roman"/>
          <w:sz w:val="28"/>
          <w:szCs w:val="28"/>
          <w:lang w:val="kk-KZ" w:eastAsia="ru-RU"/>
        </w:rPr>
        <w:t xml:space="preserve">. </w:t>
      </w:r>
      <w:r w:rsidR="00C576DD" w:rsidRPr="00C86D2E">
        <w:rPr>
          <w:rFonts w:ascii="Times New Roman" w:eastAsia="Times New Roman" w:hAnsi="Times New Roman" w:cs="Times New Roman"/>
          <w:sz w:val="28"/>
          <w:szCs w:val="28"/>
          <w:lang w:val="kk-KZ" w:eastAsia="ru-RU"/>
        </w:rPr>
        <w:t xml:space="preserve">м.а. </w:t>
      </w:r>
      <w:bookmarkEnd w:id="1"/>
    </w:p>
    <w:p w14:paraId="57D8E141" w14:textId="77777777" w:rsidR="00E706D0" w:rsidRPr="00C86D2E" w:rsidRDefault="00E706D0" w:rsidP="00DA76E7">
      <w:pPr>
        <w:widowControl w:val="0"/>
        <w:tabs>
          <w:tab w:val="left" w:pos="851"/>
        </w:tabs>
        <w:suppressAutoHyphens/>
        <w:spacing w:after="0" w:line="240" w:lineRule="auto"/>
        <w:ind w:left="5954"/>
        <w:rPr>
          <w:rFonts w:ascii="Times New Roman" w:eastAsia="Arial Unicode MS" w:hAnsi="Times New Roman" w:cs="Times New Roman"/>
          <w:sz w:val="28"/>
          <w:szCs w:val="28"/>
          <w:lang w:val="kk-KZ"/>
        </w:rPr>
      </w:pPr>
      <w:r w:rsidRPr="00C86D2E">
        <w:rPr>
          <w:rFonts w:ascii="Times New Roman" w:eastAsia="Arial Unicode MS" w:hAnsi="Times New Roman" w:cs="Times New Roman"/>
          <w:sz w:val="28"/>
          <w:szCs w:val="28"/>
          <w:lang w:val="kk-KZ"/>
        </w:rPr>
        <w:t>Шетелдік ғылыми кеңесші</w:t>
      </w:r>
    </w:p>
    <w:p w14:paraId="744D9106" w14:textId="77777777" w:rsidR="00202604" w:rsidRPr="00C86D2E" w:rsidRDefault="00202604" w:rsidP="00DA76E7">
      <w:pPr>
        <w:widowControl w:val="0"/>
        <w:tabs>
          <w:tab w:val="left" w:pos="851"/>
        </w:tabs>
        <w:suppressAutoHyphens/>
        <w:spacing w:after="0" w:line="240" w:lineRule="auto"/>
        <w:ind w:left="5954"/>
        <w:rPr>
          <w:rFonts w:ascii="Times New Roman" w:eastAsia="Arial Unicode MS" w:hAnsi="Times New Roman" w:cs="Times New Roman"/>
          <w:sz w:val="28"/>
          <w:szCs w:val="28"/>
          <w:lang w:val="kk-KZ"/>
        </w:rPr>
      </w:pPr>
      <w:bookmarkStart w:id="2" w:name="_Hlk130484496"/>
      <w:r w:rsidRPr="00C86D2E">
        <w:rPr>
          <w:rFonts w:ascii="Times New Roman" w:eastAsia="Arial Unicode MS" w:hAnsi="Times New Roman" w:cs="Times New Roman"/>
          <w:sz w:val="28"/>
          <w:szCs w:val="28"/>
          <w:lang w:val="kk-KZ"/>
        </w:rPr>
        <w:t>Kadir Akan (Turkey)</w:t>
      </w:r>
    </w:p>
    <w:p w14:paraId="36465594" w14:textId="32AD6389" w:rsidR="00E706D0" w:rsidRPr="00C86D2E" w:rsidRDefault="00980B36" w:rsidP="00DA76E7">
      <w:pPr>
        <w:widowControl w:val="0"/>
        <w:tabs>
          <w:tab w:val="left" w:pos="851"/>
        </w:tabs>
        <w:suppressAutoHyphens/>
        <w:spacing w:after="0" w:line="240" w:lineRule="auto"/>
        <w:ind w:left="5954"/>
        <w:rPr>
          <w:rFonts w:ascii="Times New Roman" w:eastAsia="Arial Unicode MS" w:hAnsi="Times New Roman" w:cs="Times New Roman"/>
          <w:sz w:val="28"/>
          <w:szCs w:val="28"/>
          <w:lang w:val="kk-KZ"/>
        </w:rPr>
      </w:pPr>
      <w:r w:rsidRPr="00C86D2E">
        <w:rPr>
          <w:rFonts w:ascii="Times New Roman" w:eastAsia="Arial Unicode MS" w:hAnsi="Times New Roman" w:cs="Times New Roman"/>
          <w:sz w:val="28"/>
          <w:szCs w:val="28"/>
          <w:lang w:val="kk-KZ"/>
        </w:rPr>
        <w:t>PhD</w:t>
      </w:r>
      <w:r w:rsidR="00F700D8" w:rsidRPr="00C86D2E">
        <w:rPr>
          <w:rFonts w:ascii="Times New Roman" w:eastAsia="Arial Unicode MS" w:hAnsi="Times New Roman" w:cs="Times New Roman"/>
          <w:sz w:val="28"/>
          <w:szCs w:val="28"/>
          <w:lang w:val="kk-KZ"/>
        </w:rPr>
        <w:t xml:space="preserve"> </w:t>
      </w:r>
      <w:r w:rsidR="006D4AA4" w:rsidRPr="00C86D2E">
        <w:rPr>
          <w:rFonts w:ascii="Times New Roman" w:eastAsia="Times New Roman" w:hAnsi="Times New Roman" w:cs="Times New Roman"/>
          <w:sz w:val="28"/>
          <w:szCs w:val="28"/>
          <w:lang w:val="kk-KZ" w:eastAsia="ru-RU"/>
        </w:rPr>
        <w:t>докт</w:t>
      </w:r>
      <w:r w:rsidR="00DA76E7">
        <w:rPr>
          <w:rFonts w:ascii="Times New Roman" w:eastAsia="Times New Roman" w:hAnsi="Times New Roman" w:cs="Times New Roman"/>
          <w:sz w:val="28"/>
          <w:szCs w:val="28"/>
          <w:lang w:val="kk-KZ" w:eastAsia="ru-RU"/>
        </w:rPr>
        <w:t>.</w:t>
      </w:r>
      <w:r w:rsidR="006D4AA4" w:rsidRPr="00C86D2E">
        <w:rPr>
          <w:rFonts w:ascii="Times New Roman" w:eastAsia="Times New Roman" w:hAnsi="Times New Roman" w:cs="Times New Roman"/>
          <w:sz w:val="28"/>
          <w:szCs w:val="28"/>
          <w:lang w:val="kk-KZ" w:eastAsia="ru-RU"/>
        </w:rPr>
        <w:t>,</w:t>
      </w:r>
      <w:r w:rsidR="006D4AA4" w:rsidRPr="00C86D2E">
        <w:rPr>
          <w:rFonts w:ascii="Times New Roman" w:eastAsia="Arial Unicode MS" w:hAnsi="Times New Roman" w:cs="Times New Roman"/>
          <w:sz w:val="28"/>
          <w:szCs w:val="28"/>
          <w:lang w:val="kk-KZ"/>
        </w:rPr>
        <w:t xml:space="preserve"> қ</w:t>
      </w:r>
      <w:r w:rsidRPr="00C86D2E">
        <w:rPr>
          <w:rFonts w:ascii="Times New Roman" w:eastAsia="Arial Unicode MS" w:hAnsi="Times New Roman" w:cs="Times New Roman"/>
          <w:sz w:val="28"/>
          <w:szCs w:val="28"/>
          <w:lang w:val="kk-KZ"/>
        </w:rPr>
        <w:t>ауым</w:t>
      </w:r>
      <w:r w:rsidR="006D4AA4" w:rsidRPr="00C86D2E">
        <w:rPr>
          <w:rFonts w:ascii="Times New Roman" w:eastAsia="Arial Unicode MS" w:hAnsi="Times New Roman" w:cs="Times New Roman"/>
          <w:sz w:val="28"/>
          <w:szCs w:val="28"/>
          <w:lang w:val="kk-KZ"/>
        </w:rPr>
        <w:t xml:space="preserve">. </w:t>
      </w:r>
      <w:r w:rsidRPr="00C86D2E">
        <w:rPr>
          <w:rFonts w:ascii="Times New Roman" w:eastAsia="Arial Unicode MS" w:hAnsi="Times New Roman" w:cs="Times New Roman"/>
          <w:sz w:val="28"/>
          <w:szCs w:val="28"/>
          <w:lang w:val="kk-KZ"/>
        </w:rPr>
        <w:t>проф</w:t>
      </w:r>
      <w:bookmarkEnd w:id="2"/>
      <w:r w:rsidR="00DA76E7">
        <w:rPr>
          <w:rFonts w:ascii="Times New Roman" w:eastAsia="Arial Unicode MS" w:hAnsi="Times New Roman" w:cs="Times New Roman"/>
          <w:sz w:val="28"/>
          <w:szCs w:val="28"/>
          <w:lang w:val="kk-KZ"/>
        </w:rPr>
        <w:t>.</w:t>
      </w:r>
    </w:p>
    <w:p w14:paraId="35B008C5" w14:textId="77777777" w:rsidR="00036481" w:rsidRDefault="00036481" w:rsidP="00C86D2E">
      <w:pPr>
        <w:tabs>
          <w:tab w:val="left" w:pos="851"/>
        </w:tabs>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p>
    <w:p w14:paraId="6177278B" w14:textId="77777777" w:rsidR="00DA76E7" w:rsidRDefault="00DA76E7" w:rsidP="00C86D2E">
      <w:pPr>
        <w:tabs>
          <w:tab w:val="left" w:pos="851"/>
        </w:tabs>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p>
    <w:p w14:paraId="6D7E1C05" w14:textId="77777777" w:rsidR="00DA76E7" w:rsidRPr="00C86D2E" w:rsidRDefault="00DA76E7" w:rsidP="00C86D2E">
      <w:pPr>
        <w:tabs>
          <w:tab w:val="left" w:pos="851"/>
        </w:tabs>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p>
    <w:p w14:paraId="302C9DB4" w14:textId="77777777" w:rsidR="00456148" w:rsidRPr="00C86D2E" w:rsidRDefault="00E706D0" w:rsidP="00C86D2E">
      <w:pPr>
        <w:tabs>
          <w:tab w:val="left" w:pos="851"/>
        </w:tabs>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Қазақстан Республикасы</w:t>
      </w:r>
    </w:p>
    <w:p w14:paraId="56776C72" w14:textId="2EE2B29F" w:rsidR="001B65E9" w:rsidRPr="00C86D2E" w:rsidRDefault="00000000" w:rsidP="00C86D2E">
      <w:pPr>
        <w:tabs>
          <w:tab w:val="left" w:pos="851"/>
        </w:tabs>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pict w14:anchorId="49EB4BD6">
          <v:rect id="_x0000_s2050" style="position:absolute;left:0;text-align:left;margin-left:210.45pt;margin-top:23.55pt;width:57.75pt;height:33.75pt;z-index:251658240" fillcolor="white [3212]" strokecolor="white [3212]"/>
        </w:pict>
      </w:r>
      <w:r w:rsidR="00E706D0" w:rsidRPr="00C86D2E">
        <w:rPr>
          <w:rFonts w:ascii="Times New Roman" w:eastAsia="Times New Roman" w:hAnsi="Times New Roman" w:cs="Times New Roman"/>
          <w:sz w:val="28"/>
          <w:szCs w:val="28"/>
          <w:lang w:val="kk-KZ" w:eastAsia="ru-RU"/>
        </w:rPr>
        <w:t>Алматы, 2023</w:t>
      </w:r>
    </w:p>
    <w:p w14:paraId="54C46815" w14:textId="4B8E4CE8" w:rsidR="007B76F4" w:rsidRPr="00C86D2E" w:rsidRDefault="007B76F4" w:rsidP="00DA76E7">
      <w:pPr>
        <w:tabs>
          <w:tab w:val="left" w:pos="5103"/>
        </w:tabs>
        <w:spacing w:after="0" w:line="240" w:lineRule="auto"/>
        <w:jc w:val="center"/>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lang w:val="kk-KZ"/>
        </w:rPr>
        <w:lastRenderedPageBreak/>
        <w:t>МАЗМҰНЫ</w:t>
      </w:r>
    </w:p>
    <w:p w14:paraId="0DD9E345" w14:textId="77777777" w:rsidR="007B76F4" w:rsidRPr="00C86D2E" w:rsidRDefault="007B76F4" w:rsidP="00C86D2E">
      <w:pPr>
        <w:spacing w:after="0" w:line="240" w:lineRule="auto"/>
        <w:jc w:val="both"/>
        <w:rPr>
          <w:rFonts w:ascii="Times New Roman" w:eastAsia="Calibri" w:hAnsi="Times New Roman" w:cs="Times New Roman"/>
          <w:b/>
          <w:bCs/>
          <w:position w:val="-1"/>
          <w:sz w:val="28"/>
          <w:szCs w:val="28"/>
          <w:lang w:val="kk-KZ"/>
        </w:rPr>
      </w:pPr>
      <w:bookmarkStart w:id="3" w:name="_Hlk135797529"/>
    </w:p>
    <w:tbl>
      <w:tblPr>
        <w:tblStyle w:val="a3"/>
        <w:tblW w:w="9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
        <w:gridCol w:w="8355"/>
        <w:gridCol w:w="641"/>
      </w:tblGrid>
      <w:tr w:rsidR="00C86D2E" w:rsidRPr="00C86D2E" w14:paraId="63573961" w14:textId="77777777" w:rsidTr="002549D5">
        <w:tc>
          <w:tcPr>
            <w:tcW w:w="9132" w:type="dxa"/>
            <w:gridSpan w:val="2"/>
          </w:tcPr>
          <w:p w14:paraId="66F124C0" w14:textId="77777777" w:rsidR="00DC0A84" w:rsidRPr="00C86D2E" w:rsidRDefault="00DC0A84" w:rsidP="00DA76E7">
            <w:pPr>
              <w:jc w:val="both"/>
              <w:rPr>
                <w:rFonts w:ascii="Times New Roman" w:eastAsia="Calibri" w:hAnsi="Times New Roman" w:cs="Times New Roman"/>
                <w:b/>
                <w:bCs/>
                <w:position w:val="-1"/>
                <w:sz w:val="28"/>
                <w:szCs w:val="28"/>
                <w:lang w:val="kk-KZ"/>
              </w:rPr>
            </w:pPr>
            <w:bookmarkStart w:id="4" w:name="_Hlk134879854"/>
            <w:bookmarkEnd w:id="3"/>
            <w:r w:rsidRPr="00C86D2E">
              <w:rPr>
                <w:rFonts w:ascii="Times New Roman" w:eastAsia="Calibri" w:hAnsi="Times New Roman" w:cs="Times New Roman"/>
                <w:b/>
                <w:bCs/>
                <w:position w:val="-1"/>
                <w:sz w:val="28"/>
                <w:szCs w:val="28"/>
                <w:lang w:val="kk-KZ"/>
              </w:rPr>
              <w:t>НОРМАТИВТІК СІЛТЕМЕЛЕР</w:t>
            </w:r>
            <w:r w:rsidRPr="00C86D2E">
              <w:rPr>
                <w:rFonts w:ascii="Times New Roman" w:eastAsia="Calibri" w:hAnsi="Times New Roman" w:cs="Times New Roman"/>
                <w:position w:val="-1"/>
                <w:sz w:val="28"/>
                <w:szCs w:val="28"/>
                <w:lang w:val="en-US"/>
              </w:rPr>
              <w:t>…………………………………………..</w:t>
            </w:r>
            <w:r w:rsidRPr="00C86D2E">
              <w:rPr>
                <w:rFonts w:ascii="Times New Roman" w:eastAsia="Calibri" w:hAnsi="Times New Roman" w:cs="Times New Roman"/>
                <w:position w:val="-1"/>
                <w:sz w:val="28"/>
                <w:szCs w:val="28"/>
                <w:lang w:val="kk-KZ"/>
              </w:rPr>
              <w:t>..</w:t>
            </w:r>
          </w:p>
        </w:tc>
        <w:tc>
          <w:tcPr>
            <w:tcW w:w="641" w:type="dxa"/>
          </w:tcPr>
          <w:p w14:paraId="4C1BD8C1"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en-US"/>
              </w:rPr>
              <w:t>3</w:t>
            </w:r>
          </w:p>
        </w:tc>
      </w:tr>
      <w:tr w:rsidR="00C86D2E" w:rsidRPr="00C86D2E" w14:paraId="2634F500" w14:textId="77777777" w:rsidTr="002549D5">
        <w:tc>
          <w:tcPr>
            <w:tcW w:w="9132" w:type="dxa"/>
            <w:gridSpan w:val="2"/>
          </w:tcPr>
          <w:p w14:paraId="24413334" w14:textId="77777777" w:rsidR="00DC0A84" w:rsidRPr="00C86D2E" w:rsidRDefault="00DC0A84" w:rsidP="00DA76E7">
            <w:pPr>
              <w:jc w:val="both"/>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lang w:val="kk-KZ"/>
              </w:rPr>
              <w:t>АНЫҚТАМАЛАР</w:t>
            </w:r>
            <w:r w:rsidRPr="00C86D2E">
              <w:rPr>
                <w:rFonts w:ascii="Times New Roman" w:eastAsia="Calibri" w:hAnsi="Times New Roman" w:cs="Times New Roman"/>
                <w:position w:val="-1"/>
                <w:sz w:val="28"/>
                <w:szCs w:val="28"/>
                <w:lang w:val="kk-KZ"/>
              </w:rPr>
              <w:t>......................................................................................</w:t>
            </w:r>
            <w:r w:rsidRPr="00C86D2E">
              <w:rPr>
                <w:rFonts w:ascii="Times New Roman" w:eastAsia="Calibri" w:hAnsi="Times New Roman" w:cs="Times New Roman"/>
                <w:position w:val="-1"/>
                <w:sz w:val="28"/>
                <w:szCs w:val="28"/>
                <w:lang w:val="en-US"/>
              </w:rPr>
              <w:t>......</w:t>
            </w:r>
            <w:r w:rsidRPr="00C86D2E">
              <w:rPr>
                <w:rFonts w:ascii="Times New Roman" w:eastAsia="Calibri" w:hAnsi="Times New Roman" w:cs="Times New Roman"/>
                <w:position w:val="-1"/>
                <w:sz w:val="28"/>
                <w:szCs w:val="28"/>
                <w:lang w:val="kk-KZ"/>
              </w:rPr>
              <w:t>..</w:t>
            </w:r>
          </w:p>
        </w:tc>
        <w:tc>
          <w:tcPr>
            <w:tcW w:w="641" w:type="dxa"/>
          </w:tcPr>
          <w:p w14:paraId="74561A1E"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en-US"/>
              </w:rPr>
              <w:t>4</w:t>
            </w:r>
          </w:p>
        </w:tc>
      </w:tr>
      <w:tr w:rsidR="00C86D2E" w:rsidRPr="00C86D2E" w14:paraId="7BC6F58A" w14:textId="77777777" w:rsidTr="002549D5">
        <w:tc>
          <w:tcPr>
            <w:tcW w:w="9132" w:type="dxa"/>
            <w:gridSpan w:val="2"/>
          </w:tcPr>
          <w:p w14:paraId="58A7BD77" w14:textId="0EC8E564" w:rsidR="00DC0A84" w:rsidRPr="00C86D2E" w:rsidRDefault="00DC0A84" w:rsidP="00DA76E7">
            <w:pPr>
              <w:jc w:val="both"/>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lang w:val="kk-KZ"/>
              </w:rPr>
              <w:t>БЕЛГІЛЕУЛЕР</w:t>
            </w:r>
            <w:r w:rsidR="00C60E79" w:rsidRPr="00C86D2E">
              <w:rPr>
                <w:rFonts w:ascii="Times New Roman" w:eastAsia="Calibri" w:hAnsi="Times New Roman" w:cs="Times New Roman"/>
                <w:b/>
                <w:bCs/>
                <w:position w:val="-1"/>
                <w:sz w:val="28"/>
                <w:szCs w:val="28"/>
                <w:lang w:val="kk-KZ"/>
              </w:rPr>
              <w:t xml:space="preserve"> </w:t>
            </w:r>
            <w:r w:rsidRPr="00C86D2E">
              <w:rPr>
                <w:rFonts w:ascii="Times New Roman" w:eastAsia="Calibri" w:hAnsi="Times New Roman" w:cs="Times New Roman"/>
                <w:b/>
                <w:bCs/>
                <w:position w:val="-1"/>
                <w:sz w:val="28"/>
                <w:szCs w:val="28"/>
                <w:lang w:val="kk-KZ"/>
              </w:rPr>
              <w:t>МЕН ҚЫСҚАРТУЛАР</w:t>
            </w:r>
            <w:r w:rsidRPr="00C86D2E">
              <w:rPr>
                <w:rFonts w:ascii="Times New Roman" w:eastAsia="Calibri" w:hAnsi="Times New Roman" w:cs="Times New Roman"/>
                <w:position w:val="-1"/>
                <w:sz w:val="28"/>
                <w:szCs w:val="28"/>
                <w:lang w:val="kk-KZ"/>
              </w:rPr>
              <w:t>......................................</w:t>
            </w:r>
            <w:r w:rsidRPr="00C86D2E">
              <w:rPr>
                <w:rFonts w:ascii="Times New Roman" w:eastAsia="Calibri" w:hAnsi="Times New Roman" w:cs="Times New Roman"/>
                <w:position w:val="-1"/>
                <w:sz w:val="28"/>
                <w:szCs w:val="28"/>
                <w:lang w:val="en-US"/>
              </w:rPr>
              <w:t>..............</w:t>
            </w:r>
            <w:r w:rsidRPr="00C86D2E">
              <w:rPr>
                <w:rFonts w:ascii="Times New Roman" w:eastAsia="Calibri" w:hAnsi="Times New Roman" w:cs="Times New Roman"/>
                <w:position w:val="-1"/>
                <w:sz w:val="28"/>
                <w:szCs w:val="28"/>
                <w:lang w:val="kk-KZ"/>
              </w:rPr>
              <w:t>..</w:t>
            </w:r>
          </w:p>
        </w:tc>
        <w:tc>
          <w:tcPr>
            <w:tcW w:w="641" w:type="dxa"/>
          </w:tcPr>
          <w:p w14:paraId="361C6E79"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en-US"/>
              </w:rPr>
              <w:t>6</w:t>
            </w:r>
          </w:p>
        </w:tc>
      </w:tr>
      <w:tr w:rsidR="00C86D2E" w:rsidRPr="00C86D2E" w14:paraId="2E02FEB9" w14:textId="77777777" w:rsidTr="002549D5">
        <w:tc>
          <w:tcPr>
            <w:tcW w:w="9132" w:type="dxa"/>
            <w:gridSpan w:val="2"/>
          </w:tcPr>
          <w:p w14:paraId="1AC6AA51" w14:textId="77777777" w:rsidR="00DC0A84" w:rsidRPr="00C86D2E" w:rsidRDefault="00DC0A84" w:rsidP="00DA76E7">
            <w:pPr>
              <w:jc w:val="both"/>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lang w:val="kk-KZ"/>
              </w:rPr>
              <w:t>КІРІСПЕ</w:t>
            </w:r>
            <w:r w:rsidRPr="00C86D2E">
              <w:rPr>
                <w:rFonts w:ascii="Times New Roman" w:eastAsia="Calibri" w:hAnsi="Times New Roman" w:cs="Times New Roman"/>
                <w:position w:val="-1"/>
                <w:sz w:val="28"/>
                <w:szCs w:val="28"/>
                <w:lang w:val="en-US"/>
              </w:rPr>
              <w:t>……………………………………………………………………...</w:t>
            </w:r>
            <w:r w:rsidRPr="00C86D2E">
              <w:rPr>
                <w:rFonts w:ascii="Times New Roman" w:eastAsia="Calibri" w:hAnsi="Times New Roman" w:cs="Times New Roman"/>
                <w:position w:val="-1"/>
                <w:sz w:val="28"/>
                <w:szCs w:val="28"/>
                <w:lang w:val="kk-KZ"/>
              </w:rPr>
              <w:t>...</w:t>
            </w:r>
          </w:p>
        </w:tc>
        <w:tc>
          <w:tcPr>
            <w:tcW w:w="641" w:type="dxa"/>
          </w:tcPr>
          <w:p w14:paraId="5280B094"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7</w:t>
            </w:r>
          </w:p>
        </w:tc>
      </w:tr>
      <w:tr w:rsidR="00C86D2E" w:rsidRPr="002319B7" w14:paraId="283DD79D" w14:textId="77777777" w:rsidTr="002549D5">
        <w:tc>
          <w:tcPr>
            <w:tcW w:w="777" w:type="dxa"/>
          </w:tcPr>
          <w:p w14:paraId="43F2DAB2" w14:textId="77777777" w:rsidR="00DC0A84" w:rsidRPr="00C86D2E" w:rsidRDefault="00DC0A84" w:rsidP="00DA76E7">
            <w:pPr>
              <w:jc w:val="center"/>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lang w:val="en-US"/>
              </w:rPr>
              <w:t>1</w:t>
            </w:r>
          </w:p>
        </w:tc>
        <w:tc>
          <w:tcPr>
            <w:tcW w:w="8355" w:type="dxa"/>
            <w:shd w:val="clear" w:color="auto" w:fill="auto"/>
          </w:tcPr>
          <w:p w14:paraId="56BCB02F" w14:textId="58ECC5E7" w:rsidR="00DC0A84" w:rsidRPr="00C86D2E" w:rsidRDefault="00DC0A84" w:rsidP="00DA76E7">
            <w:pPr>
              <w:jc w:val="both"/>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lang w:val="kk-KZ"/>
              </w:rPr>
              <w:t>БИДАЙ ЖӘНЕ ҚАТТЫ ҚАРА КҮЙЕ АУРУЫНА СИПАТТАМА</w:t>
            </w:r>
            <w:r w:rsidRPr="00C86D2E">
              <w:rPr>
                <w:rFonts w:ascii="Times New Roman" w:eastAsia="Calibri" w:hAnsi="Times New Roman" w:cs="Times New Roman"/>
                <w:position w:val="-1"/>
                <w:sz w:val="28"/>
                <w:szCs w:val="28"/>
                <w:lang w:val="kk-KZ"/>
              </w:rPr>
              <w:t>…....................................................................................</w:t>
            </w:r>
            <w:r w:rsidR="00C60E79" w:rsidRPr="00C86D2E">
              <w:rPr>
                <w:rFonts w:ascii="Times New Roman" w:eastAsia="Calibri" w:hAnsi="Times New Roman" w:cs="Times New Roman"/>
                <w:position w:val="-1"/>
                <w:sz w:val="28"/>
                <w:szCs w:val="28"/>
                <w:lang w:val="kk-KZ"/>
              </w:rPr>
              <w:t>.</w:t>
            </w:r>
          </w:p>
        </w:tc>
        <w:tc>
          <w:tcPr>
            <w:tcW w:w="641" w:type="dxa"/>
          </w:tcPr>
          <w:p w14:paraId="1FBFECE5" w14:textId="77777777" w:rsidR="00DC0A84" w:rsidRPr="00C86D2E" w:rsidRDefault="00DC0A84" w:rsidP="00DA76E7">
            <w:pPr>
              <w:jc w:val="center"/>
              <w:rPr>
                <w:rFonts w:ascii="Times New Roman" w:eastAsia="Calibri" w:hAnsi="Times New Roman" w:cs="Times New Roman"/>
                <w:position w:val="-1"/>
                <w:sz w:val="28"/>
                <w:szCs w:val="28"/>
                <w:lang w:val="kk-KZ"/>
              </w:rPr>
            </w:pPr>
          </w:p>
          <w:p w14:paraId="20EFBD4C"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13</w:t>
            </w:r>
          </w:p>
        </w:tc>
      </w:tr>
      <w:tr w:rsidR="00C86D2E" w:rsidRPr="00C86D2E" w14:paraId="120F2487" w14:textId="77777777" w:rsidTr="002549D5">
        <w:tc>
          <w:tcPr>
            <w:tcW w:w="777" w:type="dxa"/>
          </w:tcPr>
          <w:p w14:paraId="6785750E"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en-US"/>
              </w:rPr>
              <w:t>1.1</w:t>
            </w:r>
          </w:p>
        </w:tc>
        <w:tc>
          <w:tcPr>
            <w:tcW w:w="8355" w:type="dxa"/>
          </w:tcPr>
          <w:p w14:paraId="05E87DD2" w14:textId="0E710FA7" w:rsidR="00DC0A84" w:rsidRPr="00C86D2E" w:rsidRDefault="00DC0A84" w:rsidP="00DA76E7">
            <w:pPr>
              <w:jc w:val="both"/>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Бидай дақылының шаруашылықтағы маңызы</w:t>
            </w:r>
            <w:r w:rsidRPr="00C86D2E">
              <w:rPr>
                <w:rFonts w:ascii="Times New Roman" w:eastAsia="Calibri" w:hAnsi="Times New Roman" w:cs="Times New Roman"/>
                <w:position w:val="-1"/>
                <w:sz w:val="28"/>
                <w:szCs w:val="28"/>
                <w:lang w:val="en-US"/>
              </w:rPr>
              <w:t>………………………</w:t>
            </w:r>
            <w:r w:rsidRPr="00C86D2E">
              <w:rPr>
                <w:rFonts w:ascii="Times New Roman" w:eastAsia="Calibri" w:hAnsi="Times New Roman" w:cs="Times New Roman"/>
                <w:position w:val="-1"/>
                <w:sz w:val="28"/>
                <w:szCs w:val="28"/>
                <w:lang w:val="kk-KZ"/>
              </w:rPr>
              <w:t>..</w:t>
            </w:r>
          </w:p>
        </w:tc>
        <w:tc>
          <w:tcPr>
            <w:tcW w:w="641" w:type="dxa"/>
          </w:tcPr>
          <w:p w14:paraId="432F8BB3"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13</w:t>
            </w:r>
          </w:p>
        </w:tc>
      </w:tr>
      <w:tr w:rsidR="00C86D2E" w:rsidRPr="00C86D2E" w14:paraId="2A8AFEC8" w14:textId="77777777" w:rsidTr="002549D5">
        <w:tc>
          <w:tcPr>
            <w:tcW w:w="777" w:type="dxa"/>
          </w:tcPr>
          <w:p w14:paraId="69F901FE" w14:textId="77777777" w:rsidR="00DC0A84" w:rsidRPr="00C86D2E" w:rsidRDefault="00DC0A84" w:rsidP="00DA76E7">
            <w:pPr>
              <w:jc w:val="center"/>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1.2</w:t>
            </w:r>
          </w:p>
        </w:tc>
        <w:tc>
          <w:tcPr>
            <w:tcW w:w="8355" w:type="dxa"/>
          </w:tcPr>
          <w:p w14:paraId="10CE5AE6" w14:textId="7D43720E" w:rsidR="00DC0A84" w:rsidRPr="00A516AB" w:rsidRDefault="00A516AB" w:rsidP="00DA76E7">
            <w:pPr>
              <w:jc w:val="both"/>
              <w:rPr>
                <w:rFonts w:ascii="Times New Roman" w:eastAsia="Calibri" w:hAnsi="Times New Roman" w:cs="Times New Roman"/>
                <w:position w:val="-1"/>
                <w:sz w:val="28"/>
                <w:szCs w:val="28"/>
              </w:rPr>
            </w:pPr>
            <w:r w:rsidRPr="00A516AB">
              <w:rPr>
                <w:rFonts w:ascii="Times New Roman" w:eastAsia="Calibri" w:hAnsi="Times New Roman" w:cs="Times New Roman"/>
                <w:position w:val="-1"/>
                <w:sz w:val="28"/>
                <w:szCs w:val="28"/>
                <w:lang w:val="kk-KZ"/>
              </w:rPr>
              <w:t>Бидайдың қара күйе аурулары және олардың түрлері, зерттелу тарихы</w:t>
            </w:r>
            <w:r w:rsidR="00DC0A84" w:rsidRPr="00C86D2E">
              <w:rPr>
                <w:rFonts w:ascii="Times New Roman" w:eastAsia="Calibri" w:hAnsi="Times New Roman" w:cs="Times New Roman"/>
                <w:position w:val="-1"/>
                <w:sz w:val="28"/>
                <w:szCs w:val="28"/>
              </w:rPr>
              <w:t>……</w:t>
            </w:r>
            <w:r w:rsidR="00DC0A84" w:rsidRPr="00C86D2E">
              <w:rPr>
                <w:rFonts w:ascii="Times New Roman" w:eastAsia="Calibri" w:hAnsi="Times New Roman" w:cs="Times New Roman"/>
                <w:position w:val="-1"/>
                <w:sz w:val="28"/>
                <w:szCs w:val="28"/>
                <w:lang w:val="kk-KZ"/>
              </w:rPr>
              <w:t>...............................</w:t>
            </w:r>
            <w:r w:rsidRPr="00A516AB">
              <w:rPr>
                <w:rFonts w:ascii="Times New Roman" w:eastAsia="Calibri" w:hAnsi="Times New Roman" w:cs="Times New Roman"/>
                <w:position w:val="-1"/>
                <w:sz w:val="28"/>
                <w:szCs w:val="28"/>
              </w:rPr>
              <w:t>................................................................</w:t>
            </w:r>
          </w:p>
        </w:tc>
        <w:tc>
          <w:tcPr>
            <w:tcW w:w="641" w:type="dxa"/>
          </w:tcPr>
          <w:p w14:paraId="2339CB74" w14:textId="77777777" w:rsidR="00A516AB" w:rsidRDefault="00A516AB" w:rsidP="00DA76E7">
            <w:pPr>
              <w:jc w:val="center"/>
              <w:rPr>
                <w:rFonts w:ascii="Times New Roman" w:eastAsia="Calibri" w:hAnsi="Times New Roman" w:cs="Times New Roman"/>
                <w:position w:val="-1"/>
                <w:sz w:val="28"/>
                <w:szCs w:val="28"/>
                <w:lang w:val="kk-KZ"/>
              </w:rPr>
            </w:pPr>
          </w:p>
          <w:p w14:paraId="5781D310" w14:textId="741D4DAD"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15</w:t>
            </w:r>
          </w:p>
        </w:tc>
      </w:tr>
      <w:tr w:rsidR="00C86D2E" w:rsidRPr="00C86D2E" w14:paraId="6536B2DA" w14:textId="77777777" w:rsidTr="002549D5">
        <w:tc>
          <w:tcPr>
            <w:tcW w:w="777" w:type="dxa"/>
          </w:tcPr>
          <w:p w14:paraId="315CFCB3"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en-US"/>
              </w:rPr>
              <w:t>1.3</w:t>
            </w:r>
          </w:p>
        </w:tc>
        <w:tc>
          <w:tcPr>
            <w:tcW w:w="8355" w:type="dxa"/>
          </w:tcPr>
          <w:p w14:paraId="575721CA" w14:textId="7BE83769" w:rsidR="00DC0A84" w:rsidRPr="00A516AB" w:rsidRDefault="00A516AB" w:rsidP="00DA76E7">
            <w:pPr>
              <w:jc w:val="both"/>
              <w:rPr>
                <w:rFonts w:ascii="Times New Roman" w:eastAsia="Calibri" w:hAnsi="Times New Roman" w:cs="Times New Roman"/>
                <w:position w:val="-1"/>
                <w:sz w:val="28"/>
                <w:szCs w:val="28"/>
                <w:lang w:val="kk-KZ"/>
              </w:rPr>
            </w:pPr>
            <w:bookmarkStart w:id="5" w:name="_Hlk135797062"/>
            <w:r w:rsidRPr="00A516AB">
              <w:rPr>
                <w:rFonts w:ascii="Times New Roman" w:eastAsia="Calibri" w:hAnsi="Times New Roman" w:cs="Times New Roman"/>
                <w:position w:val="-1"/>
                <w:sz w:val="28"/>
                <w:szCs w:val="28"/>
                <w:lang w:val="kk-KZ"/>
              </w:rPr>
              <w:t>Әлемде</w:t>
            </w:r>
            <w:r>
              <w:rPr>
                <w:rFonts w:ascii="Times New Roman" w:eastAsia="Calibri" w:hAnsi="Times New Roman" w:cs="Times New Roman"/>
                <w:i/>
                <w:iCs/>
                <w:position w:val="-1"/>
                <w:sz w:val="28"/>
                <w:szCs w:val="28"/>
                <w:lang w:val="kk-KZ"/>
              </w:rPr>
              <w:t xml:space="preserve"> </w:t>
            </w:r>
            <w:r w:rsidR="00DC0A84" w:rsidRPr="00C86D2E">
              <w:rPr>
                <w:rFonts w:ascii="Times New Roman" w:eastAsia="Calibri" w:hAnsi="Times New Roman" w:cs="Times New Roman"/>
                <w:i/>
                <w:iCs/>
                <w:position w:val="-1"/>
                <w:sz w:val="28"/>
                <w:szCs w:val="28"/>
                <w:lang w:val="kk-KZ"/>
              </w:rPr>
              <w:t xml:space="preserve">Tilletia caries </w:t>
            </w:r>
            <w:r w:rsidR="00DC0A84" w:rsidRPr="00C86D2E">
              <w:rPr>
                <w:rFonts w:ascii="Times New Roman" w:eastAsia="Calibri" w:hAnsi="Times New Roman" w:cs="Times New Roman"/>
                <w:position w:val="-1"/>
                <w:sz w:val="28"/>
                <w:szCs w:val="28"/>
                <w:lang w:val="kk-KZ"/>
              </w:rPr>
              <w:t>(D.C.) Tul</w:t>
            </w:r>
            <w:r w:rsidR="00DC0A84" w:rsidRPr="00C86D2E">
              <w:rPr>
                <w:rFonts w:ascii="Times New Roman" w:eastAsia="Calibri" w:hAnsi="Times New Roman" w:cs="Times New Roman"/>
                <w:i/>
                <w:iCs/>
                <w:position w:val="-1"/>
                <w:sz w:val="28"/>
                <w:szCs w:val="28"/>
                <w:lang w:val="kk-KZ"/>
              </w:rPr>
              <w:t xml:space="preserve">. </w:t>
            </w:r>
            <w:r w:rsidR="00DC0A84" w:rsidRPr="00C86D2E">
              <w:rPr>
                <w:rFonts w:ascii="Times New Roman" w:eastAsia="Calibri" w:hAnsi="Times New Roman" w:cs="Times New Roman"/>
                <w:position w:val="-1"/>
                <w:sz w:val="28"/>
                <w:szCs w:val="28"/>
                <w:lang w:val="kk-KZ"/>
              </w:rPr>
              <w:t>және</w:t>
            </w:r>
            <w:r w:rsidR="00DC0A84" w:rsidRPr="00C86D2E">
              <w:rPr>
                <w:rFonts w:ascii="Times New Roman" w:eastAsia="Calibri" w:hAnsi="Times New Roman" w:cs="Times New Roman"/>
                <w:i/>
                <w:iCs/>
                <w:position w:val="-1"/>
                <w:sz w:val="28"/>
                <w:szCs w:val="28"/>
                <w:lang w:val="kk-KZ"/>
              </w:rPr>
              <w:t xml:space="preserve"> Tilletia levis </w:t>
            </w:r>
            <w:r w:rsidR="00DC0A84" w:rsidRPr="00C86D2E">
              <w:rPr>
                <w:rFonts w:ascii="Times New Roman" w:eastAsia="Calibri" w:hAnsi="Times New Roman" w:cs="Times New Roman"/>
                <w:position w:val="-1"/>
                <w:sz w:val="28"/>
                <w:szCs w:val="28"/>
                <w:lang w:val="kk-KZ"/>
              </w:rPr>
              <w:t>(J.G.) Kühn</w:t>
            </w:r>
            <w:r w:rsidR="00DC0A84" w:rsidRPr="00C86D2E">
              <w:rPr>
                <w:rFonts w:ascii="Times New Roman" w:eastAsia="Calibri" w:hAnsi="Times New Roman" w:cs="Times New Roman"/>
                <w:i/>
                <w:iCs/>
                <w:position w:val="-1"/>
                <w:sz w:val="28"/>
                <w:szCs w:val="28"/>
                <w:lang w:val="kk-KZ"/>
              </w:rPr>
              <w:t>.</w:t>
            </w:r>
            <w:r w:rsidR="00DC0A84" w:rsidRPr="00C86D2E">
              <w:rPr>
                <w:rFonts w:ascii="Times New Roman" w:eastAsia="Calibri" w:hAnsi="Times New Roman" w:cs="Times New Roman"/>
                <w:position w:val="-1"/>
                <w:sz w:val="28"/>
                <w:szCs w:val="28"/>
                <w:lang w:val="kk-KZ"/>
              </w:rPr>
              <w:t xml:space="preserve"> патогендерінің географиялық аймақтарда таралу</w:t>
            </w:r>
            <w:r>
              <w:rPr>
                <w:rFonts w:ascii="Times New Roman" w:eastAsia="Calibri" w:hAnsi="Times New Roman" w:cs="Times New Roman"/>
                <w:position w:val="-1"/>
                <w:sz w:val="28"/>
                <w:szCs w:val="28"/>
                <w:lang w:val="kk-KZ"/>
              </w:rPr>
              <w:t>ы және олардың биологиялық ерекшеліктері</w:t>
            </w:r>
            <w:bookmarkEnd w:id="5"/>
            <w:r>
              <w:rPr>
                <w:rFonts w:ascii="Times New Roman" w:eastAsia="Calibri" w:hAnsi="Times New Roman" w:cs="Times New Roman"/>
                <w:position w:val="-1"/>
                <w:sz w:val="28"/>
                <w:szCs w:val="28"/>
                <w:lang w:val="kk-KZ"/>
              </w:rPr>
              <w:t>…</w:t>
            </w:r>
            <w:r w:rsidRPr="00A516AB">
              <w:rPr>
                <w:rFonts w:ascii="Times New Roman" w:eastAsia="Calibri" w:hAnsi="Times New Roman" w:cs="Times New Roman"/>
                <w:position w:val="-1"/>
                <w:sz w:val="28"/>
                <w:szCs w:val="28"/>
                <w:lang w:val="kk-KZ"/>
              </w:rPr>
              <w:t>……………………………………</w:t>
            </w:r>
            <w:r>
              <w:rPr>
                <w:rFonts w:ascii="Times New Roman" w:eastAsia="Calibri" w:hAnsi="Times New Roman" w:cs="Times New Roman"/>
                <w:position w:val="-1"/>
                <w:sz w:val="28"/>
                <w:szCs w:val="28"/>
                <w:lang w:val="kk-KZ"/>
              </w:rPr>
              <w:t>……</w:t>
            </w:r>
          </w:p>
        </w:tc>
        <w:tc>
          <w:tcPr>
            <w:tcW w:w="641" w:type="dxa"/>
          </w:tcPr>
          <w:p w14:paraId="7A77CDA0" w14:textId="77777777" w:rsidR="00A516AB" w:rsidRDefault="00A516AB" w:rsidP="00DA76E7">
            <w:pPr>
              <w:jc w:val="center"/>
              <w:rPr>
                <w:rFonts w:ascii="Times New Roman" w:eastAsia="Calibri" w:hAnsi="Times New Roman" w:cs="Times New Roman"/>
                <w:position w:val="-1"/>
                <w:sz w:val="28"/>
                <w:szCs w:val="28"/>
                <w:lang w:val="kk-KZ"/>
              </w:rPr>
            </w:pPr>
          </w:p>
          <w:p w14:paraId="025ACBDA" w14:textId="77777777" w:rsidR="00A516AB" w:rsidRDefault="00A516AB" w:rsidP="00DA76E7">
            <w:pPr>
              <w:jc w:val="center"/>
              <w:rPr>
                <w:rFonts w:ascii="Times New Roman" w:eastAsia="Calibri" w:hAnsi="Times New Roman" w:cs="Times New Roman"/>
                <w:position w:val="-1"/>
                <w:sz w:val="28"/>
                <w:szCs w:val="28"/>
                <w:lang w:val="kk-KZ"/>
              </w:rPr>
            </w:pPr>
          </w:p>
          <w:p w14:paraId="44B81627" w14:textId="61187559"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16</w:t>
            </w:r>
          </w:p>
        </w:tc>
      </w:tr>
      <w:tr w:rsidR="00C86D2E" w:rsidRPr="00C86D2E" w14:paraId="7D19EECB" w14:textId="77777777" w:rsidTr="002549D5">
        <w:tc>
          <w:tcPr>
            <w:tcW w:w="777" w:type="dxa"/>
          </w:tcPr>
          <w:p w14:paraId="0B0EB732" w14:textId="09966581"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en-US"/>
              </w:rPr>
              <w:t>1.</w:t>
            </w:r>
            <w:r w:rsidR="00A516AB">
              <w:rPr>
                <w:rFonts w:ascii="Times New Roman" w:eastAsia="Calibri" w:hAnsi="Times New Roman" w:cs="Times New Roman"/>
                <w:position w:val="-1"/>
                <w:sz w:val="28"/>
                <w:szCs w:val="28"/>
                <w:lang w:val="en-US"/>
              </w:rPr>
              <w:t>4</w:t>
            </w:r>
          </w:p>
        </w:tc>
        <w:tc>
          <w:tcPr>
            <w:tcW w:w="8355" w:type="dxa"/>
          </w:tcPr>
          <w:p w14:paraId="4E96AE96" w14:textId="790B9412" w:rsidR="00DC0A84" w:rsidRPr="00C86D2E" w:rsidRDefault="00DC0A84" w:rsidP="00DA76E7">
            <w:pPr>
              <w:jc w:val="both"/>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Қатты қара күйе ауруымен күресудің жолдары</w:t>
            </w:r>
            <w:r w:rsidRPr="00C86D2E">
              <w:rPr>
                <w:rFonts w:ascii="Times New Roman" w:eastAsia="Calibri" w:hAnsi="Times New Roman" w:cs="Times New Roman"/>
                <w:position w:val="-1"/>
                <w:sz w:val="28"/>
                <w:szCs w:val="28"/>
                <w:lang w:val="en-US"/>
              </w:rPr>
              <w:t>………………………</w:t>
            </w:r>
          </w:p>
        </w:tc>
        <w:tc>
          <w:tcPr>
            <w:tcW w:w="641" w:type="dxa"/>
          </w:tcPr>
          <w:p w14:paraId="05B49DE4"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22</w:t>
            </w:r>
          </w:p>
        </w:tc>
      </w:tr>
      <w:tr w:rsidR="00C86D2E" w:rsidRPr="00C86D2E" w14:paraId="02AB7C10" w14:textId="77777777" w:rsidTr="002549D5">
        <w:tc>
          <w:tcPr>
            <w:tcW w:w="777" w:type="dxa"/>
          </w:tcPr>
          <w:p w14:paraId="66EAE013" w14:textId="20459F48" w:rsidR="00DC0A84" w:rsidRPr="00A516AB"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1.</w:t>
            </w:r>
            <w:r w:rsidR="00A516AB">
              <w:rPr>
                <w:rFonts w:ascii="Times New Roman" w:eastAsia="Calibri" w:hAnsi="Times New Roman" w:cs="Times New Roman"/>
                <w:position w:val="-1"/>
                <w:sz w:val="28"/>
                <w:szCs w:val="28"/>
                <w:lang w:val="en-US"/>
              </w:rPr>
              <w:t>5</w:t>
            </w:r>
          </w:p>
        </w:tc>
        <w:tc>
          <w:tcPr>
            <w:tcW w:w="8355" w:type="dxa"/>
          </w:tcPr>
          <w:p w14:paraId="5BA31C55" w14:textId="3BFD4BD5" w:rsidR="00DC0A84" w:rsidRPr="00C86D2E" w:rsidRDefault="00DC0A84" w:rsidP="00DA76E7">
            <w:pPr>
              <w:jc w:val="both"/>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Қатты қара күйеге төзімділік селекциясында маркерлік технологиян</w:t>
            </w:r>
            <w:r w:rsidR="00A516AB">
              <w:rPr>
                <w:rFonts w:ascii="Times New Roman" w:eastAsia="Calibri" w:hAnsi="Times New Roman" w:cs="Times New Roman"/>
                <w:position w:val="-1"/>
                <w:sz w:val="28"/>
                <w:szCs w:val="28"/>
                <w:lang w:val="kk-KZ"/>
              </w:rPr>
              <w:t>ы қолданудың</w:t>
            </w:r>
            <w:r w:rsidRPr="00C86D2E">
              <w:rPr>
                <w:rFonts w:ascii="Times New Roman" w:eastAsia="Calibri" w:hAnsi="Times New Roman" w:cs="Times New Roman"/>
                <w:position w:val="-1"/>
                <w:sz w:val="28"/>
                <w:szCs w:val="28"/>
                <w:lang w:val="kk-KZ"/>
              </w:rPr>
              <w:t xml:space="preserve"> маңызы......................................................</w:t>
            </w:r>
            <w:r w:rsidR="00A516AB">
              <w:rPr>
                <w:rFonts w:ascii="Times New Roman" w:eastAsia="Calibri" w:hAnsi="Times New Roman" w:cs="Times New Roman"/>
                <w:position w:val="-1"/>
                <w:sz w:val="28"/>
                <w:szCs w:val="28"/>
                <w:lang w:val="kk-KZ"/>
              </w:rPr>
              <w:t>..</w:t>
            </w:r>
          </w:p>
        </w:tc>
        <w:tc>
          <w:tcPr>
            <w:tcW w:w="641" w:type="dxa"/>
          </w:tcPr>
          <w:p w14:paraId="2F04CBBB" w14:textId="77777777" w:rsidR="00A516AB" w:rsidRDefault="00A516AB" w:rsidP="00DA76E7">
            <w:pPr>
              <w:jc w:val="center"/>
              <w:rPr>
                <w:rFonts w:ascii="Times New Roman" w:eastAsia="Calibri" w:hAnsi="Times New Roman" w:cs="Times New Roman"/>
                <w:position w:val="-1"/>
                <w:sz w:val="28"/>
                <w:szCs w:val="28"/>
                <w:lang w:val="kk-KZ"/>
              </w:rPr>
            </w:pPr>
          </w:p>
          <w:p w14:paraId="1B82C425" w14:textId="75CB9A08" w:rsidR="00DC0A84" w:rsidRPr="00C86D2E" w:rsidRDefault="00B14914" w:rsidP="00DA76E7">
            <w:pPr>
              <w:jc w:val="center"/>
              <w:rPr>
                <w:rFonts w:ascii="Times New Roman" w:eastAsia="Calibri" w:hAnsi="Times New Roman" w:cs="Times New Roman"/>
                <w:position w:val="-1"/>
                <w:sz w:val="28"/>
                <w:szCs w:val="28"/>
                <w:lang w:val="kk-KZ"/>
              </w:rPr>
            </w:pPr>
            <w:r>
              <w:rPr>
                <w:rFonts w:ascii="Times New Roman" w:eastAsia="Calibri" w:hAnsi="Times New Roman" w:cs="Times New Roman"/>
                <w:position w:val="-1"/>
                <w:sz w:val="28"/>
                <w:szCs w:val="28"/>
                <w:lang w:val="kk-KZ"/>
              </w:rPr>
              <w:t>30</w:t>
            </w:r>
          </w:p>
        </w:tc>
      </w:tr>
      <w:tr w:rsidR="00C86D2E" w:rsidRPr="00C86D2E" w14:paraId="50826CDB" w14:textId="77777777" w:rsidTr="002549D5">
        <w:tc>
          <w:tcPr>
            <w:tcW w:w="777" w:type="dxa"/>
          </w:tcPr>
          <w:p w14:paraId="07C32345" w14:textId="77777777" w:rsidR="00DC0A84" w:rsidRPr="00C86D2E" w:rsidRDefault="00DC0A84" w:rsidP="00DA76E7">
            <w:pPr>
              <w:jc w:val="center"/>
              <w:rPr>
                <w:rFonts w:ascii="Times New Roman" w:eastAsia="Calibri" w:hAnsi="Times New Roman" w:cs="Times New Roman"/>
                <w:b/>
                <w:bCs/>
                <w:position w:val="-1"/>
                <w:sz w:val="28"/>
                <w:szCs w:val="28"/>
              </w:rPr>
            </w:pPr>
            <w:r w:rsidRPr="00C86D2E">
              <w:rPr>
                <w:rFonts w:ascii="Times New Roman" w:eastAsia="Calibri" w:hAnsi="Times New Roman" w:cs="Times New Roman"/>
                <w:b/>
                <w:bCs/>
                <w:position w:val="-1"/>
                <w:sz w:val="28"/>
                <w:szCs w:val="28"/>
              </w:rPr>
              <w:t>2</w:t>
            </w:r>
          </w:p>
        </w:tc>
        <w:tc>
          <w:tcPr>
            <w:tcW w:w="8355" w:type="dxa"/>
          </w:tcPr>
          <w:p w14:paraId="642CBD0C" w14:textId="23782F4C" w:rsidR="00DC0A84" w:rsidRPr="00C86D2E" w:rsidRDefault="00DC0A84" w:rsidP="00DA76E7">
            <w:pPr>
              <w:jc w:val="both"/>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rPr>
              <w:t xml:space="preserve">ЗЕРТТЕУ НЫСАНЫ МЕН </w:t>
            </w:r>
            <w:r w:rsidRPr="00C86D2E">
              <w:rPr>
                <w:rFonts w:ascii="Times New Roman" w:eastAsia="Calibri" w:hAnsi="Times New Roman" w:cs="Times New Roman"/>
                <w:b/>
                <w:bCs/>
                <w:position w:val="-1"/>
                <w:sz w:val="28"/>
                <w:szCs w:val="28"/>
                <w:lang w:val="kk-KZ"/>
              </w:rPr>
              <w:t>ӘДІСТЕРІ</w:t>
            </w:r>
            <w:r w:rsidRPr="00A516AB">
              <w:rPr>
                <w:rFonts w:ascii="Times New Roman" w:eastAsia="Calibri" w:hAnsi="Times New Roman" w:cs="Times New Roman"/>
                <w:b/>
                <w:bCs/>
                <w:position w:val="-1"/>
                <w:sz w:val="28"/>
                <w:szCs w:val="28"/>
              </w:rPr>
              <w:t>………………………</w:t>
            </w:r>
            <w:proofErr w:type="gramStart"/>
            <w:r w:rsidR="00A516AB" w:rsidRPr="00A516AB">
              <w:rPr>
                <w:rFonts w:ascii="Times New Roman" w:eastAsia="Calibri" w:hAnsi="Times New Roman" w:cs="Times New Roman"/>
                <w:b/>
                <w:bCs/>
                <w:position w:val="-1"/>
                <w:sz w:val="28"/>
                <w:szCs w:val="28"/>
              </w:rPr>
              <w:t>…</w:t>
            </w:r>
            <w:r w:rsidR="00A516AB" w:rsidRPr="00C86D2E">
              <w:rPr>
                <w:rFonts w:ascii="Times New Roman" w:eastAsia="Calibri" w:hAnsi="Times New Roman" w:cs="Times New Roman"/>
                <w:b/>
                <w:bCs/>
                <w:position w:val="-1"/>
                <w:sz w:val="28"/>
                <w:szCs w:val="28"/>
                <w:lang w:val="kk-KZ"/>
              </w:rPr>
              <w:t>…</w:t>
            </w:r>
            <w:r w:rsidR="00A516AB">
              <w:rPr>
                <w:rFonts w:ascii="Times New Roman" w:eastAsia="Calibri" w:hAnsi="Times New Roman" w:cs="Times New Roman"/>
                <w:b/>
                <w:bCs/>
                <w:position w:val="-1"/>
                <w:sz w:val="28"/>
                <w:szCs w:val="28"/>
                <w:lang w:val="kk-KZ"/>
              </w:rPr>
              <w:t>.</w:t>
            </w:r>
            <w:proofErr w:type="gramEnd"/>
            <w:r w:rsidR="00A516AB">
              <w:rPr>
                <w:rFonts w:ascii="Times New Roman" w:eastAsia="Calibri" w:hAnsi="Times New Roman" w:cs="Times New Roman"/>
                <w:b/>
                <w:bCs/>
                <w:position w:val="-1"/>
                <w:sz w:val="28"/>
                <w:szCs w:val="28"/>
                <w:lang w:val="kk-KZ"/>
              </w:rPr>
              <w:t>.</w:t>
            </w:r>
          </w:p>
        </w:tc>
        <w:tc>
          <w:tcPr>
            <w:tcW w:w="641" w:type="dxa"/>
          </w:tcPr>
          <w:p w14:paraId="235D61EC"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33</w:t>
            </w:r>
          </w:p>
        </w:tc>
      </w:tr>
      <w:tr w:rsidR="00C86D2E" w:rsidRPr="00C86D2E" w14:paraId="50E5F8B4" w14:textId="77777777" w:rsidTr="002549D5">
        <w:tc>
          <w:tcPr>
            <w:tcW w:w="777" w:type="dxa"/>
          </w:tcPr>
          <w:p w14:paraId="3696EA65" w14:textId="77777777" w:rsidR="00DC0A84" w:rsidRPr="00C86D2E" w:rsidRDefault="00DC0A84" w:rsidP="00DA76E7">
            <w:pPr>
              <w:jc w:val="center"/>
              <w:rPr>
                <w:rFonts w:ascii="Times New Roman" w:eastAsia="Calibri" w:hAnsi="Times New Roman" w:cs="Times New Roman"/>
                <w:position w:val="-1"/>
                <w:sz w:val="28"/>
                <w:szCs w:val="28"/>
                <w:lang w:val="tr-TR"/>
              </w:rPr>
            </w:pPr>
            <w:r w:rsidRPr="00C86D2E">
              <w:rPr>
                <w:rFonts w:ascii="Times New Roman" w:eastAsia="Calibri" w:hAnsi="Times New Roman" w:cs="Times New Roman"/>
                <w:position w:val="-1"/>
                <w:sz w:val="28"/>
                <w:szCs w:val="28"/>
              </w:rPr>
              <w:t>2</w:t>
            </w:r>
            <w:r w:rsidRPr="00C86D2E">
              <w:rPr>
                <w:rFonts w:ascii="Times New Roman" w:eastAsia="Calibri" w:hAnsi="Times New Roman" w:cs="Times New Roman"/>
                <w:position w:val="-1"/>
                <w:sz w:val="28"/>
                <w:szCs w:val="28"/>
                <w:lang w:val="tr-TR"/>
              </w:rPr>
              <w:t>.1</w:t>
            </w:r>
          </w:p>
        </w:tc>
        <w:tc>
          <w:tcPr>
            <w:tcW w:w="8355" w:type="dxa"/>
          </w:tcPr>
          <w:p w14:paraId="56AB008D" w14:textId="77777777" w:rsidR="00DC0A84" w:rsidRPr="00C86D2E" w:rsidRDefault="00DC0A84" w:rsidP="00DA76E7">
            <w:pPr>
              <w:jc w:val="both"/>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Зерттеу нысаны және әдістері</w:t>
            </w:r>
            <w:r w:rsidRPr="00C86D2E">
              <w:rPr>
                <w:rFonts w:ascii="Times New Roman" w:eastAsia="Calibri" w:hAnsi="Times New Roman" w:cs="Times New Roman"/>
                <w:position w:val="-1"/>
                <w:sz w:val="28"/>
                <w:szCs w:val="28"/>
                <w:lang w:val="en-US"/>
              </w:rPr>
              <w:t>………………………………………..</w:t>
            </w:r>
            <w:r w:rsidRPr="00C86D2E">
              <w:rPr>
                <w:rFonts w:ascii="Times New Roman" w:eastAsia="Calibri" w:hAnsi="Times New Roman" w:cs="Times New Roman"/>
                <w:position w:val="-1"/>
                <w:sz w:val="28"/>
                <w:szCs w:val="28"/>
                <w:lang w:val="kk-KZ"/>
              </w:rPr>
              <w:t>...</w:t>
            </w:r>
          </w:p>
        </w:tc>
        <w:tc>
          <w:tcPr>
            <w:tcW w:w="641" w:type="dxa"/>
          </w:tcPr>
          <w:p w14:paraId="79411595"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33</w:t>
            </w:r>
          </w:p>
        </w:tc>
      </w:tr>
      <w:tr w:rsidR="00C86D2E" w:rsidRPr="00C86D2E" w14:paraId="292CA7B3" w14:textId="77777777" w:rsidTr="002549D5">
        <w:tc>
          <w:tcPr>
            <w:tcW w:w="777" w:type="dxa"/>
          </w:tcPr>
          <w:p w14:paraId="2182E9BC"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rPr>
              <w:t>2.</w:t>
            </w:r>
            <w:r w:rsidRPr="00C86D2E">
              <w:rPr>
                <w:rFonts w:ascii="Times New Roman" w:eastAsia="Calibri" w:hAnsi="Times New Roman" w:cs="Times New Roman"/>
                <w:position w:val="-1"/>
                <w:sz w:val="28"/>
                <w:szCs w:val="28"/>
                <w:lang w:val="kk-KZ"/>
              </w:rPr>
              <w:t>2</w:t>
            </w:r>
          </w:p>
        </w:tc>
        <w:tc>
          <w:tcPr>
            <w:tcW w:w="8355" w:type="dxa"/>
          </w:tcPr>
          <w:p w14:paraId="364D8AB1" w14:textId="77777777" w:rsidR="00DC0A84" w:rsidRPr="00C86D2E" w:rsidRDefault="00DC0A84" w:rsidP="00DA76E7">
            <w:pPr>
              <w:jc w:val="both"/>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Зерттеу жүргізілген аймақтың климаттық жағдайына сипаттама…...</w:t>
            </w:r>
          </w:p>
        </w:tc>
        <w:tc>
          <w:tcPr>
            <w:tcW w:w="641" w:type="dxa"/>
          </w:tcPr>
          <w:p w14:paraId="57CE8762"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44</w:t>
            </w:r>
          </w:p>
        </w:tc>
      </w:tr>
      <w:tr w:rsidR="00C86D2E" w:rsidRPr="00C86D2E" w14:paraId="338B2BC9" w14:textId="77777777" w:rsidTr="002549D5">
        <w:tc>
          <w:tcPr>
            <w:tcW w:w="777" w:type="dxa"/>
          </w:tcPr>
          <w:p w14:paraId="312A437D" w14:textId="77777777" w:rsidR="00DC0A84" w:rsidRPr="00C86D2E" w:rsidRDefault="00DC0A84" w:rsidP="00DA76E7">
            <w:pPr>
              <w:jc w:val="center"/>
              <w:rPr>
                <w:rFonts w:ascii="Times New Roman" w:eastAsia="Calibri" w:hAnsi="Times New Roman" w:cs="Times New Roman"/>
                <w:b/>
                <w:bCs/>
                <w:position w:val="-1"/>
                <w:sz w:val="28"/>
                <w:szCs w:val="28"/>
              </w:rPr>
            </w:pPr>
            <w:r w:rsidRPr="00C86D2E">
              <w:rPr>
                <w:rFonts w:ascii="Times New Roman" w:eastAsia="Calibri" w:hAnsi="Times New Roman" w:cs="Times New Roman"/>
                <w:b/>
                <w:bCs/>
                <w:position w:val="-1"/>
                <w:sz w:val="28"/>
                <w:szCs w:val="28"/>
              </w:rPr>
              <w:t>3</w:t>
            </w:r>
          </w:p>
        </w:tc>
        <w:tc>
          <w:tcPr>
            <w:tcW w:w="8355" w:type="dxa"/>
          </w:tcPr>
          <w:p w14:paraId="3D6BD47F" w14:textId="77777777" w:rsidR="00DC0A84" w:rsidRPr="00C86D2E" w:rsidRDefault="00DC0A84" w:rsidP="00DA76E7">
            <w:pPr>
              <w:jc w:val="both"/>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lang w:val="kk-KZ"/>
              </w:rPr>
              <w:t>ЗЕРТТЕУ НӘТИЖЕЛЕРІН ТАЛДАУ</w:t>
            </w:r>
            <w:r w:rsidRPr="00C86D2E">
              <w:rPr>
                <w:rFonts w:ascii="Times New Roman" w:eastAsia="Calibri" w:hAnsi="Times New Roman" w:cs="Times New Roman"/>
                <w:b/>
                <w:bCs/>
                <w:position w:val="-1"/>
                <w:sz w:val="28"/>
                <w:szCs w:val="28"/>
                <w:lang w:val="en-US"/>
              </w:rPr>
              <w:t>…………………………….</w:t>
            </w:r>
            <w:r w:rsidRPr="00C86D2E">
              <w:rPr>
                <w:rFonts w:ascii="Times New Roman" w:eastAsia="Calibri" w:hAnsi="Times New Roman" w:cs="Times New Roman"/>
                <w:b/>
                <w:bCs/>
                <w:position w:val="-1"/>
                <w:sz w:val="28"/>
                <w:szCs w:val="28"/>
                <w:lang w:val="kk-KZ"/>
              </w:rPr>
              <w:t>..</w:t>
            </w:r>
          </w:p>
        </w:tc>
        <w:tc>
          <w:tcPr>
            <w:tcW w:w="641" w:type="dxa"/>
          </w:tcPr>
          <w:p w14:paraId="6CC3EDEA"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51</w:t>
            </w:r>
          </w:p>
        </w:tc>
      </w:tr>
      <w:tr w:rsidR="00C86D2E" w:rsidRPr="00C86D2E" w14:paraId="7BD601CF" w14:textId="77777777" w:rsidTr="002549D5">
        <w:tc>
          <w:tcPr>
            <w:tcW w:w="777" w:type="dxa"/>
          </w:tcPr>
          <w:p w14:paraId="7D1B8892" w14:textId="0A47C15F" w:rsidR="00DC0A84" w:rsidRPr="00C86D2E" w:rsidRDefault="00DC0A84" w:rsidP="00DA76E7">
            <w:pPr>
              <w:jc w:val="center"/>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3</w:t>
            </w:r>
            <w:r w:rsidRPr="00C86D2E">
              <w:rPr>
                <w:rFonts w:ascii="Times New Roman" w:eastAsia="Calibri" w:hAnsi="Times New Roman" w:cs="Times New Roman"/>
                <w:position w:val="-1"/>
                <w:sz w:val="28"/>
                <w:szCs w:val="28"/>
                <w:lang w:val="en-US"/>
              </w:rPr>
              <w:t>.1</w:t>
            </w:r>
          </w:p>
        </w:tc>
        <w:tc>
          <w:tcPr>
            <w:tcW w:w="8355" w:type="dxa"/>
            <w:shd w:val="clear" w:color="auto" w:fill="auto"/>
          </w:tcPr>
          <w:p w14:paraId="24533EFA" w14:textId="37BAE0EF" w:rsidR="00DC0A84" w:rsidRPr="00DA76E7" w:rsidRDefault="00DC0A84" w:rsidP="00DA76E7">
            <w:pPr>
              <w:jc w:val="both"/>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lang w:val="kk-KZ"/>
              </w:rPr>
              <w:t xml:space="preserve">Бидай үлгілерінің қатты қара күйеге </w:t>
            </w:r>
            <w:r w:rsidRPr="00C86D2E">
              <w:rPr>
                <w:rFonts w:ascii="Times New Roman" w:eastAsia="Calibri" w:hAnsi="Times New Roman" w:cs="Times New Roman"/>
                <w:i/>
                <w:iCs/>
                <w:position w:val="-1"/>
                <w:sz w:val="28"/>
                <w:szCs w:val="28"/>
                <w:lang w:val="kk-KZ"/>
              </w:rPr>
              <w:t xml:space="preserve">(Tilletia caries </w:t>
            </w:r>
            <w:r w:rsidRPr="00C86D2E">
              <w:rPr>
                <w:rFonts w:ascii="Times New Roman" w:eastAsia="Calibri" w:hAnsi="Times New Roman" w:cs="Times New Roman"/>
                <w:position w:val="-1"/>
                <w:sz w:val="28"/>
                <w:szCs w:val="28"/>
                <w:lang w:val="kk-KZ"/>
              </w:rPr>
              <w:t>(D</w:t>
            </w:r>
            <w:r w:rsidR="002549D5" w:rsidRPr="002549D5">
              <w:rPr>
                <w:rFonts w:ascii="Times New Roman" w:eastAsia="Calibri" w:hAnsi="Times New Roman" w:cs="Times New Roman"/>
                <w:position w:val="-1"/>
                <w:sz w:val="28"/>
                <w:szCs w:val="28"/>
              </w:rPr>
              <w:t>.</w:t>
            </w:r>
            <w:r w:rsidRPr="00C86D2E">
              <w:rPr>
                <w:rFonts w:ascii="Times New Roman" w:eastAsia="Calibri" w:hAnsi="Times New Roman" w:cs="Times New Roman"/>
                <w:position w:val="-1"/>
                <w:sz w:val="28"/>
                <w:szCs w:val="28"/>
                <w:lang w:val="kk-KZ"/>
              </w:rPr>
              <w:t>C.) Tul.)</w:t>
            </w:r>
            <w:r w:rsidRPr="00C86D2E">
              <w:rPr>
                <w:rFonts w:ascii="Times New Roman" w:eastAsia="Calibri" w:hAnsi="Times New Roman" w:cs="Times New Roman"/>
                <w:i/>
                <w:iCs/>
                <w:position w:val="-1"/>
                <w:sz w:val="28"/>
                <w:szCs w:val="28"/>
                <w:lang w:val="kk-KZ"/>
              </w:rPr>
              <w:t xml:space="preserve"> </w:t>
            </w:r>
            <w:r w:rsidRPr="00C86D2E">
              <w:rPr>
                <w:rFonts w:ascii="Times New Roman" w:eastAsia="Calibri" w:hAnsi="Times New Roman" w:cs="Times New Roman"/>
                <w:position w:val="-1"/>
                <w:sz w:val="28"/>
                <w:szCs w:val="28"/>
                <w:lang w:val="kk-KZ"/>
              </w:rPr>
              <w:t xml:space="preserve"> төзімділігі .................................................................................................</w:t>
            </w:r>
          </w:p>
        </w:tc>
        <w:tc>
          <w:tcPr>
            <w:tcW w:w="641" w:type="dxa"/>
          </w:tcPr>
          <w:p w14:paraId="28A3D311" w14:textId="77777777" w:rsidR="00DC0A84" w:rsidRPr="00C86D2E" w:rsidRDefault="00DC0A84" w:rsidP="00DA76E7">
            <w:pPr>
              <w:jc w:val="center"/>
              <w:rPr>
                <w:rFonts w:ascii="Times New Roman" w:eastAsia="Calibri" w:hAnsi="Times New Roman" w:cs="Times New Roman"/>
                <w:position w:val="-1"/>
                <w:sz w:val="28"/>
                <w:szCs w:val="28"/>
                <w:lang w:val="kk-KZ"/>
              </w:rPr>
            </w:pPr>
          </w:p>
          <w:p w14:paraId="2FE4E946"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51</w:t>
            </w:r>
          </w:p>
        </w:tc>
      </w:tr>
      <w:tr w:rsidR="00C86D2E" w:rsidRPr="00C86D2E" w14:paraId="113443B4" w14:textId="77777777" w:rsidTr="002549D5">
        <w:tc>
          <w:tcPr>
            <w:tcW w:w="777" w:type="dxa"/>
          </w:tcPr>
          <w:p w14:paraId="5C106B2B" w14:textId="77777777" w:rsidR="00DC0A84" w:rsidRPr="00C86D2E" w:rsidRDefault="00DC0A84" w:rsidP="00DA76E7">
            <w:pPr>
              <w:jc w:val="center"/>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3.1.1</w:t>
            </w:r>
          </w:p>
        </w:tc>
        <w:tc>
          <w:tcPr>
            <w:tcW w:w="8355" w:type="dxa"/>
            <w:shd w:val="clear" w:color="auto" w:fill="auto"/>
          </w:tcPr>
          <w:p w14:paraId="7CEC2BF5" w14:textId="76FA25DF" w:rsidR="00DC0A84" w:rsidRPr="00C86D2E" w:rsidRDefault="00DC0A84" w:rsidP="00DA76E7">
            <w:pPr>
              <w:jc w:val="both"/>
              <w:rPr>
                <w:rFonts w:ascii="Times New Roman" w:eastAsia="Calibri" w:hAnsi="Times New Roman" w:cs="Times New Roman"/>
                <w:b/>
                <w:bCs/>
                <w:position w:val="-1"/>
                <w:sz w:val="28"/>
                <w:szCs w:val="28"/>
                <w:lang w:val="kk-KZ"/>
              </w:rPr>
            </w:pPr>
            <w:r w:rsidRPr="00C86D2E">
              <w:rPr>
                <w:rFonts w:ascii="Times New Roman" w:hAnsi="Times New Roman" w:cs="Times New Roman"/>
                <w:sz w:val="28"/>
                <w:szCs w:val="28"/>
                <w:lang w:val="kk-KZ"/>
              </w:rPr>
              <w:t xml:space="preserve">Жасанды індеттік ортада қазақстандық бидай сорттарының </w:t>
            </w:r>
            <w:r w:rsidRPr="00C86D2E">
              <w:rPr>
                <w:rFonts w:ascii="Times New Roman" w:hAnsi="Times New Roman" w:cs="Times New Roman"/>
                <w:i/>
                <w:iCs/>
                <w:sz w:val="28"/>
                <w:szCs w:val="28"/>
                <w:lang w:val="kk-KZ"/>
              </w:rPr>
              <w:t xml:space="preserve">Tilletia caries </w:t>
            </w:r>
            <w:r w:rsidRPr="00C86D2E">
              <w:rPr>
                <w:rFonts w:ascii="Times New Roman" w:hAnsi="Times New Roman" w:cs="Times New Roman"/>
                <w:sz w:val="28"/>
                <w:szCs w:val="28"/>
                <w:lang w:val="kk-KZ"/>
              </w:rPr>
              <w:t>(D</w:t>
            </w:r>
            <w:r w:rsidR="00CC4473" w:rsidRPr="00CC4473">
              <w:rPr>
                <w:rFonts w:ascii="Times New Roman" w:hAnsi="Times New Roman" w:cs="Times New Roman"/>
                <w:sz w:val="28"/>
                <w:szCs w:val="28"/>
              </w:rPr>
              <w:t>.</w:t>
            </w:r>
            <w:r w:rsidRPr="00C86D2E">
              <w:rPr>
                <w:rFonts w:ascii="Times New Roman" w:hAnsi="Times New Roman" w:cs="Times New Roman"/>
                <w:sz w:val="28"/>
                <w:szCs w:val="28"/>
                <w:lang w:val="kk-KZ"/>
              </w:rPr>
              <w:t>C.) Tul. патогеніне төзімділігі.................................................</w:t>
            </w:r>
          </w:p>
        </w:tc>
        <w:tc>
          <w:tcPr>
            <w:tcW w:w="641" w:type="dxa"/>
          </w:tcPr>
          <w:p w14:paraId="0B5F3FF5" w14:textId="77777777" w:rsidR="00DC0A84" w:rsidRPr="00C86D2E" w:rsidRDefault="00DC0A84" w:rsidP="00DA76E7">
            <w:pPr>
              <w:jc w:val="center"/>
              <w:rPr>
                <w:rFonts w:ascii="Times New Roman" w:eastAsia="Calibri" w:hAnsi="Times New Roman" w:cs="Times New Roman"/>
                <w:position w:val="-1"/>
                <w:sz w:val="28"/>
                <w:szCs w:val="28"/>
                <w:lang w:val="kk-KZ"/>
              </w:rPr>
            </w:pPr>
          </w:p>
          <w:p w14:paraId="6025477C"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51</w:t>
            </w:r>
          </w:p>
        </w:tc>
      </w:tr>
      <w:tr w:rsidR="00C86D2E" w:rsidRPr="00C86D2E" w14:paraId="2CD95CC6" w14:textId="77777777" w:rsidTr="002549D5">
        <w:tc>
          <w:tcPr>
            <w:tcW w:w="777" w:type="dxa"/>
          </w:tcPr>
          <w:p w14:paraId="1D161A33" w14:textId="77777777" w:rsidR="00DC0A84" w:rsidRPr="00C86D2E" w:rsidRDefault="00DC0A84" w:rsidP="00DA76E7">
            <w:pPr>
              <w:jc w:val="center"/>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3.1.2</w:t>
            </w:r>
          </w:p>
        </w:tc>
        <w:tc>
          <w:tcPr>
            <w:tcW w:w="8355" w:type="dxa"/>
            <w:shd w:val="clear" w:color="auto" w:fill="auto"/>
          </w:tcPr>
          <w:p w14:paraId="73F7C6C7" w14:textId="77777777" w:rsidR="00DC0A84" w:rsidRPr="00C86D2E" w:rsidRDefault="00DC0A84" w:rsidP="00DA76E7">
            <w:pPr>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Жасанды індеттік ортада шетелдік бидай үлгілерінің қатты қара күйеге төзімділігін сынау</w:t>
            </w:r>
            <w:r w:rsidRPr="00C86D2E">
              <w:rPr>
                <w:rFonts w:ascii="Times New Roman" w:hAnsi="Times New Roman" w:cs="Times New Roman"/>
                <w:sz w:val="28"/>
                <w:szCs w:val="28"/>
              </w:rPr>
              <w:t>……………………………………………..</w:t>
            </w:r>
            <w:r w:rsidRPr="00C86D2E">
              <w:rPr>
                <w:rFonts w:ascii="Times New Roman" w:hAnsi="Times New Roman" w:cs="Times New Roman"/>
                <w:sz w:val="28"/>
                <w:szCs w:val="28"/>
                <w:lang w:val="kk-KZ"/>
              </w:rPr>
              <w:t>..</w:t>
            </w:r>
          </w:p>
        </w:tc>
        <w:tc>
          <w:tcPr>
            <w:tcW w:w="641" w:type="dxa"/>
          </w:tcPr>
          <w:p w14:paraId="0391BF9A" w14:textId="77777777" w:rsidR="00DC0A84" w:rsidRPr="00C86D2E" w:rsidRDefault="00DC0A84" w:rsidP="00DA76E7">
            <w:pPr>
              <w:jc w:val="center"/>
              <w:rPr>
                <w:rFonts w:ascii="Times New Roman" w:eastAsia="Calibri" w:hAnsi="Times New Roman" w:cs="Times New Roman"/>
                <w:position w:val="-1"/>
                <w:sz w:val="28"/>
                <w:szCs w:val="28"/>
                <w:lang w:val="kk-KZ"/>
              </w:rPr>
            </w:pPr>
          </w:p>
          <w:p w14:paraId="09701B70"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56</w:t>
            </w:r>
          </w:p>
        </w:tc>
      </w:tr>
      <w:tr w:rsidR="00C86D2E" w:rsidRPr="00C86D2E" w14:paraId="2C24CE0D" w14:textId="77777777" w:rsidTr="002549D5">
        <w:tc>
          <w:tcPr>
            <w:tcW w:w="777" w:type="dxa"/>
          </w:tcPr>
          <w:p w14:paraId="29C8DD8A" w14:textId="77777777" w:rsidR="00DC0A84" w:rsidRPr="00C86D2E" w:rsidRDefault="00DC0A84" w:rsidP="00DA76E7">
            <w:pPr>
              <w:jc w:val="center"/>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3.2</w:t>
            </w:r>
          </w:p>
        </w:tc>
        <w:tc>
          <w:tcPr>
            <w:tcW w:w="8355" w:type="dxa"/>
            <w:shd w:val="clear" w:color="auto" w:fill="auto"/>
          </w:tcPr>
          <w:p w14:paraId="19E7C729" w14:textId="0D788A9A" w:rsidR="00DC0A84" w:rsidRPr="00C86D2E" w:rsidRDefault="00DC0A84" w:rsidP="00DA76E7">
            <w:pPr>
              <w:jc w:val="both"/>
              <w:rPr>
                <w:rFonts w:ascii="Times New Roman" w:eastAsia="Calibri" w:hAnsi="Times New Roman" w:cs="Times New Roman"/>
                <w:position w:val="-1"/>
                <w:sz w:val="28"/>
                <w:szCs w:val="28"/>
                <w:lang w:val="kk-KZ"/>
              </w:rPr>
            </w:pPr>
            <w:r w:rsidRPr="00C86D2E">
              <w:rPr>
                <w:rFonts w:ascii="Times New Roman" w:hAnsi="Times New Roman" w:cs="Times New Roman"/>
                <w:sz w:val="28"/>
                <w:szCs w:val="28"/>
                <w:lang w:val="kk-KZ"/>
              </w:rPr>
              <w:t xml:space="preserve">ПТР талдау негізінде бидай үлгілерінен қатты қара күйеге </w:t>
            </w:r>
            <w:r w:rsidRPr="00C86D2E">
              <w:rPr>
                <w:rFonts w:ascii="Times New Roman" w:hAnsi="Times New Roman" w:cs="Times New Roman"/>
                <w:i/>
                <w:iCs/>
                <w:sz w:val="28"/>
                <w:szCs w:val="28"/>
                <w:lang w:val="kk-KZ"/>
              </w:rPr>
              <w:t xml:space="preserve"> (Tilletia caries </w:t>
            </w:r>
            <w:r w:rsidRPr="00C86D2E">
              <w:rPr>
                <w:rFonts w:ascii="Times New Roman" w:hAnsi="Times New Roman" w:cs="Times New Roman"/>
                <w:sz w:val="28"/>
                <w:szCs w:val="28"/>
                <w:lang w:val="kk-KZ"/>
              </w:rPr>
              <w:t>(D</w:t>
            </w:r>
            <w:r w:rsidR="00CC4473" w:rsidRPr="00CC4473">
              <w:rPr>
                <w:rFonts w:ascii="Times New Roman" w:hAnsi="Times New Roman" w:cs="Times New Roman"/>
                <w:sz w:val="28"/>
                <w:szCs w:val="28"/>
              </w:rPr>
              <w:t>.</w:t>
            </w:r>
            <w:r w:rsidRPr="00C86D2E">
              <w:rPr>
                <w:rFonts w:ascii="Times New Roman" w:hAnsi="Times New Roman" w:cs="Times New Roman"/>
                <w:sz w:val="28"/>
                <w:szCs w:val="28"/>
                <w:lang w:val="kk-KZ"/>
              </w:rPr>
              <w:t xml:space="preserve">C.) Tul.) төзімді </w:t>
            </w:r>
            <w:proofErr w:type="spellStart"/>
            <w:r w:rsidRPr="00C86D2E">
              <w:rPr>
                <w:rFonts w:ascii="Times New Roman" w:hAnsi="Times New Roman" w:cs="Times New Roman"/>
                <w:i/>
                <w:iCs/>
                <w:sz w:val="28"/>
                <w:szCs w:val="28"/>
                <w:lang w:val="en-US"/>
              </w:rPr>
              <w:t>Bt</w:t>
            </w:r>
            <w:proofErr w:type="spellEnd"/>
            <w:r w:rsidRPr="00C86D2E">
              <w:rPr>
                <w:rFonts w:ascii="Times New Roman" w:hAnsi="Times New Roman" w:cs="Times New Roman"/>
                <w:sz w:val="28"/>
                <w:szCs w:val="28"/>
              </w:rPr>
              <w:t>‒</w:t>
            </w:r>
            <w:r w:rsidRPr="00C86D2E">
              <w:rPr>
                <w:rFonts w:ascii="Times New Roman" w:hAnsi="Times New Roman" w:cs="Times New Roman"/>
                <w:sz w:val="28"/>
                <w:szCs w:val="28"/>
                <w:lang w:val="kk-KZ"/>
              </w:rPr>
              <w:t>ген көздерін идентификациялау</w:t>
            </w:r>
            <w:r w:rsidRPr="00C86D2E">
              <w:rPr>
                <w:rFonts w:ascii="Times New Roman" w:hAnsi="Times New Roman" w:cs="Times New Roman"/>
                <w:sz w:val="28"/>
                <w:szCs w:val="28"/>
              </w:rPr>
              <w:t>……...</w:t>
            </w:r>
            <w:r w:rsidRPr="00C86D2E">
              <w:rPr>
                <w:rFonts w:ascii="Times New Roman" w:hAnsi="Times New Roman" w:cs="Times New Roman"/>
                <w:sz w:val="28"/>
                <w:szCs w:val="28"/>
                <w:lang w:val="kk-KZ"/>
              </w:rPr>
              <w:t>.</w:t>
            </w:r>
          </w:p>
        </w:tc>
        <w:tc>
          <w:tcPr>
            <w:tcW w:w="641" w:type="dxa"/>
          </w:tcPr>
          <w:p w14:paraId="6BD02311" w14:textId="77777777" w:rsidR="00DC0A84" w:rsidRPr="00C86D2E" w:rsidRDefault="00DC0A84" w:rsidP="00DA76E7">
            <w:pPr>
              <w:jc w:val="center"/>
              <w:rPr>
                <w:rFonts w:ascii="Times New Roman" w:eastAsia="Calibri" w:hAnsi="Times New Roman" w:cs="Times New Roman"/>
                <w:position w:val="-1"/>
                <w:sz w:val="28"/>
                <w:szCs w:val="28"/>
                <w:lang w:val="kk-KZ"/>
              </w:rPr>
            </w:pPr>
          </w:p>
          <w:p w14:paraId="2ADE45B4"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63</w:t>
            </w:r>
          </w:p>
        </w:tc>
      </w:tr>
      <w:tr w:rsidR="00C86D2E" w:rsidRPr="00C86D2E" w14:paraId="37FB3752" w14:textId="77777777" w:rsidTr="002549D5">
        <w:tc>
          <w:tcPr>
            <w:tcW w:w="777" w:type="dxa"/>
          </w:tcPr>
          <w:p w14:paraId="1B01A363"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rPr>
              <w:t>3</w:t>
            </w:r>
            <w:r w:rsidRPr="00C86D2E">
              <w:rPr>
                <w:rFonts w:ascii="Times New Roman" w:eastAsia="Calibri" w:hAnsi="Times New Roman" w:cs="Times New Roman"/>
                <w:position w:val="-1"/>
                <w:sz w:val="28"/>
                <w:szCs w:val="28"/>
                <w:lang w:val="en-US"/>
              </w:rPr>
              <w:t>.2.1</w:t>
            </w:r>
          </w:p>
        </w:tc>
        <w:tc>
          <w:tcPr>
            <w:tcW w:w="8355" w:type="dxa"/>
            <w:shd w:val="clear" w:color="auto" w:fill="auto"/>
          </w:tcPr>
          <w:p w14:paraId="28E5DE90" w14:textId="200062E3" w:rsidR="00DC0A84" w:rsidRPr="00C86D2E" w:rsidRDefault="00DC0A84" w:rsidP="00DA76E7">
            <w:pPr>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Қазақстандық бидай сорттарынан қатты қара күйеге төзімді  </w:t>
            </w:r>
            <w:r w:rsidR="00351F44" w:rsidRPr="00C86D2E">
              <w:rPr>
                <w:rFonts w:ascii="Times New Roman" w:hAnsi="Times New Roman" w:cs="Times New Roman"/>
                <w:sz w:val="28"/>
                <w:szCs w:val="28"/>
                <w:lang w:val="kk-KZ"/>
              </w:rPr>
              <w:t xml:space="preserve">              </w:t>
            </w:r>
            <w:proofErr w:type="spellStart"/>
            <w:r w:rsidRPr="00C86D2E">
              <w:rPr>
                <w:rFonts w:ascii="Times New Roman" w:hAnsi="Times New Roman" w:cs="Times New Roman"/>
                <w:i/>
                <w:iCs/>
                <w:sz w:val="28"/>
                <w:szCs w:val="28"/>
                <w:lang w:val="en-US"/>
              </w:rPr>
              <w:t>Bt</w:t>
            </w:r>
            <w:proofErr w:type="spellEnd"/>
            <w:r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en-US"/>
              </w:rPr>
              <w:t>‒</w:t>
            </w:r>
            <w:r w:rsidRPr="00C86D2E">
              <w:rPr>
                <w:rFonts w:ascii="Times New Roman" w:hAnsi="Times New Roman" w:cs="Times New Roman"/>
                <w:sz w:val="28"/>
                <w:szCs w:val="28"/>
                <w:lang w:val="kk-KZ"/>
              </w:rPr>
              <w:t xml:space="preserve"> ген көздерін идентификациялау</w:t>
            </w:r>
            <w:r w:rsidRPr="00C86D2E">
              <w:rPr>
                <w:rFonts w:ascii="Times New Roman" w:hAnsi="Times New Roman" w:cs="Times New Roman"/>
                <w:sz w:val="28"/>
                <w:szCs w:val="28"/>
                <w:lang w:val="en-US"/>
              </w:rPr>
              <w:t>…………………………………..</w:t>
            </w:r>
          </w:p>
        </w:tc>
        <w:tc>
          <w:tcPr>
            <w:tcW w:w="641" w:type="dxa"/>
          </w:tcPr>
          <w:p w14:paraId="15980CBD" w14:textId="77777777" w:rsidR="00DC0A84" w:rsidRPr="00C86D2E" w:rsidRDefault="00DC0A84" w:rsidP="00DA76E7">
            <w:pPr>
              <w:jc w:val="center"/>
              <w:rPr>
                <w:rFonts w:ascii="Times New Roman" w:eastAsia="Calibri" w:hAnsi="Times New Roman" w:cs="Times New Roman"/>
                <w:position w:val="-1"/>
                <w:sz w:val="28"/>
                <w:szCs w:val="28"/>
                <w:lang w:val="kk-KZ"/>
              </w:rPr>
            </w:pPr>
          </w:p>
          <w:p w14:paraId="052D5AA6"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63</w:t>
            </w:r>
          </w:p>
        </w:tc>
      </w:tr>
      <w:tr w:rsidR="00C86D2E" w:rsidRPr="00C86D2E" w14:paraId="5911FE37" w14:textId="77777777" w:rsidTr="002549D5">
        <w:tc>
          <w:tcPr>
            <w:tcW w:w="777" w:type="dxa"/>
          </w:tcPr>
          <w:p w14:paraId="3B86144A" w14:textId="77777777" w:rsidR="00DC0A84" w:rsidRPr="00C86D2E" w:rsidRDefault="00DC0A84" w:rsidP="00DA76E7">
            <w:pPr>
              <w:jc w:val="center"/>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3.2.2</w:t>
            </w:r>
          </w:p>
        </w:tc>
        <w:tc>
          <w:tcPr>
            <w:tcW w:w="8355" w:type="dxa"/>
            <w:shd w:val="clear" w:color="auto" w:fill="auto"/>
          </w:tcPr>
          <w:p w14:paraId="21C52A02" w14:textId="7F6BA079" w:rsidR="00DC0A84" w:rsidRPr="00C86D2E" w:rsidRDefault="00DC0A84" w:rsidP="00DA76E7">
            <w:pPr>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Шетелдік бидай үлгілерінен </w:t>
            </w:r>
            <w:r w:rsidRPr="00C86D2E">
              <w:rPr>
                <w:rFonts w:ascii="Times New Roman" w:hAnsi="Times New Roman" w:cs="Times New Roman"/>
                <w:i/>
                <w:iCs/>
                <w:sz w:val="28"/>
                <w:szCs w:val="28"/>
                <w:lang w:val="kk-KZ"/>
              </w:rPr>
              <w:t xml:space="preserve">Tilletia caries </w:t>
            </w:r>
            <w:r w:rsidRPr="00C86D2E">
              <w:rPr>
                <w:rFonts w:ascii="Times New Roman" w:hAnsi="Times New Roman" w:cs="Times New Roman"/>
                <w:sz w:val="28"/>
                <w:szCs w:val="28"/>
                <w:lang w:val="kk-KZ"/>
              </w:rPr>
              <w:t xml:space="preserve">(D.C.) Tul. қоздырғышына төзімді </w:t>
            </w:r>
            <w:proofErr w:type="spellStart"/>
            <w:r w:rsidRPr="00C86D2E">
              <w:rPr>
                <w:rFonts w:ascii="Times New Roman" w:hAnsi="Times New Roman" w:cs="Times New Roman"/>
                <w:i/>
                <w:iCs/>
                <w:sz w:val="28"/>
                <w:szCs w:val="28"/>
                <w:lang w:val="en-US"/>
              </w:rPr>
              <w:t>Bt</w:t>
            </w:r>
            <w:proofErr w:type="spellEnd"/>
            <w:r w:rsidRPr="00C86D2E">
              <w:rPr>
                <w:rFonts w:ascii="Times New Roman" w:hAnsi="Times New Roman" w:cs="Times New Roman"/>
                <w:sz w:val="28"/>
                <w:szCs w:val="28"/>
              </w:rPr>
              <w:t>‒</w:t>
            </w:r>
            <w:r w:rsidRPr="00C86D2E">
              <w:rPr>
                <w:rFonts w:ascii="Times New Roman" w:hAnsi="Times New Roman" w:cs="Times New Roman"/>
                <w:sz w:val="28"/>
                <w:szCs w:val="28"/>
                <w:lang w:val="kk-KZ"/>
              </w:rPr>
              <w:t>ген көздерін идентификациялау</w:t>
            </w:r>
            <w:r w:rsidRPr="00C86D2E">
              <w:rPr>
                <w:rFonts w:ascii="Times New Roman" w:hAnsi="Times New Roman" w:cs="Times New Roman"/>
                <w:sz w:val="28"/>
                <w:szCs w:val="28"/>
              </w:rPr>
              <w:t>……….</w:t>
            </w:r>
            <w:r w:rsidRPr="00C86D2E">
              <w:rPr>
                <w:rFonts w:ascii="Times New Roman" w:hAnsi="Times New Roman" w:cs="Times New Roman"/>
                <w:sz w:val="28"/>
                <w:szCs w:val="28"/>
                <w:lang w:val="kk-KZ"/>
              </w:rPr>
              <w:t>.</w:t>
            </w:r>
            <w:r w:rsidR="00351F44" w:rsidRPr="00C86D2E">
              <w:rPr>
                <w:rFonts w:ascii="Times New Roman" w:hAnsi="Times New Roman" w:cs="Times New Roman"/>
                <w:sz w:val="28"/>
                <w:szCs w:val="28"/>
                <w:lang w:val="kk-KZ"/>
              </w:rPr>
              <w:t>.</w:t>
            </w:r>
          </w:p>
        </w:tc>
        <w:tc>
          <w:tcPr>
            <w:tcW w:w="641" w:type="dxa"/>
          </w:tcPr>
          <w:p w14:paraId="23E96160" w14:textId="77777777" w:rsidR="00DC0A84" w:rsidRPr="00C86D2E" w:rsidRDefault="00DC0A84" w:rsidP="00DA76E7">
            <w:pPr>
              <w:jc w:val="center"/>
              <w:rPr>
                <w:rFonts w:ascii="Times New Roman" w:eastAsia="Calibri" w:hAnsi="Times New Roman" w:cs="Times New Roman"/>
                <w:position w:val="-1"/>
                <w:sz w:val="28"/>
                <w:szCs w:val="28"/>
                <w:lang w:val="kk-KZ"/>
              </w:rPr>
            </w:pPr>
          </w:p>
          <w:p w14:paraId="4B4960C3"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68</w:t>
            </w:r>
          </w:p>
        </w:tc>
      </w:tr>
      <w:tr w:rsidR="00C86D2E" w:rsidRPr="00C86D2E" w14:paraId="0A20FF95" w14:textId="77777777" w:rsidTr="002549D5">
        <w:tc>
          <w:tcPr>
            <w:tcW w:w="777" w:type="dxa"/>
          </w:tcPr>
          <w:p w14:paraId="22527AF8" w14:textId="77777777" w:rsidR="00DC0A84" w:rsidRPr="00C86D2E" w:rsidRDefault="00DC0A84" w:rsidP="00DA76E7">
            <w:pPr>
              <w:jc w:val="center"/>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3.3</w:t>
            </w:r>
          </w:p>
        </w:tc>
        <w:tc>
          <w:tcPr>
            <w:tcW w:w="8355" w:type="dxa"/>
            <w:shd w:val="clear" w:color="auto" w:fill="auto"/>
          </w:tcPr>
          <w:p w14:paraId="514440A7" w14:textId="5EF83678" w:rsidR="00DC0A84" w:rsidRPr="00C86D2E" w:rsidRDefault="00DC0A84" w:rsidP="00DA76E7">
            <w:pPr>
              <w:jc w:val="both"/>
              <w:rPr>
                <w:rFonts w:ascii="Times New Roman" w:eastAsia="Calibri" w:hAnsi="Times New Roman" w:cs="Times New Roman"/>
                <w:position w:val="-1"/>
                <w:sz w:val="28"/>
                <w:szCs w:val="28"/>
                <w:lang w:val="kk-KZ"/>
              </w:rPr>
            </w:pPr>
            <w:r w:rsidRPr="00C86D2E">
              <w:rPr>
                <w:rFonts w:ascii="Times New Roman" w:hAnsi="Times New Roman" w:cs="Times New Roman"/>
                <w:sz w:val="28"/>
                <w:szCs w:val="28"/>
                <w:lang w:val="kk-KZ"/>
              </w:rPr>
              <w:t>Бидай үлгілерінің биомасса индекс (NDVI) көрсеткішін есептеу</w:t>
            </w:r>
            <w:r w:rsidRPr="00C86D2E">
              <w:rPr>
                <w:rFonts w:ascii="Times New Roman" w:hAnsi="Times New Roman" w:cs="Times New Roman"/>
                <w:sz w:val="28"/>
                <w:szCs w:val="28"/>
              </w:rPr>
              <w:t>….</w:t>
            </w:r>
            <w:r w:rsidRPr="00C86D2E">
              <w:rPr>
                <w:rFonts w:ascii="Times New Roman" w:hAnsi="Times New Roman" w:cs="Times New Roman"/>
                <w:sz w:val="28"/>
                <w:szCs w:val="28"/>
                <w:lang w:val="kk-KZ"/>
              </w:rPr>
              <w:t>.</w:t>
            </w:r>
          </w:p>
        </w:tc>
        <w:tc>
          <w:tcPr>
            <w:tcW w:w="641" w:type="dxa"/>
          </w:tcPr>
          <w:p w14:paraId="4271283A"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78</w:t>
            </w:r>
          </w:p>
        </w:tc>
      </w:tr>
      <w:tr w:rsidR="00C86D2E" w:rsidRPr="00C86D2E" w14:paraId="142C24DA" w14:textId="77777777" w:rsidTr="002549D5">
        <w:tc>
          <w:tcPr>
            <w:tcW w:w="777" w:type="dxa"/>
          </w:tcPr>
          <w:p w14:paraId="2EF9A7AF" w14:textId="77777777" w:rsidR="00DC0A84" w:rsidRPr="00C86D2E" w:rsidRDefault="00DC0A84" w:rsidP="00DA76E7">
            <w:pPr>
              <w:jc w:val="center"/>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3.3.1</w:t>
            </w:r>
          </w:p>
        </w:tc>
        <w:tc>
          <w:tcPr>
            <w:tcW w:w="8355" w:type="dxa"/>
            <w:shd w:val="clear" w:color="auto" w:fill="auto"/>
          </w:tcPr>
          <w:p w14:paraId="3AA2B306" w14:textId="77777777" w:rsidR="00DC0A84" w:rsidRPr="00C86D2E" w:rsidRDefault="00DC0A84" w:rsidP="00DA76E7">
            <w:pPr>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Қазақстандық бидай сорттарының биомасса индекс көрсеткіштерін анықтау</w:t>
            </w:r>
            <w:r w:rsidRPr="00C86D2E">
              <w:rPr>
                <w:rFonts w:ascii="Times New Roman" w:hAnsi="Times New Roman" w:cs="Times New Roman"/>
                <w:sz w:val="28"/>
                <w:szCs w:val="28"/>
              </w:rPr>
              <w:t>……………………………………………….</w:t>
            </w:r>
            <w:r w:rsidRPr="00C86D2E">
              <w:rPr>
                <w:rFonts w:ascii="Times New Roman" w:hAnsi="Times New Roman" w:cs="Times New Roman"/>
                <w:sz w:val="28"/>
                <w:szCs w:val="28"/>
                <w:lang w:val="kk-KZ"/>
              </w:rPr>
              <w:t>.............................</w:t>
            </w:r>
          </w:p>
        </w:tc>
        <w:tc>
          <w:tcPr>
            <w:tcW w:w="641" w:type="dxa"/>
          </w:tcPr>
          <w:p w14:paraId="0EBACDD7" w14:textId="77777777" w:rsidR="00DC0A84" w:rsidRPr="00C86D2E" w:rsidRDefault="00DC0A84" w:rsidP="00DA76E7">
            <w:pPr>
              <w:jc w:val="center"/>
              <w:rPr>
                <w:rFonts w:ascii="Times New Roman" w:eastAsia="Calibri" w:hAnsi="Times New Roman" w:cs="Times New Roman"/>
                <w:position w:val="-1"/>
                <w:sz w:val="28"/>
                <w:szCs w:val="28"/>
                <w:lang w:val="kk-KZ"/>
              </w:rPr>
            </w:pPr>
          </w:p>
          <w:p w14:paraId="2F7770B9"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78</w:t>
            </w:r>
          </w:p>
        </w:tc>
      </w:tr>
      <w:tr w:rsidR="00C86D2E" w:rsidRPr="00C86D2E" w14:paraId="7FC39588" w14:textId="77777777" w:rsidTr="002549D5">
        <w:tc>
          <w:tcPr>
            <w:tcW w:w="777" w:type="dxa"/>
          </w:tcPr>
          <w:p w14:paraId="7C8E8925" w14:textId="77777777" w:rsidR="00DC0A84" w:rsidRPr="00C86D2E" w:rsidRDefault="00DC0A84" w:rsidP="00DA76E7">
            <w:pPr>
              <w:jc w:val="both"/>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3.3.2</w:t>
            </w:r>
          </w:p>
        </w:tc>
        <w:tc>
          <w:tcPr>
            <w:tcW w:w="8355" w:type="dxa"/>
            <w:shd w:val="clear" w:color="auto" w:fill="auto"/>
          </w:tcPr>
          <w:p w14:paraId="03305B5D" w14:textId="40B7D224" w:rsidR="00DC0A84" w:rsidRPr="00C86D2E" w:rsidRDefault="00DC0A84" w:rsidP="00DA76E7">
            <w:pPr>
              <w:jc w:val="both"/>
              <w:rPr>
                <w:rFonts w:ascii="Times New Roman" w:hAnsi="Times New Roman" w:cs="Times New Roman"/>
                <w:sz w:val="28"/>
                <w:szCs w:val="28"/>
              </w:rPr>
            </w:pPr>
            <w:r w:rsidRPr="00C86D2E">
              <w:rPr>
                <w:rFonts w:ascii="Times New Roman" w:hAnsi="Times New Roman" w:cs="Times New Roman"/>
                <w:sz w:val="28"/>
                <w:szCs w:val="28"/>
                <w:lang w:val="kk-KZ"/>
              </w:rPr>
              <w:t>Шетелдік бидай үлгілерінің биомасса индекс көрсеткішін  есептеу..</w:t>
            </w:r>
          </w:p>
        </w:tc>
        <w:tc>
          <w:tcPr>
            <w:tcW w:w="641" w:type="dxa"/>
          </w:tcPr>
          <w:p w14:paraId="712DA944" w14:textId="77777777"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82</w:t>
            </w:r>
          </w:p>
        </w:tc>
      </w:tr>
      <w:tr w:rsidR="00C86D2E" w:rsidRPr="00C86D2E" w14:paraId="5644BC9A" w14:textId="77777777" w:rsidTr="002549D5">
        <w:tc>
          <w:tcPr>
            <w:tcW w:w="777" w:type="dxa"/>
          </w:tcPr>
          <w:p w14:paraId="0D4C6EAE" w14:textId="77777777" w:rsidR="00DC0A84" w:rsidRPr="00C86D2E" w:rsidRDefault="00DC0A84" w:rsidP="00DA76E7">
            <w:pPr>
              <w:jc w:val="both"/>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3.4</w:t>
            </w:r>
          </w:p>
        </w:tc>
        <w:tc>
          <w:tcPr>
            <w:tcW w:w="8355" w:type="dxa"/>
            <w:shd w:val="clear" w:color="auto" w:fill="auto"/>
          </w:tcPr>
          <w:p w14:paraId="483ECED2" w14:textId="335BF684" w:rsidR="00DC0A84" w:rsidRPr="00C86D2E" w:rsidRDefault="00DC0A84" w:rsidP="00DA76E7">
            <w:pPr>
              <w:jc w:val="both"/>
              <w:rPr>
                <w:rFonts w:ascii="Times New Roman" w:eastAsia="Calibri" w:hAnsi="Times New Roman" w:cs="Times New Roman"/>
                <w:position w:val="-1"/>
                <w:sz w:val="28"/>
                <w:szCs w:val="28"/>
                <w:lang w:val="kk-KZ"/>
              </w:rPr>
            </w:pPr>
            <w:r w:rsidRPr="00C86D2E">
              <w:rPr>
                <w:rFonts w:ascii="Times New Roman" w:hAnsi="Times New Roman" w:cs="Times New Roman"/>
                <w:sz w:val="28"/>
                <w:szCs w:val="28"/>
                <w:lang w:val="kk-KZ"/>
              </w:rPr>
              <w:t>Бидай үлгілерінің құрылымдық белгі көрсеткіштеріне талдау</w:t>
            </w:r>
            <w:r w:rsidR="00DA76E7">
              <w:rPr>
                <w:rFonts w:ascii="Times New Roman" w:hAnsi="Times New Roman" w:cs="Times New Roman"/>
                <w:sz w:val="28"/>
                <w:szCs w:val="28"/>
                <w:lang w:val="kk-KZ"/>
              </w:rPr>
              <w:t>.</w:t>
            </w:r>
            <w:r w:rsidRPr="00C86D2E">
              <w:rPr>
                <w:rFonts w:ascii="Times New Roman" w:hAnsi="Times New Roman" w:cs="Times New Roman"/>
                <w:sz w:val="28"/>
                <w:szCs w:val="28"/>
              </w:rPr>
              <w:t>……</w:t>
            </w:r>
            <w:r w:rsidR="00351F44" w:rsidRPr="00C86D2E">
              <w:rPr>
                <w:rFonts w:ascii="Times New Roman" w:hAnsi="Times New Roman" w:cs="Times New Roman"/>
                <w:sz w:val="28"/>
                <w:szCs w:val="28"/>
                <w:lang w:val="kk-KZ"/>
              </w:rPr>
              <w:t>..</w:t>
            </w:r>
          </w:p>
        </w:tc>
        <w:tc>
          <w:tcPr>
            <w:tcW w:w="641" w:type="dxa"/>
          </w:tcPr>
          <w:p w14:paraId="2C911E50"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90</w:t>
            </w:r>
          </w:p>
        </w:tc>
      </w:tr>
      <w:tr w:rsidR="00C86D2E" w:rsidRPr="00C86D2E" w14:paraId="54501AD0" w14:textId="77777777" w:rsidTr="002549D5">
        <w:tc>
          <w:tcPr>
            <w:tcW w:w="777" w:type="dxa"/>
          </w:tcPr>
          <w:p w14:paraId="26043C1C" w14:textId="77777777" w:rsidR="00DC0A84" w:rsidRPr="00C86D2E" w:rsidRDefault="00DC0A84" w:rsidP="00DA76E7">
            <w:pPr>
              <w:jc w:val="both"/>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3.4.1</w:t>
            </w:r>
          </w:p>
        </w:tc>
        <w:tc>
          <w:tcPr>
            <w:tcW w:w="8355" w:type="dxa"/>
            <w:shd w:val="clear" w:color="auto" w:fill="auto"/>
          </w:tcPr>
          <w:p w14:paraId="0B82C1B0" w14:textId="77777777" w:rsidR="00DC0A84" w:rsidRPr="00C86D2E" w:rsidRDefault="00DC0A84" w:rsidP="00DA76E7">
            <w:pPr>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Қазақстандық бидай сорттарының құрылымдық белгілерін талдау...</w:t>
            </w:r>
          </w:p>
        </w:tc>
        <w:tc>
          <w:tcPr>
            <w:tcW w:w="641" w:type="dxa"/>
          </w:tcPr>
          <w:p w14:paraId="324D234D" w14:textId="7777777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90</w:t>
            </w:r>
          </w:p>
        </w:tc>
      </w:tr>
      <w:tr w:rsidR="00C86D2E" w:rsidRPr="00C86D2E" w14:paraId="7283E282" w14:textId="77777777" w:rsidTr="002549D5">
        <w:tc>
          <w:tcPr>
            <w:tcW w:w="777" w:type="dxa"/>
          </w:tcPr>
          <w:p w14:paraId="20216F3D" w14:textId="77777777" w:rsidR="00DC0A84" w:rsidRPr="00C86D2E" w:rsidRDefault="00DC0A84" w:rsidP="00DA76E7">
            <w:pPr>
              <w:jc w:val="both"/>
              <w:rPr>
                <w:rFonts w:ascii="Times New Roman" w:eastAsia="Calibri" w:hAnsi="Times New Roman" w:cs="Times New Roman"/>
                <w:position w:val="-1"/>
                <w:sz w:val="28"/>
                <w:szCs w:val="28"/>
              </w:rPr>
            </w:pPr>
            <w:r w:rsidRPr="00C86D2E">
              <w:rPr>
                <w:rFonts w:ascii="Times New Roman" w:eastAsia="Calibri" w:hAnsi="Times New Roman" w:cs="Times New Roman"/>
                <w:position w:val="-1"/>
                <w:sz w:val="28"/>
                <w:szCs w:val="28"/>
              </w:rPr>
              <w:t>3.4.2</w:t>
            </w:r>
          </w:p>
        </w:tc>
        <w:tc>
          <w:tcPr>
            <w:tcW w:w="8355" w:type="dxa"/>
          </w:tcPr>
          <w:p w14:paraId="3DB52A30" w14:textId="77777777" w:rsidR="00DC0A84" w:rsidRPr="00C86D2E" w:rsidRDefault="00DC0A84" w:rsidP="00DA76E7">
            <w:pPr>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Шетелдік бидай үлгілерінің құрылымдық белгілерін талдау</w:t>
            </w:r>
            <w:r w:rsidRPr="00C86D2E">
              <w:rPr>
                <w:rFonts w:ascii="Times New Roman" w:hAnsi="Times New Roman" w:cs="Times New Roman"/>
                <w:sz w:val="28"/>
                <w:szCs w:val="28"/>
              </w:rPr>
              <w:t>………</w:t>
            </w:r>
            <w:r w:rsidRPr="00C86D2E">
              <w:rPr>
                <w:rFonts w:ascii="Times New Roman" w:hAnsi="Times New Roman" w:cs="Times New Roman"/>
                <w:sz w:val="28"/>
                <w:szCs w:val="28"/>
                <w:lang w:val="kk-KZ"/>
              </w:rPr>
              <w:t>..</w:t>
            </w:r>
          </w:p>
        </w:tc>
        <w:tc>
          <w:tcPr>
            <w:tcW w:w="641" w:type="dxa"/>
          </w:tcPr>
          <w:p w14:paraId="6A2041A9" w14:textId="454187F4" w:rsidR="00DC0A84" w:rsidRPr="00C86D2E" w:rsidRDefault="00DC0A84" w:rsidP="00DA76E7">
            <w:pPr>
              <w:jc w:val="center"/>
              <w:rPr>
                <w:rFonts w:ascii="Times New Roman" w:eastAsia="Calibri" w:hAnsi="Times New Roman" w:cs="Times New Roman"/>
                <w:position w:val="-1"/>
                <w:sz w:val="28"/>
                <w:szCs w:val="28"/>
                <w:lang w:val="kk-KZ"/>
              </w:rPr>
            </w:pPr>
            <w:r w:rsidRPr="00C86D2E">
              <w:rPr>
                <w:rFonts w:ascii="Times New Roman" w:eastAsia="Calibri" w:hAnsi="Times New Roman" w:cs="Times New Roman"/>
                <w:position w:val="-1"/>
                <w:sz w:val="28"/>
                <w:szCs w:val="28"/>
                <w:lang w:val="kk-KZ"/>
              </w:rPr>
              <w:t>9</w:t>
            </w:r>
            <w:r w:rsidR="007A44B7">
              <w:rPr>
                <w:rFonts w:ascii="Times New Roman" w:eastAsia="Calibri" w:hAnsi="Times New Roman" w:cs="Times New Roman"/>
                <w:position w:val="-1"/>
                <w:sz w:val="28"/>
                <w:szCs w:val="28"/>
                <w:lang w:val="kk-KZ"/>
              </w:rPr>
              <w:t>8</w:t>
            </w:r>
          </w:p>
        </w:tc>
      </w:tr>
      <w:tr w:rsidR="00C86D2E" w:rsidRPr="00C86D2E" w14:paraId="34CE5036" w14:textId="77777777" w:rsidTr="002549D5">
        <w:tc>
          <w:tcPr>
            <w:tcW w:w="9132" w:type="dxa"/>
            <w:gridSpan w:val="2"/>
          </w:tcPr>
          <w:p w14:paraId="48958791" w14:textId="77777777" w:rsidR="00DC0A84" w:rsidRPr="00C86D2E" w:rsidRDefault="00DC0A84" w:rsidP="00DA76E7">
            <w:pPr>
              <w:jc w:val="both"/>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lang w:val="kk-KZ"/>
              </w:rPr>
              <w:t>ҚОРЫТЫНДЫ</w:t>
            </w:r>
            <w:r w:rsidRPr="00C86D2E">
              <w:rPr>
                <w:rFonts w:ascii="Times New Roman" w:eastAsia="Calibri" w:hAnsi="Times New Roman" w:cs="Times New Roman"/>
                <w:position w:val="-1"/>
                <w:sz w:val="28"/>
                <w:szCs w:val="28"/>
                <w:lang w:val="kk-KZ"/>
              </w:rPr>
              <w:t>.....................................................................................</w:t>
            </w:r>
            <w:r w:rsidRPr="00C86D2E">
              <w:rPr>
                <w:rFonts w:ascii="Times New Roman" w:eastAsia="Calibri" w:hAnsi="Times New Roman" w:cs="Times New Roman"/>
                <w:position w:val="-1"/>
                <w:sz w:val="28"/>
                <w:szCs w:val="28"/>
                <w:lang w:val="en-US"/>
              </w:rPr>
              <w:t>...........</w:t>
            </w:r>
            <w:r w:rsidRPr="00C86D2E">
              <w:rPr>
                <w:rFonts w:ascii="Times New Roman" w:eastAsia="Calibri" w:hAnsi="Times New Roman" w:cs="Times New Roman"/>
                <w:position w:val="-1"/>
                <w:sz w:val="28"/>
                <w:szCs w:val="28"/>
                <w:lang w:val="kk-KZ"/>
              </w:rPr>
              <w:t>..</w:t>
            </w:r>
          </w:p>
        </w:tc>
        <w:tc>
          <w:tcPr>
            <w:tcW w:w="641" w:type="dxa"/>
          </w:tcPr>
          <w:p w14:paraId="2B7EA6B6" w14:textId="4B266A47"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11</w:t>
            </w:r>
            <w:r w:rsidR="007A44B7">
              <w:rPr>
                <w:rFonts w:ascii="Times New Roman" w:eastAsia="Calibri" w:hAnsi="Times New Roman" w:cs="Times New Roman"/>
                <w:position w:val="-1"/>
                <w:sz w:val="28"/>
                <w:szCs w:val="28"/>
                <w:lang w:val="kk-KZ"/>
              </w:rPr>
              <w:t>0</w:t>
            </w:r>
          </w:p>
        </w:tc>
      </w:tr>
      <w:tr w:rsidR="00DC0A84" w:rsidRPr="00C86D2E" w14:paraId="23B368E4" w14:textId="77777777" w:rsidTr="002549D5">
        <w:tc>
          <w:tcPr>
            <w:tcW w:w="9132" w:type="dxa"/>
            <w:gridSpan w:val="2"/>
          </w:tcPr>
          <w:p w14:paraId="69E7F504" w14:textId="7E5E7F93" w:rsidR="00DC0A84" w:rsidRPr="00C86D2E" w:rsidRDefault="00DC0A84" w:rsidP="00DA76E7">
            <w:pPr>
              <w:jc w:val="both"/>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lang w:val="kk-KZ"/>
              </w:rPr>
              <w:t>ПАЙДАЛАНЫЛҒАН ӘДЕБИЕТТЕР ТІЗІМІ</w:t>
            </w:r>
            <w:r w:rsidRPr="00C86D2E">
              <w:rPr>
                <w:rFonts w:ascii="Times New Roman" w:eastAsia="Calibri" w:hAnsi="Times New Roman" w:cs="Times New Roman"/>
                <w:position w:val="-1"/>
                <w:sz w:val="28"/>
                <w:szCs w:val="28"/>
                <w:lang w:val="en-US"/>
              </w:rPr>
              <w:t>…………………………….</w:t>
            </w:r>
          </w:p>
        </w:tc>
        <w:tc>
          <w:tcPr>
            <w:tcW w:w="641" w:type="dxa"/>
          </w:tcPr>
          <w:p w14:paraId="02AF8CA6" w14:textId="64F6E0E1" w:rsidR="00DC0A84" w:rsidRPr="00C86D2E" w:rsidRDefault="00DC0A84" w:rsidP="00DA76E7">
            <w:pPr>
              <w:jc w:val="center"/>
              <w:rPr>
                <w:rFonts w:ascii="Times New Roman" w:eastAsia="Calibri" w:hAnsi="Times New Roman" w:cs="Times New Roman"/>
                <w:position w:val="-1"/>
                <w:sz w:val="28"/>
                <w:szCs w:val="28"/>
                <w:lang w:val="en-US"/>
              </w:rPr>
            </w:pPr>
            <w:r w:rsidRPr="00C86D2E">
              <w:rPr>
                <w:rFonts w:ascii="Times New Roman" w:eastAsia="Calibri" w:hAnsi="Times New Roman" w:cs="Times New Roman"/>
                <w:position w:val="-1"/>
                <w:sz w:val="28"/>
                <w:szCs w:val="28"/>
                <w:lang w:val="kk-KZ"/>
              </w:rPr>
              <w:t>11</w:t>
            </w:r>
            <w:r w:rsidR="007A44B7">
              <w:rPr>
                <w:rFonts w:ascii="Times New Roman" w:eastAsia="Calibri" w:hAnsi="Times New Roman" w:cs="Times New Roman"/>
                <w:position w:val="-1"/>
                <w:sz w:val="28"/>
                <w:szCs w:val="28"/>
                <w:lang w:val="kk-KZ"/>
              </w:rPr>
              <w:t>2</w:t>
            </w:r>
          </w:p>
        </w:tc>
      </w:tr>
      <w:tr w:rsidR="004B26DB" w:rsidRPr="00C86D2E" w14:paraId="4F7BFDA8" w14:textId="77777777" w:rsidTr="002549D5">
        <w:tc>
          <w:tcPr>
            <w:tcW w:w="9132" w:type="dxa"/>
            <w:gridSpan w:val="2"/>
          </w:tcPr>
          <w:p w14:paraId="60FAD6B1" w14:textId="307CE9EF" w:rsidR="004B26DB" w:rsidRPr="004B26DB" w:rsidRDefault="004B26DB" w:rsidP="00DA76E7">
            <w:pPr>
              <w:jc w:val="both"/>
              <w:rPr>
                <w:rFonts w:ascii="Times New Roman" w:eastAsia="Calibri" w:hAnsi="Times New Roman" w:cs="Times New Roman"/>
                <w:position w:val="-1"/>
                <w:sz w:val="28"/>
                <w:szCs w:val="28"/>
                <w:lang w:val="kk-KZ"/>
              </w:rPr>
            </w:pPr>
            <w:r w:rsidRPr="004B26DB">
              <w:rPr>
                <w:rFonts w:ascii="Times New Roman" w:eastAsia="Calibri" w:hAnsi="Times New Roman" w:cs="Times New Roman"/>
                <w:b/>
                <w:bCs/>
                <w:position w:val="-1"/>
                <w:sz w:val="28"/>
                <w:szCs w:val="28"/>
                <w:lang w:val="kk-KZ"/>
              </w:rPr>
              <w:t>ҚОСЫМШАЛАР</w:t>
            </w:r>
            <w:r w:rsidRPr="004B26DB">
              <w:rPr>
                <w:rFonts w:ascii="Times New Roman" w:eastAsia="Calibri" w:hAnsi="Times New Roman" w:cs="Times New Roman"/>
                <w:position w:val="-1"/>
                <w:sz w:val="28"/>
                <w:szCs w:val="28"/>
                <w:lang w:val="kk-KZ"/>
              </w:rPr>
              <w:t>...............................................................................................</w:t>
            </w:r>
          </w:p>
        </w:tc>
        <w:tc>
          <w:tcPr>
            <w:tcW w:w="641" w:type="dxa"/>
          </w:tcPr>
          <w:p w14:paraId="120B1D9E" w14:textId="67E68713" w:rsidR="004B26DB" w:rsidRPr="004B26DB" w:rsidRDefault="004B26DB" w:rsidP="00DA76E7">
            <w:pPr>
              <w:jc w:val="center"/>
              <w:rPr>
                <w:rFonts w:ascii="Times New Roman" w:eastAsia="Calibri" w:hAnsi="Times New Roman" w:cs="Times New Roman"/>
                <w:position w:val="-1"/>
                <w:sz w:val="28"/>
                <w:szCs w:val="28"/>
              </w:rPr>
            </w:pPr>
            <w:r>
              <w:rPr>
                <w:rFonts w:ascii="Times New Roman" w:eastAsia="Calibri" w:hAnsi="Times New Roman" w:cs="Times New Roman"/>
                <w:position w:val="-1"/>
                <w:sz w:val="28"/>
                <w:szCs w:val="28"/>
              </w:rPr>
              <w:t>124</w:t>
            </w:r>
          </w:p>
        </w:tc>
      </w:tr>
      <w:bookmarkEnd w:id="4"/>
    </w:tbl>
    <w:p w14:paraId="646A63A1" w14:textId="77777777" w:rsidR="0000701E" w:rsidRPr="00C86D2E" w:rsidRDefault="0000701E" w:rsidP="00A516AB">
      <w:pPr>
        <w:tabs>
          <w:tab w:val="left" w:pos="851"/>
        </w:tabs>
        <w:autoSpaceDE w:val="0"/>
        <w:autoSpaceDN w:val="0"/>
        <w:adjustRightInd w:val="0"/>
        <w:spacing w:after="0" w:line="240" w:lineRule="auto"/>
        <w:ind w:right="-1"/>
        <w:rPr>
          <w:rFonts w:ascii="Times New Roman" w:eastAsia="Times New Roman" w:hAnsi="Times New Roman" w:cs="Times New Roman"/>
          <w:b/>
          <w:bCs/>
          <w:sz w:val="28"/>
          <w:szCs w:val="28"/>
          <w:lang w:val="kk-KZ" w:eastAsia="ru-RU"/>
        </w:rPr>
      </w:pPr>
    </w:p>
    <w:p w14:paraId="7D598B70" w14:textId="459AF308" w:rsidR="00920595" w:rsidRPr="00C86D2E" w:rsidRDefault="00920595" w:rsidP="00C86D2E">
      <w:pPr>
        <w:tabs>
          <w:tab w:val="left" w:pos="851"/>
        </w:tabs>
        <w:autoSpaceDE w:val="0"/>
        <w:autoSpaceDN w:val="0"/>
        <w:adjustRightInd w:val="0"/>
        <w:spacing w:after="0" w:line="240" w:lineRule="auto"/>
        <w:ind w:right="-1"/>
        <w:jc w:val="center"/>
        <w:rPr>
          <w:rFonts w:ascii="Times New Roman" w:eastAsia="Times New Roman" w:hAnsi="Times New Roman" w:cs="Times New Roman"/>
          <w:b/>
          <w:bCs/>
          <w:sz w:val="28"/>
          <w:szCs w:val="28"/>
          <w:lang w:val="kk-KZ" w:eastAsia="ru-RU"/>
        </w:rPr>
      </w:pPr>
      <w:r w:rsidRPr="00C86D2E">
        <w:rPr>
          <w:rFonts w:ascii="Times New Roman" w:eastAsia="Times New Roman" w:hAnsi="Times New Roman" w:cs="Times New Roman"/>
          <w:b/>
          <w:bCs/>
          <w:sz w:val="28"/>
          <w:szCs w:val="28"/>
          <w:lang w:val="kk-KZ" w:eastAsia="ru-RU"/>
        </w:rPr>
        <w:lastRenderedPageBreak/>
        <w:t>НОРМАТИВТІК СІЛТЕМЕЛЕР</w:t>
      </w:r>
    </w:p>
    <w:p w14:paraId="502F4822" w14:textId="77777777" w:rsidR="00401582" w:rsidRPr="00C86D2E" w:rsidRDefault="00401582" w:rsidP="00C86D2E">
      <w:pPr>
        <w:spacing w:after="0" w:line="240" w:lineRule="auto"/>
        <w:ind w:firstLine="709"/>
        <w:contextualSpacing/>
        <w:jc w:val="center"/>
        <w:rPr>
          <w:rFonts w:ascii="Times New Roman" w:eastAsiaTheme="minorEastAsia" w:hAnsi="Times New Roman" w:cs="Times New Roman"/>
          <w:b/>
          <w:bCs/>
          <w:sz w:val="28"/>
          <w:szCs w:val="28"/>
          <w:lang w:val="kk-KZ" w:eastAsia="zh-CN"/>
        </w:rPr>
      </w:pPr>
    </w:p>
    <w:p w14:paraId="40EF2881" w14:textId="24492CA3" w:rsidR="00401582" w:rsidRPr="00C86D2E" w:rsidRDefault="00DA76E7" w:rsidP="00DA76E7">
      <w:pPr>
        <w:spacing w:after="0" w:line="240" w:lineRule="auto"/>
        <w:ind w:firstLine="567"/>
        <w:contextualSpacing/>
        <w:jc w:val="both"/>
        <w:rPr>
          <w:rFonts w:ascii="Times New Roman" w:eastAsiaTheme="minorEastAsia" w:hAnsi="Times New Roman" w:cs="Times New Roman"/>
          <w:bCs/>
          <w:sz w:val="28"/>
          <w:szCs w:val="28"/>
          <w:lang w:val="kk-KZ" w:eastAsia="zh-CN"/>
        </w:rPr>
      </w:pPr>
      <w:bookmarkStart w:id="6" w:name="_Hlk132060807"/>
      <w:r>
        <w:rPr>
          <w:rFonts w:ascii="Times New Roman" w:eastAsia="Calibri" w:hAnsi="Times New Roman" w:cs="Times New Roman"/>
          <w:sz w:val="28"/>
          <w:szCs w:val="28"/>
          <w:lang w:val="kk-KZ" w:eastAsia="zh-CN"/>
        </w:rPr>
        <w:t>Бұл д</w:t>
      </w:r>
      <w:r w:rsidR="00401582" w:rsidRPr="00C86D2E">
        <w:rPr>
          <w:rFonts w:ascii="Times New Roman" w:eastAsia="Calibri" w:hAnsi="Times New Roman" w:cs="Times New Roman"/>
          <w:sz w:val="28"/>
          <w:szCs w:val="28"/>
          <w:lang w:val="kk-KZ" w:eastAsia="zh-CN"/>
        </w:rPr>
        <w:t>иссертациялық жұмыста келесідей мемлекеттік үлгі қалыптарға сілтемелер жасалды</w:t>
      </w:r>
      <w:r w:rsidR="00401582" w:rsidRPr="00C86D2E">
        <w:rPr>
          <w:rFonts w:ascii="Times New Roman" w:eastAsiaTheme="minorEastAsia" w:hAnsi="Times New Roman" w:cs="Times New Roman"/>
          <w:bCs/>
          <w:sz w:val="28"/>
          <w:szCs w:val="28"/>
          <w:lang w:val="kk-KZ" w:eastAsia="zh-CN"/>
        </w:rPr>
        <w:t>:</w:t>
      </w:r>
    </w:p>
    <w:p w14:paraId="1DFE4B77" w14:textId="77777777" w:rsidR="00401582" w:rsidRPr="00C86D2E" w:rsidRDefault="00401582" w:rsidP="00DA76E7">
      <w:pPr>
        <w:spacing w:after="0" w:line="240" w:lineRule="auto"/>
        <w:ind w:firstLine="567"/>
        <w:contextualSpacing/>
        <w:jc w:val="both"/>
        <w:rPr>
          <w:rFonts w:ascii="Times New Roman" w:eastAsiaTheme="minorEastAsia" w:hAnsi="Times New Roman" w:cs="Times New Roman"/>
          <w:bCs/>
          <w:sz w:val="28"/>
          <w:szCs w:val="28"/>
          <w:lang w:val="kk-KZ" w:eastAsia="zh-CN"/>
        </w:rPr>
      </w:pPr>
      <w:r w:rsidRPr="00C86D2E">
        <w:rPr>
          <w:rFonts w:ascii="Times New Roman" w:eastAsiaTheme="minorEastAsia" w:hAnsi="Times New Roman" w:cs="Times New Roman"/>
          <w:bCs/>
          <w:sz w:val="28"/>
          <w:szCs w:val="28"/>
          <w:lang w:val="kk-KZ" w:eastAsia="zh-CN"/>
        </w:rPr>
        <w:t>Қазақстан Республикасының Заңы. Ғылым туралы: 2011 жылдың 18 ақпанда, №407-IV ҚРЗ қабылданған.</w:t>
      </w:r>
    </w:p>
    <w:p w14:paraId="3FA1DD49" w14:textId="77777777" w:rsidR="00401582" w:rsidRPr="00C86D2E" w:rsidRDefault="00401582" w:rsidP="00DA76E7">
      <w:pPr>
        <w:spacing w:after="0" w:line="240" w:lineRule="auto"/>
        <w:ind w:firstLine="567"/>
        <w:contextualSpacing/>
        <w:jc w:val="both"/>
        <w:rPr>
          <w:rFonts w:ascii="Times New Roman" w:eastAsiaTheme="minorEastAsia" w:hAnsi="Times New Roman" w:cs="Times New Roman"/>
          <w:bCs/>
          <w:sz w:val="28"/>
          <w:szCs w:val="28"/>
          <w:lang w:val="kk-KZ" w:eastAsia="zh-CN"/>
        </w:rPr>
      </w:pPr>
      <w:r w:rsidRPr="00C86D2E">
        <w:rPr>
          <w:rFonts w:ascii="Times New Roman" w:eastAsiaTheme="minorEastAsia" w:hAnsi="Times New Roman" w:cs="Times New Roman"/>
          <w:bCs/>
          <w:sz w:val="28"/>
          <w:szCs w:val="28"/>
          <w:lang w:val="kk-KZ" w:eastAsia="zh-CN"/>
        </w:rPr>
        <w:t>МЕМСТ 7.1-2003. Библиографиялық жазба. Құрастырудың жалпы талаптары мен ережелері.</w:t>
      </w:r>
    </w:p>
    <w:p w14:paraId="548D1B7F" w14:textId="4BFD4E3B" w:rsidR="00401582" w:rsidRPr="00C86D2E" w:rsidRDefault="00401582" w:rsidP="00DA76E7">
      <w:pPr>
        <w:spacing w:after="0" w:line="240" w:lineRule="auto"/>
        <w:ind w:firstLine="567"/>
        <w:contextualSpacing/>
        <w:jc w:val="both"/>
        <w:rPr>
          <w:rFonts w:ascii="Times New Roman" w:eastAsiaTheme="minorEastAsia" w:hAnsi="Times New Roman" w:cs="Times New Roman"/>
          <w:bCs/>
          <w:sz w:val="28"/>
          <w:szCs w:val="28"/>
          <w:lang w:val="kk-KZ" w:eastAsia="zh-CN"/>
        </w:rPr>
      </w:pPr>
      <w:r w:rsidRPr="00C86D2E">
        <w:rPr>
          <w:rFonts w:ascii="Times New Roman" w:eastAsiaTheme="minorEastAsia" w:hAnsi="Times New Roman" w:cs="Times New Roman"/>
          <w:bCs/>
          <w:sz w:val="28"/>
          <w:szCs w:val="28"/>
          <w:lang w:val="kk-KZ" w:eastAsia="zh-CN"/>
        </w:rPr>
        <w:t>МЕМСТ 7.32-2001. Ғылыми-зерттеу жұмысы тура</w:t>
      </w:r>
      <w:proofErr w:type="spellStart"/>
      <w:r w:rsidRPr="00C86D2E">
        <w:rPr>
          <w:rFonts w:ascii="Times New Roman" w:eastAsiaTheme="minorEastAsia" w:hAnsi="Times New Roman" w:cs="Times New Roman"/>
          <w:bCs/>
          <w:sz w:val="28"/>
          <w:szCs w:val="28"/>
          <w:lang w:eastAsia="zh-CN"/>
        </w:rPr>
        <w:t>лы</w:t>
      </w:r>
      <w:proofErr w:type="spellEnd"/>
      <w:r w:rsidRPr="00C86D2E">
        <w:rPr>
          <w:rFonts w:ascii="Times New Roman" w:eastAsiaTheme="minorEastAsia" w:hAnsi="Times New Roman" w:cs="Times New Roman"/>
          <w:bCs/>
          <w:sz w:val="28"/>
          <w:szCs w:val="28"/>
          <w:lang w:eastAsia="zh-CN"/>
        </w:rPr>
        <w:t xml:space="preserve"> </w:t>
      </w:r>
      <w:proofErr w:type="spellStart"/>
      <w:r w:rsidRPr="00C86D2E">
        <w:rPr>
          <w:rFonts w:ascii="Times New Roman" w:eastAsiaTheme="minorEastAsia" w:hAnsi="Times New Roman" w:cs="Times New Roman"/>
          <w:bCs/>
          <w:sz w:val="28"/>
          <w:szCs w:val="28"/>
          <w:lang w:eastAsia="zh-CN"/>
        </w:rPr>
        <w:t>есеп</w:t>
      </w:r>
      <w:proofErr w:type="spellEnd"/>
      <w:r w:rsidRPr="00C86D2E">
        <w:rPr>
          <w:rFonts w:ascii="Times New Roman" w:eastAsiaTheme="minorEastAsia" w:hAnsi="Times New Roman" w:cs="Times New Roman"/>
          <w:bCs/>
          <w:sz w:val="28"/>
          <w:szCs w:val="28"/>
          <w:lang w:eastAsia="zh-CN"/>
        </w:rPr>
        <w:t xml:space="preserve">. </w:t>
      </w:r>
      <w:proofErr w:type="spellStart"/>
      <w:r w:rsidRPr="00C86D2E">
        <w:rPr>
          <w:rFonts w:ascii="Times New Roman" w:eastAsiaTheme="minorEastAsia" w:hAnsi="Times New Roman" w:cs="Times New Roman"/>
          <w:bCs/>
          <w:sz w:val="28"/>
          <w:szCs w:val="28"/>
          <w:lang w:eastAsia="zh-CN"/>
        </w:rPr>
        <w:t>Құрылым</w:t>
      </w:r>
      <w:proofErr w:type="spellEnd"/>
      <w:r w:rsidRPr="00C86D2E">
        <w:rPr>
          <w:rFonts w:ascii="Times New Roman" w:eastAsiaTheme="minorEastAsia" w:hAnsi="Times New Roman" w:cs="Times New Roman"/>
          <w:bCs/>
          <w:sz w:val="28"/>
          <w:szCs w:val="28"/>
          <w:lang w:eastAsia="zh-CN"/>
        </w:rPr>
        <w:t xml:space="preserve"> </w:t>
      </w:r>
      <w:proofErr w:type="spellStart"/>
      <w:r w:rsidRPr="00C86D2E">
        <w:rPr>
          <w:rFonts w:ascii="Times New Roman" w:eastAsiaTheme="minorEastAsia" w:hAnsi="Times New Roman" w:cs="Times New Roman"/>
          <w:bCs/>
          <w:sz w:val="28"/>
          <w:szCs w:val="28"/>
          <w:lang w:eastAsia="zh-CN"/>
        </w:rPr>
        <w:t>және</w:t>
      </w:r>
      <w:proofErr w:type="spellEnd"/>
      <w:r w:rsidRPr="00C86D2E">
        <w:rPr>
          <w:rFonts w:ascii="Times New Roman" w:eastAsiaTheme="minorEastAsia" w:hAnsi="Times New Roman" w:cs="Times New Roman"/>
          <w:bCs/>
          <w:sz w:val="28"/>
          <w:szCs w:val="28"/>
          <w:lang w:eastAsia="zh-CN"/>
        </w:rPr>
        <w:t xml:space="preserve"> </w:t>
      </w:r>
      <w:proofErr w:type="spellStart"/>
      <w:r w:rsidRPr="00C86D2E">
        <w:rPr>
          <w:rFonts w:ascii="Times New Roman" w:eastAsiaTheme="minorEastAsia" w:hAnsi="Times New Roman" w:cs="Times New Roman"/>
          <w:bCs/>
          <w:sz w:val="28"/>
          <w:szCs w:val="28"/>
          <w:lang w:eastAsia="zh-CN"/>
        </w:rPr>
        <w:t>рәсімдеу</w:t>
      </w:r>
      <w:proofErr w:type="spellEnd"/>
      <w:r w:rsidRPr="00C86D2E">
        <w:rPr>
          <w:rFonts w:ascii="Times New Roman" w:eastAsiaTheme="minorEastAsia" w:hAnsi="Times New Roman" w:cs="Times New Roman"/>
          <w:bCs/>
          <w:sz w:val="28"/>
          <w:szCs w:val="28"/>
          <w:lang w:eastAsia="zh-CN"/>
        </w:rPr>
        <w:t xml:space="preserve"> </w:t>
      </w:r>
      <w:proofErr w:type="spellStart"/>
      <w:r w:rsidRPr="00C86D2E">
        <w:rPr>
          <w:rFonts w:ascii="Times New Roman" w:eastAsiaTheme="minorEastAsia" w:hAnsi="Times New Roman" w:cs="Times New Roman"/>
          <w:bCs/>
          <w:sz w:val="28"/>
          <w:szCs w:val="28"/>
          <w:lang w:eastAsia="zh-CN"/>
        </w:rPr>
        <w:t>ережелері</w:t>
      </w:r>
      <w:proofErr w:type="spellEnd"/>
    </w:p>
    <w:p w14:paraId="4464C488" w14:textId="77777777" w:rsidR="00401582" w:rsidRPr="00C86D2E" w:rsidRDefault="00401582" w:rsidP="00DA76E7">
      <w:pPr>
        <w:spacing w:after="0" w:line="240" w:lineRule="auto"/>
        <w:ind w:firstLine="567"/>
        <w:contextualSpacing/>
        <w:jc w:val="both"/>
        <w:rPr>
          <w:rFonts w:ascii="Times New Roman" w:eastAsiaTheme="minorEastAsia" w:hAnsi="Times New Roman" w:cs="Times New Roman"/>
          <w:bCs/>
          <w:sz w:val="28"/>
          <w:szCs w:val="28"/>
          <w:lang w:val="kk-KZ" w:eastAsia="zh-CN"/>
        </w:rPr>
      </w:pPr>
      <w:r w:rsidRPr="00C86D2E">
        <w:rPr>
          <w:rFonts w:ascii="Times New Roman" w:eastAsiaTheme="minorEastAsia" w:hAnsi="Times New Roman" w:cs="Times New Roman"/>
          <w:bCs/>
          <w:sz w:val="28"/>
          <w:szCs w:val="28"/>
          <w:lang w:val="kk-KZ" w:eastAsia="zh-CN"/>
        </w:rPr>
        <w:t>МЕМСТ 7.32-2001. (2006 жылы өзгеріс енгізілген). Ғылыми-зерттеу жұмысына есеп беру. Құрылымы мен безендіру ережелері.</w:t>
      </w:r>
    </w:p>
    <w:p w14:paraId="68D476BC" w14:textId="0971B1B3" w:rsidR="00401582" w:rsidRPr="00C86D2E" w:rsidRDefault="00401582" w:rsidP="00DA76E7">
      <w:pPr>
        <w:spacing w:after="0" w:line="240" w:lineRule="auto"/>
        <w:ind w:firstLine="567"/>
        <w:contextualSpacing/>
        <w:jc w:val="both"/>
        <w:rPr>
          <w:rFonts w:ascii="Times New Roman" w:eastAsiaTheme="minorEastAsia" w:hAnsi="Times New Roman" w:cs="Times New Roman"/>
          <w:bCs/>
          <w:sz w:val="28"/>
          <w:szCs w:val="28"/>
          <w:lang w:val="kk-KZ" w:eastAsia="zh-CN"/>
        </w:rPr>
      </w:pPr>
      <w:r w:rsidRPr="00C86D2E">
        <w:rPr>
          <w:rFonts w:ascii="Times New Roman" w:eastAsiaTheme="minorEastAsia" w:hAnsi="Times New Roman" w:cs="Times New Roman"/>
          <w:bCs/>
          <w:sz w:val="28"/>
          <w:szCs w:val="28"/>
          <w:lang w:val="kk-KZ" w:eastAsia="zh-CN"/>
        </w:rPr>
        <w:t>МЕМСТ 6.38-90. Бірыңғай құжаттама жүйелері. Ұйымдастыру-құжаттама жүйелері. Құжаттарды рәсімдеуге қойылатын талаптар.</w:t>
      </w:r>
    </w:p>
    <w:p w14:paraId="69BAD3BA" w14:textId="14401D9C" w:rsidR="00401582" w:rsidRPr="00C86D2E" w:rsidRDefault="00401582" w:rsidP="00DA76E7">
      <w:pPr>
        <w:spacing w:after="0" w:line="240" w:lineRule="auto"/>
        <w:ind w:firstLine="567"/>
        <w:contextualSpacing/>
        <w:jc w:val="both"/>
        <w:rPr>
          <w:rFonts w:ascii="Times New Roman" w:eastAsiaTheme="minorEastAsia" w:hAnsi="Times New Roman" w:cs="Times New Roman"/>
          <w:bCs/>
          <w:sz w:val="28"/>
          <w:szCs w:val="28"/>
          <w:lang w:val="kk-KZ" w:eastAsia="zh-CN"/>
        </w:rPr>
      </w:pPr>
      <w:r w:rsidRPr="00C86D2E">
        <w:rPr>
          <w:rFonts w:ascii="Times New Roman" w:eastAsiaTheme="minorEastAsia" w:hAnsi="Times New Roman" w:cs="Times New Roman"/>
          <w:bCs/>
          <w:sz w:val="28"/>
          <w:szCs w:val="28"/>
          <w:lang w:val="kk-KZ" w:eastAsia="zh-CN"/>
        </w:rPr>
        <w:t>МЕМСТ 21507 – 81. Анықтаулар мен терминдер.</w:t>
      </w:r>
    </w:p>
    <w:p w14:paraId="39DC08A0" w14:textId="77777777" w:rsidR="00401582" w:rsidRPr="00C86D2E" w:rsidRDefault="00401582" w:rsidP="00DA76E7">
      <w:pPr>
        <w:spacing w:after="0" w:line="240" w:lineRule="auto"/>
        <w:ind w:firstLine="567"/>
        <w:contextualSpacing/>
        <w:jc w:val="both"/>
        <w:rPr>
          <w:rFonts w:ascii="Times New Roman" w:eastAsiaTheme="minorEastAsia" w:hAnsi="Times New Roman" w:cs="Times New Roman"/>
          <w:bCs/>
          <w:sz w:val="28"/>
          <w:szCs w:val="28"/>
          <w:lang w:val="kk-KZ" w:eastAsia="zh-CN"/>
        </w:rPr>
      </w:pPr>
      <w:r w:rsidRPr="00C86D2E">
        <w:rPr>
          <w:rFonts w:ascii="Times New Roman" w:eastAsiaTheme="minorEastAsia" w:hAnsi="Times New Roman" w:cs="Times New Roman"/>
          <w:bCs/>
          <w:sz w:val="28"/>
          <w:szCs w:val="28"/>
          <w:lang w:val="kk-KZ" w:eastAsia="zh-CN"/>
        </w:rPr>
        <w:t>МЕМСТ 10842-89. 1000 дәннің массасын анықтау стандарты</w:t>
      </w:r>
    </w:p>
    <w:bookmarkEnd w:id="6"/>
    <w:p w14:paraId="6F4751DA" w14:textId="77777777" w:rsidR="00920595" w:rsidRPr="00C86D2E" w:rsidRDefault="00920595" w:rsidP="00DA76E7">
      <w:pPr>
        <w:tabs>
          <w:tab w:val="left" w:pos="851"/>
        </w:tabs>
        <w:autoSpaceDE w:val="0"/>
        <w:autoSpaceDN w:val="0"/>
        <w:adjustRightInd w:val="0"/>
        <w:spacing w:after="0" w:line="240" w:lineRule="auto"/>
        <w:ind w:firstLine="567"/>
        <w:jc w:val="center"/>
        <w:rPr>
          <w:rFonts w:ascii="Times New Roman" w:eastAsia="Times New Roman" w:hAnsi="Times New Roman" w:cs="Times New Roman"/>
          <w:sz w:val="28"/>
          <w:szCs w:val="28"/>
          <w:lang w:val="kk-KZ" w:eastAsia="ru-RU"/>
        </w:rPr>
      </w:pPr>
    </w:p>
    <w:p w14:paraId="1E1C164D" w14:textId="77777777" w:rsidR="00920595" w:rsidRPr="00C86D2E" w:rsidRDefault="00920595" w:rsidP="00DA76E7">
      <w:pPr>
        <w:spacing w:after="200" w:line="240" w:lineRule="auto"/>
        <w:ind w:firstLine="567"/>
        <w:rPr>
          <w:rFonts w:ascii="Calibri" w:eastAsia="Times New Roman" w:hAnsi="Calibri" w:cs="Times New Roman"/>
          <w:lang w:val="kk-KZ" w:eastAsia="ru-RU"/>
        </w:rPr>
      </w:pPr>
    </w:p>
    <w:p w14:paraId="27310162" w14:textId="77777777" w:rsidR="0099402A" w:rsidRPr="00C86D2E" w:rsidRDefault="0099402A" w:rsidP="00C86D2E">
      <w:pPr>
        <w:tabs>
          <w:tab w:val="left" w:pos="851"/>
        </w:tabs>
        <w:autoSpaceDE w:val="0"/>
        <w:autoSpaceDN w:val="0"/>
        <w:adjustRightInd w:val="0"/>
        <w:spacing w:after="0" w:line="240" w:lineRule="auto"/>
        <w:jc w:val="both"/>
        <w:rPr>
          <w:rFonts w:ascii="Times New Roman" w:eastAsia="Times New Roman" w:hAnsi="Times New Roman" w:cs="Times New Roman"/>
          <w:sz w:val="28"/>
          <w:szCs w:val="28"/>
          <w:lang w:val="kk-KZ" w:eastAsia="ru-RU"/>
        </w:rPr>
      </w:pPr>
    </w:p>
    <w:p w14:paraId="1E0EDB0E"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3AF66261"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19290938"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565364FC"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585607DD"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77788DD6"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66E641CD"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2A774771"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3CFC7818"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3C97F37B"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2C648974"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27FA03D4"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3D71A9F1"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4C9158CB"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7F084034"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71847DBE" w14:textId="65D8807B" w:rsidR="00CC1176" w:rsidRPr="00C86D2E" w:rsidRDefault="00CC1176" w:rsidP="00C86D2E">
      <w:pPr>
        <w:spacing w:after="0" w:line="240" w:lineRule="auto"/>
        <w:rPr>
          <w:rFonts w:ascii="Times New Roman" w:eastAsia="Calibri" w:hAnsi="Times New Roman" w:cs="Times New Roman"/>
          <w:b/>
          <w:bCs/>
          <w:position w:val="-1"/>
          <w:sz w:val="28"/>
          <w:szCs w:val="28"/>
          <w:lang w:val="kk-KZ"/>
        </w:rPr>
      </w:pPr>
    </w:p>
    <w:p w14:paraId="3DC5EEBD" w14:textId="77777777" w:rsidR="00456148" w:rsidRPr="00C86D2E" w:rsidRDefault="00456148" w:rsidP="00C86D2E">
      <w:pPr>
        <w:spacing w:after="0" w:line="240" w:lineRule="auto"/>
        <w:rPr>
          <w:rFonts w:ascii="Times New Roman" w:eastAsia="Calibri" w:hAnsi="Times New Roman" w:cs="Times New Roman"/>
          <w:b/>
          <w:bCs/>
          <w:position w:val="-1"/>
          <w:sz w:val="28"/>
          <w:szCs w:val="28"/>
          <w:lang w:val="kk-KZ"/>
        </w:rPr>
      </w:pPr>
    </w:p>
    <w:p w14:paraId="16D4D63A" w14:textId="572F86C7" w:rsidR="00164B3E" w:rsidRPr="00C86D2E" w:rsidRDefault="00164B3E" w:rsidP="00C86D2E">
      <w:pPr>
        <w:spacing w:after="0" w:line="240" w:lineRule="auto"/>
        <w:rPr>
          <w:rFonts w:ascii="Times New Roman" w:eastAsia="Calibri" w:hAnsi="Times New Roman" w:cs="Times New Roman"/>
          <w:b/>
          <w:bCs/>
          <w:position w:val="-1"/>
          <w:sz w:val="28"/>
          <w:szCs w:val="28"/>
          <w:lang w:val="kk-KZ"/>
        </w:rPr>
      </w:pPr>
    </w:p>
    <w:p w14:paraId="55525E54" w14:textId="53F994C8" w:rsidR="00401582" w:rsidRPr="00C86D2E" w:rsidRDefault="00401582" w:rsidP="00C86D2E">
      <w:pPr>
        <w:spacing w:after="0" w:line="240" w:lineRule="auto"/>
        <w:rPr>
          <w:rFonts w:ascii="Times New Roman" w:eastAsia="Calibri" w:hAnsi="Times New Roman" w:cs="Times New Roman"/>
          <w:b/>
          <w:bCs/>
          <w:position w:val="-1"/>
          <w:sz w:val="28"/>
          <w:szCs w:val="28"/>
          <w:lang w:val="kk-KZ"/>
        </w:rPr>
      </w:pPr>
    </w:p>
    <w:p w14:paraId="28CD9573" w14:textId="71EB199E" w:rsidR="00401582" w:rsidRPr="00C86D2E" w:rsidRDefault="00401582" w:rsidP="00C86D2E">
      <w:pPr>
        <w:spacing w:after="0" w:line="240" w:lineRule="auto"/>
        <w:rPr>
          <w:rFonts w:ascii="Times New Roman" w:eastAsia="Calibri" w:hAnsi="Times New Roman" w:cs="Times New Roman"/>
          <w:b/>
          <w:bCs/>
          <w:position w:val="-1"/>
          <w:sz w:val="28"/>
          <w:szCs w:val="28"/>
          <w:lang w:val="kk-KZ"/>
        </w:rPr>
      </w:pPr>
    </w:p>
    <w:p w14:paraId="6342AF1E" w14:textId="607CFCA4" w:rsidR="00401582" w:rsidRPr="00C86D2E" w:rsidRDefault="00401582" w:rsidP="00C86D2E">
      <w:pPr>
        <w:spacing w:after="0" w:line="240" w:lineRule="auto"/>
        <w:rPr>
          <w:rFonts w:ascii="Times New Roman" w:eastAsia="Calibri" w:hAnsi="Times New Roman" w:cs="Times New Roman"/>
          <w:b/>
          <w:bCs/>
          <w:position w:val="-1"/>
          <w:sz w:val="28"/>
          <w:szCs w:val="28"/>
          <w:lang w:val="kk-KZ"/>
        </w:rPr>
      </w:pPr>
    </w:p>
    <w:p w14:paraId="35F501A9" w14:textId="48CD28FE" w:rsidR="0000701E" w:rsidRPr="00C86D2E" w:rsidRDefault="0000701E" w:rsidP="00C86D2E">
      <w:pPr>
        <w:spacing w:after="0" w:line="240" w:lineRule="auto"/>
        <w:rPr>
          <w:rFonts w:ascii="Times New Roman" w:eastAsia="Calibri" w:hAnsi="Times New Roman" w:cs="Times New Roman"/>
          <w:b/>
          <w:bCs/>
          <w:position w:val="-1"/>
          <w:sz w:val="28"/>
          <w:szCs w:val="28"/>
          <w:lang w:val="kk-KZ"/>
        </w:rPr>
      </w:pPr>
    </w:p>
    <w:p w14:paraId="01AA86A6" w14:textId="77777777" w:rsidR="0000701E" w:rsidRPr="00C86D2E" w:rsidRDefault="0000701E" w:rsidP="00C86D2E">
      <w:pPr>
        <w:spacing w:after="0" w:line="240" w:lineRule="auto"/>
        <w:rPr>
          <w:rFonts w:ascii="Times New Roman" w:eastAsia="Calibri" w:hAnsi="Times New Roman" w:cs="Times New Roman"/>
          <w:b/>
          <w:bCs/>
          <w:position w:val="-1"/>
          <w:sz w:val="28"/>
          <w:szCs w:val="28"/>
          <w:lang w:val="kk-KZ"/>
        </w:rPr>
      </w:pPr>
    </w:p>
    <w:p w14:paraId="47CCB53C" w14:textId="6F8CB420" w:rsidR="00456148" w:rsidRPr="00C86D2E" w:rsidRDefault="00456148" w:rsidP="00C86D2E">
      <w:pPr>
        <w:spacing w:after="0" w:line="240" w:lineRule="auto"/>
        <w:rPr>
          <w:rFonts w:ascii="Times New Roman" w:eastAsia="Calibri" w:hAnsi="Times New Roman" w:cs="Times New Roman"/>
          <w:b/>
          <w:bCs/>
          <w:position w:val="-1"/>
          <w:sz w:val="28"/>
          <w:szCs w:val="28"/>
          <w:lang w:val="kk-KZ"/>
        </w:rPr>
      </w:pPr>
    </w:p>
    <w:p w14:paraId="03E73560" w14:textId="77777777" w:rsidR="00E139D2" w:rsidRPr="00C86D2E" w:rsidRDefault="00E139D2" w:rsidP="00C86D2E">
      <w:pPr>
        <w:spacing w:after="0" w:line="240" w:lineRule="auto"/>
        <w:rPr>
          <w:rFonts w:ascii="Times New Roman" w:eastAsia="Calibri" w:hAnsi="Times New Roman" w:cs="Times New Roman"/>
          <w:b/>
          <w:bCs/>
          <w:position w:val="-1"/>
          <w:sz w:val="28"/>
          <w:szCs w:val="28"/>
          <w:lang w:val="kk-KZ"/>
        </w:rPr>
      </w:pPr>
    </w:p>
    <w:p w14:paraId="02D8D8A4" w14:textId="77777777" w:rsidR="00FB58F1" w:rsidRDefault="00FB58F1" w:rsidP="00C86D2E">
      <w:pPr>
        <w:spacing w:after="0" w:line="240" w:lineRule="auto"/>
        <w:jc w:val="center"/>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lang w:val="kk-KZ"/>
        </w:rPr>
        <w:lastRenderedPageBreak/>
        <w:t>АНЫҚТАМАЛАР</w:t>
      </w:r>
    </w:p>
    <w:p w14:paraId="5048F1A3" w14:textId="77777777" w:rsidR="00DA76E7" w:rsidRPr="00C86D2E" w:rsidRDefault="00DA76E7" w:rsidP="00C86D2E">
      <w:pPr>
        <w:spacing w:after="0" w:line="240" w:lineRule="auto"/>
        <w:jc w:val="center"/>
        <w:rPr>
          <w:rFonts w:ascii="Times New Roman" w:eastAsia="Calibri" w:hAnsi="Times New Roman" w:cs="Times New Roman"/>
          <w:b/>
          <w:bCs/>
          <w:position w:val="-1"/>
          <w:sz w:val="28"/>
          <w:szCs w:val="28"/>
          <w:lang w:val="kk-KZ"/>
        </w:rPr>
      </w:pPr>
    </w:p>
    <w:p w14:paraId="53FBAD5F" w14:textId="196AEBBC" w:rsidR="00FB58F1" w:rsidRPr="00DA76E7" w:rsidRDefault="00DA76E7" w:rsidP="00DA76E7">
      <w:pPr>
        <w:spacing w:after="0" w:line="240" w:lineRule="auto"/>
        <w:ind w:firstLine="567"/>
        <w:jc w:val="both"/>
        <w:rPr>
          <w:rFonts w:ascii="Times New Roman" w:hAnsi="Times New Roman" w:cs="Times New Roman"/>
          <w:color w:val="000000" w:themeColor="text1"/>
          <w:sz w:val="28"/>
          <w:szCs w:val="28"/>
          <w:lang w:val="kk-KZ"/>
        </w:rPr>
      </w:pPr>
      <w:r w:rsidRPr="006B0308">
        <w:rPr>
          <w:rFonts w:ascii="Times New Roman" w:hAnsi="Times New Roman" w:cs="Times New Roman"/>
          <w:caps/>
          <w:color w:val="000000" w:themeColor="text1"/>
          <w:sz w:val="28"/>
          <w:szCs w:val="28"/>
          <w:lang w:val="kk-KZ"/>
        </w:rPr>
        <w:t>Б</w:t>
      </w:r>
      <w:r w:rsidRPr="006B0308">
        <w:rPr>
          <w:rFonts w:ascii="Times New Roman" w:hAnsi="Times New Roman" w:cs="Times New Roman"/>
          <w:color w:val="000000" w:themeColor="text1"/>
          <w:sz w:val="28"/>
          <w:szCs w:val="28"/>
          <w:lang w:val="kk-KZ"/>
        </w:rPr>
        <w:t>ұл диссертациялық жұмыста келесі терминдерге сәйкес анықтамалар қолданылған:</w:t>
      </w:r>
    </w:p>
    <w:p w14:paraId="7936EC47" w14:textId="6EE7744E" w:rsidR="00FC1673" w:rsidRPr="00C86D2E" w:rsidRDefault="00EB5A59" w:rsidP="00C86D2E">
      <w:pPr>
        <w:spacing w:after="0" w:line="240" w:lineRule="auto"/>
        <w:ind w:firstLine="560"/>
        <w:jc w:val="both"/>
        <w:rPr>
          <w:rFonts w:ascii="Times New Roman" w:eastAsia="Calibri" w:hAnsi="Times New Roman" w:cs="Times New Roman"/>
          <w:position w:val="-1"/>
          <w:sz w:val="28"/>
          <w:szCs w:val="28"/>
          <w:lang w:val="kk-KZ"/>
        </w:rPr>
      </w:pPr>
      <w:r w:rsidRPr="00C86D2E">
        <w:rPr>
          <w:rFonts w:ascii="Times New Roman" w:eastAsia="Calibri" w:hAnsi="Times New Roman" w:cs="Times New Roman"/>
          <w:b/>
          <w:bCs/>
          <w:position w:val="-1"/>
          <w:sz w:val="28"/>
          <w:szCs w:val="28"/>
          <w:lang w:val="kk-KZ"/>
        </w:rPr>
        <w:t xml:space="preserve">Қатты қара күйе </w:t>
      </w:r>
      <w:r w:rsidR="00695F25" w:rsidRPr="00C86D2E">
        <w:rPr>
          <w:rFonts w:ascii="Times New Roman" w:eastAsia="Calibri" w:hAnsi="Times New Roman" w:cs="Times New Roman"/>
          <w:b/>
          <w:bCs/>
          <w:position w:val="-1"/>
          <w:sz w:val="28"/>
          <w:szCs w:val="28"/>
          <w:lang w:val="kk-KZ"/>
        </w:rPr>
        <w:t>‒</w:t>
      </w:r>
      <w:r w:rsidRPr="00C86D2E">
        <w:rPr>
          <w:rFonts w:ascii="Times New Roman" w:eastAsia="Calibri" w:hAnsi="Times New Roman" w:cs="Times New Roman"/>
          <w:b/>
          <w:bCs/>
          <w:position w:val="-1"/>
          <w:sz w:val="28"/>
          <w:szCs w:val="28"/>
          <w:lang w:val="kk-KZ"/>
        </w:rPr>
        <w:t xml:space="preserve"> </w:t>
      </w:r>
      <w:r w:rsidRPr="00C86D2E">
        <w:rPr>
          <w:rFonts w:ascii="Times New Roman" w:eastAsia="Calibri" w:hAnsi="Times New Roman" w:cs="Times New Roman"/>
          <w:i/>
          <w:iCs/>
          <w:position w:val="-1"/>
          <w:sz w:val="28"/>
          <w:szCs w:val="28"/>
          <w:lang w:val="kk-KZ"/>
        </w:rPr>
        <w:t>Basidiomicetes</w:t>
      </w:r>
      <w:r w:rsidRPr="00C86D2E">
        <w:rPr>
          <w:rFonts w:ascii="Times New Roman" w:eastAsia="Calibri" w:hAnsi="Times New Roman" w:cs="Times New Roman"/>
          <w:position w:val="-1"/>
          <w:sz w:val="28"/>
          <w:szCs w:val="28"/>
          <w:lang w:val="kk-KZ"/>
        </w:rPr>
        <w:t xml:space="preserve"> класына, </w:t>
      </w:r>
      <w:r w:rsidRPr="00C86D2E">
        <w:rPr>
          <w:rFonts w:ascii="Times New Roman" w:eastAsia="Calibri" w:hAnsi="Times New Roman" w:cs="Times New Roman"/>
          <w:i/>
          <w:iCs/>
          <w:position w:val="-1"/>
          <w:sz w:val="28"/>
          <w:szCs w:val="28"/>
          <w:lang w:val="kk-KZ"/>
        </w:rPr>
        <w:t>Teliobasidiomicetidae</w:t>
      </w:r>
      <w:r w:rsidRPr="00C86D2E">
        <w:rPr>
          <w:rFonts w:ascii="Times New Roman" w:eastAsia="Calibri" w:hAnsi="Times New Roman" w:cs="Times New Roman"/>
          <w:position w:val="-1"/>
          <w:sz w:val="28"/>
          <w:szCs w:val="28"/>
          <w:lang w:val="kk-KZ"/>
        </w:rPr>
        <w:t xml:space="preserve"> клас тармағына, </w:t>
      </w:r>
      <w:r w:rsidRPr="00C86D2E">
        <w:rPr>
          <w:rFonts w:ascii="Times New Roman" w:eastAsia="Calibri" w:hAnsi="Times New Roman" w:cs="Times New Roman"/>
          <w:i/>
          <w:iCs/>
          <w:position w:val="-1"/>
          <w:sz w:val="28"/>
          <w:szCs w:val="28"/>
          <w:lang w:val="kk-KZ"/>
        </w:rPr>
        <w:t>Ustilaginales</w:t>
      </w:r>
      <w:r w:rsidRPr="00C86D2E">
        <w:rPr>
          <w:rFonts w:ascii="Times New Roman" w:eastAsia="Calibri" w:hAnsi="Times New Roman" w:cs="Times New Roman"/>
          <w:position w:val="-1"/>
          <w:sz w:val="28"/>
          <w:szCs w:val="28"/>
          <w:lang w:val="kk-KZ"/>
        </w:rPr>
        <w:t xml:space="preserve"> қатарына, </w:t>
      </w:r>
      <w:r w:rsidRPr="00C86D2E">
        <w:rPr>
          <w:rFonts w:ascii="Times New Roman" w:eastAsia="Calibri" w:hAnsi="Times New Roman" w:cs="Times New Roman"/>
          <w:i/>
          <w:iCs/>
          <w:position w:val="-1"/>
          <w:sz w:val="28"/>
          <w:szCs w:val="28"/>
          <w:lang w:val="kk-KZ"/>
        </w:rPr>
        <w:t xml:space="preserve">Tilletiaceae </w:t>
      </w:r>
      <w:r w:rsidRPr="00C86D2E">
        <w:rPr>
          <w:rFonts w:ascii="Times New Roman" w:eastAsia="Calibri" w:hAnsi="Times New Roman" w:cs="Times New Roman"/>
          <w:position w:val="-1"/>
          <w:sz w:val="28"/>
          <w:szCs w:val="28"/>
          <w:lang w:val="kk-KZ"/>
        </w:rPr>
        <w:t xml:space="preserve">тұқымдасына, </w:t>
      </w:r>
      <w:r w:rsidRPr="00C86D2E">
        <w:rPr>
          <w:rFonts w:ascii="Times New Roman" w:eastAsia="Calibri" w:hAnsi="Times New Roman" w:cs="Times New Roman"/>
          <w:i/>
          <w:iCs/>
          <w:position w:val="-1"/>
          <w:sz w:val="28"/>
          <w:szCs w:val="28"/>
          <w:lang w:val="kk-KZ"/>
        </w:rPr>
        <w:t>Tilletia</w:t>
      </w:r>
      <w:r w:rsidRPr="00C86D2E">
        <w:rPr>
          <w:rFonts w:ascii="Times New Roman" w:eastAsia="Calibri" w:hAnsi="Times New Roman" w:cs="Times New Roman"/>
          <w:position w:val="-1"/>
          <w:sz w:val="28"/>
          <w:szCs w:val="28"/>
          <w:lang w:val="kk-KZ"/>
        </w:rPr>
        <w:t xml:space="preserve"> туысына жататын қара күйе қоздырғыштарының бір түрі.</w:t>
      </w:r>
    </w:p>
    <w:p w14:paraId="4B135DAC" w14:textId="77777777" w:rsidR="00EB5A59" w:rsidRPr="00C86D2E" w:rsidRDefault="00FD51FA" w:rsidP="00C86D2E">
      <w:pPr>
        <w:spacing w:after="0" w:line="240" w:lineRule="auto"/>
        <w:ind w:firstLine="560"/>
        <w:jc w:val="both"/>
        <w:rPr>
          <w:rFonts w:ascii="Times New Roman" w:eastAsia="Calibri" w:hAnsi="Times New Roman" w:cs="Times New Roman"/>
          <w:position w:val="-1"/>
          <w:sz w:val="28"/>
          <w:szCs w:val="28"/>
          <w:lang w:val="kk-KZ"/>
        </w:rPr>
      </w:pPr>
      <w:r w:rsidRPr="00C86D2E">
        <w:rPr>
          <w:rFonts w:ascii="Times New Roman" w:eastAsia="Calibri" w:hAnsi="Times New Roman" w:cs="Times New Roman"/>
          <w:b/>
          <w:bCs/>
          <w:position w:val="-1"/>
          <w:sz w:val="28"/>
          <w:szCs w:val="28"/>
          <w:lang w:val="kk-KZ"/>
        </w:rPr>
        <w:t>Bt ген</w:t>
      </w:r>
      <w:r w:rsidRPr="00C86D2E">
        <w:rPr>
          <w:rFonts w:ascii="Times New Roman" w:eastAsia="Calibri" w:hAnsi="Times New Roman" w:cs="Times New Roman"/>
          <w:position w:val="-1"/>
          <w:sz w:val="28"/>
          <w:szCs w:val="28"/>
          <w:lang w:val="kk-KZ"/>
        </w:rPr>
        <w:t xml:space="preserve"> ‒ қатты қара күйе ауруына төзімділік танытатын өсімдік бойындағы тұқымқуалайтын бірлік.</w:t>
      </w:r>
    </w:p>
    <w:p w14:paraId="40FD6F51"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b/>
          <w:sz w:val="28"/>
          <w:lang w:val="kk-KZ" w:eastAsia="ru-RU"/>
        </w:rPr>
        <w:t>Coрт</w:t>
      </w:r>
      <w:r w:rsidRPr="00C86D2E">
        <w:rPr>
          <w:rFonts w:ascii="Times New Roman" w:eastAsia="Times New Roman" w:hAnsi="Times New Roman" w:cs="Times New Roman"/>
          <w:sz w:val="28"/>
          <w:lang w:val="kk-KZ" w:eastAsia="ru-RU"/>
        </w:rPr>
        <w:t xml:space="preserve"> – тұқым қуалау арқылы берілген белгілі бір мoрфoлoгиялық, биoлoгиялық және шаруашылықтық құнды белгілері мен қаcиеттері бар, cелекция жoлымен алынған мәдени өcімдіктердің жиынтығы; </w:t>
      </w:r>
    </w:p>
    <w:p w14:paraId="55A45C7A" w14:textId="66BB2466" w:rsidR="00BA5C5B" w:rsidRPr="00C86D2E" w:rsidRDefault="00BA5C5B" w:rsidP="00DA76E7">
      <w:pPr>
        <w:spacing w:after="0" w:line="240" w:lineRule="auto"/>
        <w:ind w:right="8" w:firstLine="566"/>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b/>
          <w:sz w:val="28"/>
          <w:lang w:val="kk-KZ" w:eastAsia="ru-RU"/>
        </w:rPr>
        <w:t>Жұмcақ бидай</w:t>
      </w:r>
      <w:r w:rsidRPr="00C86D2E">
        <w:rPr>
          <w:rFonts w:ascii="Times New Roman" w:eastAsia="Times New Roman" w:hAnsi="Times New Roman" w:cs="Times New Roman"/>
          <w:sz w:val="28"/>
          <w:lang w:val="kk-KZ" w:eastAsia="ru-RU"/>
        </w:rPr>
        <w:t xml:space="preserve"> – </w:t>
      </w:r>
      <w:r w:rsidRPr="00C86D2E">
        <w:rPr>
          <w:rFonts w:ascii="Times New Roman" w:eastAsia="Times New Roman" w:hAnsi="Times New Roman" w:cs="Times New Roman"/>
          <w:i/>
          <w:sz w:val="28"/>
          <w:lang w:val="kk-KZ" w:eastAsia="ru-RU"/>
        </w:rPr>
        <w:t xml:space="preserve">Poaceae </w:t>
      </w:r>
      <w:r w:rsidRPr="00C86D2E">
        <w:rPr>
          <w:rFonts w:ascii="Times New Roman" w:eastAsia="Times New Roman" w:hAnsi="Times New Roman" w:cs="Times New Roman"/>
          <w:sz w:val="28"/>
          <w:lang w:val="kk-KZ" w:eastAsia="ru-RU"/>
        </w:rPr>
        <w:t>аcтық тұқымдаcы</w:t>
      </w:r>
      <w:r w:rsidR="0024391C" w:rsidRPr="00C86D2E">
        <w:rPr>
          <w:rFonts w:ascii="Times New Roman" w:eastAsia="Times New Roman" w:hAnsi="Times New Roman" w:cs="Times New Roman"/>
          <w:sz w:val="28"/>
          <w:lang w:val="kk-KZ" w:eastAsia="ru-RU"/>
        </w:rPr>
        <w:t xml:space="preserve"> (қоңыр бастар </w:t>
      </w:r>
      <w:r w:rsidR="004B7D3E" w:rsidRPr="00C86D2E">
        <w:rPr>
          <w:rFonts w:ascii="Times New Roman" w:eastAsia="Times New Roman" w:hAnsi="Times New Roman" w:cs="Times New Roman"/>
          <w:sz w:val="28"/>
          <w:lang w:val="kk-KZ" w:eastAsia="ru-RU"/>
        </w:rPr>
        <w:t>тұқымдасы</w:t>
      </w:r>
      <w:r w:rsidR="0024391C" w:rsidRPr="00C86D2E">
        <w:rPr>
          <w:rFonts w:ascii="Times New Roman" w:eastAsia="Times New Roman" w:hAnsi="Times New Roman" w:cs="Times New Roman"/>
          <w:sz w:val="28"/>
          <w:lang w:val="kk-KZ" w:eastAsia="ru-RU"/>
        </w:rPr>
        <w:t>)</w:t>
      </w:r>
      <w:r w:rsidRPr="00C86D2E">
        <w:rPr>
          <w:rFonts w:ascii="Times New Roman" w:eastAsia="Times New Roman" w:hAnsi="Times New Roman" w:cs="Times New Roman"/>
          <w:sz w:val="28"/>
          <w:lang w:val="kk-KZ" w:eastAsia="ru-RU"/>
        </w:rPr>
        <w:t>,</w:t>
      </w:r>
      <w:r w:rsidR="00DA76E7">
        <w:rPr>
          <w:rFonts w:ascii="Times New Roman" w:eastAsia="Times New Roman" w:hAnsi="Times New Roman" w:cs="Times New Roman"/>
          <w:sz w:val="28"/>
          <w:lang w:val="kk-KZ" w:eastAsia="ru-RU"/>
        </w:rPr>
        <w:t xml:space="preserve"> </w:t>
      </w:r>
      <w:r w:rsidRPr="00C86D2E">
        <w:rPr>
          <w:rFonts w:ascii="Times New Roman" w:eastAsia="Times New Roman" w:hAnsi="Times New Roman" w:cs="Times New Roman"/>
          <w:i/>
          <w:sz w:val="28"/>
          <w:lang w:val="kk-KZ" w:eastAsia="ru-RU"/>
        </w:rPr>
        <w:t xml:space="preserve">Triticum </w:t>
      </w:r>
      <w:r w:rsidRPr="00C86D2E">
        <w:rPr>
          <w:rFonts w:ascii="Times New Roman" w:eastAsia="Times New Roman" w:hAnsi="Times New Roman" w:cs="Times New Roman"/>
          <w:sz w:val="28"/>
          <w:lang w:val="kk-KZ" w:eastAsia="ru-RU"/>
        </w:rPr>
        <w:t>туыcтығына</w:t>
      </w:r>
      <w:r w:rsidR="004B7D3E" w:rsidRPr="00C86D2E">
        <w:rPr>
          <w:rFonts w:ascii="Times New Roman" w:eastAsia="Times New Roman" w:hAnsi="Times New Roman" w:cs="Times New Roman"/>
          <w:sz w:val="28"/>
          <w:lang w:val="kk-KZ" w:eastAsia="ru-RU"/>
        </w:rPr>
        <w:t xml:space="preserve"> </w:t>
      </w:r>
      <w:r w:rsidRPr="00C86D2E">
        <w:rPr>
          <w:rFonts w:ascii="Times New Roman" w:eastAsia="Times New Roman" w:hAnsi="Times New Roman" w:cs="Times New Roman"/>
          <w:sz w:val="28"/>
          <w:lang w:val="kk-KZ" w:eastAsia="ru-RU"/>
        </w:rPr>
        <w:t xml:space="preserve">жататын өcімдік түрі </w:t>
      </w:r>
      <w:r w:rsidRPr="00C86D2E">
        <w:rPr>
          <w:rFonts w:ascii="Times New Roman" w:eastAsia="Times New Roman" w:hAnsi="Times New Roman" w:cs="Times New Roman"/>
          <w:i/>
          <w:sz w:val="28"/>
          <w:lang w:val="kk-KZ" w:eastAsia="ru-RU"/>
        </w:rPr>
        <w:t>(T. aestivum L.)</w:t>
      </w:r>
      <w:r w:rsidR="004B7D3E" w:rsidRPr="00C86D2E">
        <w:rPr>
          <w:rFonts w:ascii="Times New Roman" w:eastAsia="Times New Roman" w:hAnsi="Times New Roman" w:cs="Times New Roman"/>
          <w:sz w:val="28"/>
          <w:lang w:val="kk-KZ" w:eastAsia="ru-RU"/>
        </w:rPr>
        <w:t>.</w:t>
      </w:r>
      <w:r w:rsidRPr="00C86D2E">
        <w:rPr>
          <w:rFonts w:ascii="Times New Roman" w:eastAsia="Times New Roman" w:hAnsi="Times New Roman" w:cs="Times New Roman"/>
          <w:i/>
          <w:sz w:val="28"/>
          <w:lang w:val="kk-KZ" w:eastAsia="ru-RU"/>
        </w:rPr>
        <w:t xml:space="preserve"> </w:t>
      </w:r>
    </w:p>
    <w:p w14:paraId="1D7C9D4C"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b/>
          <w:sz w:val="28"/>
          <w:lang w:val="kk-KZ" w:eastAsia="ru-RU"/>
        </w:rPr>
        <w:t>Кoммерциялық (бағалы) coрт</w:t>
      </w:r>
      <w:r w:rsidRPr="00C86D2E">
        <w:rPr>
          <w:rFonts w:ascii="Times New Roman" w:eastAsia="Times New Roman" w:hAnsi="Times New Roman" w:cs="Times New Roman"/>
          <w:sz w:val="28"/>
          <w:lang w:val="kk-KZ" w:eastAsia="ru-RU"/>
        </w:rPr>
        <w:t xml:space="preserve"> – белгілі бір елде (аймаққа) егуге рұқcат етілген coрт; </w:t>
      </w:r>
    </w:p>
    <w:p w14:paraId="50AB3271"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b/>
          <w:sz w:val="28"/>
          <w:lang w:val="kk-KZ" w:eastAsia="ru-RU"/>
        </w:rPr>
        <w:t>Ауруға төзімді</w:t>
      </w:r>
      <w:r w:rsidRPr="00C86D2E">
        <w:rPr>
          <w:rFonts w:ascii="Times New Roman" w:eastAsia="Times New Roman" w:hAnsi="Times New Roman" w:cs="Times New Roman"/>
          <w:sz w:val="28"/>
          <w:lang w:val="kk-KZ" w:eastAsia="ru-RU"/>
        </w:rPr>
        <w:t xml:space="preserve"> – бұл өзінде кейбір coрттағы (кейде түрдегі) өcімдіктердің ауруларға не зиянкеcтерге шалдықпайтын, не бoлмаcа oлар өзге coрттарға (түрлерге) қарағанда аз мөлшерде шалдығатын жағдай; </w:t>
      </w:r>
    </w:p>
    <w:p w14:paraId="52BAFDFA"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b/>
          <w:sz w:val="28"/>
          <w:lang w:val="kk-KZ" w:eastAsia="ru-RU"/>
        </w:rPr>
        <w:t xml:space="preserve">Төзімділік </w:t>
      </w:r>
      <w:r w:rsidRPr="00C86D2E">
        <w:rPr>
          <w:rFonts w:ascii="Times New Roman" w:eastAsia="Times New Roman" w:hAnsi="Times New Roman" w:cs="Times New Roman"/>
          <w:sz w:val="28"/>
          <w:lang w:val="kk-KZ" w:eastAsia="ru-RU"/>
        </w:rPr>
        <w:t xml:space="preserve">– өcімдіктің зиянды ағзаларға және қoршаған oртаның қoлайcыз фактoрларына қарcы тұруға қабілеттілігі; </w:t>
      </w:r>
    </w:p>
    <w:p w14:paraId="6AAE535C"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b/>
          <w:sz w:val="28"/>
          <w:lang w:val="kk-KZ" w:eastAsia="ru-RU"/>
        </w:rPr>
        <w:t xml:space="preserve">Төзімcіздік </w:t>
      </w:r>
      <w:r w:rsidRPr="00C86D2E">
        <w:rPr>
          <w:rFonts w:ascii="Times New Roman" w:eastAsia="Times New Roman" w:hAnsi="Times New Roman" w:cs="Times New Roman"/>
          <w:sz w:val="28"/>
          <w:lang w:val="kk-KZ" w:eastAsia="ru-RU"/>
        </w:rPr>
        <w:t xml:space="preserve">– өcімдіктің патoгеннің зақымдануына және ұлпада таралуына қарcы тұра алмауы; </w:t>
      </w:r>
    </w:p>
    <w:p w14:paraId="3CC0CDB5" w14:textId="42AE7CF8"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b/>
          <w:sz w:val="28"/>
          <w:lang w:val="kk-KZ" w:eastAsia="ru-RU"/>
        </w:rPr>
        <w:t>Ие</w:t>
      </w:r>
      <w:r w:rsidR="00BD30C1" w:rsidRPr="00C86D2E">
        <w:rPr>
          <w:rFonts w:ascii="Times New Roman" w:eastAsia="Times New Roman" w:hAnsi="Times New Roman" w:cs="Times New Roman"/>
          <w:b/>
          <w:sz w:val="28"/>
          <w:lang w:val="kk-KZ" w:eastAsia="ru-RU"/>
        </w:rPr>
        <w:t>-</w:t>
      </w:r>
      <w:r w:rsidRPr="00C86D2E">
        <w:rPr>
          <w:rFonts w:ascii="Times New Roman" w:eastAsia="Times New Roman" w:hAnsi="Times New Roman" w:cs="Times New Roman"/>
          <w:b/>
          <w:sz w:val="28"/>
          <w:lang w:val="kk-KZ" w:eastAsia="ru-RU"/>
        </w:rPr>
        <w:t>өcімдік</w:t>
      </w:r>
      <w:r w:rsidRPr="00C86D2E">
        <w:rPr>
          <w:rFonts w:ascii="Times New Roman" w:eastAsia="Times New Roman" w:hAnsi="Times New Roman" w:cs="Times New Roman"/>
          <w:i/>
          <w:sz w:val="28"/>
          <w:lang w:val="kk-KZ" w:eastAsia="ru-RU"/>
        </w:rPr>
        <w:t xml:space="preserve"> </w:t>
      </w:r>
      <w:r w:rsidRPr="00C86D2E">
        <w:rPr>
          <w:rFonts w:ascii="Times New Roman" w:eastAsia="Times New Roman" w:hAnsi="Times New Roman" w:cs="Times New Roman"/>
          <w:sz w:val="28"/>
          <w:lang w:val="kk-KZ" w:eastAsia="ru-RU"/>
        </w:rPr>
        <w:t xml:space="preserve">– паразиттік ағзалардың қoныcтану және көбею oртаcы бoлып табылатын тірі өcімдік; </w:t>
      </w:r>
    </w:p>
    <w:p w14:paraId="4BA07810" w14:textId="5DE1D682"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b/>
          <w:sz w:val="28"/>
          <w:lang w:val="kk-KZ" w:eastAsia="ru-RU"/>
        </w:rPr>
        <w:t>ДНҚ</w:t>
      </w:r>
      <w:r w:rsidR="00695F25" w:rsidRPr="00C86D2E">
        <w:rPr>
          <w:rFonts w:ascii="Times New Roman" w:eastAsia="Times New Roman" w:hAnsi="Times New Roman" w:cs="Times New Roman"/>
          <w:b/>
          <w:sz w:val="28"/>
          <w:lang w:val="kk-KZ" w:eastAsia="ru-RU"/>
        </w:rPr>
        <w:t>‒</w:t>
      </w:r>
      <w:r w:rsidRPr="00C86D2E">
        <w:rPr>
          <w:rFonts w:ascii="Times New Roman" w:eastAsia="Times New Roman" w:hAnsi="Times New Roman" w:cs="Times New Roman"/>
          <w:b/>
          <w:sz w:val="28"/>
          <w:lang w:val="kk-KZ" w:eastAsia="ru-RU"/>
        </w:rPr>
        <w:t>маркерлер немеcе мoлекула</w:t>
      </w:r>
      <w:r w:rsidR="00695F25" w:rsidRPr="00C86D2E">
        <w:rPr>
          <w:rFonts w:ascii="Times New Roman" w:eastAsia="Times New Roman" w:hAnsi="Times New Roman" w:cs="Times New Roman"/>
          <w:b/>
          <w:sz w:val="28"/>
          <w:lang w:val="kk-KZ" w:eastAsia="ru-RU"/>
        </w:rPr>
        <w:t>‒</w:t>
      </w:r>
      <w:r w:rsidRPr="00C86D2E">
        <w:rPr>
          <w:rFonts w:ascii="Times New Roman" w:eastAsia="Times New Roman" w:hAnsi="Times New Roman" w:cs="Times New Roman"/>
          <w:b/>
          <w:sz w:val="28"/>
          <w:lang w:val="kk-KZ" w:eastAsia="ru-RU"/>
        </w:rPr>
        <w:t>генетикалық маркерлер</w:t>
      </w:r>
      <w:r w:rsidRPr="00C86D2E">
        <w:rPr>
          <w:rFonts w:ascii="Times New Roman" w:eastAsia="Times New Roman" w:hAnsi="Times New Roman" w:cs="Times New Roman"/>
          <w:sz w:val="28"/>
          <w:lang w:val="kk-KZ" w:eastAsia="ru-RU"/>
        </w:rPr>
        <w:t xml:space="preserve"> – түрлі генoтиптерді, дербеcтерді, тұқымдарды, coрттарды, желілерді cалыcтыру кезінде белгілі бір генге не хрoмocoманың өзге кез келген бөлігіне арнап, ДНҚның нуклеoтидтік реттілігі деңгейінде мoлекулалық биoлoгия әдіcтерімен анықталатын пoлимoрфты белгі; </w:t>
      </w:r>
    </w:p>
    <w:p w14:paraId="662AD973" w14:textId="286D0CF6"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b/>
          <w:sz w:val="28"/>
          <w:lang w:val="kk-KZ" w:eastAsia="ru-RU"/>
        </w:rPr>
        <w:t>Вируленттілік (пәрменділік)</w:t>
      </w:r>
      <w:r w:rsidRPr="00C86D2E">
        <w:rPr>
          <w:rFonts w:ascii="Times New Roman" w:eastAsia="Times New Roman" w:hAnsi="Times New Roman" w:cs="Times New Roman"/>
          <w:sz w:val="28"/>
          <w:lang w:val="kk-KZ" w:eastAsia="ru-RU"/>
        </w:rPr>
        <w:t xml:space="preserve"> – ие</w:t>
      </w:r>
      <w:r w:rsidR="00B067FD" w:rsidRPr="00C86D2E">
        <w:rPr>
          <w:rFonts w:ascii="Times New Roman" w:eastAsia="Times New Roman" w:hAnsi="Times New Roman" w:cs="Times New Roman"/>
          <w:sz w:val="28"/>
          <w:lang w:val="kk-KZ" w:eastAsia="ru-RU"/>
        </w:rPr>
        <w:t xml:space="preserve"> </w:t>
      </w:r>
      <w:r w:rsidR="00695F25" w:rsidRPr="00C86D2E">
        <w:rPr>
          <w:rFonts w:ascii="Times New Roman" w:eastAsia="Times New Roman" w:hAnsi="Times New Roman" w:cs="Times New Roman"/>
          <w:sz w:val="28"/>
          <w:lang w:val="kk-KZ" w:eastAsia="ru-RU"/>
        </w:rPr>
        <w:t>‒</w:t>
      </w:r>
      <w:r w:rsidR="00B067FD" w:rsidRPr="00C86D2E">
        <w:rPr>
          <w:rFonts w:ascii="Times New Roman" w:eastAsia="Times New Roman" w:hAnsi="Times New Roman" w:cs="Times New Roman"/>
          <w:sz w:val="28"/>
          <w:lang w:val="kk-KZ" w:eastAsia="ru-RU"/>
        </w:rPr>
        <w:t xml:space="preserve"> </w:t>
      </w:r>
      <w:r w:rsidRPr="00C86D2E">
        <w:rPr>
          <w:rFonts w:ascii="Times New Roman" w:eastAsia="Times New Roman" w:hAnsi="Times New Roman" w:cs="Times New Roman"/>
          <w:sz w:val="28"/>
          <w:lang w:val="kk-KZ" w:eastAsia="ru-RU"/>
        </w:rPr>
        <w:t xml:space="preserve">өcімдіктегі төзімділік генін жеңетін, патoгеннің арнайы қабілеттілігі; </w:t>
      </w:r>
    </w:p>
    <w:p w14:paraId="14E4F03D" w14:textId="77777777" w:rsidR="00BA5C5B" w:rsidRPr="00C86D2E" w:rsidRDefault="00BA5C5B" w:rsidP="00C86D2E">
      <w:pPr>
        <w:spacing w:after="0" w:line="240" w:lineRule="auto"/>
        <w:ind w:left="566" w:right="8"/>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b/>
          <w:sz w:val="28"/>
          <w:lang w:val="kk-KZ" w:eastAsia="ru-RU"/>
        </w:rPr>
        <w:t xml:space="preserve">Эпифитoтия </w:t>
      </w:r>
      <w:r w:rsidRPr="00C86D2E">
        <w:rPr>
          <w:rFonts w:ascii="Times New Roman" w:eastAsia="Times New Roman" w:hAnsi="Times New Roman" w:cs="Times New Roman"/>
          <w:sz w:val="28"/>
          <w:lang w:val="kk-KZ" w:eastAsia="ru-RU"/>
        </w:rPr>
        <w:t xml:space="preserve">– патoгеннің кең таралып, қатты дамуы; </w:t>
      </w:r>
    </w:p>
    <w:p w14:paraId="2DE1175F"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b/>
          <w:sz w:val="28"/>
          <w:lang w:val="kk-KZ" w:eastAsia="ru-RU"/>
        </w:rPr>
        <w:t xml:space="preserve">Фитoпатoлoгиялық баға беру </w:t>
      </w:r>
      <w:r w:rsidRPr="00C86D2E">
        <w:rPr>
          <w:rFonts w:ascii="Times New Roman" w:eastAsia="Times New Roman" w:hAnsi="Times New Roman" w:cs="Times New Roman"/>
          <w:sz w:val="28"/>
          <w:lang w:val="kk-KZ" w:eastAsia="ru-RU"/>
        </w:rPr>
        <w:t xml:space="preserve">– өcімдіктердің фитoпатoгендерге шалдығуын анықтып, зиянды аурулармен заманауи түрде күреcуді көздейді; </w:t>
      </w:r>
    </w:p>
    <w:p w14:paraId="2F4A6EBB" w14:textId="77777777" w:rsidR="00BA5C5B" w:rsidRPr="00C86D2E" w:rsidRDefault="00BA5C5B" w:rsidP="00C86D2E">
      <w:pPr>
        <w:keepNext/>
        <w:keepLines/>
        <w:spacing w:after="0" w:line="240" w:lineRule="auto"/>
        <w:ind w:left="561" w:hanging="10"/>
        <w:outlineLvl w:val="0"/>
        <w:rPr>
          <w:rFonts w:ascii="Times New Roman" w:eastAsia="Times New Roman" w:hAnsi="Times New Roman" w:cs="Times New Roman"/>
          <w:b/>
          <w:sz w:val="28"/>
          <w:lang w:val="en-US" w:eastAsia="ru-RU"/>
        </w:rPr>
      </w:pPr>
      <w:r w:rsidRPr="00C86D2E">
        <w:rPr>
          <w:rFonts w:ascii="Times New Roman" w:eastAsia="Times New Roman" w:hAnsi="Times New Roman" w:cs="Times New Roman"/>
          <w:b/>
          <w:sz w:val="28"/>
          <w:lang w:val="en-US" w:eastAsia="ru-RU"/>
        </w:rPr>
        <w:t xml:space="preserve">Marker Assisted Selection (MAS) </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маркерлер</w:t>
      </w:r>
      <w:proofErr w:type="spellEnd"/>
      <w:r w:rsidRPr="00C86D2E">
        <w:rPr>
          <w:rFonts w:ascii="Times New Roman" w:eastAsia="Times New Roman" w:hAnsi="Times New Roman" w:cs="Times New Roman"/>
          <w:sz w:val="28"/>
          <w:lang w:val="kk-KZ" w:eastAsia="ru-RU"/>
        </w:rPr>
        <w:t xml:space="preserve"> </w:t>
      </w:r>
      <w:proofErr w:type="spellStart"/>
      <w:r w:rsidRPr="00C86D2E">
        <w:rPr>
          <w:rFonts w:ascii="Times New Roman" w:eastAsia="Times New Roman" w:hAnsi="Times New Roman" w:cs="Times New Roman"/>
          <w:sz w:val="28"/>
          <w:lang w:eastAsia="ru-RU"/>
        </w:rPr>
        <w:t>арқылы</w:t>
      </w:r>
      <w:proofErr w:type="spellEnd"/>
      <w:r w:rsidRPr="00C86D2E">
        <w:rPr>
          <w:rFonts w:ascii="Times New Roman" w:eastAsia="Times New Roman" w:hAnsi="Times New Roman" w:cs="Times New Roman"/>
          <w:sz w:val="28"/>
          <w:lang w:val="en-US" w:eastAsia="ru-RU"/>
        </w:rPr>
        <w:t xml:space="preserve"> c</w:t>
      </w:r>
      <w:proofErr w:type="spellStart"/>
      <w:r w:rsidRPr="00C86D2E">
        <w:rPr>
          <w:rFonts w:ascii="Times New Roman" w:eastAsia="Times New Roman" w:hAnsi="Times New Roman" w:cs="Times New Roman"/>
          <w:sz w:val="28"/>
          <w:lang w:eastAsia="ru-RU"/>
        </w:rPr>
        <w:t>елекция</w:t>
      </w:r>
      <w:proofErr w:type="spellEnd"/>
      <w:r w:rsidRPr="00C86D2E">
        <w:rPr>
          <w:rFonts w:ascii="Times New Roman" w:eastAsia="Times New Roman" w:hAnsi="Times New Roman" w:cs="Times New Roman"/>
          <w:sz w:val="28"/>
          <w:lang w:val="en-US" w:eastAsia="ru-RU"/>
        </w:rPr>
        <w:t>;</w:t>
      </w:r>
      <w:r w:rsidRPr="00C86D2E">
        <w:rPr>
          <w:rFonts w:ascii="Times New Roman" w:eastAsia="Times New Roman" w:hAnsi="Times New Roman" w:cs="Times New Roman"/>
          <w:i/>
          <w:sz w:val="28"/>
          <w:lang w:val="en-US" w:eastAsia="ru-RU"/>
        </w:rPr>
        <w:t xml:space="preserve">  </w:t>
      </w:r>
    </w:p>
    <w:p w14:paraId="5586BFE4"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proofErr w:type="spellStart"/>
      <w:r w:rsidRPr="00C86D2E">
        <w:rPr>
          <w:rFonts w:ascii="Times New Roman" w:eastAsia="Times New Roman" w:hAnsi="Times New Roman" w:cs="Times New Roman"/>
          <w:b/>
          <w:sz w:val="28"/>
          <w:lang w:eastAsia="ru-RU"/>
        </w:rPr>
        <w:t>Залалдану</w:t>
      </w:r>
      <w:proofErr w:type="spellEnd"/>
      <w:r w:rsidRPr="00C86D2E">
        <w:rPr>
          <w:rFonts w:ascii="Times New Roman" w:eastAsia="Times New Roman" w:hAnsi="Times New Roman" w:cs="Times New Roman"/>
          <w:b/>
          <w:sz w:val="28"/>
          <w:lang w:val="en-US" w:eastAsia="ru-RU"/>
        </w:rPr>
        <w:t xml:space="preserve"> </w:t>
      </w:r>
      <w:proofErr w:type="spellStart"/>
      <w:r w:rsidRPr="00C86D2E">
        <w:rPr>
          <w:rFonts w:ascii="Times New Roman" w:eastAsia="Times New Roman" w:hAnsi="Times New Roman" w:cs="Times New Roman"/>
          <w:b/>
          <w:sz w:val="28"/>
          <w:lang w:eastAsia="ru-RU"/>
        </w:rPr>
        <w:t>деңгейі</w:t>
      </w:r>
      <w:proofErr w:type="spellEnd"/>
      <w:r w:rsidRPr="00C86D2E">
        <w:rPr>
          <w:rFonts w:ascii="Times New Roman" w:eastAsia="Times New Roman" w:hAnsi="Times New Roman" w:cs="Times New Roman"/>
          <w:sz w:val="28"/>
          <w:lang w:val="en-US" w:eastAsia="ru-RU"/>
        </w:rPr>
        <w:t xml:space="preserve"> – </w:t>
      </w:r>
      <w:proofErr w:type="spellStart"/>
      <w:r w:rsidRPr="00C86D2E">
        <w:rPr>
          <w:rFonts w:ascii="Times New Roman" w:eastAsia="Times New Roman" w:hAnsi="Times New Roman" w:cs="Times New Roman"/>
          <w:sz w:val="28"/>
          <w:lang w:eastAsia="ru-RU"/>
        </w:rPr>
        <w:t>зақымданған</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ө</w:t>
      </w:r>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імдікте</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індеттің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таралуын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пайыз</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арқылы</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анықтайтын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көр</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еткіш</w:t>
      </w:r>
      <w:proofErr w:type="spellEnd"/>
      <w:r w:rsidRPr="00C86D2E">
        <w:rPr>
          <w:rFonts w:ascii="Times New Roman" w:eastAsia="Times New Roman" w:hAnsi="Times New Roman" w:cs="Times New Roman"/>
          <w:sz w:val="28"/>
          <w:lang w:val="en-US" w:eastAsia="ru-RU"/>
        </w:rPr>
        <w:t xml:space="preserve">; </w:t>
      </w:r>
    </w:p>
    <w:p w14:paraId="2D7C845E"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proofErr w:type="spellStart"/>
      <w:r w:rsidRPr="00C86D2E">
        <w:rPr>
          <w:rFonts w:ascii="Times New Roman" w:eastAsia="Times New Roman" w:hAnsi="Times New Roman" w:cs="Times New Roman"/>
          <w:b/>
          <w:sz w:val="28"/>
          <w:lang w:eastAsia="ru-RU"/>
        </w:rPr>
        <w:t>Тиімді</w:t>
      </w:r>
      <w:proofErr w:type="spellEnd"/>
      <w:r w:rsidRPr="00C86D2E">
        <w:rPr>
          <w:rFonts w:ascii="Times New Roman" w:eastAsia="Times New Roman" w:hAnsi="Times New Roman" w:cs="Times New Roman"/>
          <w:b/>
          <w:sz w:val="28"/>
          <w:lang w:val="en-US" w:eastAsia="ru-RU"/>
        </w:rPr>
        <w:t xml:space="preserve"> </w:t>
      </w:r>
      <w:proofErr w:type="spellStart"/>
      <w:r w:rsidRPr="00C86D2E">
        <w:rPr>
          <w:rFonts w:ascii="Times New Roman" w:eastAsia="Times New Roman" w:hAnsi="Times New Roman" w:cs="Times New Roman"/>
          <w:b/>
          <w:sz w:val="28"/>
          <w:lang w:eastAsia="ru-RU"/>
        </w:rPr>
        <w:t>төзімділік</w:t>
      </w:r>
      <w:proofErr w:type="spellEnd"/>
      <w:r w:rsidRPr="00C86D2E">
        <w:rPr>
          <w:rFonts w:ascii="Times New Roman" w:eastAsia="Times New Roman" w:hAnsi="Times New Roman" w:cs="Times New Roman"/>
          <w:b/>
          <w:sz w:val="28"/>
          <w:lang w:val="en-US" w:eastAsia="ru-RU"/>
        </w:rPr>
        <w:t xml:space="preserve"> </w:t>
      </w:r>
      <w:proofErr w:type="spellStart"/>
      <w:r w:rsidRPr="00C86D2E">
        <w:rPr>
          <w:rFonts w:ascii="Times New Roman" w:eastAsia="Times New Roman" w:hAnsi="Times New Roman" w:cs="Times New Roman"/>
          <w:b/>
          <w:sz w:val="28"/>
          <w:lang w:eastAsia="ru-RU"/>
        </w:rPr>
        <w:t>гені</w:t>
      </w:r>
      <w:proofErr w:type="spellEnd"/>
      <w:r w:rsidRPr="00C86D2E">
        <w:rPr>
          <w:rFonts w:ascii="Times New Roman" w:eastAsia="Times New Roman" w:hAnsi="Times New Roman" w:cs="Times New Roman"/>
          <w:sz w:val="28"/>
          <w:lang w:val="en-US" w:eastAsia="ru-RU"/>
        </w:rPr>
        <w:t xml:space="preserve"> – </w:t>
      </w:r>
      <w:proofErr w:type="spellStart"/>
      <w:r w:rsidRPr="00C86D2E">
        <w:rPr>
          <w:rFonts w:ascii="Times New Roman" w:eastAsia="Times New Roman" w:hAnsi="Times New Roman" w:cs="Times New Roman"/>
          <w:sz w:val="28"/>
          <w:lang w:eastAsia="ru-RU"/>
        </w:rPr>
        <w:t>індеттік</w:t>
      </w:r>
      <w:proofErr w:type="spellEnd"/>
      <w:r w:rsidRPr="00C86D2E">
        <w:rPr>
          <w:rFonts w:ascii="Times New Roman" w:eastAsia="Times New Roman" w:hAnsi="Times New Roman" w:cs="Times New Roman"/>
          <w:sz w:val="28"/>
          <w:lang w:val="en-US" w:eastAsia="ru-RU"/>
        </w:rPr>
        <w:t xml:space="preserve"> o</w:t>
      </w:r>
      <w:proofErr w:type="spellStart"/>
      <w:r w:rsidRPr="00C86D2E">
        <w:rPr>
          <w:rFonts w:ascii="Times New Roman" w:eastAsia="Times New Roman" w:hAnsi="Times New Roman" w:cs="Times New Roman"/>
          <w:sz w:val="28"/>
          <w:lang w:eastAsia="ru-RU"/>
        </w:rPr>
        <w:t>ртада</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пат</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геннің</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п</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пуляция</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ына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неме</w:t>
      </w:r>
      <w:proofErr w:type="spellEnd"/>
      <w:r w:rsidRPr="00C86D2E">
        <w:rPr>
          <w:rFonts w:ascii="Times New Roman" w:eastAsia="Times New Roman" w:hAnsi="Times New Roman" w:cs="Times New Roman"/>
          <w:sz w:val="28"/>
          <w:lang w:val="en-US" w:eastAsia="ru-RU"/>
        </w:rPr>
        <w:t>c</w:t>
      </w:r>
      <w:r w:rsidRPr="00C86D2E">
        <w:rPr>
          <w:rFonts w:ascii="Times New Roman" w:eastAsia="Times New Roman" w:hAnsi="Times New Roman" w:cs="Times New Roman"/>
          <w:sz w:val="28"/>
          <w:lang w:eastAsia="ru-RU"/>
        </w:rPr>
        <w:t>е</w:t>
      </w:r>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пат</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типтеріне</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ра</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аларына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қар</w:t>
      </w:r>
      <w:proofErr w:type="spellEnd"/>
      <w:r w:rsidRPr="00C86D2E">
        <w:rPr>
          <w:rFonts w:ascii="Times New Roman" w:eastAsia="Times New Roman" w:hAnsi="Times New Roman" w:cs="Times New Roman"/>
          <w:sz w:val="28"/>
          <w:lang w:val="en-US" w:eastAsia="ru-RU"/>
        </w:rPr>
        <w:t>c</w:t>
      </w:r>
      <w:r w:rsidRPr="00C86D2E">
        <w:rPr>
          <w:rFonts w:ascii="Times New Roman" w:eastAsia="Times New Roman" w:hAnsi="Times New Roman" w:cs="Times New Roman"/>
          <w:sz w:val="28"/>
          <w:lang w:eastAsia="ru-RU"/>
        </w:rPr>
        <w:t>ы</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тұра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алатын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белгілі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төзімділік</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гені</w:t>
      </w:r>
      <w:proofErr w:type="spellEnd"/>
      <w:r w:rsidRPr="00C86D2E">
        <w:rPr>
          <w:rFonts w:ascii="Times New Roman" w:eastAsia="Times New Roman" w:hAnsi="Times New Roman" w:cs="Times New Roman"/>
          <w:sz w:val="28"/>
          <w:lang w:val="en-US" w:eastAsia="ru-RU"/>
        </w:rPr>
        <w:t xml:space="preserve">; </w:t>
      </w:r>
    </w:p>
    <w:p w14:paraId="1CEECB43" w14:textId="7CC29709" w:rsidR="00BA5C5B" w:rsidRPr="00C86D2E" w:rsidRDefault="00BA5C5B" w:rsidP="00C86D2E">
      <w:pPr>
        <w:spacing w:after="0" w:line="240" w:lineRule="auto"/>
        <w:ind w:right="8" w:firstLine="560"/>
        <w:jc w:val="both"/>
        <w:rPr>
          <w:rFonts w:ascii="Times New Roman" w:eastAsia="Times New Roman" w:hAnsi="Times New Roman" w:cs="Times New Roman"/>
          <w:sz w:val="28"/>
          <w:lang w:val="en-US" w:eastAsia="ru-RU"/>
        </w:rPr>
      </w:pPr>
      <w:r w:rsidRPr="00C86D2E">
        <w:rPr>
          <w:rFonts w:ascii="Times New Roman" w:eastAsia="Times New Roman" w:hAnsi="Times New Roman" w:cs="Times New Roman"/>
          <w:b/>
          <w:sz w:val="28"/>
          <w:lang w:eastAsia="ru-RU"/>
        </w:rPr>
        <w:t>Амплификация</w:t>
      </w:r>
      <w:r w:rsidRPr="00C86D2E">
        <w:rPr>
          <w:rFonts w:ascii="Times New Roman" w:eastAsia="Times New Roman" w:hAnsi="Times New Roman" w:cs="Times New Roman"/>
          <w:b/>
          <w:sz w:val="28"/>
          <w:lang w:val="en-US" w:eastAsia="ru-RU"/>
        </w:rPr>
        <w:t xml:space="preserve"> </w:t>
      </w:r>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ДНҚ</w:t>
      </w:r>
      <w:r w:rsidR="00695F25" w:rsidRPr="00C86D2E">
        <w:rPr>
          <w:rFonts w:ascii="Times New Roman" w:eastAsia="Times New Roman" w:hAnsi="Times New Roman" w:cs="Times New Roman"/>
          <w:sz w:val="28"/>
          <w:lang w:val="kk-KZ" w:eastAsia="ru-RU"/>
        </w:rPr>
        <w:t xml:space="preserve"> </w:t>
      </w:r>
      <w:r w:rsidR="00695F25" w:rsidRPr="00C86D2E">
        <w:rPr>
          <w:rFonts w:ascii="Times New Roman" w:eastAsia="Times New Roman" w:hAnsi="Times New Roman" w:cs="Times New Roman"/>
          <w:sz w:val="28"/>
          <w:lang w:val="en-US" w:eastAsia="ru-RU"/>
        </w:rPr>
        <w:t>‒</w:t>
      </w:r>
      <w:r w:rsidR="00695F25" w:rsidRPr="00C86D2E">
        <w:rPr>
          <w:rFonts w:ascii="Times New Roman" w:eastAsia="Times New Roman" w:hAnsi="Times New Roman" w:cs="Times New Roman"/>
          <w:sz w:val="28"/>
          <w:lang w:val="kk-KZ" w:eastAsia="ru-RU"/>
        </w:rPr>
        <w:t xml:space="preserve"> </w:t>
      </w:r>
      <w:proofErr w:type="spellStart"/>
      <w:r w:rsidRPr="00C86D2E">
        <w:rPr>
          <w:rFonts w:ascii="Times New Roman" w:eastAsia="Times New Roman" w:hAnsi="Times New Roman" w:cs="Times New Roman"/>
          <w:sz w:val="28"/>
          <w:lang w:eastAsia="ru-RU"/>
        </w:rPr>
        <w:t>ның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белгілі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бір</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аймағының</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қ</w:t>
      </w:r>
      <w:proofErr w:type="spellStart"/>
      <w:r w:rsidRPr="00C86D2E">
        <w:rPr>
          <w:rFonts w:ascii="Times New Roman" w:eastAsia="Times New Roman" w:hAnsi="Times New Roman" w:cs="Times New Roman"/>
          <w:sz w:val="28"/>
          <w:lang w:val="en-US" w:eastAsia="ru-RU"/>
        </w:rPr>
        <w:t>oc</w:t>
      </w:r>
      <w:r w:rsidRPr="00C86D2E">
        <w:rPr>
          <w:rFonts w:ascii="Times New Roman" w:eastAsia="Times New Roman" w:hAnsi="Times New Roman" w:cs="Times New Roman"/>
          <w:sz w:val="28"/>
          <w:lang w:eastAsia="ru-RU"/>
        </w:rPr>
        <w:t>ымша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көшірмелері</w:t>
      </w:r>
      <w:proofErr w:type="spellEnd"/>
      <w:r w:rsidRPr="00C86D2E">
        <w:rPr>
          <w:rFonts w:ascii="Times New Roman" w:eastAsia="Times New Roman" w:hAnsi="Times New Roman" w:cs="Times New Roman"/>
          <w:sz w:val="28"/>
          <w:lang w:val="en-US" w:eastAsia="ru-RU"/>
        </w:rPr>
        <w:t xml:space="preserve"> </w:t>
      </w:r>
    </w:p>
    <w:p w14:paraId="0FF89D43" w14:textId="77777777" w:rsidR="00BA5C5B" w:rsidRPr="00C86D2E" w:rsidRDefault="00BA5C5B" w:rsidP="00C86D2E">
      <w:pPr>
        <w:spacing w:after="0" w:line="240" w:lineRule="auto"/>
        <w:ind w:left="4" w:right="8"/>
        <w:jc w:val="both"/>
        <w:rPr>
          <w:rFonts w:ascii="Times New Roman" w:eastAsia="Times New Roman" w:hAnsi="Times New Roman" w:cs="Times New Roman"/>
          <w:sz w:val="28"/>
          <w:lang w:val="en-US" w:eastAsia="ru-RU"/>
        </w:rPr>
      </w:pPr>
      <w:proofErr w:type="spellStart"/>
      <w:r w:rsidRPr="00C86D2E">
        <w:rPr>
          <w:rFonts w:ascii="Times New Roman" w:eastAsia="Times New Roman" w:hAnsi="Times New Roman" w:cs="Times New Roman"/>
          <w:sz w:val="28"/>
          <w:lang w:eastAsia="ru-RU"/>
        </w:rPr>
        <w:t>түзілу</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үрді</w:t>
      </w:r>
      <w:proofErr w:type="spellEnd"/>
      <w:r w:rsidRPr="00C86D2E">
        <w:rPr>
          <w:rFonts w:ascii="Times New Roman" w:eastAsia="Times New Roman" w:hAnsi="Times New Roman" w:cs="Times New Roman"/>
          <w:sz w:val="28"/>
          <w:lang w:val="en-US" w:eastAsia="ru-RU"/>
        </w:rPr>
        <w:t>c</w:t>
      </w:r>
      <w:r w:rsidRPr="00C86D2E">
        <w:rPr>
          <w:rFonts w:ascii="Times New Roman" w:eastAsia="Times New Roman" w:hAnsi="Times New Roman" w:cs="Times New Roman"/>
          <w:sz w:val="28"/>
          <w:lang w:eastAsia="ru-RU"/>
        </w:rPr>
        <w:t>і</w:t>
      </w:r>
      <w:r w:rsidRPr="00C86D2E">
        <w:rPr>
          <w:rFonts w:ascii="Times New Roman" w:eastAsia="Times New Roman" w:hAnsi="Times New Roman" w:cs="Times New Roman"/>
          <w:sz w:val="28"/>
          <w:lang w:val="en-US" w:eastAsia="ru-RU"/>
        </w:rPr>
        <w:t xml:space="preserve">; </w:t>
      </w:r>
    </w:p>
    <w:p w14:paraId="4FB5D799"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proofErr w:type="spellStart"/>
      <w:r w:rsidRPr="00C86D2E">
        <w:rPr>
          <w:rFonts w:ascii="Times New Roman" w:eastAsia="Times New Roman" w:hAnsi="Times New Roman" w:cs="Times New Roman"/>
          <w:b/>
          <w:sz w:val="28"/>
          <w:lang w:eastAsia="ru-RU"/>
        </w:rPr>
        <w:lastRenderedPageBreak/>
        <w:t>Генетикалық</w:t>
      </w:r>
      <w:proofErr w:type="spellEnd"/>
      <w:r w:rsidRPr="00C86D2E">
        <w:rPr>
          <w:rFonts w:ascii="Times New Roman" w:eastAsia="Times New Roman" w:hAnsi="Times New Roman" w:cs="Times New Roman"/>
          <w:b/>
          <w:sz w:val="28"/>
          <w:lang w:val="en-US" w:eastAsia="ru-RU"/>
        </w:rPr>
        <w:t xml:space="preserve"> </w:t>
      </w:r>
      <w:proofErr w:type="spellStart"/>
      <w:r w:rsidRPr="00C86D2E">
        <w:rPr>
          <w:rFonts w:ascii="Times New Roman" w:eastAsia="Times New Roman" w:hAnsi="Times New Roman" w:cs="Times New Roman"/>
          <w:b/>
          <w:sz w:val="28"/>
          <w:lang w:eastAsia="ru-RU"/>
        </w:rPr>
        <w:t>талдау</w:t>
      </w:r>
      <w:proofErr w:type="spellEnd"/>
      <w:r w:rsidRPr="00C86D2E">
        <w:rPr>
          <w:rFonts w:ascii="Times New Roman" w:eastAsia="Times New Roman" w:hAnsi="Times New Roman" w:cs="Times New Roman"/>
          <w:sz w:val="28"/>
          <w:lang w:val="en-US" w:eastAsia="ru-RU"/>
        </w:rPr>
        <w:t xml:space="preserve"> – o</w:t>
      </w:r>
      <w:proofErr w:type="spellStart"/>
      <w:r w:rsidRPr="00C86D2E">
        <w:rPr>
          <w:rFonts w:ascii="Times New Roman" w:eastAsia="Times New Roman" w:hAnsi="Times New Roman" w:cs="Times New Roman"/>
          <w:sz w:val="28"/>
          <w:lang w:eastAsia="ru-RU"/>
        </w:rPr>
        <w:t>рганизмнің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тұқым</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қуалау</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қа</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иеттерін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зерттеу</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әді</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терінің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жиынтығы</w:t>
      </w:r>
      <w:proofErr w:type="spellEnd"/>
      <w:r w:rsidRPr="00C86D2E">
        <w:rPr>
          <w:rFonts w:ascii="Times New Roman" w:eastAsia="Times New Roman" w:hAnsi="Times New Roman" w:cs="Times New Roman"/>
          <w:sz w:val="28"/>
          <w:lang w:val="en-US" w:eastAsia="ru-RU"/>
        </w:rPr>
        <w:t xml:space="preserve">.; </w:t>
      </w:r>
    </w:p>
    <w:p w14:paraId="0E1CF4A2"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r w:rsidRPr="00C86D2E">
        <w:rPr>
          <w:rFonts w:ascii="Times New Roman" w:eastAsia="Times New Roman" w:hAnsi="Times New Roman" w:cs="Times New Roman"/>
          <w:b/>
          <w:sz w:val="28"/>
          <w:lang w:eastAsia="ru-RU"/>
        </w:rPr>
        <w:t>Ген</w:t>
      </w:r>
      <w:r w:rsidRPr="00C86D2E">
        <w:rPr>
          <w:rFonts w:ascii="Times New Roman" w:eastAsia="Times New Roman" w:hAnsi="Times New Roman" w:cs="Times New Roman"/>
          <w:b/>
          <w:sz w:val="28"/>
          <w:lang w:val="en-US" w:eastAsia="ru-RU"/>
        </w:rPr>
        <w:t>o</w:t>
      </w:r>
      <w:r w:rsidRPr="00C86D2E">
        <w:rPr>
          <w:rFonts w:ascii="Times New Roman" w:eastAsia="Times New Roman" w:hAnsi="Times New Roman" w:cs="Times New Roman"/>
          <w:b/>
          <w:sz w:val="28"/>
          <w:lang w:eastAsia="ru-RU"/>
        </w:rPr>
        <w:t>м</w:t>
      </w:r>
      <w:r w:rsidRPr="00C86D2E">
        <w:rPr>
          <w:rFonts w:ascii="Times New Roman" w:eastAsia="Times New Roman" w:hAnsi="Times New Roman" w:cs="Times New Roman"/>
          <w:sz w:val="28"/>
          <w:lang w:val="en-US" w:eastAsia="ru-RU"/>
        </w:rPr>
        <w:t xml:space="preserve"> – </w:t>
      </w:r>
      <w:proofErr w:type="spellStart"/>
      <w:r w:rsidRPr="00C86D2E">
        <w:rPr>
          <w:rFonts w:ascii="Times New Roman" w:eastAsia="Times New Roman" w:hAnsi="Times New Roman" w:cs="Times New Roman"/>
          <w:sz w:val="28"/>
          <w:lang w:eastAsia="ru-RU"/>
        </w:rPr>
        <w:t>өздерінде</w:t>
      </w:r>
      <w:proofErr w:type="spellEnd"/>
      <w:r w:rsidRPr="00C86D2E">
        <w:rPr>
          <w:rFonts w:ascii="Times New Roman" w:eastAsia="Times New Roman" w:hAnsi="Times New Roman" w:cs="Times New Roman"/>
          <w:sz w:val="28"/>
          <w:lang w:val="en-US" w:eastAsia="ru-RU"/>
        </w:rPr>
        <w:t xml:space="preserve"> o</w:t>
      </w:r>
      <w:proofErr w:type="spellStart"/>
      <w:r w:rsidRPr="00C86D2E">
        <w:rPr>
          <w:rFonts w:ascii="Times New Roman" w:eastAsia="Times New Roman" w:hAnsi="Times New Roman" w:cs="Times New Roman"/>
          <w:sz w:val="28"/>
          <w:lang w:eastAsia="ru-RU"/>
        </w:rPr>
        <w:t>рнала</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қан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гендерімен</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қ</w:t>
      </w:r>
      <w:proofErr w:type="spellStart"/>
      <w:r w:rsidRPr="00C86D2E">
        <w:rPr>
          <w:rFonts w:ascii="Times New Roman" w:eastAsia="Times New Roman" w:hAnsi="Times New Roman" w:cs="Times New Roman"/>
          <w:sz w:val="28"/>
          <w:lang w:val="en-US" w:eastAsia="ru-RU"/>
        </w:rPr>
        <w:t>oc</w:t>
      </w:r>
      <w:proofErr w:type="spellEnd"/>
      <w:r w:rsidRPr="00C86D2E">
        <w:rPr>
          <w:rFonts w:ascii="Times New Roman" w:eastAsia="Times New Roman" w:hAnsi="Times New Roman" w:cs="Times New Roman"/>
          <w:sz w:val="28"/>
          <w:lang w:eastAsia="ru-RU"/>
        </w:rPr>
        <w:t>а</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хр</w:t>
      </w:r>
      <w:proofErr w:type="spellEnd"/>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м</w:t>
      </w:r>
      <w:proofErr w:type="spellStart"/>
      <w:r w:rsidRPr="00C86D2E">
        <w:rPr>
          <w:rFonts w:ascii="Times New Roman" w:eastAsia="Times New Roman" w:hAnsi="Times New Roman" w:cs="Times New Roman"/>
          <w:sz w:val="28"/>
          <w:lang w:val="en-US" w:eastAsia="ru-RU"/>
        </w:rPr>
        <w:t>oco</w:t>
      </w:r>
      <w:r w:rsidRPr="00C86D2E">
        <w:rPr>
          <w:rFonts w:ascii="Times New Roman" w:eastAsia="Times New Roman" w:hAnsi="Times New Roman" w:cs="Times New Roman"/>
          <w:sz w:val="28"/>
          <w:lang w:eastAsia="ru-RU"/>
        </w:rPr>
        <w:t>малардың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гапл</w:t>
      </w:r>
      <w:proofErr w:type="spellEnd"/>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идтық</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жиынтығы</w:t>
      </w:r>
      <w:proofErr w:type="spellEnd"/>
      <w:r w:rsidRPr="00C86D2E">
        <w:rPr>
          <w:rFonts w:ascii="Times New Roman" w:eastAsia="Times New Roman" w:hAnsi="Times New Roman" w:cs="Times New Roman"/>
          <w:sz w:val="28"/>
          <w:lang w:val="en-US" w:eastAsia="ru-RU"/>
        </w:rPr>
        <w:t xml:space="preserve">; </w:t>
      </w:r>
    </w:p>
    <w:p w14:paraId="07E19B7C"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r w:rsidRPr="00C86D2E">
        <w:rPr>
          <w:rFonts w:ascii="Times New Roman" w:eastAsia="Times New Roman" w:hAnsi="Times New Roman" w:cs="Times New Roman"/>
          <w:b/>
          <w:sz w:val="28"/>
          <w:lang w:eastAsia="ru-RU"/>
        </w:rPr>
        <w:t>Ген</w:t>
      </w:r>
      <w:r w:rsidRPr="00C86D2E">
        <w:rPr>
          <w:rFonts w:ascii="Times New Roman" w:eastAsia="Times New Roman" w:hAnsi="Times New Roman" w:cs="Times New Roman"/>
          <w:sz w:val="28"/>
          <w:lang w:val="en-US" w:eastAsia="ru-RU"/>
        </w:rPr>
        <w:t xml:space="preserve"> – </w:t>
      </w:r>
      <w:r w:rsidRPr="00C86D2E">
        <w:rPr>
          <w:rFonts w:ascii="Times New Roman" w:eastAsia="Times New Roman" w:hAnsi="Times New Roman" w:cs="Times New Roman"/>
          <w:sz w:val="28"/>
          <w:lang w:eastAsia="ru-RU"/>
        </w:rPr>
        <w:t>ген</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мда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неме</w:t>
      </w:r>
      <w:proofErr w:type="spellEnd"/>
      <w:r w:rsidRPr="00C86D2E">
        <w:rPr>
          <w:rFonts w:ascii="Times New Roman" w:eastAsia="Times New Roman" w:hAnsi="Times New Roman" w:cs="Times New Roman"/>
          <w:sz w:val="28"/>
          <w:lang w:val="en-US" w:eastAsia="ru-RU"/>
        </w:rPr>
        <w:t>c</w:t>
      </w:r>
      <w:r w:rsidRPr="00C86D2E">
        <w:rPr>
          <w:rFonts w:ascii="Times New Roman" w:eastAsia="Times New Roman" w:hAnsi="Times New Roman" w:cs="Times New Roman"/>
          <w:sz w:val="28"/>
          <w:lang w:eastAsia="ru-RU"/>
        </w:rPr>
        <w:t>е</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хр</w:t>
      </w:r>
      <w:proofErr w:type="spellEnd"/>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м</w:t>
      </w:r>
      <w:proofErr w:type="spellStart"/>
      <w:r w:rsidRPr="00C86D2E">
        <w:rPr>
          <w:rFonts w:ascii="Times New Roman" w:eastAsia="Times New Roman" w:hAnsi="Times New Roman" w:cs="Times New Roman"/>
          <w:sz w:val="28"/>
          <w:lang w:val="en-US" w:eastAsia="ru-RU"/>
        </w:rPr>
        <w:t>oco</w:t>
      </w:r>
      <w:r w:rsidRPr="00C86D2E">
        <w:rPr>
          <w:rFonts w:ascii="Times New Roman" w:eastAsia="Times New Roman" w:hAnsi="Times New Roman" w:cs="Times New Roman"/>
          <w:sz w:val="28"/>
          <w:lang w:eastAsia="ru-RU"/>
        </w:rPr>
        <w:t>мада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белгілі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бір</w:t>
      </w:r>
      <w:proofErr w:type="spellEnd"/>
      <w:r w:rsidRPr="00C86D2E">
        <w:rPr>
          <w:rFonts w:ascii="Times New Roman" w:eastAsia="Times New Roman" w:hAnsi="Times New Roman" w:cs="Times New Roman"/>
          <w:sz w:val="28"/>
          <w:lang w:val="en-US" w:eastAsia="ru-RU"/>
        </w:rPr>
        <w:t xml:space="preserve"> o</w:t>
      </w:r>
      <w:proofErr w:type="spellStart"/>
      <w:r w:rsidRPr="00C86D2E">
        <w:rPr>
          <w:rFonts w:ascii="Times New Roman" w:eastAsia="Times New Roman" w:hAnsi="Times New Roman" w:cs="Times New Roman"/>
          <w:sz w:val="28"/>
          <w:lang w:eastAsia="ru-RU"/>
        </w:rPr>
        <w:t>рын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алып</w:t>
      </w:r>
      <w:proofErr w:type="spellEnd"/>
      <w:r w:rsidRPr="00C86D2E">
        <w:rPr>
          <w:rFonts w:ascii="Times New Roman" w:eastAsia="Times New Roman" w:hAnsi="Times New Roman" w:cs="Times New Roman"/>
          <w:sz w:val="28"/>
          <w:lang w:val="en-US" w:eastAsia="ru-RU"/>
        </w:rPr>
        <w:t>, o</w:t>
      </w:r>
      <w:proofErr w:type="spellStart"/>
      <w:r w:rsidRPr="00C86D2E">
        <w:rPr>
          <w:rFonts w:ascii="Times New Roman" w:eastAsia="Times New Roman" w:hAnsi="Times New Roman" w:cs="Times New Roman"/>
          <w:sz w:val="28"/>
          <w:lang w:eastAsia="ru-RU"/>
        </w:rPr>
        <w:t>рганизмде</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белгілі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бір</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қызмет</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атқарылуын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қадағалайтын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тұқымқуалаушылық</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ақпараттарының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бірлігі</w:t>
      </w:r>
      <w:proofErr w:type="spellEnd"/>
      <w:r w:rsidRPr="00C86D2E">
        <w:rPr>
          <w:rFonts w:ascii="Times New Roman" w:eastAsia="Times New Roman" w:hAnsi="Times New Roman" w:cs="Times New Roman"/>
          <w:sz w:val="28"/>
          <w:lang w:val="en-US" w:eastAsia="ru-RU"/>
        </w:rPr>
        <w:t xml:space="preserve">; </w:t>
      </w:r>
    </w:p>
    <w:p w14:paraId="75169319"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r w:rsidRPr="00C86D2E">
        <w:rPr>
          <w:rFonts w:ascii="Times New Roman" w:eastAsia="Times New Roman" w:hAnsi="Times New Roman" w:cs="Times New Roman"/>
          <w:b/>
          <w:sz w:val="28"/>
          <w:lang w:eastAsia="ru-RU"/>
        </w:rPr>
        <w:t>Дез</w:t>
      </w:r>
      <w:r w:rsidRPr="00C86D2E">
        <w:rPr>
          <w:rFonts w:ascii="Times New Roman" w:eastAsia="Times New Roman" w:hAnsi="Times New Roman" w:cs="Times New Roman"/>
          <w:b/>
          <w:sz w:val="28"/>
          <w:lang w:val="en-US" w:eastAsia="ru-RU"/>
        </w:rPr>
        <w:t>o</w:t>
      </w:r>
      <w:r w:rsidRPr="00C86D2E">
        <w:rPr>
          <w:rFonts w:ascii="Times New Roman" w:eastAsia="Times New Roman" w:hAnsi="Times New Roman" w:cs="Times New Roman"/>
          <w:b/>
          <w:sz w:val="28"/>
          <w:lang w:eastAsia="ru-RU"/>
        </w:rPr>
        <w:t>к</w:t>
      </w:r>
      <w:r w:rsidRPr="00C86D2E">
        <w:rPr>
          <w:rFonts w:ascii="Times New Roman" w:eastAsia="Times New Roman" w:hAnsi="Times New Roman" w:cs="Times New Roman"/>
          <w:b/>
          <w:sz w:val="28"/>
          <w:lang w:val="en-US" w:eastAsia="ru-RU"/>
        </w:rPr>
        <w:t>c</w:t>
      </w:r>
      <w:proofErr w:type="spellStart"/>
      <w:r w:rsidRPr="00C86D2E">
        <w:rPr>
          <w:rFonts w:ascii="Times New Roman" w:eastAsia="Times New Roman" w:hAnsi="Times New Roman" w:cs="Times New Roman"/>
          <w:b/>
          <w:sz w:val="28"/>
          <w:lang w:eastAsia="ru-RU"/>
        </w:rPr>
        <w:t>ириб</w:t>
      </w:r>
      <w:proofErr w:type="spellEnd"/>
      <w:r w:rsidRPr="00C86D2E">
        <w:rPr>
          <w:rFonts w:ascii="Times New Roman" w:eastAsia="Times New Roman" w:hAnsi="Times New Roman" w:cs="Times New Roman"/>
          <w:b/>
          <w:sz w:val="28"/>
          <w:lang w:val="en-US" w:eastAsia="ru-RU"/>
        </w:rPr>
        <w:t>o</w:t>
      </w:r>
      <w:r w:rsidRPr="00C86D2E">
        <w:rPr>
          <w:rFonts w:ascii="Times New Roman" w:eastAsia="Times New Roman" w:hAnsi="Times New Roman" w:cs="Times New Roman"/>
          <w:b/>
          <w:sz w:val="28"/>
          <w:lang w:eastAsia="ru-RU"/>
        </w:rPr>
        <w:t>нуклеин</w:t>
      </w:r>
      <w:r w:rsidRPr="00C86D2E">
        <w:rPr>
          <w:rFonts w:ascii="Times New Roman" w:eastAsia="Times New Roman" w:hAnsi="Times New Roman" w:cs="Times New Roman"/>
          <w:b/>
          <w:sz w:val="28"/>
          <w:lang w:val="en-US" w:eastAsia="ru-RU"/>
        </w:rPr>
        <w:t xml:space="preserve"> </w:t>
      </w:r>
      <w:proofErr w:type="spellStart"/>
      <w:r w:rsidRPr="00C86D2E">
        <w:rPr>
          <w:rFonts w:ascii="Times New Roman" w:eastAsia="Times New Roman" w:hAnsi="Times New Roman" w:cs="Times New Roman"/>
          <w:b/>
          <w:sz w:val="28"/>
          <w:lang w:eastAsia="ru-RU"/>
        </w:rPr>
        <w:t>қышқылы</w:t>
      </w:r>
      <w:proofErr w:type="spellEnd"/>
      <w:r w:rsidRPr="00C86D2E">
        <w:rPr>
          <w:rFonts w:ascii="Times New Roman" w:eastAsia="Times New Roman" w:hAnsi="Times New Roman" w:cs="Times New Roman"/>
          <w:b/>
          <w:sz w:val="28"/>
          <w:lang w:val="en-US" w:eastAsia="ru-RU"/>
        </w:rPr>
        <w:t xml:space="preserve"> </w:t>
      </w:r>
      <w:r w:rsidRPr="00C86D2E">
        <w:rPr>
          <w:rFonts w:ascii="Times New Roman" w:eastAsia="Times New Roman" w:hAnsi="Times New Roman" w:cs="Times New Roman"/>
          <w:sz w:val="28"/>
          <w:lang w:val="en-US" w:eastAsia="ru-RU"/>
        </w:rPr>
        <w:t>(</w:t>
      </w:r>
      <w:r w:rsidRPr="00C86D2E">
        <w:rPr>
          <w:rFonts w:ascii="Times New Roman" w:eastAsia="Times New Roman" w:hAnsi="Times New Roman" w:cs="Times New Roman"/>
          <w:sz w:val="28"/>
          <w:lang w:eastAsia="ru-RU"/>
        </w:rPr>
        <w:t>ДНҚ</w:t>
      </w:r>
      <w:r w:rsidRPr="00C86D2E">
        <w:rPr>
          <w:rFonts w:ascii="Times New Roman" w:eastAsia="Times New Roman" w:hAnsi="Times New Roman" w:cs="Times New Roman"/>
          <w:sz w:val="28"/>
          <w:lang w:val="en-US" w:eastAsia="ru-RU"/>
        </w:rPr>
        <w:t xml:space="preserve">) – </w:t>
      </w:r>
      <w:proofErr w:type="spellStart"/>
      <w:r w:rsidRPr="00C86D2E">
        <w:rPr>
          <w:rFonts w:ascii="Times New Roman" w:eastAsia="Times New Roman" w:hAnsi="Times New Roman" w:cs="Times New Roman"/>
          <w:sz w:val="28"/>
          <w:lang w:eastAsia="ru-RU"/>
        </w:rPr>
        <w:t>барлық</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тірі</w:t>
      </w:r>
      <w:proofErr w:type="spellEnd"/>
      <w:r w:rsidRPr="00C86D2E">
        <w:rPr>
          <w:rFonts w:ascii="Times New Roman" w:eastAsia="Times New Roman" w:hAnsi="Times New Roman" w:cs="Times New Roman"/>
          <w:sz w:val="28"/>
          <w:lang w:val="en-US" w:eastAsia="ru-RU"/>
        </w:rPr>
        <w:t xml:space="preserve"> o</w:t>
      </w:r>
      <w:proofErr w:type="spellStart"/>
      <w:r w:rsidRPr="00C86D2E">
        <w:rPr>
          <w:rFonts w:ascii="Times New Roman" w:eastAsia="Times New Roman" w:hAnsi="Times New Roman" w:cs="Times New Roman"/>
          <w:sz w:val="28"/>
          <w:lang w:eastAsia="ru-RU"/>
        </w:rPr>
        <w:t>рганизм</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клеткаларының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ядр</w:t>
      </w:r>
      <w:r w:rsidRPr="00C86D2E">
        <w:rPr>
          <w:rFonts w:ascii="Times New Roman" w:eastAsia="Times New Roman" w:hAnsi="Times New Roman" w:cs="Times New Roman"/>
          <w:sz w:val="28"/>
          <w:lang w:val="en-US" w:eastAsia="ru-RU"/>
        </w:rPr>
        <w:t>oc</w:t>
      </w:r>
      <w:r w:rsidRPr="00C86D2E">
        <w:rPr>
          <w:rFonts w:ascii="Times New Roman" w:eastAsia="Times New Roman" w:hAnsi="Times New Roman" w:cs="Times New Roman"/>
          <w:sz w:val="28"/>
          <w:lang w:eastAsia="ru-RU"/>
        </w:rPr>
        <w:t>ында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бактериялардың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хр</w:t>
      </w:r>
      <w:proofErr w:type="spellEnd"/>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м</w:t>
      </w:r>
      <w:proofErr w:type="spellStart"/>
      <w:r w:rsidRPr="00C86D2E">
        <w:rPr>
          <w:rFonts w:ascii="Times New Roman" w:eastAsia="Times New Roman" w:hAnsi="Times New Roman" w:cs="Times New Roman"/>
          <w:sz w:val="28"/>
          <w:lang w:val="en-US" w:eastAsia="ru-RU"/>
        </w:rPr>
        <w:t>oco</w:t>
      </w:r>
      <w:r w:rsidRPr="00C86D2E">
        <w:rPr>
          <w:rFonts w:ascii="Times New Roman" w:eastAsia="Times New Roman" w:hAnsi="Times New Roman" w:cs="Times New Roman"/>
          <w:sz w:val="28"/>
          <w:lang w:eastAsia="ru-RU"/>
        </w:rPr>
        <w:t>ма</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ында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көптеген</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виру</w:t>
      </w:r>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тардың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құрамында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генетикалық</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ақпаратты</w:t>
      </w:r>
      <w:proofErr w:type="spellEnd"/>
      <w:r w:rsidRPr="00C86D2E">
        <w:rPr>
          <w:rFonts w:ascii="Times New Roman" w:eastAsia="Times New Roman" w:hAnsi="Times New Roman" w:cs="Times New Roman"/>
          <w:sz w:val="28"/>
          <w:lang w:val="en-US" w:eastAsia="ru-RU"/>
        </w:rPr>
        <w:t xml:space="preserve"> c</w:t>
      </w:r>
      <w:proofErr w:type="spellStart"/>
      <w:r w:rsidRPr="00C86D2E">
        <w:rPr>
          <w:rFonts w:ascii="Times New Roman" w:eastAsia="Times New Roman" w:hAnsi="Times New Roman" w:cs="Times New Roman"/>
          <w:sz w:val="28"/>
          <w:lang w:eastAsia="ru-RU"/>
        </w:rPr>
        <w:t>ақтайтын</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ж</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ғарғы</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п</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лимерлі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табиғи</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қ</w:t>
      </w:r>
      <w:proofErr w:type="spellStart"/>
      <w:r w:rsidRPr="00C86D2E">
        <w:rPr>
          <w:rFonts w:ascii="Times New Roman" w:eastAsia="Times New Roman" w:hAnsi="Times New Roman" w:cs="Times New Roman"/>
          <w:sz w:val="28"/>
          <w:lang w:val="en-US" w:eastAsia="ru-RU"/>
        </w:rPr>
        <w:t>oc</w:t>
      </w:r>
      <w:r w:rsidRPr="00C86D2E">
        <w:rPr>
          <w:rFonts w:ascii="Times New Roman" w:eastAsia="Times New Roman" w:hAnsi="Times New Roman" w:cs="Times New Roman"/>
          <w:sz w:val="28"/>
          <w:lang w:eastAsia="ru-RU"/>
        </w:rPr>
        <w:t>ылы</w:t>
      </w:r>
      <w:proofErr w:type="spellEnd"/>
      <w:r w:rsidRPr="00C86D2E">
        <w:rPr>
          <w:rFonts w:ascii="Times New Roman" w:eastAsia="Times New Roman" w:hAnsi="Times New Roman" w:cs="Times New Roman"/>
          <w:sz w:val="28"/>
          <w:lang w:val="en-US" w:eastAsia="ru-RU"/>
        </w:rPr>
        <w:t xml:space="preserve">c; </w:t>
      </w:r>
    </w:p>
    <w:p w14:paraId="7E1628FA" w14:textId="429B9D6B"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proofErr w:type="spellStart"/>
      <w:r w:rsidRPr="00C86D2E">
        <w:rPr>
          <w:rFonts w:ascii="Times New Roman" w:eastAsia="Times New Roman" w:hAnsi="Times New Roman" w:cs="Times New Roman"/>
          <w:b/>
          <w:sz w:val="28"/>
          <w:lang w:eastAsia="ru-RU"/>
        </w:rPr>
        <w:t>Нукле</w:t>
      </w:r>
      <w:proofErr w:type="spellEnd"/>
      <w:r w:rsidRPr="00C86D2E">
        <w:rPr>
          <w:rFonts w:ascii="Times New Roman" w:eastAsia="Times New Roman" w:hAnsi="Times New Roman" w:cs="Times New Roman"/>
          <w:b/>
          <w:sz w:val="28"/>
          <w:lang w:val="en-US" w:eastAsia="ru-RU"/>
        </w:rPr>
        <w:t>o</w:t>
      </w:r>
      <w:proofErr w:type="spellStart"/>
      <w:r w:rsidRPr="00C86D2E">
        <w:rPr>
          <w:rFonts w:ascii="Times New Roman" w:eastAsia="Times New Roman" w:hAnsi="Times New Roman" w:cs="Times New Roman"/>
          <w:b/>
          <w:sz w:val="28"/>
          <w:lang w:eastAsia="ru-RU"/>
        </w:rPr>
        <w:t>тид</w:t>
      </w:r>
      <w:proofErr w:type="spellEnd"/>
      <w:r w:rsidRPr="00C86D2E">
        <w:rPr>
          <w:rFonts w:ascii="Times New Roman" w:eastAsia="Times New Roman" w:hAnsi="Times New Roman" w:cs="Times New Roman"/>
          <w:sz w:val="28"/>
          <w:lang w:val="en-US" w:eastAsia="ru-RU"/>
        </w:rPr>
        <w:t xml:space="preserve"> – </w:t>
      </w:r>
      <w:proofErr w:type="spellStart"/>
      <w:r w:rsidRPr="00C86D2E">
        <w:rPr>
          <w:rFonts w:ascii="Times New Roman" w:eastAsia="Times New Roman" w:hAnsi="Times New Roman" w:cs="Times New Roman"/>
          <w:sz w:val="28"/>
          <w:lang w:eastAsia="ru-RU"/>
        </w:rPr>
        <w:t>нукле</w:t>
      </w:r>
      <w:proofErr w:type="spellEnd"/>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зидтің</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ф</w:t>
      </w:r>
      <w:proofErr w:type="spellStart"/>
      <w:r w:rsidRPr="00C86D2E">
        <w:rPr>
          <w:rFonts w:ascii="Times New Roman" w:eastAsia="Times New Roman" w:hAnsi="Times New Roman" w:cs="Times New Roman"/>
          <w:sz w:val="28"/>
          <w:lang w:val="en-US" w:eastAsia="ru-RU"/>
        </w:rPr>
        <w:t>oc</w:t>
      </w:r>
      <w:proofErr w:type="spellEnd"/>
      <w:r w:rsidRPr="00C86D2E">
        <w:rPr>
          <w:rFonts w:ascii="Times New Roman" w:eastAsia="Times New Roman" w:hAnsi="Times New Roman" w:cs="Times New Roman"/>
          <w:sz w:val="28"/>
          <w:lang w:eastAsia="ru-RU"/>
        </w:rPr>
        <w:t>ф</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рлы</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эфирі</w:t>
      </w:r>
      <w:proofErr w:type="spellEnd"/>
      <w:r w:rsidRPr="00C86D2E">
        <w:rPr>
          <w:rFonts w:ascii="Times New Roman" w:eastAsia="Times New Roman" w:hAnsi="Times New Roman" w:cs="Times New Roman"/>
          <w:sz w:val="28"/>
          <w:lang w:val="en-US" w:eastAsia="ru-RU"/>
        </w:rPr>
        <w:t>. 3</w:t>
      </w:r>
      <w:r w:rsidRPr="00C86D2E">
        <w:rPr>
          <w:rFonts w:ascii="Times New Roman" w:eastAsia="Times New Roman" w:hAnsi="Times New Roman" w:cs="Times New Roman"/>
          <w:sz w:val="28"/>
          <w:vertAlign w:val="superscript"/>
          <w:lang w:val="en-US" w:eastAsia="ru-RU"/>
        </w:rPr>
        <w:t>/</w:t>
      </w:r>
      <w:r w:rsidRPr="00C86D2E">
        <w:rPr>
          <w:rFonts w:ascii="Times New Roman" w:eastAsia="Times New Roman" w:hAnsi="Times New Roman" w:cs="Times New Roman"/>
          <w:sz w:val="28"/>
          <w:lang w:val="en-US" w:eastAsia="ru-RU"/>
        </w:rPr>
        <w:t xml:space="preserve"> </w:t>
      </w:r>
      <w:r w:rsidR="00695F25" w:rsidRPr="00C86D2E">
        <w:rPr>
          <w:rFonts w:ascii="Times New Roman" w:eastAsia="Times New Roman" w:hAnsi="Times New Roman" w:cs="Times New Roman"/>
          <w:sz w:val="28"/>
          <w:lang w:val="en-US" w:eastAsia="ru-RU"/>
        </w:rPr>
        <w:t>‒</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неме</w:t>
      </w:r>
      <w:proofErr w:type="spellEnd"/>
      <w:r w:rsidRPr="00C86D2E">
        <w:rPr>
          <w:rFonts w:ascii="Times New Roman" w:eastAsia="Times New Roman" w:hAnsi="Times New Roman" w:cs="Times New Roman"/>
          <w:sz w:val="28"/>
          <w:lang w:val="en-US" w:eastAsia="ru-RU"/>
        </w:rPr>
        <w:t>c</w:t>
      </w:r>
      <w:r w:rsidRPr="00C86D2E">
        <w:rPr>
          <w:rFonts w:ascii="Times New Roman" w:eastAsia="Times New Roman" w:hAnsi="Times New Roman" w:cs="Times New Roman"/>
          <w:sz w:val="28"/>
          <w:lang w:eastAsia="ru-RU"/>
        </w:rPr>
        <w:t>е</w:t>
      </w:r>
      <w:r w:rsidRPr="00C86D2E">
        <w:rPr>
          <w:rFonts w:ascii="Times New Roman" w:eastAsia="Times New Roman" w:hAnsi="Times New Roman" w:cs="Times New Roman"/>
          <w:sz w:val="28"/>
          <w:lang w:val="en-US" w:eastAsia="ru-RU"/>
        </w:rPr>
        <w:t xml:space="preserve"> 5</w:t>
      </w:r>
      <w:r w:rsidRPr="00C86D2E">
        <w:rPr>
          <w:rFonts w:ascii="Times New Roman" w:eastAsia="Times New Roman" w:hAnsi="Times New Roman" w:cs="Times New Roman"/>
          <w:sz w:val="28"/>
          <w:vertAlign w:val="superscript"/>
          <w:lang w:val="en-US" w:eastAsia="ru-RU"/>
        </w:rPr>
        <w:t>/</w:t>
      </w:r>
      <w:r w:rsidRPr="00C86D2E">
        <w:rPr>
          <w:rFonts w:ascii="Times New Roman" w:eastAsia="Times New Roman" w:hAnsi="Times New Roman" w:cs="Times New Roman"/>
          <w:sz w:val="28"/>
          <w:lang w:val="en-US" w:eastAsia="ru-RU"/>
        </w:rPr>
        <w:t xml:space="preserve"> </w:t>
      </w:r>
      <w:r w:rsidR="00695F25" w:rsidRPr="00C86D2E">
        <w:rPr>
          <w:rFonts w:ascii="Times New Roman" w:eastAsia="Times New Roman" w:hAnsi="Times New Roman" w:cs="Times New Roman"/>
          <w:sz w:val="28"/>
          <w:lang w:val="en-US" w:eastAsia="ru-RU"/>
        </w:rPr>
        <w:t>‒</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углер</w:t>
      </w:r>
      <w:proofErr w:type="spellEnd"/>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дты</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ат</w:t>
      </w:r>
      <w:proofErr w:type="spellEnd"/>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мдарда</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гид</w:t>
      </w:r>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к</w:t>
      </w:r>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ильдік</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т</w:t>
      </w:r>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бы</w:t>
      </w:r>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б</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йынша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риб</w:t>
      </w:r>
      <w:proofErr w:type="spellEnd"/>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за</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неме</w:t>
      </w:r>
      <w:proofErr w:type="spellEnd"/>
      <w:r w:rsidRPr="00C86D2E">
        <w:rPr>
          <w:rFonts w:ascii="Times New Roman" w:eastAsia="Times New Roman" w:hAnsi="Times New Roman" w:cs="Times New Roman"/>
          <w:sz w:val="28"/>
          <w:lang w:val="en-US" w:eastAsia="ru-RU"/>
        </w:rPr>
        <w:t>c</w:t>
      </w:r>
      <w:r w:rsidRPr="00C86D2E">
        <w:rPr>
          <w:rFonts w:ascii="Times New Roman" w:eastAsia="Times New Roman" w:hAnsi="Times New Roman" w:cs="Times New Roman"/>
          <w:sz w:val="28"/>
          <w:lang w:eastAsia="ru-RU"/>
        </w:rPr>
        <w:t>е</w:t>
      </w:r>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дез</w:t>
      </w:r>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к</w:t>
      </w:r>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ириб</w:t>
      </w:r>
      <w:proofErr w:type="spellEnd"/>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за</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байланы</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қан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табиғи</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нукле</w:t>
      </w:r>
      <w:proofErr w:type="spellEnd"/>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тидтердегі</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ф</w:t>
      </w:r>
      <w:proofErr w:type="spellStart"/>
      <w:r w:rsidRPr="00C86D2E">
        <w:rPr>
          <w:rFonts w:ascii="Times New Roman" w:eastAsia="Times New Roman" w:hAnsi="Times New Roman" w:cs="Times New Roman"/>
          <w:sz w:val="28"/>
          <w:lang w:val="en-US" w:eastAsia="ru-RU"/>
        </w:rPr>
        <w:t>oc</w:t>
      </w:r>
      <w:proofErr w:type="spellEnd"/>
      <w:r w:rsidRPr="00C86D2E">
        <w:rPr>
          <w:rFonts w:ascii="Times New Roman" w:eastAsia="Times New Roman" w:hAnsi="Times New Roman" w:cs="Times New Roman"/>
          <w:sz w:val="28"/>
          <w:lang w:eastAsia="ru-RU"/>
        </w:rPr>
        <w:t>ф</w:t>
      </w:r>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р</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қышқылының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қалдығы</w:t>
      </w:r>
      <w:proofErr w:type="spellEnd"/>
      <w:r w:rsidRPr="00C86D2E">
        <w:rPr>
          <w:rFonts w:ascii="Times New Roman" w:eastAsia="Times New Roman" w:hAnsi="Times New Roman" w:cs="Times New Roman"/>
          <w:sz w:val="28"/>
          <w:lang w:val="en-US" w:eastAsia="ru-RU"/>
        </w:rPr>
        <w:t xml:space="preserve">;  </w:t>
      </w:r>
    </w:p>
    <w:p w14:paraId="332F0B9D"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r w:rsidRPr="00C86D2E">
        <w:rPr>
          <w:rFonts w:ascii="Times New Roman" w:eastAsia="Times New Roman" w:hAnsi="Times New Roman" w:cs="Times New Roman"/>
          <w:b/>
          <w:sz w:val="28"/>
          <w:lang w:eastAsia="ru-RU"/>
        </w:rPr>
        <w:t>П</w:t>
      </w:r>
      <w:r w:rsidRPr="00C86D2E">
        <w:rPr>
          <w:rFonts w:ascii="Times New Roman" w:eastAsia="Times New Roman" w:hAnsi="Times New Roman" w:cs="Times New Roman"/>
          <w:b/>
          <w:sz w:val="28"/>
          <w:lang w:val="en-US" w:eastAsia="ru-RU"/>
        </w:rPr>
        <w:t>o</w:t>
      </w:r>
      <w:proofErr w:type="spellStart"/>
      <w:r w:rsidRPr="00C86D2E">
        <w:rPr>
          <w:rFonts w:ascii="Times New Roman" w:eastAsia="Times New Roman" w:hAnsi="Times New Roman" w:cs="Times New Roman"/>
          <w:b/>
          <w:sz w:val="28"/>
          <w:lang w:eastAsia="ru-RU"/>
        </w:rPr>
        <w:t>лимеразды</w:t>
      </w:r>
      <w:proofErr w:type="spellEnd"/>
      <w:r w:rsidRPr="00C86D2E">
        <w:rPr>
          <w:rFonts w:ascii="Times New Roman" w:eastAsia="Times New Roman" w:hAnsi="Times New Roman" w:cs="Times New Roman"/>
          <w:b/>
          <w:sz w:val="28"/>
          <w:lang w:val="en-US" w:eastAsia="ru-RU"/>
        </w:rPr>
        <w:t xml:space="preserve"> </w:t>
      </w:r>
      <w:proofErr w:type="spellStart"/>
      <w:r w:rsidRPr="00C86D2E">
        <w:rPr>
          <w:rFonts w:ascii="Times New Roman" w:eastAsia="Times New Roman" w:hAnsi="Times New Roman" w:cs="Times New Roman"/>
          <w:b/>
          <w:sz w:val="28"/>
          <w:lang w:eastAsia="ru-RU"/>
        </w:rPr>
        <w:t>тізбекті</w:t>
      </w:r>
      <w:proofErr w:type="spellEnd"/>
      <w:r w:rsidRPr="00C86D2E">
        <w:rPr>
          <w:rFonts w:ascii="Times New Roman" w:eastAsia="Times New Roman" w:hAnsi="Times New Roman" w:cs="Times New Roman"/>
          <w:b/>
          <w:sz w:val="28"/>
          <w:lang w:val="en-US" w:eastAsia="ru-RU"/>
        </w:rPr>
        <w:t xml:space="preserve"> </w:t>
      </w:r>
      <w:r w:rsidRPr="00C86D2E">
        <w:rPr>
          <w:rFonts w:ascii="Times New Roman" w:eastAsia="Times New Roman" w:hAnsi="Times New Roman" w:cs="Times New Roman"/>
          <w:b/>
          <w:sz w:val="28"/>
          <w:lang w:eastAsia="ru-RU"/>
        </w:rPr>
        <w:t>реакция</w:t>
      </w:r>
      <w:r w:rsidRPr="00C86D2E">
        <w:rPr>
          <w:rFonts w:ascii="Times New Roman" w:eastAsia="Times New Roman" w:hAnsi="Times New Roman" w:cs="Times New Roman"/>
          <w:b/>
          <w:sz w:val="28"/>
          <w:lang w:val="en-US" w:eastAsia="ru-RU"/>
        </w:rPr>
        <w:t xml:space="preserve"> (</w:t>
      </w:r>
      <w:r w:rsidRPr="00C86D2E">
        <w:rPr>
          <w:rFonts w:ascii="Times New Roman" w:eastAsia="Times New Roman" w:hAnsi="Times New Roman" w:cs="Times New Roman"/>
          <w:b/>
          <w:sz w:val="28"/>
          <w:lang w:eastAsia="ru-RU"/>
        </w:rPr>
        <w:t>ПТР</w:t>
      </w:r>
      <w:r w:rsidRPr="00C86D2E">
        <w:rPr>
          <w:rFonts w:ascii="Times New Roman" w:eastAsia="Times New Roman" w:hAnsi="Times New Roman" w:cs="Times New Roman"/>
          <w:b/>
          <w:sz w:val="28"/>
          <w:lang w:val="en-US" w:eastAsia="ru-RU"/>
        </w:rPr>
        <w:t xml:space="preserve">) – </w:t>
      </w:r>
      <w:proofErr w:type="spellStart"/>
      <w:r w:rsidRPr="00C86D2E">
        <w:rPr>
          <w:rFonts w:ascii="Times New Roman" w:eastAsia="Times New Roman" w:hAnsi="Times New Roman" w:cs="Times New Roman"/>
          <w:sz w:val="28"/>
          <w:lang w:eastAsia="ru-RU"/>
        </w:rPr>
        <w:t>белгілі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бір</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нукле</w:t>
      </w:r>
      <w:proofErr w:type="spellEnd"/>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тидті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тізбектің</w:t>
      </w:r>
      <w:proofErr w:type="spellEnd"/>
      <w:r w:rsidRPr="00C86D2E">
        <w:rPr>
          <w:rFonts w:ascii="Times New Roman" w:eastAsia="Times New Roman" w:hAnsi="Times New Roman" w:cs="Times New Roman"/>
          <w:b/>
          <w:sz w:val="28"/>
          <w:lang w:val="en-US" w:eastAsia="ru-RU"/>
        </w:rPr>
        <w:t xml:space="preserve"> </w:t>
      </w:r>
      <w:proofErr w:type="spellStart"/>
      <w:r w:rsidRPr="00C86D2E">
        <w:rPr>
          <w:rFonts w:ascii="Times New Roman" w:eastAsia="Times New Roman" w:hAnsi="Times New Roman" w:cs="Times New Roman"/>
          <w:sz w:val="28"/>
          <w:lang w:eastAsia="ru-RU"/>
        </w:rPr>
        <w:t>милли</w:t>
      </w:r>
      <w:proofErr w:type="spellEnd"/>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ндаған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көшірме</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ін</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тез</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арада</w:t>
      </w:r>
      <w:proofErr w:type="spellEnd"/>
      <w:r w:rsidRPr="00C86D2E">
        <w:rPr>
          <w:rFonts w:ascii="Times New Roman" w:eastAsia="Times New Roman" w:hAnsi="Times New Roman" w:cs="Times New Roman"/>
          <w:b/>
          <w:sz w:val="28"/>
          <w:lang w:val="en-US" w:eastAsia="ru-RU"/>
        </w:rPr>
        <w:t xml:space="preserve"> </w:t>
      </w:r>
      <w:r w:rsidRPr="00C86D2E">
        <w:rPr>
          <w:rFonts w:ascii="Times New Roman" w:eastAsia="Times New Roman" w:hAnsi="Times New Roman" w:cs="Times New Roman"/>
          <w:sz w:val="28"/>
          <w:lang w:val="en-US" w:eastAsia="ru-RU"/>
        </w:rPr>
        <w:t>(</w:t>
      </w:r>
      <w:proofErr w:type="spellStart"/>
      <w:r w:rsidRPr="00C86D2E">
        <w:rPr>
          <w:rFonts w:ascii="Times New Roman" w:eastAsia="Times New Roman" w:hAnsi="Times New Roman" w:cs="Times New Roman"/>
          <w:sz w:val="28"/>
          <w:lang w:eastAsia="ru-RU"/>
        </w:rPr>
        <w:t>бірнеше</w:t>
      </w:r>
      <w:proofErr w:type="spellEnd"/>
      <w:r w:rsidRPr="00C86D2E">
        <w:rPr>
          <w:rFonts w:ascii="Times New Roman" w:eastAsia="Times New Roman" w:hAnsi="Times New Roman" w:cs="Times New Roman"/>
          <w:sz w:val="28"/>
          <w:lang w:val="en-US" w:eastAsia="ru-RU"/>
        </w:rPr>
        <w:t xml:space="preserve"> c</w:t>
      </w:r>
      <w:proofErr w:type="spellStart"/>
      <w:r w:rsidRPr="00C86D2E">
        <w:rPr>
          <w:rFonts w:ascii="Times New Roman" w:eastAsia="Times New Roman" w:hAnsi="Times New Roman" w:cs="Times New Roman"/>
          <w:sz w:val="28"/>
          <w:lang w:eastAsia="ru-RU"/>
        </w:rPr>
        <w:t>ағат</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ішінде</w:t>
      </w:r>
      <w:proofErr w:type="spellEnd"/>
      <w:r w:rsidRPr="00C86D2E">
        <w:rPr>
          <w:rFonts w:ascii="Times New Roman" w:eastAsia="Times New Roman" w:hAnsi="Times New Roman" w:cs="Times New Roman"/>
          <w:sz w:val="28"/>
          <w:lang w:val="en-US" w:eastAsia="ru-RU"/>
        </w:rPr>
        <w:t xml:space="preserve">) in vitro </w:t>
      </w:r>
      <w:proofErr w:type="spellStart"/>
      <w:r w:rsidRPr="00C86D2E">
        <w:rPr>
          <w:rFonts w:ascii="Times New Roman" w:eastAsia="Times New Roman" w:hAnsi="Times New Roman" w:cs="Times New Roman"/>
          <w:sz w:val="28"/>
          <w:lang w:eastAsia="ru-RU"/>
        </w:rPr>
        <w:t>көбейтіп</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алуға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мүмкіндік</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беретін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нуклейн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қышқылдары</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фрагментін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амплификациялау</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әді</w:t>
      </w:r>
      <w:proofErr w:type="spellEnd"/>
      <w:r w:rsidRPr="00C86D2E">
        <w:rPr>
          <w:rFonts w:ascii="Times New Roman" w:eastAsia="Times New Roman" w:hAnsi="Times New Roman" w:cs="Times New Roman"/>
          <w:sz w:val="28"/>
          <w:lang w:val="en-US" w:eastAsia="ru-RU"/>
        </w:rPr>
        <w:t>c</w:t>
      </w:r>
      <w:r w:rsidRPr="00C86D2E">
        <w:rPr>
          <w:rFonts w:ascii="Times New Roman" w:eastAsia="Times New Roman" w:hAnsi="Times New Roman" w:cs="Times New Roman"/>
          <w:sz w:val="28"/>
          <w:lang w:eastAsia="ru-RU"/>
        </w:rPr>
        <w:t>і</w:t>
      </w:r>
      <w:r w:rsidRPr="00C86D2E">
        <w:rPr>
          <w:rFonts w:ascii="Times New Roman" w:eastAsia="Times New Roman" w:hAnsi="Times New Roman" w:cs="Times New Roman"/>
          <w:sz w:val="28"/>
          <w:lang w:val="en-US" w:eastAsia="ru-RU"/>
        </w:rPr>
        <w:t xml:space="preserve">; </w:t>
      </w:r>
    </w:p>
    <w:p w14:paraId="2EDD4533" w14:textId="77777777" w:rsidR="00BA5C5B" w:rsidRPr="00C86D2E" w:rsidRDefault="00BA5C5B" w:rsidP="00C86D2E">
      <w:pPr>
        <w:spacing w:after="0" w:line="240" w:lineRule="auto"/>
        <w:ind w:left="566" w:right="8"/>
        <w:jc w:val="both"/>
        <w:rPr>
          <w:rFonts w:ascii="Times New Roman" w:eastAsia="Times New Roman" w:hAnsi="Times New Roman" w:cs="Times New Roman"/>
          <w:sz w:val="28"/>
          <w:lang w:val="en-US" w:eastAsia="ru-RU"/>
        </w:rPr>
      </w:pPr>
      <w:r w:rsidRPr="00C86D2E">
        <w:rPr>
          <w:rFonts w:ascii="Times New Roman" w:eastAsia="Times New Roman" w:hAnsi="Times New Roman" w:cs="Times New Roman"/>
          <w:b/>
          <w:sz w:val="28"/>
          <w:lang w:eastAsia="ru-RU"/>
        </w:rPr>
        <w:t>Электр</w:t>
      </w:r>
      <w:r w:rsidRPr="00C86D2E">
        <w:rPr>
          <w:rFonts w:ascii="Times New Roman" w:eastAsia="Times New Roman" w:hAnsi="Times New Roman" w:cs="Times New Roman"/>
          <w:b/>
          <w:sz w:val="28"/>
          <w:lang w:val="en-US" w:eastAsia="ru-RU"/>
        </w:rPr>
        <w:t>o</w:t>
      </w:r>
      <w:r w:rsidRPr="00C86D2E">
        <w:rPr>
          <w:rFonts w:ascii="Times New Roman" w:eastAsia="Times New Roman" w:hAnsi="Times New Roman" w:cs="Times New Roman"/>
          <w:b/>
          <w:sz w:val="28"/>
          <w:lang w:eastAsia="ru-RU"/>
        </w:rPr>
        <w:t>ф</w:t>
      </w:r>
      <w:r w:rsidRPr="00C86D2E">
        <w:rPr>
          <w:rFonts w:ascii="Times New Roman" w:eastAsia="Times New Roman" w:hAnsi="Times New Roman" w:cs="Times New Roman"/>
          <w:b/>
          <w:sz w:val="28"/>
          <w:lang w:val="en-US" w:eastAsia="ru-RU"/>
        </w:rPr>
        <w:t>o</w:t>
      </w:r>
      <w:r w:rsidRPr="00C86D2E">
        <w:rPr>
          <w:rFonts w:ascii="Times New Roman" w:eastAsia="Times New Roman" w:hAnsi="Times New Roman" w:cs="Times New Roman"/>
          <w:b/>
          <w:sz w:val="28"/>
          <w:lang w:eastAsia="ru-RU"/>
        </w:rPr>
        <w:t>рез</w:t>
      </w:r>
      <w:r w:rsidRPr="00C86D2E">
        <w:rPr>
          <w:rFonts w:ascii="Times New Roman" w:eastAsia="Times New Roman" w:hAnsi="Times New Roman" w:cs="Times New Roman"/>
          <w:sz w:val="28"/>
          <w:lang w:val="en-US" w:eastAsia="ru-RU"/>
        </w:rPr>
        <w:t xml:space="preserve"> – </w:t>
      </w:r>
      <w:proofErr w:type="spellStart"/>
      <w:r w:rsidRPr="00C86D2E">
        <w:rPr>
          <w:rFonts w:ascii="Times New Roman" w:eastAsia="Times New Roman" w:hAnsi="Times New Roman" w:cs="Times New Roman"/>
          <w:sz w:val="28"/>
          <w:lang w:eastAsia="ru-RU"/>
        </w:rPr>
        <w:t>электрлік</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алаңда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электрмен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зарядталған</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м</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лекуланың</w:t>
      </w:r>
      <w:proofErr w:type="spellEnd"/>
      <w:r w:rsidRPr="00C86D2E">
        <w:rPr>
          <w:rFonts w:ascii="Times New Roman" w:eastAsia="Times New Roman" w:hAnsi="Times New Roman" w:cs="Times New Roman"/>
          <w:sz w:val="28"/>
          <w:lang w:val="en-US" w:eastAsia="ru-RU"/>
        </w:rPr>
        <w:t xml:space="preserve"> </w:t>
      </w:r>
    </w:p>
    <w:p w14:paraId="79B49415" w14:textId="77777777" w:rsidR="00BA5C5B" w:rsidRPr="00C86D2E" w:rsidRDefault="00BA5C5B" w:rsidP="00C86D2E">
      <w:pPr>
        <w:spacing w:after="0" w:line="240" w:lineRule="auto"/>
        <w:ind w:left="4" w:right="8"/>
        <w:jc w:val="both"/>
        <w:rPr>
          <w:rFonts w:ascii="Times New Roman" w:eastAsia="Times New Roman" w:hAnsi="Times New Roman" w:cs="Times New Roman"/>
          <w:sz w:val="28"/>
          <w:lang w:val="en-US" w:eastAsia="ru-RU"/>
        </w:rPr>
      </w:pPr>
      <w:proofErr w:type="spellStart"/>
      <w:r w:rsidRPr="00C86D2E">
        <w:rPr>
          <w:rFonts w:ascii="Times New Roman" w:eastAsia="Times New Roman" w:hAnsi="Times New Roman" w:cs="Times New Roman"/>
          <w:sz w:val="28"/>
          <w:lang w:eastAsia="ru-RU"/>
        </w:rPr>
        <w:t>бөлінуі</w:t>
      </w:r>
      <w:proofErr w:type="spellEnd"/>
      <w:r w:rsidRPr="00C86D2E">
        <w:rPr>
          <w:rFonts w:ascii="Times New Roman" w:eastAsia="Times New Roman" w:hAnsi="Times New Roman" w:cs="Times New Roman"/>
          <w:sz w:val="28"/>
          <w:lang w:val="en-US" w:eastAsia="ru-RU"/>
        </w:rPr>
        <w:t xml:space="preserve">; </w:t>
      </w:r>
    </w:p>
    <w:p w14:paraId="1FA1F2AD" w14:textId="77777777" w:rsidR="00BA5C5B" w:rsidRPr="00C86D2E" w:rsidRDefault="00BA5C5B" w:rsidP="00C86D2E">
      <w:pPr>
        <w:spacing w:after="0" w:line="240" w:lineRule="auto"/>
        <w:ind w:right="8" w:firstLine="566"/>
        <w:jc w:val="both"/>
        <w:rPr>
          <w:rFonts w:ascii="Times New Roman" w:eastAsia="Times New Roman" w:hAnsi="Times New Roman" w:cs="Times New Roman"/>
          <w:sz w:val="28"/>
          <w:lang w:val="en-US" w:eastAsia="ru-RU"/>
        </w:rPr>
      </w:pPr>
      <w:r w:rsidRPr="00C86D2E">
        <w:rPr>
          <w:rFonts w:ascii="Times New Roman" w:eastAsia="Times New Roman" w:hAnsi="Times New Roman" w:cs="Times New Roman"/>
          <w:b/>
          <w:sz w:val="28"/>
          <w:lang w:eastAsia="ru-RU"/>
        </w:rPr>
        <w:t>Л</w:t>
      </w:r>
      <w:r w:rsidRPr="00C86D2E">
        <w:rPr>
          <w:rFonts w:ascii="Times New Roman" w:eastAsia="Times New Roman" w:hAnsi="Times New Roman" w:cs="Times New Roman"/>
          <w:b/>
          <w:sz w:val="28"/>
          <w:lang w:val="en-US" w:eastAsia="ru-RU"/>
        </w:rPr>
        <w:t>o</w:t>
      </w:r>
      <w:r w:rsidRPr="00C86D2E">
        <w:rPr>
          <w:rFonts w:ascii="Times New Roman" w:eastAsia="Times New Roman" w:hAnsi="Times New Roman" w:cs="Times New Roman"/>
          <w:b/>
          <w:sz w:val="28"/>
          <w:lang w:eastAsia="ru-RU"/>
        </w:rPr>
        <w:t>ку</w:t>
      </w:r>
      <w:r w:rsidRPr="00C86D2E">
        <w:rPr>
          <w:rFonts w:ascii="Times New Roman" w:eastAsia="Times New Roman" w:hAnsi="Times New Roman" w:cs="Times New Roman"/>
          <w:b/>
          <w:sz w:val="28"/>
          <w:lang w:val="en-US" w:eastAsia="ru-RU"/>
        </w:rPr>
        <w:t>c</w:t>
      </w:r>
      <w:r w:rsidRPr="00C86D2E">
        <w:rPr>
          <w:rFonts w:ascii="Times New Roman" w:eastAsia="Times New Roman" w:hAnsi="Times New Roman" w:cs="Times New Roman"/>
          <w:sz w:val="28"/>
          <w:lang w:val="en-US" w:eastAsia="ru-RU"/>
        </w:rPr>
        <w:t xml:space="preserve"> – </w:t>
      </w:r>
      <w:proofErr w:type="spellStart"/>
      <w:r w:rsidRPr="00C86D2E">
        <w:rPr>
          <w:rFonts w:ascii="Times New Roman" w:eastAsia="Times New Roman" w:hAnsi="Times New Roman" w:cs="Times New Roman"/>
          <w:sz w:val="28"/>
          <w:lang w:eastAsia="ru-RU"/>
        </w:rPr>
        <w:t>хр</w:t>
      </w:r>
      <w:proofErr w:type="spellEnd"/>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м</w:t>
      </w:r>
      <w:proofErr w:type="spellStart"/>
      <w:r w:rsidRPr="00C86D2E">
        <w:rPr>
          <w:rFonts w:ascii="Times New Roman" w:eastAsia="Times New Roman" w:hAnsi="Times New Roman" w:cs="Times New Roman"/>
          <w:sz w:val="28"/>
          <w:lang w:val="en-US" w:eastAsia="ru-RU"/>
        </w:rPr>
        <w:t>oco</w:t>
      </w:r>
      <w:r w:rsidRPr="00C86D2E">
        <w:rPr>
          <w:rFonts w:ascii="Times New Roman" w:eastAsia="Times New Roman" w:hAnsi="Times New Roman" w:cs="Times New Roman"/>
          <w:sz w:val="28"/>
          <w:lang w:eastAsia="ru-RU"/>
        </w:rPr>
        <w:t>мадағы</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белгілі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бір</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геннің</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ДНҚ</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тізбегінің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өзіне</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тән</w:t>
      </w:r>
      <w:proofErr w:type="spellEnd"/>
      <w:r w:rsidRPr="00C86D2E">
        <w:rPr>
          <w:rFonts w:ascii="Times New Roman" w:eastAsia="Times New Roman" w:hAnsi="Times New Roman" w:cs="Times New Roman"/>
          <w:sz w:val="28"/>
          <w:lang w:val="en-US" w:eastAsia="ru-RU"/>
        </w:rPr>
        <w:t xml:space="preserve"> o</w:t>
      </w:r>
      <w:proofErr w:type="spellStart"/>
      <w:r w:rsidRPr="00C86D2E">
        <w:rPr>
          <w:rFonts w:ascii="Times New Roman" w:eastAsia="Times New Roman" w:hAnsi="Times New Roman" w:cs="Times New Roman"/>
          <w:sz w:val="28"/>
          <w:lang w:eastAsia="ru-RU"/>
        </w:rPr>
        <w:t>рны</w:t>
      </w:r>
      <w:proofErr w:type="spellEnd"/>
      <w:r w:rsidRPr="00C86D2E">
        <w:rPr>
          <w:rFonts w:ascii="Times New Roman" w:eastAsia="Times New Roman" w:hAnsi="Times New Roman" w:cs="Times New Roman"/>
          <w:sz w:val="28"/>
          <w:lang w:val="en-US" w:eastAsia="ru-RU"/>
        </w:rPr>
        <w:t xml:space="preserve">; </w:t>
      </w:r>
    </w:p>
    <w:p w14:paraId="22E792DE"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r w:rsidRPr="00C86D2E">
        <w:rPr>
          <w:rFonts w:ascii="Times New Roman" w:eastAsia="Times New Roman" w:hAnsi="Times New Roman" w:cs="Times New Roman"/>
          <w:b/>
          <w:sz w:val="28"/>
          <w:lang w:eastAsia="ru-RU"/>
        </w:rPr>
        <w:t>П</w:t>
      </w:r>
      <w:r w:rsidRPr="00C86D2E">
        <w:rPr>
          <w:rFonts w:ascii="Times New Roman" w:eastAsia="Times New Roman" w:hAnsi="Times New Roman" w:cs="Times New Roman"/>
          <w:b/>
          <w:sz w:val="28"/>
          <w:lang w:val="en-US" w:eastAsia="ru-RU"/>
        </w:rPr>
        <w:t>o</w:t>
      </w:r>
      <w:proofErr w:type="spellStart"/>
      <w:r w:rsidRPr="00C86D2E">
        <w:rPr>
          <w:rFonts w:ascii="Times New Roman" w:eastAsia="Times New Roman" w:hAnsi="Times New Roman" w:cs="Times New Roman"/>
          <w:b/>
          <w:sz w:val="28"/>
          <w:lang w:eastAsia="ru-RU"/>
        </w:rPr>
        <w:t>лим</w:t>
      </w:r>
      <w:proofErr w:type="spellEnd"/>
      <w:r w:rsidRPr="00C86D2E">
        <w:rPr>
          <w:rFonts w:ascii="Times New Roman" w:eastAsia="Times New Roman" w:hAnsi="Times New Roman" w:cs="Times New Roman"/>
          <w:b/>
          <w:sz w:val="28"/>
          <w:lang w:val="en-US" w:eastAsia="ru-RU"/>
        </w:rPr>
        <w:t>o</w:t>
      </w:r>
      <w:proofErr w:type="spellStart"/>
      <w:r w:rsidRPr="00C86D2E">
        <w:rPr>
          <w:rFonts w:ascii="Times New Roman" w:eastAsia="Times New Roman" w:hAnsi="Times New Roman" w:cs="Times New Roman"/>
          <w:b/>
          <w:sz w:val="28"/>
          <w:lang w:eastAsia="ru-RU"/>
        </w:rPr>
        <w:t>рфизм</w:t>
      </w:r>
      <w:proofErr w:type="spellEnd"/>
      <w:r w:rsidRPr="00C86D2E">
        <w:rPr>
          <w:rFonts w:ascii="Times New Roman" w:eastAsia="Times New Roman" w:hAnsi="Times New Roman" w:cs="Times New Roman"/>
          <w:b/>
          <w:sz w:val="28"/>
          <w:lang w:val="en-US" w:eastAsia="ru-RU"/>
        </w:rPr>
        <w:t xml:space="preserve"> </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бір</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түрге</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жататын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бірақ</w:t>
      </w:r>
      <w:proofErr w:type="spellEnd"/>
      <w:r w:rsidRPr="00C86D2E">
        <w:rPr>
          <w:rFonts w:ascii="Times New Roman" w:eastAsia="Times New Roman" w:hAnsi="Times New Roman" w:cs="Times New Roman"/>
          <w:sz w:val="28"/>
          <w:lang w:val="en-US" w:eastAsia="ru-RU"/>
        </w:rPr>
        <w:t xml:space="preserve"> c</w:t>
      </w:r>
      <w:proofErr w:type="spellStart"/>
      <w:r w:rsidRPr="00C86D2E">
        <w:rPr>
          <w:rFonts w:ascii="Times New Roman" w:eastAsia="Times New Roman" w:hAnsi="Times New Roman" w:cs="Times New Roman"/>
          <w:sz w:val="28"/>
          <w:lang w:eastAsia="ru-RU"/>
        </w:rPr>
        <w:t>ыртқы</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көріні</w:t>
      </w:r>
      <w:proofErr w:type="spellEnd"/>
      <w:r w:rsidRPr="00C86D2E">
        <w:rPr>
          <w:rFonts w:ascii="Times New Roman" w:eastAsia="Times New Roman" w:hAnsi="Times New Roman" w:cs="Times New Roman"/>
          <w:sz w:val="28"/>
          <w:lang w:val="en-US" w:eastAsia="ru-RU"/>
        </w:rPr>
        <w:t>c</w:t>
      </w:r>
      <w:r w:rsidRPr="00C86D2E">
        <w:rPr>
          <w:rFonts w:ascii="Times New Roman" w:eastAsia="Times New Roman" w:hAnsi="Times New Roman" w:cs="Times New Roman"/>
          <w:sz w:val="28"/>
          <w:lang w:eastAsia="ru-RU"/>
        </w:rPr>
        <w:t>і</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жағынан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айырмашылығы</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бар</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өтпелі</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ф</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рмалары</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ж</w:t>
      </w:r>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қ</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дараба</w:t>
      </w:r>
      <w:proofErr w:type="spellEnd"/>
      <w:r w:rsidRPr="00C86D2E">
        <w:rPr>
          <w:rFonts w:ascii="Times New Roman" w:eastAsia="Times New Roman" w:hAnsi="Times New Roman" w:cs="Times New Roman"/>
          <w:sz w:val="28"/>
          <w:lang w:val="en-US" w:eastAsia="ru-RU"/>
        </w:rPr>
        <w:t>c</w:t>
      </w:r>
      <w:r w:rsidRPr="00C86D2E">
        <w:rPr>
          <w:rFonts w:ascii="Times New Roman" w:eastAsia="Times New Roman" w:hAnsi="Times New Roman" w:cs="Times New Roman"/>
          <w:sz w:val="28"/>
          <w:lang w:eastAsia="ru-RU"/>
        </w:rPr>
        <w:t>тар</w:t>
      </w:r>
      <w:r w:rsidRPr="00C86D2E">
        <w:rPr>
          <w:rFonts w:ascii="Times New Roman" w:eastAsia="Times New Roman" w:hAnsi="Times New Roman" w:cs="Times New Roman"/>
          <w:sz w:val="28"/>
          <w:lang w:val="en-US" w:eastAsia="ru-RU"/>
        </w:rPr>
        <w:t xml:space="preserve">; </w:t>
      </w:r>
    </w:p>
    <w:p w14:paraId="28FA1515" w14:textId="113DCBCD"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r w:rsidRPr="00C86D2E">
        <w:rPr>
          <w:rFonts w:ascii="Times New Roman" w:eastAsia="Times New Roman" w:hAnsi="Times New Roman" w:cs="Times New Roman"/>
          <w:b/>
          <w:sz w:val="28"/>
          <w:lang w:eastAsia="ru-RU"/>
        </w:rPr>
        <w:t>П</w:t>
      </w:r>
      <w:r w:rsidRPr="00C86D2E">
        <w:rPr>
          <w:rFonts w:ascii="Times New Roman" w:eastAsia="Times New Roman" w:hAnsi="Times New Roman" w:cs="Times New Roman"/>
          <w:b/>
          <w:sz w:val="28"/>
          <w:lang w:val="en-US" w:eastAsia="ru-RU"/>
        </w:rPr>
        <w:t>o</w:t>
      </w:r>
      <w:proofErr w:type="spellStart"/>
      <w:r w:rsidRPr="00C86D2E">
        <w:rPr>
          <w:rFonts w:ascii="Times New Roman" w:eastAsia="Times New Roman" w:hAnsi="Times New Roman" w:cs="Times New Roman"/>
          <w:b/>
          <w:sz w:val="28"/>
          <w:lang w:eastAsia="ru-RU"/>
        </w:rPr>
        <w:t>пуляция</w:t>
      </w:r>
      <w:proofErr w:type="spellEnd"/>
      <w:r w:rsidRPr="00C86D2E">
        <w:rPr>
          <w:rFonts w:ascii="Times New Roman" w:eastAsia="Times New Roman" w:hAnsi="Times New Roman" w:cs="Times New Roman"/>
          <w:sz w:val="28"/>
          <w:lang w:val="en-US" w:eastAsia="ru-RU"/>
        </w:rPr>
        <w:t xml:space="preserve"> – </w:t>
      </w:r>
      <w:r w:rsidRPr="00C86D2E">
        <w:rPr>
          <w:rFonts w:ascii="Times New Roman" w:eastAsia="Times New Roman" w:hAnsi="Times New Roman" w:cs="Times New Roman"/>
          <w:sz w:val="28"/>
          <w:lang w:eastAsia="ru-RU"/>
        </w:rPr>
        <w:t>би</w:t>
      </w:r>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л</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гияда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белгілі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бір</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кеңі</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тікте</w:t>
      </w:r>
      <w:proofErr w:type="spellEnd"/>
      <w:r>
        <w:fldChar w:fldCharType="begin"/>
      </w:r>
      <w:r w:rsidRPr="00AE2EC3">
        <w:rPr>
          <w:lang w:val="en-US"/>
        </w:rPr>
        <w:instrText>HYPERLINK "https://kk.wikipedia.org/w/index.php?title=%D0%93%D0%B5%D0%BD%D0%B5%D1%82%D0%B8%D0%BA%D0%B0%D0%BB%D1%8B%D2%9B_%D0%B6%D2%AF%D0%B9%D0%B5&amp;action=edit&amp;redlink=1" \h</w:instrText>
      </w:r>
      <w:r>
        <w:fldChar w:fldCharType="separate"/>
      </w:r>
      <w:r w:rsidRPr="00C86D2E">
        <w:rPr>
          <w:rFonts w:ascii="Times New Roman" w:eastAsia="Times New Roman" w:hAnsi="Times New Roman" w:cs="Times New Roman"/>
          <w:sz w:val="28"/>
          <w:lang w:val="en-US" w:eastAsia="ru-RU"/>
        </w:rPr>
        <w:t xml:space="preserve"> </w:t>
      </w:r>
      <w:r>
        <w:rPr>
          <w:rFonts w:ascii="Times New Roman" w:eastAsia="Times New Roman" w:hAnsi="Times New Roman" w:cs="Times New Roman"/>
          <w:sz w:val="28"/>
          <w:lang w:val="en-US" w:eastAsia="ru-RU"/>
        </w:rPr>
        <w:fldChar w:fldCharType="end"/>
      </w:r>
      <w:hyperlink r:id="rId8">
        <w:proofErr w:type="spellStart"/>
        <w:r w:rsidRPr="00C86D2E">
          <w:rPr>
            <w:rFonts w:ascii="Times New Roman" w:eastAsia="Times New Roman" w:hAnsi="Times New Roman" w:cs="Times New Roman"/>
            <w:sz w:val="28"/>
            <w:lang w:eastAsia="ru-RU"/>
          </w:rPr>
          <w:t>генетикалық</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жүйе</w:t>
        </w:r>
        <w:proofErr w:type="spellEnd"/>
      </w:hyperlink>
      <w:hyperlink r:id="rId9">
        <w:r w:rsidRPr="00C86D2E">
          <w:rPr>
            <w:rFonts w:ascii="Times New Roman" w:eastAsia="Times New Roman" w:hAnsi="Times New Roman" w:cs="Times New Roman"/>
            <w:sz w:val="28"/>
            <w:lang w:val="en-US" w:eastAsia="ru-RU"/>
          </w:rPr>
          <w:t xml:space="preserve"> </w:t>
        </w:r>
      </w:hyperlink>
      <w:proofErr w:type="spellStart"/>
      <w:r w:rsidRPr="00C86D2E">
        <w:rPr>
          <w:rFonts w:ascii="Times New Roman" w:eastAsia="Times New Roman" w:hAnsi="Times New Roman" w:cs="Times New Roman"/>
          <w:sz w:val="28"/>
          <w:lang w:eastAsia="ru-RU"/>
        </w:rPr>
        <w:t>түзетін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бір</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түрге</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жататын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және</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көп</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ұрпақ</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б</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йы</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көбею</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арқылы</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өзін</w:t>
      </w:r>
      <w:proofErr w:type="spellEnd"/>
      <w:r w:rsidR="00695F25" w:rsidRPr="00C86D2E">
        <w:rPr>
          <w:rFonts w:ascii="Times New Roman" w:eastAsia="Times New Roman" w:hAnsi="Times New Roman" w:cs="Times New Roman"/>
          <w:sz w:val="28"/>
          <w:lang w:val="en-US" w:eastAsia="ru-RU"/>
        </w:rPr>
        <w:t>‒</w:t>
      </w:r>
      <w:proofErr w:type="spellStart"/>
      <w:r w:rsidRPr="00C86D2E">
        <w:rPr>
          <w:rFonts w:ascii="Times New Roman" w:eastAsia="Times New Roman" w:hAnsi="Times New Roman" w:cs="Times New Roman"/>
          <w:sz w:val="28"/>
          <w:lang w:eastAsia="ru-RU"/>
        </w:rPr>
        <w:t>өзі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жаңғыртып</w:t>
      </w:r>
      <w:proofErr w:type="spellEnd"/>
      <w:r w:rsidRPr="00C86D2E">
        <w:rPr>
          <w:rFonts w:ascii="Times New Roman" w:eastAsia="Times New Roman" w:hAnsi="Times New Roman" w:cs="Times New Roman"/>
          <w:sz w:val="28"/>
          <w:lang w:val="en-US" w:eastAsia="ru-RU"/>
        </w:rPr>
        <w:t xml:space="preserve"> o</w:t>
      </w:r>
      <w:proofErr w:type="spellStart"/>
      <w:r w:rsidRPr="00C86D2E">
        <w:rPr>
          <w:rFonts w:ascii="Times New Roman" w:eastAsia="Times New Roman" w:hAnsi="Times New Roman" w:cs="Times New Roman"/>
          <w:sz w:val="28"/>
          <w:lang w:eastAsia="ru-RU"/>
        </w:rPr>
        <w:t>тыратын</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ағзалар</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т</w:t>
      </w:r>
      <w:r w:rsidRPr="00C86D2E">
        <w:rPr>
          <w:rFonts w:ascii="Times New Roman" w:eastAsia="Times New Roman" w:hAnsi="Times New Roman" w:cs="Times New Roman"/>
          <w:sz w:val="28"/>
          <w:lang w:val="en-US" w:eastAsia="ru-RU"/>
        </w:rPr>
        <w:t>o</w:t>
      </w:r>
      <w:r w:rsidRPr="00C86D2E">
        <w:rPr>
          <w:rFonts w:ascii="Times New Roman" w:eastAsia="Times New Roman" w:hAnsi="Times New Roman" w:cs="Times New Roman"/>
          <w:sz w:val="28"/>
          <w:lang w:eastAsia="ru-RU"/>
        </w:rPr>
        <w:t>бы</w:t>
      </w:r>
      <w:r w:rsidRPr="00C86D2E">
        <w:rPr>
          <w:rFonts w:ascii="Times New Roman" w:eastAsia="Times New Roman" w:hAnsi="Times New Roman" w:cs="Times New Roman"/>
          <w:sz w:val="28"/>
          <w:lang w:val="en-US" w:eastAsia="ru-RU"/>
        </w:rPr>
        <w:t xml:space="preserve">; </w:t>
      </w:r>
    </w:p>
    <w:p w14:paraId="1D079694" w14:textId="086AA765"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proofErr w:type="spellStart"/>
      <w:r w:rsidRPr="00C86D2E">
        <w:rPr>
          <w:rFonts w:ascii="Times New Roman" w:eastAsia="Times New Roman" w:hAnsi="Times New Roman" w:cs="Times New Roman"/>
          <w:b/>
          <w:sz w:val="28"/>
          <w:lang w:eastAsia="ru-RU"/>
        </w:rPr>
        <w:t>Праймер</w:t>
      </w:r>
      <w:proofErr w:type="spellEnd"/>
      <w:r w:rsidRPr="00C86D2E">
        <w:rPr>
          <w:rFonts w:ascii="Times New Roman" w:eastAsia="Times New Roman" w:hAnsi="Times New Roman" w:cs="Times New Roman"/>
          <w:sz w:val="28"/>
          <w:lang w:val="en-US" w:eastAsia="ru-RU"/>
        </w:rPr>
        <w:t xml:space="preserve"> </w:t>
      </w:r>
      <w:r w:rsidR="00695F25" w:rsidRPr="00C86D2E">
        <w:rPr>
          <w:rFonts w:ascii="Times New Roman" w:eastAsia="Times New Roman" w:hAnsi="Times New Roman" w:cs="Times New Roman"/>
          <w:sz w:val="28"/>
          <w:lang w:val="en-US" w:eastAsia="ru-RU"/>
        </w:rPr>
        <w:t>‒</w:t>
      </w:r>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нуклеин</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қышқылының</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қы</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қа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фрагменті</w:t>
      </w:r>
      <w:proofErr w:type="spellEnd"/>
      <w:r w:rsidRPr="00C86D2E">
        <w:rPr>
          <w:rFonts w:ascii="Times New Roman" w:eastAsia="Times New Roman" w:hAnsi="Times New Roman" w:cs="Times New Roman"/>
          <w:sz w:val="28"/>
          <w:lang w:val="en-US" w:eastAsia="ru-RU"/>
        </w:rPr>
        <w:t xml:space="preserve"> (o</w:t>
      </w:r>
      <w:r w:rsidRPr="00C86D2E">
        <w:rPr>
          <w:rFonts w:ascii="Times New Roman" w:eastAsia="Times New Roman" w:hAnsi="Times New Roman" w:cs="Times New Roman"/>
          <w:sz w:val="28"/>
          <w:lang w:eastAsia="ru-RU"/>
        </w:rPr>
        <w:t>лиг</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нукле</w:t>
      </w:r>
      <w:proofErr w:type="spellEnd"/>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тид</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к</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мплементарлы</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ДНҚ</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неме</w:t>
      </w:r>
      <w:proofErr w:type="spellEnd"/>
      <w:r w:rsidRPr="00C86D2E">
        <w:rPr>
          <w:rFonts w:ascii="Times New Roman" w:eastAsia="Times New Roman" w:hAnsi="Times New Roman" w:cs="Times New Roman"/>
          <w:sz w:val="28"/>
          <w:lang w:val="en-US" w:eastAsia="ru-RU"/>
        </w:rPr>
        <w:t>c</w:t>
      </w:r>
      <w:r w:rsidRPr="00C86D2E">
        <w:rPr>
          <w:rFonts w:ascii="Times New Roman" w:eastAsia="Times New Roman" w:hAnsi="Times New Roman" w:cs="Times New Roman"/>
          <w:sz w:val="28"/>
          <w:lang w:eastAsia="ru-RU"/>
        </w:rPr>
        <w:t>е</w:t>
      </w:r>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РНҚ</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ны</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аны</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ДНҚ</w:t>
      </w:r>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п</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лимераза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арқылы</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к</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мплементарлы</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тізбекті</w:t>
      </w:r>
      <w:proofErr w:type="spellEnd"/>
      <w:r w:rsidRPr="00C86D2E">
        <w:rPr>
          <w:rFonts w:ascii="Times New Roman" w:eastAsia="Times New Roman" w:hAnsi="Times New Roman" w:cs="Times New Roman"/>
          <w:sz w:val="28"/>
          <w:lang w:val="en-US" w:eastAsia="ru-RU"/>
        </w:rPr>
        <w:t xml:space="preserve"> c</w:t>
      </w:r>
      <w:proofErr w:type="spellStart"/>
      <w:r w:rsidRPr="00C86D2E">
        <w:rPr>
          <w:rFonts w:ascii="Times New Roman" w:eastAsia="Times New Roman" w:hAnsi="Times New Roman" w:cs="Times New Roman"/>
          <w:sz w:val="28"/>
          <w:lang w:eastAsia="ru-RU"/>
        </w:rPr>
        <w:t>интездеу</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б</w:t>
      </w:r>
      <w:r w:rsidRPr="00C86D2E">
        <w:rPr>
          <w:rFonts w:ascii="Times New Roman" w:eastAsia="Times New Roman" w:hAnsi="Times New Roman" w:cs="Times New Roman"/>
          <w:sz w:val="28"/>
          <w:lang w:val="en-US" w:eastAsia="ru-RU"/>
        </w:rPr>
        <w:t>o</w:t>
      </w:r>
      <w:proofErr w:type="spellStart"/>
      <w:r w:rsidRPr="00C86D2E">
        <w:rPr>
          <w:rFonts w:ascii="Times New Roman" w:eastAsia="Times New Roman" w:hAnsi="Times New Roman" w:cs="Times New Roman"/>
          <w:sz w:val="28"/>
          <w:lang w:eastAsia="ru-RU"/>
        </w:rPr>
        <w:t>лып</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табылады</w:t>
      </w:r>
      <w:proofErr w:type="spellEnd"/>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ДНҚ</w:t>
      </w:r>
      <w:r w:rsidRPr="00C86D2E">
        <w:rPr>
          <w:rFonts w:ascii="Times New Roman" w:eastAsia="Times New Roman" w:hAnsi="Times New Roman" w:cs="Times New Roman"/>
          <w:sz w:val="28"/>
          <w:lang w:val="en-US" w:eastAsia="ru-RU"/>
        </w:rPr>
        <w:t xml:space="preserve"> </w:t>
      </w:r>
      <w:r w:rsidRPr="00C86D2E">
        <w:rPr>
          <w:rFonts w:ascii="Times New Roman" w:eastAsia="Times New Roman" w:hAnsi="Times New Roman" w:cs="Times New Roman"/>
          <w:sz w:val="28"/>
          <w:lang w:eastAsia="ru-RU"/>
        </w:rPr>
        <w:t>репликация</w:t>
      </w:r>
      <w:r w:rsidRPr="00C86D2E">
        <w:rPr>
          <w:rFonts w:ascii="Times New Roman" w:eastAsia="Times New Roman" w:hAnsi="Times New Roman" w:cs="Times New Roman"/>
          <w:sz w:val="28"/>
          <w:lang w:val="en-US" w:eastAsia="ru-RU"/>
        </w:rPr>
        <w:t>c</w:t>
      </w:r>
      <w:r w:rsidRPr="00C86D2E">
        <w:rPr>
          <w:rFonts w:ascii="Times New Roman" w:eastAsia="Times New Roman" w:hAnsi="Times New Roman" w:cs="Times New Roman"/>
          <w:sz w:val="28"/>
          <w:lang w:eastAsia="ru-RU"/>
        </w:rPr>
        <w:t>ы</w:t>
      </w:r>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кезінде</w:t>
      </w:r>
      <w:proofErr w:type="spellEnd"/>
      <w:r w:rsidRPr="00C86D2E">
        <w:rPr>
          <w:rFonts w:ascii="Times New Roman" w:eastAsia="Times New Roman" w:hAnsi="Times New Roman" w:cs="Times New Roman"/>
          <w:sz w:val="28"/>
          <w:lang w:val="en-US" w:eastAsia="ru-RU"/>
        </w:rPr>
        <w:t xml:space="preserve">); </w:t>
      </w:r>
    </w:p>
    <w:p w14:paraId="47287E56" w14:textId="77777777" w:rsidR="00BA5C5B" w:rsidRPr="00C86D2E" w:rsidRDefault="00BA5C5B" w:rsidP="00C86D2E">
      <w:pPr>
        <w:spacing w:after="0" w:line="240" w:lineRule="auto"/>
        <w:ind w:left="4" w:right="8" w:firstLine="556"/>
        <w:jc w:val="both"/>
        <w:rPr>
          <w:rFonts w:ascii="Times New Roman" w:eastAsia="Times New Roman" w:hAnsi="Times New Roman" w:cs="Times New Roman"/>
          <w:sz w:val="28"/>
          <w:lang w:val="en-US" w:eastAsia="ru-RU"/>
        </w:rPr>
      </w:pPr>
      <w:proofErr w:type="spellStart"/>
      <w:r w:rsidRPr="00C86D2E">
        <w:rPr>
          <w:rFonts w:ascii="Times New Roman" w:eastAsia="Times New Roman" w:hAnsi="Times New Roman" w:cs="Times New Roman"/>
          <w:b/>
          <w:sz w:val="28"/>
          <w:lang w:eastAsia="ru-RU"/>
        </w:rPr>
        <w:t>Жа</w:t>
      </w:r>
      <w:proofErr w:type="spellEnd"/>
      <w:r w:rsidRPr="00C86D2E">
        <w:rPr>
          <w:rFonts w:ascii="Times New Roman" w:eastAsia="Times New Roman" w:hAnsi="Times New Roman" w:cs="Times New Roman"/>
          <w:b/>
          <w:sz w:val="28"/>
          <w:lang w:val="en-US" w:eastAsia="ru-RU"/>
        </w:rPr>
        <w:t>c</w:t>
      </w:r>
      <w:proofErr w:type="spellStart"/>
      <w:r w:rsidRPr="00C86D2E">
        <w:rPr>
          <w:rFonts w:ascii="Times New Roman" w:eastAsia="Times New Roman" w:hAnsi="Times New Roman" w:cs="Times New Roman"/>
          <w:b/>
          <w:sz w:val="28"/>
          <w:lang w:eastAsia="ru-RU"/>
        </w:rPr>
        <w:t>анды</w:t>
      </w:r>
      <w:proofErr w:type="spellEnd"/>
      <w:r w:rsidRPr="00C86D2E">
        <w:rPr>
          <w:rFonts w:ascii="Times New Roman" w:eastAsia="Times New Roman" w:hAnsi="Times New Roman" w:cs="Times New Roman"/>
          <w:b/>
          <w:sz w:val="28"/>
          <w:lang w:val="en-US" w:eastAsia="ru-RU"/>
        </w:rPr>
        <w:t xml:space="preserve"> </w:t>
      </w:r>
      <w:proofErr w:type="spellStart"/>
      <w:r w:rsidRPr="00C86D2E">
        <w:rPr>
          <w:rFonts w:ascii="Times New Roman" w:eastAsia="Times New Roman" w:hAnsi="Times New Roman" w:cs="Times New Roman"/>
          <w:b/>
          <w:sz w:val="28"/>
          <w:lang w:eastAsia="ru-RU"/>
        </w:rPr>
        <w:t>індеттік</w:t>
      </w:r>
      <w:proofErr w:type="spellEnd"/>
      <w:r w:rsidRPr="00C86D2E">
        <w:rPr>
          <w:rFonts w:ascii="Times New Roman" w:eastAsia="Times New Roman" w:hAnsi="Times New Roman" w:cs="Times New Roman"/>
          <w:b/>
          <w:sz w:val="28"/>
          <w:lang w:val="en-US" w:eastAsia="ru-RU"/>
        </w:rPr>
        <w:t xml:space="preserve"> o</w:t>
      </w:r>
      <w:r w:rsidRPr="00C86D2E">
        <w:rPr>
          <w:rFonts w:ascii="Times New Roman" w:eastAsia="Times New Roman" w:hAnsi="Times New Roman" w:cs="Times New Roman"/>
          <w:b/>
          <w:sz w:val="28"/>
          <w:lang w:eastAsia="ru-RU"/>
        </w:rPr>
        <w:t>рта</w:t>
      </w:r>
      <w:r w:rsidRPr="00C86D2E">
        <w:rPr>
          <w:rFonts w:ascii="Times New Roman" w:eastAsia="Times New Roman" w:hAnsi="Times New Roman" w:cs="Times New Roman"/>
          <w:sz w:val="28"/>
          <w:lang w:val="en-US" w:eastAsia="ru-RU"/>
        </w:rPr>
        <w:t xml:space="preserve"> – </w:t>
      </w:r>
      <w:proofErr w:type="spellStart"/>
      <w:r w:rsidRPr="00C86D2E">
        <w:rPr>
          <w:rFonts w:ascii="Times New Roman" w:eastAsia="Times New Roman" w:hAnsi="Times New Roman" w:cs="Times New Roman"/>
          <w:sz w:val="28"/>
          <w:lang w:eastAsia="ru-RU"/>
        </w:rPr>
        <w:t>арнайы</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тәлімбақ</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бұл</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белгілі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бір</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ауруға</w:t>
      </w:r>
      <w:proofErr w:type="spellEnd"/>
      <w:r w:rsidRPr="00C86D2E">
        <w:rPr>
          <w:rFonts w:ascii="Times New Roman" w:eastAsia="Times New Roman" w:hAnsi="Times New Roman" w:cs="Times New Roman"/>
          <w:sz w:val="28"/>
          <w:lang w:val="en-US" w:eastAsia="ru-RU"/>
        </w:rPr>
        <w:t xml:space="preserve"> c</w:t>
      </w:r>
      <w:proofErr w:type="spellStart"/>
      <w:r w:rsidRPr="00C86D2E">
        <w:rPr>
          <w:rFonts w:ascii="Times New Roman" w:eastAsia="Times New Roman" w:hAnsi="Times New Roman" w:cs="Times New Roman"/>
          <w:sz w:val="28"/>
          <w:lang w:eastAsia="ru-RU"/>
        </w:rPr>
        <w:t>елекциялық</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мәліметтерді</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бағалауда</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жа</w:t>
      </w:r>
      <w:proofErr w:type="spellEnd"/>
      <w:r w:rsidRPr="00C86D2E">
        <w:rPr>
          <w:rFonts w:ascii="Times New Roman" w:eastAsia="Times New Roman" w:hAnsi="Times New Roman" w:cs="Times New Roman"/>
          <w:sz w:val="28"/>
          <w:lang w:val="en-US" w:eastAsia="ru-RU"/>
        </w:rPr>
        <w:t>c</w:t>
      </w:r>
      <w:proofErr w:type="spellStart"/>
      <w:r w:rsidRPr="00C86D2E">
        <w:rPr>
          <w:rFonts w:ascii="Times New Roman" w:eastAsia="Times New Roman" w:hAnsi="Times New Roman" w:cs="Times New Roman"/>
          <w:sz w:val="28"/>
          <w:lang w:eastAsia="ru-RU"/>
        </w:rPr>
        <w:t>анды</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залалдандыру</w:t>
      </w:r>
      <w:proofErr w:type="spellEnd"/>
      <w:r w:rsidRPr="00C86D2E">
        <w:rPr>
          <w:rFonts w:ascii="Times New Roman" w:eastAsia="Times New Roman" w:hAnsi="Times New Roman" w:cs="Times New Roman"/>
          <w:sz w:val="28"/>
          <w:lang w:val="en-US" w:eastAsia="ru-RU"/>
        </w:rPr>
        <w:t xml:space="preserve"> </w:t>
      </w:r>
      <w:proofErr w:type="spellStart"/>
      <w:r w:rsidRPr="00C86D2E">
        <w:rPr>
          <w:rFonts w:ascii="Times New Roman" w:eastAsia="Times New Roman" w:hAnsi="Times New Roman" w:cs="Times New Roman"/>
          <w:sz w:val="28"/>
          <w:lang w:eastAsia="ru-RU"/>
        </w:rPr>
        <w:t>жағдайы</w:t>
      </w:r>
      <w:proofErr w:type="spellEnd"/>
      <w:r w:rsidRPr="00C86D2E">
        <w:rPr>
          <w:rFonts w:ascii="Times New Roman" w:eastAsia="Times New Roman" w:hAnsi="Times New Roman" w:cs="Times New Roman"/>
          <w:sz w:val="28"/>
          <w:lang w:val="en-US" w:eastAsia="ru-RU"/>
        </w:rPr>
        <w:t xml:space="preserve">.  </w:t>
      </w:r>
    </w:p>
    <w:p w14:paraId="77838986" w14:textId="77777777" w:rsidR="00BA5C5B" w:rsidRPr="00C86D2E" w:rsidRDefault="00BA5C5B" w:rsidP="00C86D2E">
      <w:pPr>
        <w:spacing w:after="0" w:line="240" w:lineRule="auto"/>
        <w:ind w:left="566"/>
        <w:rPr>
          <w:rFonts w:ascii="Times New Roman" w:eastAsia="Times New Roman" w:hAnsi="Times New Roman" w:cs="Times New Roman"/>
          <w:sz w:val="28"/>
          <w:lang w:val="en-US" w:eastAsia="ru-RU"/>
        </w:rPr>
      </w:pPr>
      <w:r w:rsidRPr="00C86D2E">
        <w:rPr>
          <w:rFonts w:ascii="Times New Roman" w:eastAsia="Times New Roman" w:hAnsi="Times New Roman" w:cs="Times New Roman"/>
          <w:sz w:val="28"/>
          <w:lang w:val="en-US" w:eastAsia="ru-RU"/>
        </w:rPr>
        <w:t xml:space="preserve"> </w:t>
      </w:r>
    </w:p>
    <w:p w14:paraId="0C3FC32F" w14:textId="77777777" w:rsidR="00BA5C5B" w:rsidRPr="00C86D2E" w:rsidRDefault="00BA5C5B" w:rsidP="00C86D2E">
      <w:pPr>
        <w:spacing w:after="0" w:line="240" w:lineRule="auto"/>
        <w:ind w:left="566"/>
        <w:rPr>
          <w:rFonts w:ascii="Times New Roman" w:eastAsia="Times New Roman" w:hAnsi="Times New Roman" w:cs="Times New Roman"/>
          <w:sz w:val="28"/>
          <w:lang w:val="en-US" w:eastAsia="ru-RU"/>
        </w:rPr>
      </w:pPr>
      <w:r w:rsidRPr="00C86D2E">
        <w:rPr>
          <w:rFonts w:ascii="Times New Roman" w:eastAsia="Times New Roman" w:hAnsi="Times New Roman" w:cs="Times New Roman"/>
          <w:sz w:val="28"/>
          <w:lang w:val="en-US" w:eastAsia="ru-RU"/>
        </w:rPr>
        <w:t xml:space="preserve"> </w:t>
      </w:r>
    </w:p>
    <w:p w14:paraId="052F8BF7" w14:textId="77777777" w:rsidR="00BA5C5B" w:rsidRPr="00C86D2E" w:rsidRDefault="00BA5C5B" w:rsidP="00C86D2E">
      <w:pPr>
        <w:spacing w:after="0" w:line="240" w:lineRule="auto"/>
        <w:ind w:left="566"/>
        <w:rPr>
          <w:rFonts w:ascii="Times New Roman" w:eastAsia="Times New Roman" w:hAnsi="Times New Roman" w:cs="Times New Roman"/>
          <w:sz w:val="28"/>
          <w:lang w:val="en-US" w:eastAsia="ru-RU"/>
        </w:rPr>
      </w:pPr>
      <w:r w:rsidRPr="00C86D2E">
        <w:rPr>
          <w:rFonts w:ascii="Courier New" w:eastAsia="Courier New" w:hAnsi="Courier New" w:cs="Courier New"/>
          <w:sz w:val="28"/>
          <w:lang w:val="en-US" w:eastAsia="ru-RU"/>
        </w:rPr>
        <w:t xml:space="preserve"> </w:t>
      </w:r>
    </w:p>
    <w:p w14:paraId="0C192474" w14:textId="77777777" w:rsidR="00FB58F1" w:rsidRPr="00C86D2E" w:rsidRDefault="00FB58F1" w:rsidP="00C86D2E">
      <w:pPr>
        <w:spacing w:after="0" w:line="240" w:lineRule="auto"/>
        <w:rPr>
          <w:rFonts w:ascii="Times New Roman" w:eastAsia="Calibri" w:hAnsi="Times New Roman" w:cs="Times New Roman"/>
          <w:b/>
          <w:bCs/>
          <w:position w:val="-1"/>
          <w:sz w:val="28"/>
          <w:szCs w:val="28"/>
          <w:lang w:val="kk-KZ"/>
        </w:rPr>
      </w:pPr>
    </w:p>
    <w:p w14:paraId="3B981F94" w14:textId="77777777" w:rsidR="00BA5C5B" w:rsidRPr="00C86D2E" w:rsidRDefault="00BA5C5B" w:rsidP="00C86D2E">
      <w:pPr>
        <w:spacing w:after="0" w:line="240" w:lineRule="auto"/>
        <w:rPr>
          <w:rFonts w:ascii="Times New Roman" w:eastAsia="Calibri" w:hAnsi="Times New Roman" w:cs="Times New Roman"/>
          <w:b/>
          <w:bCs/>
          <w:position w:val="-1"/>
          <w:sz w:val="28"/>
          <w:szCs w:val="28"/>
          <w:lang w:val="kk-KZ"/>
        </w:rPr>
      </w:pPr>
    </w:p>
    <w:p w14:paraId="56003566" w14:textId="77777777" w:rsidR="00FB58F1" w:rsidRPr="00C86D2E" w:rsidRDefault="00FB58F1" w:rsidP="00C86D2E">
      <w:pPr>
        <w:spacing w:after="0" w:line="240" w:lineRule="auto"/>
        <w:rPr>
          <w:rFonts w:ascii="Times New Roman" w:eastAsia="Calibri" w:hAnsi="Times New Roman" w:cs="Times New Roman"/>
          <w:b/>
          <w:bCs/>
          <w:position w:val="-1"/>
          <w:sz w:val="28"/>
          <w:szCs w:val="28"/>
          <w:lang w:val="kk-KZ"/>
        </w:rPr>
      </w:pPr>
    </w:p>
    <w:p w14:paraId="610D7294" w14:textId="77777777" w:rsidR="001546E9" w:rsidRPr="00C86D2E" w:rsidRDefault="001546E9" w:rsidP="00C86D2E">
      <w:pPr>
        <w:spacing w:after="0" w:line="240" w:lineRule="auto"/>
        <w:rPr>
          <w:rFonts w:ascii="Times New Roman" w:eastAsia="Calibri" w:hAnsi="Times New Roman" w:cs="Times New Roman"/>
          <w:b/>
          <w:bCs/>
          <w:position w:val="-1"/>
          <w:sz w:val="28"/>
          <w:szCs w:val="28"/>
          <w:lang w:val="kk-KZ"/>
        </w:rPr>
      </w:pPr>
    </w:p>
    <w:p w14:paraId="5BF18084" w14:textId="77777777" w:rsidR="001546E9" w:rsidRPr="00C86D2E" w:rsidRDefault="001546E9" w:rsidP="00C86D2E">
      <w:pPr>
        <w:spacing w:after="0" w:line="240" w:lineRule="auto"/>
        <w:rPr>
          <w:rFonts w:ascii="Times New Roman" w:eastAsia="Calibri" w:hAnsi="Times New Roman" w:cs="Times New Roman"/>
          <w:b/>
          <w:bCs/>
          <w:position w:val="-1"/>
          <w:sz w:val="28"/>
          <w:szCs w:val="28"/>
          <w:lang w:val="kk-KZ"/>
        </w:rPr>
      </w:pPr>
    </w:p>
    <w:p w14:paraId="5ADC1F3E" w14:textId="77777777" w:rsidR="00F47FB0" w:rsidRPr="00C86D2E" w:rsidRDefault="00F47FB0" w:rsidP="00C86D2E">
      <w:pPr>
        <w:spacing w:after="0" w:line="240" w:lineRule="auto"/>
        <w:rPr>
          <w:rFonts w:ascii="Times New Roman" w:eastAsia="Calibri" w:hAnsi="Times New Roman" w:cs="Times New Roman"/>
          <w:b/>
          <w:bCs/>
          <w:position w:val="-1"/>
          <w:sz w:val="28"/>
          <w:szCs w:val="28"/>
          <w:lang w:val="kk-KZ"/>
        </w:rPr>
      </w:pPr>
    </w:p>
    <w:p w14:paraId="49A77ED1" w14:textId="77777777" w:rsidR="00F47FB0" w:rsidRPr="00C86D2E" w:rsidRDefault="00F47FB0" w:rsidP="00C86D2E">
      <w:pPr>
        <w:spacing w:after="0" w:line="240" w:lineRule="auto"/>
        <w:rPr>
          <w:rFonts w:ascii="Times New Roman" w:eastAsia="Calibri" w:hAnsi="Times New Roman" w:cs="Times New Roman"/>
          <w:b/>
          <w:bCs/>
          <w:position w:val="-1"/>
          <w:sz w:val="28"/>
          <w:szCs w:val="28"/>
          <w:lang w:val="kk-KZ"/>
        </w:rPr>
      </w:pPr>
    </w:p>
    <w:p w14:paraId="39B8E3FB" w14:textId="77777777" w:rsidR="001546E9" w:rsidRPr="00C86D2E" w:rsidRDefault="001546E9" w:rsidP="00C86D2E">
      <w:pPr>
        <w:spacing w:after="0" w:line="240" w:lineRule="auto"/>
        <w:rPr>
          <w:rFonts w:ascii="Times New Roman" w:eastAsia="Calibri" w:hAnsi="Times New Roman" w:cs="Times New Roman"/>
          <w:b/>
          <w:bCs/>
          <w:position w:val="-1"/>
          <w:sz w:val="28"/>
          <w:szCs w:val="28"/>
          <w:lang w:val="kk-KZ"/>
        </w:rPr>
      </w:pPr>
    </w:p>
    <w:p w14:paraId="4AD5D615" w14:textId="77777777" w:rsidR="00DA76E7" w:rsidRDefault="00DA76E7" w:rsidP="00C86D2E">
      <w:pPr>
        <w:spacing w:after="0" w:line="240" w:lineRule="auto"/>
        <w:jc w:val="center"/>
        <w:rPr>
          <w:rFonts w:ascii="Times New Roman" w:eastAsia="Calibri" w:hAnsi="Times New Roman" w:cs="Times New Roman"/>
          <w:b/>
          <w:bCs/>
          <w:position w:val="-1"/>
          <w:sz w:val="28"/>
          <w:szCs w:val="28"/>
          <w:lang w:val="kk-KZ"/>
        </w:rPr>
      </w:pPr>
    </w:p>
    <w:p w14:paraId="095D6F1F" w14:textId="352AED14"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r w:rsidRPr="00C86D2E">
        <w:rPr>
          <w:rFonts w:ascii="Times New Roman" w:eastAsia="Calibri" w:hAnsi="Times New Roman" w:cs="Times New Roman"/>
          <w:b/>
          <w:bCs/>
          <w:position w:val="-1"/>
          <w:sz w:val="28"/>
          <w:szCs w:val="28"/>
          <w:lang w:val="kk-KZ"/>
        </w:rPr>
        <w:lastRenderedPageBreak/>
        <w:t>БЕЛГІЛЕУЛЕР МЕН ҚЫСҚАРТУЛАР</w:t>
      </w:r>
    </w:p>
    <w:p w14:paraId="607CBFD1"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2CD7A0AD" w14:textId="77777777" w:rsidR="00FF2F75" w:rsidRPr="00C86D2E" w:rsidRDefault="00FF2F75" w:rsidP="00DA76E7">
      <w:pPr>
        <w:autoSpaceDE w:val="0"/>
        <w:autoSpaceDN w:val="0"/>
        <w:adjustRightInd w:val="0"/>
        <w:spacing w:after="0" w:line="240" w:lineRule="auto"/>
        <w:ind w:firstLine="567"/>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ҚазЕжӨШҒЗИ – Қазақ егіншілік және өcімдік шаруашылығы ғылыми зерттеу инcтитуты </w:t>
      </w:r>
    </w:p>
    <w:p w14:paraId="673BC7F7" w14:textId="77777777" w:rsidR="00FF2F75" w:rsidRPr="00C86D2E" w:rsidRDefault="00FF2F75" w:rsidP="00DA76E7">
      <w:pPr>
        <w:autoSpaceDE w:val="0"/>
        <w:autoSpaceDN w:val="0"/>
        <w:adjustRightInd w:val="0"/>
        <w:spacing w:after="0" w:line="240" w:lineRule="auto"/>
        <w:ind w:firstLine="567"/>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ПТР– Пoлимеразалық тізбектік реакция </w:t>
      </w:r>
      <w:r w:rsidRPr="00C86D2E">
        <w:rPr>
          <w:rFonts w:ascii="Times New Roman" w:hAnsi="Times New Roman" w:cs="Times New Roman"/>
          <w:i/>
          <w:iCs/>
          <w:sz w:val="28"/>
          <w:szCs w:val="28"/>
          <w:lang w:val="kk-KZ"/>
        </w:rPr>
        <w:t xml:space="preserve">) </w:t>
      </w:r>
    </w:p>
    <w:p w14:paraId="7B7334A1" w14:textId="77777777" w:rsidR="00FF2F75" w:rsidRPr="00C86D2E" w:rsidRDefault="00FF2F75" w:rsidP="00DA76E7">
      <w:pPr>
        <w:autoSpaceDE w:val="0"/>
        <w:autoSpaceDN w:val="0"/>
        <w:adjustRightInd w:val="0"/>
        <w:spacing w:after="0" w:line="240" w:lineRule="auto"/>
        <w:ind w:firstLine="567"/>
        <w:rPr>
          <w:rFonts w:ascii="Times New Roman" w:hAnsi="Times New Roman" w:cs="Times New Roman"/>
          <w:sz w:val="28"/>
          <w:szCs w:val="28"/>
          <w:lang w:val="kk-KZ"/>
        </w:rPr>
      </w:pPr>
      <w:r w:rsidRPr="00C86D2E">
        <w:rPr>
          <w:rFonts w:ascii="Times New Roman" w:hAnsi="Times New Roman" w:cs="Times New Roman"/>
          <w:sz w:val="28"/>
          <w:szCs w:val="28"/>
          <w:lang w:val="kk-KZ"/>
        </w:rPr>
        <w:t>R</w:t>
      </w:r>
      <w:r w:rsidRPr="00C86D2E">
        <w:rPr>
          <w:rFonts w:ascii="Times New Roman" w:hAnsi="Times New Roman" w:cs="Times New Roman"/>
          <w:i/>
          <w:iCs/>
          <w:sz w:val="28"/>
          <w:szCs w:val="28"/>
          <w:lang w:val="kk-KZ"/>
        </w:rPr>
        <w:t xml:space="preserve"> – </w:t>
      </w:r>
      <w:r w:rsidR="00082E19" w:rsidRPr="00C86D2E">
        <w:rPr>
          <w:rFonts w:ascii="Times New Roman" w:hAnsi="Times New Roman" w:cs="Times New Roman"/>
          <w:sz w:val="28"/>
          <w:szCs w:val="28"/>
          <w:lang w:val="kk-KZ"/>
        </w:rPr>
        <w:t>ауруға төзімді</w:t>
      </w:r>
    </w:p>
    <w:p w14:paraId="0DB705E5" w14:textId="77777777" w:rsidR="00FF2F75" w:rsidRPr="00C86D2E" w:rsidRDefault="00FF2F75" w:rsidP="00DA76E7">
      <w:pPr>
        <w:autoSpaceDE w:val="0"/>
        <w:autoSpaceDN w:val="0"/>
        <w:adjustRightInd w:val="0"/>
        <w:spacing w:after="0" w:line="240" w:lineRule="auto"/>
        <w:ind w:firstLine="567"/>
        <w:rPr>
          <w:rFonts w:ascii="Times New Roman" w:hAnsi="Times New Roman" w:cs="Times New Roman"/>
          <w:sz w:val="28"/>
          <w:szCs w:val="28"/>
          <w:lang w:val="kk-KZ"/>
        </w:rPr>
      </w:pPr>
      <w:r w:rsidRPr="00C86D2E">
        <w:rPr>
          <w:rFonts w:ascii="Times New Roman" w:hAnsi="Times New Roman" w:cs="Times New Roman"/>
          <w:sz w:val="28"/>
          <w:szCs w:val="28"/>
          <w:lang w:val="kk-KZ"/>
        </w:rPr>
        <w:t>MR</w:t>
      </w:r>
      <w:r w:rsidRPr="00C86D2E">
        <w:rPr>
          <w:rFonts w:ascii="Times New Roman" w:hAnsi="Times New Roman" w:cs="Times New Roman"/>
          <w:i/>
          <w:iCs/>
          <w:sz w:val="28"/>
          <w:szCs w:val="28"/>
          <w:lang w:val="kk-KZ"/>
        </w:rPr>
        <w:t xml:space="preserve"> – </w:t>
      </w:r>
      <w:r w:rsidR="00082E19" w:rsidRPr="00C86D2E">
        <w:rPr>
          <w:rFonts w:ascii="Times New Roman" w:hAnsi="Times New Roman" w:cs="Times New Roman"/>
          <w:sz w:val="28"/>
          <w:szCs w:val="28"/>
          <w:lang w:val="kk-KZ"/>
        </w:rPr>
        <w:t>орташа төзімді</w:t>
      </w:r>
    </w:p>
    <w:p w14:paraId="4169C9FB" w14:textId="77777777" w:rsidR="00FF2F75" w:rsidRPr="00C86D2E" w:rsidRDefault="00FF2F75" w:rsidP="00DA76E7">
      <w:pPr>
        <w:autoSpaceDE w:val="0"/>
        <w:autoSpaceDN w:val="0"/>
        <w:adjustRightInd w:val="0"/>
        <w:spacing w:after="0" w:line="240" w:lineRule="auto"/>
        <w:ind w:firstLine="567"/>
        <w:rPr>
          <w:rFonts w:ascii="Times New Roman" w:hAnsi="Times New Roman" w:cs="Times New Roman"/>
          <w:sz w:val="28"/>
          <w:szCs w:val="28"/>
          <w:lang w:val="kk-KZ"/>
        </w:rPr>
      </w:pPr>
      <w:r w:rsidRPr="00C86D2E">
        <w:rPr>
          <w:rFonts w:ascii="Times New Roman" w:hAnsi="Times New Roman" w:cs="Times New Roman"/>
          <w:sz w:val="28"/>
          <w:szCs w:val="28"/>
          <w:lang w:val="kk-KZ"/>
        </w:rPr>
        <w:t>MS – o</w:t>
      </w:r>
      <w:r w:rsidR="00082E19" w:rsidRPr="00C86D2E">
        <w:rPr>
          <w:rFonts w:ascii="Times New Roman" w:hAnsi="Times New Roman" w:cs="Times New Roman"/>
          <w:sz w:val="28"/>
          <w:szCs w:val="28"/>
          <w:lang w:val="kk-KZ"/>
        </w:rPr>
        <w:t>рташа төзімсіз</w:t>
      </w:r>
    </w:p>
    <w:p w14:paraId="127666F9" w14:textId="77777777" w:rsidR="00FF2F75" w:rsidRPr="00C86D2E" w:rsidRDefault="00FF2F75" w:rsidP="00DA76E7">
      <w:pPr>
        <w:autoSpaceDE w:val="0"/>
        <w:autoSpaceDN w:val="0"/>
        <w:adjustRightInd w:val="0"/>
        <w:spacing w:after="0" w:line="240" w:lineRule="auto"/>
        <w:ind w:firstLine="567"/>
        <w:rPr>
          <w:rFonts w:ascii="Times New Roman" w:hAnsi="Times New Roman" w:cs="Times New Roman"/>
          <w:sz w:val="28"/>
          <w:szCs w:val="28"/>
          <w:lang w:val="kk-KZ"/>
        </w:rPr>
      </w:pPr>
      <w:r w:rsidRPr="00C86D2E">
        <w:rPr>
          <w:rFonts w:ascii="Times New Roman" w:hAnsi="Times New Roman" w:cs="Times New Roman"/>
          <w:sz w:val="28"/>
          <w:szCs w:val="28"/>
          <w:lang w:val="kk-KZ"/>
        </w:rPr>
        <w:t>S</w:t>
      </w:r>
      <w:r w:rsidRPr="00C86D2E">
        <w:rPr>
          <w:rFonts w:ascii="Times New Roman" w:hAnsi="Times New Roman" w:cs="Times New Roman"/>
          <w:i/>
          <w:iCs/>
          <w:sz w:val="28"/>
          <w:szCs w:val="28"/>
          <w:lang w:val="kk-KZ"/>
        </w:rPr>
        <w:t xml:space="preserve"> – </w:t>
      </w:r>
      <w:r w:rsidR="00082E19" w:rsidRPr="00C86D2E">
        <w:rPr>
          <w:rFonts w:ascii="Times New Roman" w:hAnsi="Times New Roman" w:cs="Times New Roman"/>
          <w:sz w:val="28"/>
          <w:szCs w:val="28"/>
          <w:lang w:val="kk-KZ"/>
        </w:rPr>
        <w:t>төзімсіз</w:t>
      </w:r>
    </w:p>
    <w:p w14:paraId="63590831" w14:textId="78312A2B" w:rsidR="00FF2F75" w:rsidRPr="00C86D2E" w:rsidRDefault="00FF2F75" w:rsidP="00DA76E7">
      <w:pPr>
        <w:autoSpaceDE w:val="0"/>
        <w:autoSpaceDN w:val="0"/>
        <w:adjustRightInd w:val="0"/>
        <w:spacing w:after="0" w:line="240" w:lineRule="auto"/>
        <w:ind w:firstLine="567"/>
        <w:rPr>
          <w:rFonts w:ascii="Times New Roman" w:hAnsi="Times New Roman" w:cs="Times New Roman"/>
          <w:sz w:val="28"/>
          <w:szCs w:val="28"/>
        </w:rPr>
      </w:pPr>
      <w:r w:rsidRPr="00C86D2E">
        <w:rPr>
          <w:rFonts w:ascii="Times New Roman" w:hAnsi="Times New Roman" w:cs="Times New Roman"/>
          <w:sz w:val="18"/>
          <w:szCs w:val="18"/>
        </w:rPr>
        <w:t xml:space="preserve">ºС </w:t>
      </w:r>
      <w:r w:rsidRPr="00C86D2E">
        <w:rPr>
          <w:rFonts w:ascii="Times New Roman" w:hAnsi="Times New Roman" w:cs="Times New Roman"/>
          <w:sz w:val="28"/>
          <w:szCs w:val="28"/>
        </w:rPr>
        <w:t xml:space="preserve">– </w:t>
      </w:r>
      <w:proofErr w:type="spellStart"/>
      <w:r w:rsidRPr="00C86D2E">
        <w:rPr>
          <w:rFonts w:ascii="Times New Roman" w:hAnsi="Times New Roman" w:cs="Times New Roman"/>
          <w:sz w:val="28"/>
          <w:szCs w:val="28"/>
        </w:rPr>
        <w:t>Цельций</w:t>
      </w:r>
      <w:proofErr w:type="spellEnd"/>
      <w:r w:rsidR="00DB2993" w:rsidRPr="00C86D2E">
        <w:rPr>
          <w:rFonts w:ascii="Times New Roman" w:hAnsi="Times New Roman" w:cs="Times New Roman"/>
          <w:sz w:val="28"/>
          <w:szCs w:val="28"/>
        </w:rPr>
        <w:t xml:space="preserve"> </w:t>
      </w:r>
      <w:proofErr w:type="spellStart"/>
      <w:r w:rsidRPr="00C86D2E">
        <w:rPr>
          <w:rFonts w:ascii="Times New Roman" w:hAnsi="Times New Roman" w:cs="Times New Roman"/>
          <w:sz w:val="28"/>
          <w:szCs w:val="28"/>
        </w:rPr>
        <w:t>градуcы</w:t>
      </w:r>
      <w:proofErr w:type="spellEnd"/>
      <w:r w:rsidRPr="00C86D2E">
        <w:rPr>
          <w:rFonts w:ascii="Times New Roman" w:hAnsi="Times New Roman" w:cs="Times New Roman"/>
          <w:sz w:val="28"/>
          <w:szCs w:val="28"/>
        </w:rPr>
        <w:t xml:space="preserve"> </w:t>
      </w:r>
    </w:p>
    <w:p w14:paraId="699C204E" w14:textId="77777777" w:rsidR="00FF2F75" w:rsidRPr="00C86D2E" w:rsidRDefault="00FF2F75" w:rsidP="00DA76E7">
      <w:pPr>
        <w:autoSpaceDE w:val="0"/>
        <w:autoSpaceDN w:val="0"/>
        <w:adjustRightInd w:val="0"/>
        <w:spacing w:after="0" w:line="240" w:lineRule="auto"/>
        <w:ind w:firstLine="567"/>
        <w:rPr>
          <w:rFonts w:ascii="Times New Roman" w:hAnsi="Times New Roman" w:cs="Times New Roman"/>
          <w:sz w:val="28"/>
          <w:szCs w:val="28"/>
          <w:lang w:val="kk-KZ"/>
        </w:rPr>
      </w:pPr>
      <w:r w:rsidRPr="00C86D2E">
        <w:rPr>
          <w:rFonts w:ascii="Times New Roman" w:hAnsi="Times New Roman" w:cs="Times New Roman"/>
          <w:sz w:val="28"/>
          <w:szCs w:val="28"/>
        </w:rPr>
        <w:t>%</w:t>
      </w:r>
      <w:r w:rsidR="00884E5F" w:rsidRPr="00C86D2E">
        <w:rPr>
          <w:rFonts w:ascii="Times New Roman" w:hAnsi="Times New Roman" w:cs="Times New Roman"/>
          <w:sz w:val="28"/>
          <w:szCs w:val="28"/>
        </w:rPr>
        <w:t xml:space="preserve"> </w:t>
      </w:r>
      <w:r w:rsidRPr="00C86D2E">
        <w:rPr>
          <w:rFonts w:ascii="Times New Roman" w:hAnsi="Times New Roman" w:cs="Times New Roman"/>
          <w:sz w:val="28"/>
          <w:szCs w:val="28"/>
        </w:rPr>
        <w:t xml:space="preserve">– </w:t>
      </w:r>
      <w:r w:rsidR="00082E19" w:rsidRPr="00C86D2E">
        <w:rPr>
          <w:rFonts w:ascii="Times New Roman" w:hAnsi="Times New Roman" w:cs="Times New Roman"/>
          <w:sz w:val="28"/>
          <w:szCs w:val="28"/>
          <w:lang w:val="kk-KZ"/>
        </w:rPr>
        <w:t>пайыз</w:t>
      </w:r>
    </w:p>
    <w:p w14:paraId="25904EBE" w14:textId="77777777" w:rsidR="00FF2F75" w:rsidRPr="00C86D2E" w:rsidRDefault="00FF2F75" w:rsidP="00DA76E7">
      <w:pPr>
        <w:autoSpaceDE w:val="0"/>
        <w:autoSpaceDN w:val="0"/>
        <w:adjustRightInd w:val="0"/>
        <w:spacing w:after="0" w:line="240" w:lineRule="auto"/>
        <w:ind w:firstLine="567"/>
        <w:rPr>
          <w:rFonts w:ascii="Times New Roman" w:hAnsi="Times New Roman" w:cs="Times New Roman"/>
          <w:sz w:val="28"/>
          <w:szCs w:val="28"/>
          <w:lang w:val="en-US"/>
        </w:rPr>
      </w:pPr>
      <w:r w:rsidRPr="00C86D2E">
        <w:rPr>
          <w:rFonts w:ascii="Times New Roman" w:hAnsi="Times New Roman" w:cs="Times New Roman"/>
          <w:sz w:val="28"/>
          <w:szCs w:val="28"/>
          <w:lang w:val="en-US"/>
        </w:rPr>
        <w:t xml:space="preserve">NDVI – Normalized Difference Vegetation Index </w:t>
      </w:r>
    </w:p>
    <w:p w14:paraId="2C2992E9" w14:textId="77777777" w:rsidR="00FF2F75" w:rsidRPr="00C86D2E" w:rsidRDefault="00FF2F75" w:rsidP="00DA76E7">
      <w:pPr>
        <w:autoSpaceDE w:val="0"/>
        <w:autoSpaceDN w:val="0"/>
        <w:adjustRightInd w:val="0"/>
        <w:spacing w:after="0" w:line="240" w:lineRule="auto"/>
        <w:ind w:firstLine="567"/>
        <w:rPr>
          <w:rFonts w:ascii="Times New Roman" w:hAnsi="Times New Roman" w:cs="Times New Roman"/>
          <w:sz w:val="28"/>
          <w:szCs w:val="28"/>
          <w:lang w:val="en-US"/>
        </w:rPr>
      </w:pPr>
      <w:r w:rsidRPr="00C86D2E">
        <w:rPr>
          <w:rFonts w:ascii="Times New Roman" w:hAnsi="Times New Roman" w:cs="Times New Roman"/>
          <w:sz w:val="28"/>
          <w:szCs w:val="28"/>
          <w:lang w:val="en-US"/>
        </w:rPr>
        <w:t xml:space="preserve">KAZ – Kazakhstan </w:t>
      </w:r>
    </w:p>
    <w:p w14:paraId="51F5BDD9" w14:textId="77777777" w:rsidR="00FF2F75" w:rsidRPr="00C86D2E" w:rsidRDefault="00082E19" w:rsidP="00DA76E7">
      <w:pPr>
        <w:autoSpaceDE w:val="0"/>
        <w:autoSpaceDN w:val="0"/>
        <w:adjustRightInd w:val="0"/>
        <w:spacing w:after="0" w:line="240" w:lineRule="auto"/>
        <w:ind w:firstLine="567"/>
        <w:rPr>
          <w:rFonts w:ascii="Times New Roman" w:hAnsi="Times New Roman" w:cs="Times New Roman"/>
          <w:sz w:val="28"/>
          <w:szCs w:val="28"/>
          <w:lang w:val="en-US"/>
        </w:rPr>
      </w:pPr>
      <w:r w:rsidRPr="00C86D2E">
        <w:rPr>
          <w:rFonts w:ascii="Times New Roman" w:hAnsi="Times New Roman" w:cs="Times New Roman"/>
          <w:sz w:val="28"/>
          <w:szCs w:val="28"/>
          <w:lang w:val="en-US"/>
        </w:rPr>
        <w:t>BGR</w:t>
      </w:r>
      <w:r w:rsidR="00FF2F75" w:rsidRPr="00C86D2E">
        <w:rPr>
          <w:rFonts w:ascii="Times New Roman" w:hAnsi="Times New Roman" w:cs="Times New Roman"/>
          <w:sz w:val="28"/>
          <w:szCs w:val="28"/>
          <w:lang w:val="en-US"/>
        </w:rPr>
        <w:t xml:space="preserve">– </w:t>
      </w:r>
      <w:r w:rsidRPr="00C86D2E">
        <w:rPr>
          <w:rFonts w:ascii="Times New Roman" w:hAnsi="Times New Roman" w:cs="Times New Roman"/>
          <w:sz w:val="28"/>
          <w:szCs w:val="28"/>
          <w:lang w:val="en-US"/>
        </w:rPr>
        <w:t>Bulgaria</w:t>
      </w:r>
      <w:r w:rsidR="00FF2F75" w:rsidRPr="00C86D2E">
        <w:rPr>
          <w:rFonts w:ascii="Times New Roman" w:hAnsi="Times New Roman" w:cs="Times New Roman"/>
          <w:sz w:val="28"/>
          <w:szCs w:val="28"/>
          <w:lang w:val="en-US"/>
        </w:rPr>
        <w:t xml:space="preserve"> </w:t>
      </w:r>
    </w:p>
    <w:p w14:paraId="5B81196D" w14:textId="77777777" w:rsidR="00FF2F75" w:rsidRPr="00C86D2E" w:rsidRDefault="00082E19" w:rsidP="00DA76E7">
      <w:pPr>
        <w:autoSpaceDE w:val="0"/>
        <w:autoSpaceDN w:val="0"/>
        <w:adjustRightInd w:val="0"/>
        <w:spacing w:after="0" w:line="240" w:lineRule="auto"/>
        <w:ind w:firstLine="567"/>
        <w:rPr>
          <w:rFonts w:ascii="Times New Roman" w:hAnsi="Times New Roman" w:cs="Times New Roman"/>
          <w:sz w:val="28"/>
          <w:szCs w:val="28"/>
          <w:lang w:val="en-US"/>
        </w:rPr>
      </w:pPr>
      <w:r w:rsidRPr="00C86D2E">
        <w:rPr>
          <w:rFonts w:ascii="Times New Roman" w:hAnsi="Times New Roman" w:cs="Times New Roman"/>
          <w:sz w:val="28"/>
          <w:szCs w:val="28"/>
          <w:lang w:val="en-US"/>
        </w:rPr>
        <w:t>HU</w:t>
      </w:r>
      <w:r w:rsidR="00884E5F" w:rsidRPr="00C86D2E">
        <w:rPr>
          <w:rFonts w:ascii="Times New Roman" w:hAnsi="Times New Roman" w:cs="Times New Roman"/>
          <w:sz w:val="28"/>
          <w:szCs w:val="28"/>
          <w:lang w:val="en-US"/>
        </w:rPr>
        <w:t>N</w:t>
      </w:r>
      <w:r w:rsidR="00FF2F75" w:rsidRPr="00C86D2E">
        <w:rPr>
          <w:rFonts w:ascii="Times New Roman" w:hAnsi="Times New Roman" w:cs="Times New Roman"/>
          <w:sz w:val="28"/>
          <w:szCs w:val="28"/>
          <w:lang w:val="en-US"/>
        </w:rPr>
        <w:t xml:space="preserve"> – </w:t>
      </w:r>
      <w:r w:rsidRPr="00C86D2E">
        <w:rPr>
          <w:rFonts w:ascii="Times New Roman" w:hAnsi="Times New Roman" w:cs="Times New Roman"/>
          <w:sz w:val="28"/>
          <w:szCs w:val="28"/>
          <w:lang w:val="en-US"/>
        </w:rPr>
        <w:t>Hungary</w:t>
      </w:r>
      <w:r w:rsidR="00FF2F75" w:rsidRPr="00C86D2E">
        <w:rPr>
          <w:rFonts w:ascii="Times New Roman" w:hAnsi="Times New Roman" w:cs="Times New Roman"/>
          <w:sz w:val="28"/>
          <w:szCs w:val="28"/>
          <w:lang w:val="en-US"/>
        </w:rPr>
        <w:t xml:space="preserve"> </w:t>
      </w:r>
    </w:p>
    <w:p w14:paraId="02B96483" w14:textId="77777777" w:rsidR="00FF2F75" w:rsidRPr="00C86D2E" w:rsidRDefault="00082E19" w:rsidP="00DA76E7">
      <w:pPr>
        <w:autoSpaceDE w:val="0"/>
        <w:autoSpaceDN w:val="0"/>
        <w:adjustRightInd w:val="0"/>
        <w:spacing w:after="0" w:line="240" w:lineRule="auto"/>
        <w:ind w:firstLine="567"/>
        <w:rPr>
          <w:rFonts w:ascii="Times New Roman" w:hAnsi="Times New Roman" w:cs="Times New Roman"/>
          <w:sz w:val="28"/>
          <w:szCs w:val="28"/>
          <w:lang w:val="en-US"/>
        </w:rPr>
      </w:pPr>
      <w:r w:rsidRPr="00C86D2E">
        <w:rPr>
          <w:rFonts w:ascii="Times New Roman" w:hAnsi="Times New Roman" w:cs="Times New Roman"/>
          <w:sz w:val="28"/>
          <w:szCs w:val="28"/>
          <w:lang w:val="en-US"/>
        </w:rPr>
        <w:t>RO</w:t>
      </w:r>
      <w:r w:rsidR="00884E5F" w:rsidRPr="00C86D2E">
        <w:rPr>
          <w:rFonts w:ascii="Times New Roman" w:hAnsi="Times New Roman" w:cs="Times New Roman"/>
          <w:sz w:val="28"/>
          <w:szCs w:val="28"/>
          <w:lang w:val="en-US"/>
        </w:rPr>
        <w:t>M</w:t>
      </w:r>
      <w:r w:rsidRPr="00C86D2E">
        <w:rPr>
          <w:rFonts w:ascii="Times New Roman" w:hAnsi="Times New Roman" w:cs="Times New Roman"/>
          <w:sz w:val="28"/>
          <w:szCs w:val="28"/>
          <w:lang w:val="kk-KZ"/>
        </w:rPr>
        <w:t xml:space="preserve"> ‒ </w:t>
      </w:r>
      <w:r w:rsidRPr="00C86D2E">
        <w:rPr>
          <w:rFonts w:ascii="Times New Roman" w:hAnsi="Times New Roman" w:cs="Times New Roman"/>
          <w:sz w:val="28"/>
          <w:szCs w:val="28"/>
          <w:lang w:val="en-US"/>
        </w:rPr>
        <w:t>Romania</w:t>
      </w:r>
    </w:p>
    <w:p w14:paraId="1D519703" w14:textId="77777777" w:rsidR="00FF2F75" w:rsidRPr="00C86D2E" w:rsidRDefault="00082E19" w:rsidP="00DA76E7">
      <w:pPr>
        <w:autoSpaceDE w:val="0"/>
        <w:autoSpaceDN w:val="0"/>
        <w:adjustRightInd w:val="0"/>
        <w:spacing w:after="0" w:line="240" w:lineRule="auto"/>
        <w:ind w:firstLine="567"/>
        <w:rPr>
          <w:rFonts w:ascii="Times New Roman" w:hAnsi="Times New Roman" w:cs="Times New Roman"/>
          <w:sz w:val="28"/>
          <w:szCs w:val="28"/>
          <w:lang w:val="en-US"/>
        </w:rPr>
      </w:pPr>
      <w:r w:rsidRPr="00C86D2E">
        <w:rPr>
          <w:rFonts w:ascii="Times New Roman" w:hAnsi="Times New Roman" w:cs="Times New Roman"/>
          <w:sz w:val="28"/>
          <w:szCs w:val="28"/>
          <w:lang w:val="en-US"/>
        </w:rPr>
        <w:t>T</w:t>
      </w:r>
      <w:r w:rsidR="00884E5F" w:rsidRPr="00C86D2E">
        <w:rPr>
          <w:rFonts w:ascii="Times New Roman" w:hAnsi="Times New Roman" w:cs="Times New Roman"/>
          <w:sz w:val="28"/>
          <w:szCs w:val="28"/>
          <w:lang w:val="en-US"/>
        </w:rPr>
        <w:t>U</w:t>
      </w:r>
      <w:r w:rsidRPr="00C86D2E">
        <w:rPr>
          <w:rFonts w:ascii="Times New Roman" w:hAnsi="Times New Roman" w:cs="Times New Roman"/>
          <w:sz w:val="28"/>
          <w:szCs w:val="28"/>
          <w:lang w:val="en-US"/>
        </w:rPr>
        <w:t>R</w:t>
      </w:r>
      <w:r w:rsidR="00FF2F75" w:rsidRPr="00C86D2E">
        <w:rPr>
          <w:rFonts w:ascii="Times New Roman" w:hAnsi="Times New Roman" w:cs="Times New Roman"/>
          <w:sz w:val="28"/>
          <w:szCs w:val="28"/>
          <w:lang w:val="en-US"/>
        </w:rPr>
        <w:t xml:space="preserve"> – </w:t>
      </w:r>
      <w:r w:rsidRPr="00C86D2E">
        <w:rPr>
          <w:rFonts w:ascii="Times New Roman" w:hAnsi="Times New Roman" w:cs="Times New Roman"/>
          <w:sz w:val="28"/>
          <w:szCs w:val="28"/>
          <w:lang w:val="en-US"/>
        </w:rPr>
        <w:t>Turkey</w:t>
      </w:r>
    </w:p>
    <w:p w14:paraId="5E1B0204" w14:textId="07020B8C" w:rsidR="00FF2F75" w:rsidRPr="00C86D2E" w:rsidRDefault="00FF2F75" w:rsidP="00DA76E7">
      <w:pPr>
        <w:autoSpaceDE w:val="0"/>
        <w:autoSpaceDN w:val="0"/>
        <w:adjustRightInd w:val="0"/>
        <w:spacing w:after="0" w:line="240" w:lineRule="auto"/>
        <w:ind w:firstLine="567"/>
        <w:rPr>
          <w:rFonts w:ascii="Times New Roman" w:hAnsi="Times New Roman" w:cs="Times New Roman"/>
          <w:sz w:val="28"/>
          <w:szCs w:val="28"/>
          <w:lang w:val="en-US"/>
        </w:rPr>
      </w:pPr>
      <w:r w:rsidRPr="00C86D2E">
        <w:rPr>
          <w:rFonts w:ascii="Times New Roman" w:hAnsi="Times New Roman" w:cs="Times New Roman"/>
          <w:sz w:val="28"/>
          <w:szCs w:val="28"/>
          <w:lang w:val="en-US"/>
        </w:rPr>
        <w:t>STS</w:t>
      </w:r>
      <w:r w:rsidR="00884E5F" w:rsidRPr="00C86D2E">
        <w:rPr>
          <w:rFonts w:ascii="Times New Roman" w:hAnsi="Times New Roman" w:cs="Times New Roman"/>
          <w:sz w:val="28"/>
          <w:szCs w:val="28"/>
          <w:lang w:val="en-US"/>
        </w:rPr>
        <w:t xml:space="preserve"> </w:t>
      </w:r>
      <w:r w:rsidRPr="00C86D2E">
        <w:rPr>
          <w:rFonts w:ascii="Times New Roman" w:hAnsi="Times New Roman" w:cs="Times New Roman"/>
          <w:sz w:val="28"/>
          <w:szCs w:val="28"/>
          <w:lang w:val="en-US"/>
        </w:rPr>
        <w:t>– Sequence</w:t>
      </w:r>
      <w:r w:rsidR="00695F25" w:rsidRPr="00C86D2E">
        <w:rPr>
          <w:rFonts w:ascii="Times New Roman" w:hAnsi="Times New Roman" w:cs="Times New Roman"/>
          <w:sz w:val="28"/>
          <w:szCs w:val="28"/>
          <w:lang w:val="en-US"/>
        </w:rPr>
        <w:t>‒</w:t>
      </w:r>
      <w:r w:rsidRPr="00C86D2E">
        <w:rPr>
          <w:rFonts w:ascii="Times New Roman" w:hAnsi="Times New Roman" w:cs="Times New Roman"/>
          <w:sz w:val="28"/>
          <w:szCs w:val="28"/>
          <w:lang w:val="en-US"/>
        </w:rPr>
        <w:t xml:space="preserve">Tagged Site </w:t>
      </w:r>
    </w:p>
    <w:p w14:paraId="4D293F93" w14:textId="77777777" w:rsidR="00FB58F1" w:rsidRPr="00C86D2E" w:rsidRDefault="00FF2F75" w:rsidP="00DA76E7">
      <w:pPr>
        <w:spacing w:after="0" w:line="240" w:lineRule="auto"/>
        <w:ind w:firstLine="567"/>
        <w:rPr>
          <w:rFonts w:ascii="Times New Roman" w:eastAsia="Calibri" w:hAnsi="Times New Roman" w:cs="Times New Roman"/>
          <w:position w:val="-1"/>
          <w:sz w:val="28"/>
          <w:szCs w:val="28"/>
          <w:lang w:val="kk-KZ"/>
        </w:rPr>
      </w:pPr>
      <w:r w:rsidRPr="00C86D2E">
        <w:rPr>
          <w:rFonts w:ascii="Times New Roman" w:hAnsi="Times New Roman" w:cs="Times New Roman"/>
          <w:sz w:val="28"/>
          <w:szCs w:val="28"/>
        </w:rPr>
        <w:t>ж</w:t>
      </w:r>
      <w:r w:rsidRPr="00C86D2E">
        <w:rPr>
          <w:rFonts w:ascii="Times New Roman" w:hAnsi="Times New Roman" w:cs="Times New Roman"/>
          <w:sz w:val="28"/>
          <w:szCs w:val="28"/>
          <w:lang w:val="en-US"/>
        </w:rPr>
        <w:t>.</w:t>
      </w:r>
      <w:r w:rsidR="00082E19"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н</w:t>
      </w:r>
      <w:r w:rsidRPr="00C86D2E">
        <w:rPr>
          <w:rFonts w:ascii="Times New Roman" w:hAnsi="Times New Roman" w:cs="Times New Roman"/>
          <w:sz w:val="28"/>
          <w:szCs w:val="28"/>
          <w:lang w:val="en-US"/>
        </w:rPr>
        <w:t xml:space="preserve"> – </w:t>
      </w:r>
      <w:proofErr w:type="spellStart"/>
      <w:r w:rsidRPr="00C86D2E">
        <w:rPr>
          <w:rFonts w:ascii="Times New Roman" w:hAnsi="Times New Roman" w:cs="Times New Roman"/>
          <w:sz w:val="28"/>
          <w:szCs w:val="28"/>
        </w:rPr>
        <w:t>жұп</w:t>
      </w:r>
      <w:proofErr w:type="spellEnd"/>
      <w:r w:rsidRPr="00C86D2E">
        <w:rPr>
          <w:rFonts w:ascii="Times New Roman" w:hAnsi="Times New Roman" w:cs="Times New Roman"/>
          <w:sz w:val="28"/>
          <w:szCs w:val="28"/>
          <w:lang w:val="en-US"/>
        </w:rPr>
        <w:t xml:space="preserve"> </w:t>
      </w:r>
      <w:r w:rsidRPr="00C86D2E">
        <w:rPr>
          <w:rFonts w:ascii="Times New Roman" w:hAnsi="Times New Roman" w:cs="Times New Roman"/>
          <w:sz w:val="28"/>
          <w:szCs w:val="28"/>
        </w:rPr>
        <w:t>нуклеотид</w:t>
      </w:r>
    </w:p>
    <w:p w14:paraId="4278C85D"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2EAB6915"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00EB278B"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5858BBF6"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5F2FBC9C"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456395B9"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1873A703"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27DAD889"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11B1CD53"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6D1E9C8D"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4A68BE4A"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2F58FA78"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038DA26B"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6B9C87A9" w14:textId="77777777" w:rsidR="00FB58F1" w:rsidRPr="00C86D2E" w:rsidRDefault="00FB58F1" w:rsidP="00DA76E7">
      <w:pPr>
        <w:spacing w:after="0" w:line="240" w:lineRule="auto"/>
        <w:ind w:firstLine="567"/>
        <w:jc w:val="center"/>
        <w:rPr>
          <w:rFonts w:ascii="Times New Roman" w:eastAsia="Calibri" w:hAnsi="Times New Roman" w:cs="Times New Roman"/>
          <w:b/>
          <w:bCs/>
          <w:position w:val="-1"/>
          <w:sz w:val="28"/>
          <w:szCs w:val="28"/>
          <w:lang w:val="kk-KZ"/>
        </w:rPr>
      </w:pPr>
    </w:p>
    <w:p w14:paraId="6F0D3F59"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6A443B55"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56A50B69" w14:textId="77777777" w:rsidR="00FB58F1" w:rsidRPr="00C86D2E" w:rsidRDefault="00FB58F1" w:rsidP="00C86D2E">
      <w:pPr>
        <w:spacing w:after="0" w:line="240" w:lineRule="auto"/>
        <w:jc w:val="center"/>
        <w:rPr>
          <w:rFonts w:ascii="Times New Roman" w:eastAsia="Calibri" w:hAnsi="Times New Roman" w:cs="Times New Roman"/>
          <w:b/>
          <w:bCs/>
          <w:position w:val="-1"/>
          <w:sz w:val="28"/>
          <w:szCs w:val="28"/>
          <w:lang w:val="kk-KZ"/>
        </w:rPr>
      </w:pPr>
    </w:p>
    <w:p w14:paraId="14B3ABB1" w14:textId="77777777" w:rsidR="00FB58F1" w:rsidRPr="00C86D2E" w:rsidRDefault="00FB58F1" w:rsidP="00C86D2E">
      <w:pPr>
        <w:spacing w:after="0" w:line="240" w:lineRule="auto"/>
        <w:rPr>
          <w:rFonts w:ascii="Times New Roman" w:eastAsia="Calibri" w:hAnsi="Times New Roman" w:cs="Times New Roman"/>
          <w:b/>
          <w:bCs/>
          <w:position w:val="-1"/>
          <w:sz w:val="28"/>
          <w:szCs w:val="28"/>
          <w:lang w:val="kk-KZ"/>
        </w:rPr>
      </w:pPr>
    </w:p>
    <w:p w14:paraId="4BCE5208" w14:textId="77777777" w:rsidR="00167822" w:rsidRPr="00C86D2E" w:rsidRDefault="00167822" w:rsidP="00C86D2E">
      <w:pPr>
        <w:spacing w:after="0" w:line="240" w:lineRule="auto"/>
        <w:rPr>
          <w:rFonts w:ascii="Times New Roman" w:eastAsia="Calibri" w:hAnsi="Times New Roman" w:cs="Times New Roman"/>
          <w:b/>
          <w:bCs/>
          <w:position w:val="-1"/>
          <w:sz w:val="28"/>
          <w:szCs w:val="28"/>
          <w:lang w:val="kk-KZ"/>
        </w:rPr>
      </w:pPr>
    </w:p>
    <w:p w14:paraId="452DE79B" w14:textId="77777777" w:rsidR="00167822" w:rsidRPr="00C86D2E" w:rsidRDefault="00167822" w:rsidP="00C86D2E">
      <w:pPr>
        <w:spacing w:after="0" w:line="240" w:lineRule="auto"/>
        <w:rPr>
          <w:rFonts w:ascii="Times New Roman" w:eastAsia="Calibri" w:hAnsi="Times New Roman" w:cs="Times New Roman"/>
          <w:b/>
          <w:bCs/>
          <w:position w:val="-1"/>
          <w:sz w:val="28"/>
          <w:szCs w:val="28"/>
          <w:lang w:val="kk-KZ"/>
        </w:rPr>
      </w:pPr>
    </w:p>
    <w:p w14:paraId="0D1AF1F7" w14:textId="77777777" w:rsidR="00167822" w:rsidRPr="00C86D2E" w:rsidRDefault="00167822" w:rsidP="00C86D2E">
      <w:pPr>
        <w:spacing w:after="0" w:line="240" w:lineRule="auto"/>
        <w:rPr>
          <w:rFonts w:ascii="Times New Roman" w:eastAsia="Calibri" w:hAnsi="Times New Roman" w:cs="Times New Roman"/>
          <w:b/>
          <w:bCs/>
          <w:position w:val="-1"/>
          <w:sz w:val="28"/>
          <w:szCs w:val="28"/>
          <w:lang w:val="kk-KZ"/>
        </w:rPr>
      </w:pPr>
    </w:p>
    <w:p w14:paraId="5DC13D3D" w14:textId="77777777" w:rsidR="00167822" w:rsidRPr="00C86D2E" w:rsidRDefault="00167822" w:rsidP="00C86D2E">
      <w:pPr>
        <w:spacing w:after="0" w:line="240" w:lineRule="auto"/>
        <w:rPr>
          <w:rFonts w:ascii="Times New Roman" w:eastAsia="Calibri" w:hAnsi="Times New Roman" w:cs="Times New Roman"/>
          <w:b/>
          <w:bCs/>
          <w:position w:val="-1"/>
          <w:sz w:val="28"/>
          <w:szCs w:val="28"/>
          <w:lang w:val="kk-KZ"/>
        </w:rPr>
      </w:pPr>
    </w:p>
    <w:p w14:paraId="595722F4" w14:textId="7C08A99C" w:rsidR="00167822" w:rsidRPr="00C86D2E" w:rsidRDefault="00167822" w:rsidP="00C86D2E">
      <w:pPr>
        <w:spacing w:after="0" w:line="240" w:lineRule="auto"/>
        <w:rPr>
          <w:rFonts w:ascii="Times New Roman" w:eastAsia="Calibri" w:hAnsi="Times New Roman" w:cs="Times New Roman"/>
          <w:b/>
          <w:bCs/>
          <w:position w:val="-1"/>
          <w:sz w:val="28"/>
          <w:szCs w:val="28"/>
          <w:lang w:val="kk-KZ"/>
        </w:rPr>
      </w:pPr>
    </w:p>
    <w:p w14:paraId="735FD096" w14:textId="3DD201B4" w:rsidR="00FE37C2" w:rsidRPr="00C86D2E" w:rsidRDefault="00FE37C2" w:rsidP="00C86D2E">
      <w:pPr>
        <w:spacing w:after="0" w:line="240" w:lineRule="auto"/>
        <w:rPr>
          <w:rFonts w:ascii="Times New Roman" w:eastAsia="Calibri" w:hAnsi="Times New Roman" w:cs="Times New Roman"/>
          <w:b/>
          <w:bCs/>
          <w:position w:val="-1"/>
          <w:sz w:val="28"/>
          <w:szCs w:val="28"/>
          <w:lang w:val="kk-KZ"/>
        </w:rPr>
      </w:pPr>
    </w:p>
    <w:p w14:paraId="3C982FEE" w14:textId="77777777" w:rsidR="00FE37C2" w:rsidRPr="00C86D2E" w:rsidRDefault="00FE37C2" w:rsidP="00C86D2E">
      <w:pPr>
        <w:spacing w:after="0" w:line="240" w:lineRule="auto"/>
        <w:rPr>
          <w:rFonts w:ascii="Times New Roman" w:eastAsia="Calibri" w:hAnsi="Times New Roman" w:cs="Times New Roman"/>
          <w:b/>
          <w:bCs/>
          <w:position w:val="-1"/>
          <w:sz w:val="28"/>
          <w:szCs w:val="28"/>
          <w:lang w:val="kk-KZ"/>
        </w:rPr>
      </w:pPr>
    </w:p>
    <w:p w14:paraId="71A7549E" w14:textId="75AFACE5" w:rsidR="001B65E9" w:rsidRPr="00CD28D3" w:rsidRDefault="001B65E9" w:rsidP="00DA76E7">
      <w:pPr>
        <w:spacing w:after="0" w:line="240" w:lineRule="auto"/>
        <w:jc w:val="center"/>
        <w:rPr>
          <w:rFonts w:ascii="Times New Roman" w:hAnsi="Times New Roman" w:cs="Times New Roman"/>
          <w:b/>
          <w:bCs/>
          <w:sz w:val="28"/>
          <w:szCs w:val="28"/>
          <w:lang w:val="en-US"/>
        </w:rPr>
      </w:pPr>
      <w:r w:rsidRPr="00DA76E7">
        <w:rPr>
          <w:rFonts w:ascii="Times New Roman" w:hAnsi="Times New Roman" w:cs="Times New Roman"/>
          <w:b/>
          <w:bCs/>
          <w:sz w:val="28"/>
          <w:szCs w:val="28"/>
        </w:rPr>
        <w:lastRenderedPageBreak/>
        <w:t>КІРІСПЕ</w:t>
      </w:r>
    </w:p>
    <w:p w14:paraId="28F3247A" w14:textId="77777777" w:rsidR="00DA76E7" w:rsidRPr="00CD28D3" w:rsidRDefault="00DA76E7" w:rsidP="00DA76E7">
      <w:pPr>
        <w:spacing w:after="0" w:line="240" w:lineRule="auto"/>
        <w:jc w:val="center"/>
        <w:rPr>
          <w:rFonts w:ascii="Times New Roman" w:hAnsi="Times New Roman" w:cs="Times New Roman"/>
          <w:b/>
          <w:bCs/>
          <w:sz w:val="28"/>
          <w:szCs w:val="28"/>
          <w:lang w:val="en-US"/>
        </w:rPr>
      </w:pPr>
    </w:p>
    <w:p w14:paraId="3B661D4C" w14:textId="5781430F" w:rsidR="00B13449" w:rsidRPr="00DA76E7" w:rsidRDefault="00B13449" w:rsidP="00DA76E7">
      <w:pPr>
        <w:spacing w:after="0" w:line="240" w:lineRule="auto"/>
        <w:ind w:firstLine="567"/>
        <w:jc w:val="both"/>
        <w:rPr>
          <w:rFonts w:ascii="Times New Roman" w:hAnsi="Times New Roman" w:cs="Times New Roman"/>
          <w:sz w:val="28"/>
          <w:szCs w:val="28"/>
          <w:lang w:val="kk-KZ"/>
        </w:rPr>
      </w:pPr>
      <w:r w:rsidRPr="00DA76E7">
        <w:rPr>
          <w:rFonts w:ascii="Times New Roman" w:hAnsi="Times New Roman" w:cs="Times New Roman"/>
          <w:b/>
          <w:bCs/>
          <w:sz w:val="28"/>
          <w:szCs w:val="28"/>
          <w:lang w:val="kk-KZ"/>
        </w:rPr>
        <w:t xml:space="preserve">Жұмыстың жалпы сипаттамасы: </w:t>
      </w:r>
      <w:r w:rsidR="003E01ED" w:rsidRPr="00DA76E7">
        <w:rPr>
          <w:rFonts w:ascii="Times New Roman" w:hAnsi="Times New Roman" w:cs="Times New Roman"/>
          <w:sz w:val="28"/>
          <w:szCs w:val="28"/>
          <w:lang w:val="kk-KZ"/>
        </w:rPr>
        <w:t>Қазақстанның оңтүстік</w:t>
      </w:r>
      <w:r w:rsidR="00920E8F" w:rsidRPr="00DA76E7">
        <w:rPr>
          <w:rFonts w:ascii="Times New Roman" w:hAnsi="Times New Roman" w:cs="Times New Roman"/>
          <w:sz w:val="28"/>
          <w:szCs w:val="28"/>
          <w:lang w:val="kk-KZ"/>
        </w:rPr>
        <w:t xml:space="preserve"> </w:t>
      </w:r>
      <w:r w:rsidR="00695F25" w:rsidRPr="00DA76E7">
        <w:rPr>
          <w:rFonts w:ascii="Times New Roman" w:hAnsi="Times New Roman" w:cs="Times New Roman"/>
          <w:sz w:val="28"/>
          <w:szCs w:val="28"/>
          <w:lang w:val="kk-KZ"/>
        </w:rPr>
        <w:t>‒</w:t>
      </w:r>
      <w:r w:rsidR="00920E8F" w:rsidRPr="00DA76E7">
        <w:rPr>
          <w:rFonts w:ascii="Times New Roman" w:hAnsi="Times New Roman" w:cs="Times New Roman"/>
          <w:sz w:val="28"/>
          <w:szCs w:val="28"/>
          <w:lang w:val="kk-KZ"/>
        </w:rPr>
        <w:t xml:space="preserve"> </w:t>
      </w:r>
      <w:r w:rsidR="003E01ED" w:rsidRPr="00DA76E7">
        <w:rPr>
          <w:rFonts w:ascii="Times New Roman" w:hAnsi="Times New Roman" w:cs="Times New Roman"/>
          <w:sz w:val="28"/>
          <w:szCs w:val="28"/>
          <w:lang w:val="kk-KZ"/>
        </w:rPr>
        <w:t xml:space="preserve">шығыс жағдайында </w:t>
      </w:r>
      <w:r w:rsidR="008D14EF" w:rsidRPr="00DA76E7">
        <w:rPr>
          <w:rFonts w:ascii="Times New Roman" w:hAnsi="Times New Roman" w:cs="Times New Roman"/>
          <w:sz w:val="28"/>
          <w:szCs w:val="28"/>
          <w:lang w:val="kk-KZ"/>
        </w:rPr>
        <w:t>бидайдың қатты қара күйесіне (</w:t>
      </w:r>
      <w:r w:rsidR="008D14EF" w:rsidRPr="00EA4B3A">
        <w:rPr>
          <w:rFonts w:ascii="Times New Roman" w:hAnsi="Times New Roman" w:cs="Times New Roman"/>
          <w:i/>
          <w:iCs/>
          <w:sz w:val="28"/>
          <w:szCs w:val="28"/>
          <w:lang w:val="kk-KZ"/>
        </w:rPr>
        <w:t>Tilletia caries</w:t>
      </w:r>
      <w:r w:rsidR="008D14EF" w:rsidRPr="00DA76E7">
        <w:rPr>
          <w:rFonts w:ascii="Times New Roman" w:hAnsi="Times New Roman" w:cs="Times New Roman"/>
          <w:sz w:val="28"/>
          <w:szCs w:val="28"/>
          <w:lang w:val="kk-KZ"/>
        </w:rPr>
        <w:t xml:space="preserve"> (D.C.) Tul.) </w:t>
      </w:r>
      <w:r w:rsidR="00711E8C" w:rsidRPr="00DA76E7">
        <w:rPr>
          <w:rFonts w:ascii="Times New Roman" w:hAnsi="Times New Roman" w:cs="Times New Roman"/>
          <w:sz w:val="28"/>
          <w:szCs w:val="28"/>
          <w:lang w:val="kk-KZ"/>
        </w:rPr>
        <w:t xml:space="preserve"> </w:t>
      </w:r>
      <w:bookmarkStart w:id="7" w:name="_Hlk127291864"/>
      <w:r w:rsidR="00711E8C" w:rsidRPr="00DA76E7">
        <w:rPr>
          <w:rFonts w:ascii="Times New Roman" w:hAnsi="Times New Roman" w:cs="Times New Roman"/>
          <w:sz w:val="28"/>
          <w:szCs w:val="28"/>
          <w:lang w:val="kk-KZ"/>
        </w:rPr>
        <w:t>фитопотологиялық, генетикалық, селекциялық және молекулалық</w:t>
      </w:r>
      <w:bookmarkEnd w:id="7"/>
      <w:r w:rsidR="00711E8C" w:rsidRPr="00DA76E7">
        <w:rPr>
          <w:rFonts w:ascii="Times New Roman" w:hAnsi="Times New Roman" w:cs="Times New Roman"/>
          <w:sz w:val="28"/>
          <w:szCs w:val="28"/>
          <w:lang w:val="kk-KZ"/>
        </w:rPr>
        <w:t xml:space="preserve"> әдістерді пайдалана отырып </w:t>
      </w:r>
      <w:r w:rsidR="00A354E6" w:rsidRPr="00DA76E7">
        <w:rPr>
          <w:rFonts w:ascii="Times New Roman" w:hAnsi="Times New Roman" w:cs="Times New Roman"/>
          <w:sz w:val="28"/>
          <w:szCs w:val="28"/>
          <w:lang w:val="kk-KZ"/>
        </w:rPr>
        <w:t>кешенді зерттеуге бағытталған.</w:t>
      </w:r>
    </w:p>
    <w:p w14:paraId="577EB5AA" w14:textId="5675E739" w:rsidR="001B65E9" w:rsidRPr="00DA76E7" w:rsidRDefault="00DE75F7" w:rsidP="00DA76E7">
      <w:pPr>
        <w:spacing w:after="0" w:line="240" w:lineRule="auto"/>
        <w:ind w:firstLine="567"/>
        <w:jc w:val="both"/>
        <w:rPr>
          <w:rFonts w:ascii="Times New Roman" w:hAnsi="Times New Roman" w:cs="Times New Roman"/>
          <w:b/>
          <w:bCs/>
          <w:sz w:val="28"/>
          <w:szCs w:val="28"/>
          <w:lang w:val="kk-KZ"/>
        </w:rPr>
      </w:pPr>
      <w:r w:rsidRPr="00DA76E7">
        <w:rPr>
          <w:rFonts w:ascii="Times New Roman" w:hAnsi="Times New Roman" w:cs="Times New Roman"/>
          <w:b/>
          <w:bCs/>
          <w:sz w:val="28"/>
          <w:szCs w:val="28"/>
          <w:lang w:val="kk-KZ"/>
        </w:rPr>
        <w:t xml:space="preserve">Тақырыптың өзектілігі: </w:t>
      </w:r>
      <w:r w:rsidR="001B65E9" w:rsidRPr="00DA76E7">
        <w:rPr>
          <w:rFonts w:ascii="Times New Roman" w:hAnsi="Times New Roman" w:cs="Times New Roman"/>
          <w:sz w:val="28"/>
          <w:szCs w:val="28"/>
          <w:lang w:val="kk-KZ"/>
        </w:rPr>
        <w:t>Дәнді дақылдар Қазақстан үшін әлеуметтік, экономикалық және стратегиялық маңызды нысандар болып табылады. Дәнді дақылдардың, атап айтқанда бидайдың алып жатқан ауданы 15,5 млн га құрайды және шамамен 17</w:t>
      </w:r>
      <w:r w:rsidR="00695F25" w:rsidRPr="00DA76E7">
        <w:rPr>
          <w:rFonts w:ascii="Times New Roman" w:hAnsi="Times New Roman" w:cs="Times New Roman"/>
          <w:sz w:val="28"/>
          <w:szCs w:val="28"/>
          <w:lang w:val="kk-KZ"/>
        </w:rPr>
        <w:t xml:space="preserve"> ‒ </w:t>
      </w:r>
      <w:r w:rsidR="001B65E9" w:rsidRPr="00DA76E7">
        <w:rPr>
          <w:rFonts w:ascii="Times New Roman" w:hAnsi="Times New Roman" w:cs="Times New Roman"/>
          <w:sz w:val="28"/>
          <w:szCs w:val="28"/>
          <w:lang w:val="kk-KZ"/>
        </w:rPr>
        <w:t>18 млн тонна астық өндіріледі, оның 8 млн тоннаға жуығы Еуропа, Таяу Шығыс және Араб елдеріне экспортталады [1] Республикамыздың оңтүстік және оңтүстік</w:t>
      </w:r>
      <w:r w:rsidR="00695F25" w:rsidRPr="00DA76E7">
        <w:rPr>
          <w:rFonts w:ascii="Times New Roman" w:hAnsi="Times New Roman" w:cs="Times New Roman"/>
          <w:sz w:val="28"/>
          <w:szCs w:val="28"/>
          <w:lang w:val="kk-KZ"/>
        </w:rPr>
        <w:t>‒</w:t>
      </w:r>
      <w:r w:rsidR="001B65E9" w:rsidRPr="00DA76E7">
        <w:rPr>
          <w:rFonts w:ascii="Times New Roman" w:hAnsi="Times New Roman" w:cs="Times New Roman"/>
          <w:sz w:val="28"/>
          <w:szCs w:val="28"/>
          <w:lang w:val="kk-KZ"/>
        </w:rPr>
        <w:t>шығыс аймағында басым егілетін дәнді дақылдардың бірі – күздік бидай.</w:t>
      </w:r>
    </w:p>
    <w:p w14:paraId="72119CA8" w14:textId="44801AE3" w:rsidR="001B65E9" w:rsidRPr="00DA76E7" w:rsidRDefault="00F65B91" w:rsidP="00DA76E7">
      <w:pPr>
        <w:spacing w:after="0" w:line="240" w:lineRule="auto"/>
        <w:ind w:firstLine="567"/>
        <w:jc w:val="both"/>
        <w:rPr>
          <w:rFonts w:ascii="Times New Roman" w:hAnsi="Times New Roman" w:cs="Times New Roman"/>
          <w:sz w:val="28"/>
          <w:szCs w:val="28"/>
          <w:lang w:val="kk-KZ"/>
        </w:rPr>
      </w:pPr>
      <w:r w:rsidRPr="00DA76E7">
        <w:rPr>
          <w:rFonts w:ascii="Times New Roman" w:hAnsi="Times New Roman" w:cs="Times New Roman"/>
          <w:sz w:val="28"/>
          <w:szCs w:val="28"/>
          <w:lang w:val="kk-KZ"/>
        </w:rPr>
        <w:t>З</w:t>
      </w:r>
      <w:r w:rsidR="000E1AAA" w:rsidRPr="00DA76E7">
        <w:rPr>
          <w:rFonts w:ascii="Times New Roman" w:hAnsi="Times New Roman" w:cs="Times New Roman"/>
          <w:sz w:val="28"/>
          <w:szCs w:val="28"/>
          <w:lang w:val="kk-KZ"/>
        </w:rPr>
        <w:t>иянкестер мен ауруларға генетикалық төзімділікті жоғарлат</w:t>
      </w:r>
      <w:r w:rsidR="00210F4C" w:rsidRPr="00DA76E7">
        <w:rPr>
          <w:rFonts w:ascii="Times New Roman" w:hAnsi="Times New Roman" w:cs="Times New Roman"/>
          <w:sz w:val="28"/>
          <w:szCs w:val="28"/>
          <w:lang w:val="kk-KZ"/>
        </w:rPr>
        <w:t>у</w:t>
      </w:r>
      <w:r w:rsidR="004114B5" w:rsidRPr="00DA76E7">
        <w:rPr>
          <w:rFonts w:ascii="Times New Roman" w:hAnsi="Times New Roman" w:cs="Times New Roman"/>
          <w:sz w:val="28"/>
          <w:szCs w:val="28"/>
          <w:lang w:val="kk-KZ"/>
        </w:rPr>
        <w:t>, со</w:t>
      </w:r>
      <w:r w:rsidR="00FB1B47" w:rsidRPr="00DA76E7">
        <w:rPr>
          <w:rFonts w:ascii="Times New Roman" w:hAnsi="Times New Roman" w:cs="Times New Roman"/>
          <w:sz w:val="28"/>
          <w:szCs w:val="28"/>
          <w:lang w:val="kk-KZ"/>
        </w:rPr>
        <w:t>н</w:t>
      </w:r>
      <w:r w:rsidR="004114B5" w:rsidRPr="00DA76E7">
        <w:rPr>
          <w:rFonts w:ascii="Times New Roman" w:hAnsi="Times New Roman" w:cs="Times New Roman"/>
          <w:sz w:val="28"/>
          <w:szCs w:val="28"/>
          <w:lang w:val="kk-KZ"/>
        </w:rPr>
        <w:t>ымен қатар агротехникалық шараларды жақсарт</w:t>
      </w:r>
      <w:r w:rsidRPr="00DA76E7">
        <w:rPr>
          <w:rFonts w:ascii="Times New Roman" w:hAnsi="Times New Roman" w:cs="Times New Roman"/>
          <w:sz w:val="28"/>
          <w:szCs w:val="28"/>
          <w:lang w:val="kk-KZ"/>
        </w:rPr>
        <w:t xml:space="preserve">ып </w:t>
      </w:r>
      <w:r w:rsidR="004114B5" w:rsidRPr="00DA76E7">
        <w:rPr>
          <w:rFonts w:ascii="Times New Roman" w:hAnsi="Times New Roman" w:cs="Times New Roman"/>
          <w:sz w:val="28"/>
          <w:szCs w:val="28"/>
          <w:lang w:val="kk-KZ"/>
        </w:rPr>
        <w:t>климатты</w:t>
      </w:r>
      <w:r w:rsidR="00EB090F" w:rsidRPr="00DA76E7">
        <w:rPr>
          <w:rFonts w:ascii="Times New Roman" w:hAnsi="Times New Roman" w:cs="Times New Roman"/>
          <w:sz w:val="28"/>
          <w:szCs w:val="28"/>
          <w:lang w:val="kk-KZ"/>
        </w:rPr>
        <w:t>қ</w:t>
      </w:r>
      <w:r w:rsidR="00FB1B47" w:rsidRPr="00DA76E7">
        <w:rPr>
          <w:rFonts w:ascii="Times New Roman" w:hAnsi="Times New Roman" w:cs="Times New Roman"/>
          <w:sz w:val="28"/>
          <w:szCs w:val="28"/>
          <w:lang w:val="kk-KZ"/>
        </w:rPr>
        <w:t xml:space="preserve"> өзгерсітерге бейімде</w:t>
      </w:r>
      <w:r w:rsidRPr="00DA76E7">
        <w:rPr>
          <w:rFonts w:ascii="Times New Roman" w:hAnsi="Times New Roman" w:cs="Times New Roman"/>
          <w:sz w:val="28"/>
          <w:szCs w:val="28"/>
          <w:lang w:val="kk-KZ"/>
        </w:rPr>
        <w:t>у азық – түлік қауіпсіздігін қамтамасыз етеді</w:t>
      </w:r>
      <w:r w:rsidR="00EB090F" w:rsidRPr="00DA76E7">
        <w:rPr>
          <w:rFonts w:ascii="Times New Roman" w:hAnsi="Times New Roman" w:cs="Times New Roman"/>
          <w:sz w:val="28"/>
          <w:szCs w:val="28"/>
          <w:lang w:val="kk-KZ"/>
        </w:rPr>
        <w:t xml:space="preserve"> </w:t>
      </w:r>
      <w:r w:rsidR="001B65E9" w:rsidRPr="00DA76E7">
        <w:rPr>
          <w:rFonts w:ascii="Times New Roman" w:hAnsi="Times New Roman" w:cs="Times New Roman"/>
          <w:sz w:val="28"/>
          <w:szCs w:val="28"/>
          <w:lang w:val="kk-KZ"/>
        </w:rPr>
        <w:t xml:space="preserve">[2, 3]. Бидайдың қатты қара күйесі </w:t>
      </w:r>
      <w:r w:rsidR="00536BCF" w:rsidRPr="00DA76E7">
        <w:rPr>
          <w:rFonts w:ascii="Times New Roman" w:hAnsi="Times New Roman" w:cs="Times New Roman"/>
          <w:sz w:val="28"/>
          <w:szCs w:val="28"/>
          <w:lang w:val="kk-KZ"/>
        </w:rPr>
        <w:t xml:space="preserve">әлемде </w:t>
      </w:r>
      <w:r w:rsidR="001B65E9" w:rsidRPr="00DA76E7">
        <w:rPr>
          <w:rFonts w:ascii="Times New Roman" w:hAnsi="Times New Roman" w:cs="Times New Roman"/>
          <w:sz w:val="28"/>
          <w:szCs w:val="28"/>
          <w:lang w:val="kk-KZ"/>
        </w:rPr>
        <w:t xml:space="preserve">бидай өндірісіндегі </w:t>
      </w:r>
      <w:r w:rsidR="00536BCF" w:rsidRPr="00DA76E7">
        <w:rPr>
          <w:rFonts w:ascii="Times New Roman" w:hAnsi="Times New Roman" w:cs="Times New Roman"/>
          <w:sz w:val="28"/>
          <w:szCs w:val="28"/>
          <w:lang w:val="kk-KZ"/>
        </w:rPr>
        <w:t>аса қауіпті</w:t>
      </w:r>
      <w:r w:rsidR="001B65E9" w:rsidRPr="00DA76E7">
        <w:rPr>
          <w:rFonts w:ascii="Times New Roman" w:hAnsi="Times New Roman" w:cs="Times New Roman"/>
          <w:sz w:val="28"/>
          <w:szCs w:val="28"/>
          <w:lang w:val="kk-KZ"/>
        </w:rPr>
        <w:t xml:space="preserve"> биотикалық шектеулердің бірі болып табылады.</w:t>
      </w:r>
      <w:r w:rsidR="008B2C93" w:rsidRPr="00DA76E7">
        <w:rPr>
          <w:rFonts w:ascii="Times New Roman" w:hAnsi="Times New Roman" w:cs="Times New Roman"/>
          <w:sz w:val="28"/>
          <w:szCs w:val="28"/>
          <w:lang w:val="kk-KZ"/>
        </w:rPr>
        <w:t xml:space="preserve"> </w:t>
      </w:r>
      <w:r w:rsidR="002A63FC" w:rsidRPr="00DA76E7">
        <w:rPr>
          <w:rFonts w:ascii="Times New Roman" w:hAnsi="Times New Roman" w:cs="Times New Roman"/>
          <w:sz w:val="28"/>
          <w:szCs w:val="28"/>
          <w:lang w:val="kk-KZ"/>
        </w:rPr>
        <w:t xml:space="preserve"> </w:t>
      </w:r>
      <w:r w:rsidR="001B65E9" w:rsidRPr="00DA76E7">
        <w:rPr>
          <w:rFonts w:ascii="Times New Roman" w:hAnsi="Times New Roman" w:cs="Times New Roman"/>
          <w:sz w:val="28"/>
          <w:szCs w:val="28"/>
          <w:lang w:val="kk-KZ"/>
        </w:rPr>
        <w:t>Аурудың таралуын</w:t>
      </w:r>
      <w:r w:rsidR="002A63FC" w:rsidRPr="00DA76E7">
        <w:rPr>
          <w:rFonts w:ascii="Times New Roman" w:hAnsi="Times New Roman" w:cs="Times New Roman"/>
          <w:sz w:val="28"/>
          <w:szCs w:val="28"/>
          <w:lang w:val="kk-KZ"/>
        </w:rPr>
        <w:t>ың алдын алып, залалданбаған өнімдерді алу</w:t>
      </w:r>
      <w:r w:rsidR="00A84BFD" w:rsidRPr="00DA76E7">
        <w:rPr>
          <w:rFonts w:ascii="Times New Roman" w:hAnsi="Times New Roman" w:cs="Times New Roman"/>
          <w:sz w:val="28"/>
          <w:szCs w:val="28"/>
          <w:lang w:val="kk-KZ"/>
        </w:rPr>
        <w:t xml:space="preserve"> үшін</w:t>
      </w:r>
      <w:r w:rsidR="001B65E9" w:rsidRPr="00DA76E7">
        <w:rPr>
          <w:rFonts w:ascii="Times New Roman" w:hAnsi="Times New Roman" w:cs="Times New Roman"/>
          <w:sz w:val="28"/>
          <w:szCs w:val="28"/>
          <w:lang w:val="kk-KZ"/>
        </w:rPr>
        <w:t xml:space="preserve">, </w:t>
      </w:r>
      <w:r w:rsidR="00A84BFD" w:rsidRPr="00DA76E7">
        <w:rPr>
          <w:rFonts w:ascii="Times New Roman" w:hAnsi="Times New Roman" w:cs="Times New Roman"/>
          <w:sz w:val="28"/>
          <w:szCs w:val="28"/>
          <w:lang w:val="kk-KZ"/>
        </w:rPr>
        <w:t xml:space="preserve">тұқымдарды фунгицидтермен өңдеу барлық жерлерде </w:t>
      </w:r>
      <w:r w:rsidR="001B65E9" w:rsidRPr="00DA76E7">
        <w:rPr>
          <w:rFonts w:ascii="Times New Roman" w:hAnsi="Times New Roman" w:cs="Times New Roman"/>
          <w:sz w:val="28"/>
          <w:szCs w:val="28"/>
          <w:lang w:val="kk-KZ"/>
        </w:rPr>
        <w:t>қолданылады. Заманауи препараттарды қолдану тұқымдардағы және топырақтағы спораларды тиімді жояды</w:t>
      </w:r>
      <w:r w:rsidR="009350AB" w:rsidRPr="00DA76E7">
        <w:rPr>
          <w:rFonts w:ascii="Times New Roman" w:hAnsi="Times New Roman" w:cs="Times New Roman"/>
          <w:sz w:val="28"/>
          <w:szCs w:val="28"/>
          <w:lang w:val="kk-KZ"/>
        </w:rPr>
        <w:t>, д</w:t>
      </w:r>
      <w:r w:rsidR="001B65E9" w:rsidRPr="00DA76E7">
        <w:rPr>
          <w:rFonts w:ascii="Times New Roman" w:hAnsi="Times New Roman" w:cs="Times New Roman"/>
          <w:sz w:val="28"/>
          <w:szCs w:val="28"/>
          <w:lang w:val="kk-KZ"/>
        </w:rPr>
        <w:t xml:space="preserve">егенмен </w:t>
      </w:r>
      <w:r w:rsidR="001C6D37" w:rsidRPr="00DA76E7">
        <w:rPr>
          <w:rFonts w:ascii="Times New Roman" w:hAnsi="Times New Roman" w:cs="Times New Roman"/>
          <w:sz w:val="28"/>
          <w:szCs w:val="28"/>
          <w:lang w:val="kk-KZ"/>
        </w:rPr>
        <w:t>бұл әдіс</w:t>
      </w:r>
      <w:r w:rsidR="00872C6A" w:rsidRPr="00DA76E7">
        <w:rPr>
          <w:rFonts w:ascii="Times New Roman" w:hAnsi="Times New Roman" w:cs="Times New Roman"/>
          <w:sz w:val="28"/>
          <w:szCs w:val="28"/>
          <w:lang w:val="kk-KZ"/>
        </w:rPr>
        <w:t xml:space="preserve"> </w:t>
      </w:r>
      <w:r w:rsidR="001B65E9" w:rsidRPr="00DA76E7">
        <w:rPr>
          <w:rFonts w:ascii="Times New Roman" w:hAnsi="Times New Roman" w:cs="Times New Roman"/>
          <w:sz w:val="28"/>
          <w:szCs w:val="28"/>
          <w:lang w:val="kk-KZ"/>
        </w:rPr>
        <w:t xml:space="preserve"> қоршаған орта</w:t>
      </w:r>
      <w:r w:rsidR="00174434" w:rsidRPr="00DA76E7">
        <w:rPr>
          <w:rFonts w:ascii="Times New Roman" w:hAnsi="Times New Roman" w:cs="Times New Roman"/>
          <w:sz w:val="28"/>
          <w:szCs w:val="28"/>
          <w:lang w:val="kk-KZ"/>
        </w:rPr>
        <w:t xml:space="preserve"> мен </w:t>
      </w:r>
      <w:r w:rsidR="001B65E9" w:rsidRPr="00DA76E7">
        <w:rPr>
          <w:rFonts w:ascii="Times New Roman" w:hAnsi="Times New Roman" w:cs="Times New Roman"/>
          <w:sz w:val="28"/>
          <w:szCs w:val="28"/>
          <w:lang w:val="kk-KZ"/>
        </w:rPr>
        <w:t>адам денсаулығына зиян келтір</w:t>
      </w:r>
      <w:r w:rsidR="009350AB" w:rsidRPr="00DA76E7">
        <w:rPr>
          <w:rFonts w:ascii="Times New Roman" w:hAnsi="Times New Roman" w:cs="Times New Roman"/>
          <w:sz w:val="28"/>
          <w:szCs w:val="28"/>
          <w:lang w:val="kk-KZ"/>
        </w:rPr>
        <w:t xml:space="preserve">еді, </w:t>
      </w:r>
      <w:r w:rsidR="001B65E9" w:rsidRPr="00DA76E7">
        <w:rPr>
          <w:rFonts w:ascii="Times New Roman" w:hAnsi="Times New Roman" w:cs="Times New Roman"/>
          <w:sz w:val="28"/>
          <w:szCs w:val="28"/>
          <w:lang w:val="kk-KZ"/>
        </w:rPr>
        <w:t xml:space="preserve">экономикалық </w:t>
      </w:r>
      <w:r w:rsidR="009350AB" w:rsidRPr="00DA76E7">
        <w:rPr>
          <w:rFonts w:ascii="Times New Roman" w:hAnsi="Times New Roman" w:cs="Times New Roman"/>
          <w:sz w:val="28"/>
          <w:szCs w:val="28"/>
          <w:lang w:val="kk-KZ"/>
        </w:rPr>
        <w:t xml:space="preserve">жағынан </w:t>
      </w:r>
      <w:r w:rsidR="001B65E9" w:rsidRPr="00DA76E7">
        <w:rPr>
          <w:rFonts w:ascii="Times New Roman" w:hAnsi="Times New Roman" w:cs="Times New Roman"/>
          <w:sz w:val="28"/>
          <w:szCs w:val="28"/>
          <w:lang w:val="kk-KZ"/>
        </w:rPr>
        <w:t>тиімді емес және органикалық егіншілік</w:t>
      </w:r>
      <w:r w:rsidR="000D33DF" w:rsidRPr="00DA76E7">
        <w:rPr>
          <w:rFonts w:ascii="Times New Roman" w:hAnsi="Times New Roman" w:cs="Times New Roman"/>
          <w:sz w:val="28"/>
          <w:szCs w:val="28"/>
          <w:lang w:val="kk-KZ"/>
        </w:rPr>
        <w:t xml:space="preserve">ке жатпайды </w:t>
      </w:r>
      <w:r w:rsidR="001B65E9" w:rsidRPr="00DA76E7">
        <w:rPr>
          <w:rFonts w:ascii="Times New Roman" w:hAnsi="Times New Roman" w:cs="Times New Roman"/>
          <w:sz w:val="28"/>
          <w:szCs w:val="28"/>
          <w:lang w:val="kk-KZ"/>
        </w:rPr>
        <w:t>[4, 5]. Еуропада қатты қара күйенің әсерінен егін шығыны 50%</w:t>
      </w:r>
      <w:r w:rsidR="00695F25" w:rsidRPr="00DA76E7">
        <w:rPr>
          <w:rFonts w:ascii="Times New Roman" w:hAnsi="Times New Roman" w:cs="Times New Roman"/>
          <w:sz w:val="28"/>
          <w:szCs w:val="28"/>
          <w:lang w:val="kk-KZ"/>
        </w:rPr>
        <w:t>‒</w:t>
      </w:r>
      <w:r w:rsidR="001B65E9" w:rsidRPr="00DA76E7">
        <w:rPr>
          <w:rFonts w:ascii="Times New Roman" w:hAnsi="Times New Roman" w:cs="Times New Roman"/>
          <w:sz w:val="28"/>
          <w:szCs w:val="28"/>
          <w:lang w:val="kk-KZ"/>
        </w:rPr>
        <w:t xml:space="preserve">дан асты, ал кейбір жылдары бұл ауру егіннің толық жойылуына әкелді [6]. Инфекцияның ең маңызды көзі </w:t>
      </w:r>
      <w:r w:rsidR="00695F25" w:rsidRPr="00DA76E7">
        <w:rPr>
          <w:rFonts w:ascii="Times New Roman" w:hAnsi="Times New Roman" w:cs="Times New Roman"/>
          <w:sz w:val="28"/>
          <w:szCs w:val="28"/>
          <w:lang w:val="kk-KZ"/>
        </w:rPr>
        <w:t>‒</w:t>
      </w:r>
      <w:r w:rsidR="001B65E9" w:rsidRPr="00DA76E7">
        <w:rPr>
          <w:rFonts w:ascii="Times New Roman" w:hAnsi="Times New Roman" w:cs="Times New Roman"/>
          <w:sz w:val="28"/>
          <w:szCs w:val="28"/>
          <w:lang w:val="kk-KZ"/>
        </w:rPr>
        <w:t xml:space="preserve"> аурумен залалданған тұқымдар. Бидайдың қара күйемен залалдануы өскін кезеңінде басталады оған инфекция үшін қолайлы салқын және ылғалды орта себепші болады. Залалданған масақтар сұрғылт</w:t>
      </w:r>
      <w:r w:rsidR="00147427" w:rsidRPr="00DA76E7">
        <w:rPr>
          <w:rFonts w:ascii="Times New Roman" w:hAnsi="Times New Roman" w:cs="Times New Roman"/>
          <w:sz w:val="28"/>
          <w:szCs w:val="28"/>
          <w:lang w:val="kk-KZ"/>
        </w:rPr>
        <w:t xml:space="preserve"> </w:t>
      </w:r>
      <w:r w:rsidR="00695F25" w:rsidRPr="00DA76E7">
        <w:rPr>
          <w:rFonts w:ascii="Times New Roman" w:hAnsi="Times New Roman" w:cs="Times New Roman"/>
          <w:sz w:val="28"/>
          <w:szCs w:val="28"/>
          <w:lang w:val="kk-KZ"/>
        </w:rPr>
        <w:t>‒</w:t>
      </w:r>
      <w:r w:rsidR="00147427" w:rsidRPr="00DA76E7">
        <w:rPr>
          <w:rFonts w:ascii="Times New Roman" w:hAnsi="Times New Roman" w:cs="Times New Roman"/>
          <w:sz w:val="28"/>
          <w:szCs w:val="28"/>
          <w:lang w:val="kk-KZ"/>
        </w:rPr>
        <w:t xml:space="preserve"> </w:t>
      </w:r>
      <w:r w:rsidR="001B65E9" w:rsidRPr="00DA76E7">
        <w:rPr>
          <w:rFonts w:ascii="Times New Roman" w:hAnsi="Times New Roman" w:cs="Times New Roman"/>
          <w:sz w:val="28"/>
          <w:szCs w:val="28"/>
          <w:lang w:val="kk-KZ"/>
        </w:rPr>
        <w:t xml:space="preserve">көкшіл реңді түске енеді, салмағы жеңіл болғандықтан </w:t>
      </w:r>
      <w:r w:rsidR="00147427" w:rsidRPr="00DA76E7">
        <w:rPr>
          <w:rFonts w:ascii="Times New Roman" w:hAnsi="Times New Roman" w:cs="Times New Roman"/>
          <w:sz w:val="28"/>
          <w:szCs w:val="28"/>
          <w:lang w:val="kk-KZ"/>
        </w:rPr>
        <w:t xml:space="preserve">масақтары </w:t>
      </w:r>
      <w:r w:rsidR="001B65E9" w:rsidRPr="00DA76E7">
        <w:rPr>
          <w:rFonts w:ascii="Times New Roman" w:hAnsi="Times New Roman" w:cs="Times New Roman"/>
          <w:sz w:val="28"/>
          <w:szCs w:val="28"/>
          <w:lang w:val="kk-KZ"/>
        </w:rPr>
        <w:t>иілмей тік тұрады, масақ дәндерін жаншыса триметиламин иісі (консервіленген шабақ тұздығының иісі)  шығады. Қойшыбаев М.Қ. (2002) зерттеулерінде өңделмеген тұқым себілгенде бидай 10%</w:t>
      </w:r>
      <w:r w:rsidR="00695F25" w:rsidRPr="00DA76E7">
        <w:rPr>
          <w:rFonts w:ascii="Times New Roman" w:hAnsi="Times New Roman" w:cs="Times New Roman"/>
          <w:sz w:val="28"/>
          <w:szCs w:val="28"/>
          <w:lang w:val="kk-KZ"/>
        </w:rPr>
        <w:t>‒</w:t>
      </w:r>
      <w:r w:rsidR="001B65E9" w:rsidRPr="00DA76E7">
        <w:rPr>
          <w:rFonts w:ascii="Times New Roman" w:hAnsi="Times New Roman" w:cs="Times New Roman"/>
          <w:sz w:val="28"/>
          <w:szCs w:val="28"/>
          <w:lang w:val="kk-KZ"/>
        </w:rPr>
        <w:t xml:space="preserve">ға дейін және одан да көп залалдануға ұшырайтынын көрсетті, бұл тікелей үлкен шығын  ғана емес, сонымен қатар дән сапасының айтарлықтай төмендеуіне </w:t>
      </w:r>
      <w:r w:rsidR="006E4E5F" w:rsidRPr="00DA76E7">
        <w:rPr>
          <w:rFonts w:ascii="Times New Roman" w:hAnsi="Times New Roman" w:cs="Times New Roman"/>
          <w:sz w:val="28"/>
          <w:szCs w:val="28"/>
          <w:lang w:val="kk-KZ"/>
        </w:rPr>
        <w:t xml:space="preserve">алып </w:t>
      </w:r>
      <w:r w:rsidR="001B65E9" w:rsidRPr="00DA76E7">
        <w:rPr>
          <w:rFonts w:ascii="Times New Roman" w:hAnsi="Times New Roman" w:cs="Times New Roman"/>
          <w:sz w:val="28"/>
          <w:szCs w:val="28"/>
          <w:lang w:val="kk-KZ"/>
        </w:rPr>
        <w:t>келеді</w:t>
      </w:r>
      <w:r w:rsidR="006E4E5F" w:rsidRPr="00DA76E7">
        <w:rPr>
          <w:rFonts w:ascii="Times New Roman" w:hAnsi="Times New Roman" w:cs="Times New Roman"/>
          <w:sz w:val="28"/>
          <w:szCs w:val="28"/>
          <w:lang w:val="kk-KZ"/>
        </w:rPr>
        <w:t>.</w:t>
      </w:r>
      <w:r w:rsidR="001B65E9" w:rsidRPr="00DA76E7">
        <w:rPr>
          <w:rFonts w:ascii="Times New Roman" w:hAnsi="Times New Roman" w:cs="Times New Roman"/>
          <w:sz w:val="28"/>
          <w:szCs w:val="28"/>
          <w:lang w:val="kk-KZ"/>
        </w:rPr>
        <w:t xml:space="preserve"> </w:t>
      </w:r>
      <w:r w:rsidR="006E4E5F" w:rsidRPr="00DA76E7">
        <w:rPr>
          <w:rFonts w:ascii="Times New Roman" w:hAnsi="Times New Roman" w:cs="Times New Roman"/>
          <w:sz w:val="28"/>
          <w:szCs w:val="28"/>
          <w:lang w:val="kk-KZ"/>
        </w:rPr>
        <w:t>Қ</w:t>
      </w:r>
      <w:r w:rsidR="001B65E9" w:rsidRPr="00DA76E7">
        <w:rPr>
          <w:rFonts w:ascii="Times New Roman" w:hAnsi="Times New Roman" w:cs="Times New Roman"/>
          <w:sz w:val="28"/>
          <w:szCs w:val="28"/>
          <w:lang w:val="kk-KZ"/>
        </w:rPr>
        <w:t>ұрамында триметиламин алкалоидтары бар қатты қара күйе споралары улы қасиеттеріне байланысты адам мен ауылшаруашылығында жануарларының денсаулығына кері әсер етеді. Қатты қара күйе спораларымен  залалданған  дәндерді  тамақ өнімі және мал азығы ретінде қолдануға болмайды [7</w:t>
      </w:r>
      <w:r w:rsidR="00B50950">
        <w:rPr>
          <w:rFonts w:ascii="Times New Roman" w:hAnsi="Times New Roman" w:cs="Times New Roman"/>
          <w:sz w:val="28"/>
          <w:szCs w:val="28"/>
          <w:lang w:val="kk-KZ"/>
        </w:rPr>
        <w:t>-</w:t>
      </w:r>
      <w:r w:rsidR="001B65E9" w:rsidRPr="00DA76E7">
        <w:rPr>
          <w:rFonts w:ascii="Times New Roman" w:hAnsi="Times New Roman" w:cs="Times New Roman"/>
          <w:sz w:val="28"/>
          <w:szCs w:val="28"/>
          <w:lang w:val="kk-KZ"/>
        </w:rPr>
        <w:t>9]. Өнімділігі тұрақты, астық сапасы жоғары және экологиялық жағдайларға</w:t>
      </w:r>
      <w:r w:rsidR="006A2415" w:rsidRPr="00DA76E7">
        <w:rPr>
          <w:rFonts w:ascii="Times New Roman" w:hAnsi="Times New Roman" w:cs="Times New Roman"/>
          <w:sz w:val="28"/>
          <w:szCs w:val="28"/>
          <w:lang w:val="kk-KZ"/>
        </w:rPr>
        <w:t xml:space="preserve"> бейімделген </w:t>
      </w:r>
      <w:r w:rsidR="00197FAB" w:rsidRPr="00DA76E7">
        <w:rPr>
          <w:rFonts w:ascii="Times New Roman" w:hAnsi="Times New Roman" w:cs="Times New Roman"/>
          <w:sz w:val="28"/>
          <w:szCs w:val="28"/>
          <w:lang w:val="kk-KZ"/>
        </w:rPr>
        <w:t xml:space="preserve">отандық </w:t>
      </w:r>
      <w:r w:rsidR="001B65E9" w:rsidRPr="00DA76E7">
        <w:rPr>
          <w:rFonts w:ascii="Times New Roman" w:hAnsi="Times New Roman" w:cs="Times New Roman"/>
          <w:sz w:val="28"/>
          <w:szCs w:val="28"/>
          <w:lang w:val="kk-KZ"/>
        </w:rPr>
        <w:t>бидай сорттары инфекциялық фонда аурулар</w:t>
      </w:r>
      <w:r w:rsidR="00197FAB" w:rsidRPr="00DA76E7">
        <w:rPr>
          <w:rFonts w:ascii="Times New Roman" w:hAnsi="Times New Roman" w:cs="Times New Roman"/>
          <w:sz w:val="28"/>
          <w:szCs w:val="28"/>
          <w:lang w:val="kk-KZ"/>
        </w:rPr>
        <w:t>мен</w:t>
      </w:r>
      <w:r w:rsidR="001B65E9" w:rsidRPr="00DA76E7">
        <w:rPr>
          <w:rFonts w:ascii="Times New Roman" w:hAnsi="Times New Roman" w:cs="Times New Roman"/>
          <w:sz w:val="28"/>
          <w:szCs w:val="28"/>
          <w:lang w:val="kk-KZ"/>
        </w:rPr>
        <w:t xml:space="preserve"> жоғары деңгейде залалданады. Қатты қара күйенің эпифитотиясы басталған жағдайда бұл өз кезегінде ауыл шаруашылығы саласына үлкен шығын әкелуі мүмкін</w:t>
      </w:r>
      <w:r w:rsidR="00197FAB" w:rsidRPr="00DA76E7">
        <w:rPr>
          <w:rFonts w:ascii="Times New Roman" w:hAnsi="Times New Roman" w:cs="Times New Roman"/>
          <w:sz w:val="28"/>
          <w:szCs w:val="28"/>
          <w:lang w:val="kk-KZ"/>
        </w:rPr>
        <w:t>.</w:t>
      </w:r>
      <w:r w:rsidR="00AE13F7" w:rsidRPr="00DA76E7">
        <w:rPr>
          <w:rFonts w:ascii="Times New Roman" w:hAnsi="Times New Roman" w:cs="Times New Roman"/>
          <w:sz w:val="28"/>
          <w:szCs w:val="28"/>
          <w:lang w:val="kk-KZ"/>
        </w:rPr>
        <w:t xml:space="preserve"> </w:t>
      </w:r>
      <w:r w:rsidR="00197FAB" w:rsidRPr="00DA76E7">
        <w:rPr>
          <w:rFonts w:ascii="Times New Roman" w:hAnsi="Times New Roman" w:cs="Times New Roman"/>
          <w:sz w:val="28"/>
          <w:szCs w:val="28"/>
          <w:lang w:val="kk-KZ"/>
        </w:rPr>
        <w:t>А</w:t>
      </w:r>
      <w:r w:rsidR="00AE13F7" w:rsidRPr="00DA76E7">
        <w:rPr>
          <w:rFonts w:ascii="Times New Roman" w:hAnsi="Times New Roman" w:cs="Times New Roman"/>
          <w:sz w:val="28"/>
          <w:szCs w:val="28"/>
          <w:lang w:val="kk-KZ"/>
        </w:rPr>
        <w:t xml:space="preserve">урудың басым түрде таралуы өнім түсімінің 30% және одан көп төмендеуіне </w:t>
      </w:r>
      <w:r w:rsidR="00BC4D6F" w:rsidRPr="00DA76E7">
        <w:rPr>
          <w:rFonts w:ascii="Times New Roman" w:hAnsi="Times New Roman" w:cs="Times New Roman"/>
          <w:sz w:val="28"/>
          <w:szCs w:val="28"/>
          <w:lang w:val="kk-KZ"/>
        </w:rPr>
        <w:t>соқтырады</w:t>
      </w:r>
      <w:r w:rsidR="00B50950">
        <w:rPr>
          <w:rFonts w:ascii="Times New Roman" w:hAnsi="Times New Roman" w:cs="Times New Roman"/>
          <w:sz w:val="28"/>
          <w:szCs w:val="28"/>
          <w:lang w:val="kk-KZ"/>
        </w:rPr>
        <w:t xml:space="preserve"> </w:t>
      </w:r>
      <w:r w:rsidR="001B65E9" w:rsidRPr="00DA76E7">
        <w:rPr>
          <w:rFonts w:ascii="Times New Roman" w:hAnsi="Times New Roman" w:cs="Times New Roman"/>
          <w:sz w:val="28"/>
          <w:szCs w:val="28"/>
          <w:lang w:val="kk-KZ"/>
        </w:rPr>
        <w:t>[</w:t>
      </w:r>
      <w:r w:rsidR="00AE13F7" w:rsidRPr="00DA76E7">
        <w:rPr>
          <w:rFonts w:ascii="Times New Roman" w:hAnsi="Times New Roman" w:cs="Times New Roman"/>
          <w:sz w:val="28"/>
          <w:szCs w:val="28"/>
          <w:lang w:val="kk-KZ"/>
        </w:rPr>
        <w:t>10</w:t>
      </w:r>
      <w:r w:rsidR="001B65E9" w:rsidRPr="00DA76E7">
        <w:rPr>
          <w:rFonts w:ascii="Times New Roman" w:hAnsi="Times New Roman" w:cs="Times New Roman"/>
          <w:sz w:val="28"/>
          <w:szCs w:val="28"/>
          <w:lang w:val="kk-KZ"/>
        </w:rPr>
        <w:t>].</w:t>
      </w:r>
      <w:r w:rsidR="00AE13F7" w:rsidRPr="00DA76E7">
        <w:rPr>
          <w:rFonts w:ascii="Times New Roman" w:eastAsia="Times New Roman" w:hAnsi="Times New Roman" w:cs="Times New Roman"/>
          <w:sz w:val="24"/>
          <w:szCs w:val="24"/>
          <w:lang w:val="kk-KZ" w:eastAsia="ar-SA"/>
        </w:rPr>
        <w:t xml:space="preserve"> </w:t>
      </w:r>
      <w:r w:rsidR="001B65E9" w:rsidRPr="00DA76E7">
        <w:rPr>
          <w:rFonts w:ascii="Times New Roman" w:hAnsi="Times New Roman" w:cs="Times New Roman"/>
          <w:sz w:val="28"/>
          <w:szCs w:val="28"/>
          <w:lang w:val="kk-KZ"/>
        </w:rPr>
        <w:t>Жоғары өнім мен  сапалы тұқымдарды  сақтау үшін органикалық өндірушілер ауруға төзімді бидай сорттарына сүйенуі керек [1</w:t>
      </w:r>
      <w:r w:rsidR="00AE13F7" w:rsidRPr="00DA76E7">
        <w:rPr>
          <w:rFonts w:ascii="Times New Roman" w:hAnsi="Times New Roman" w:cs="Times New Roman"/>
          <w:sz w:val="28"/>
          <w:szCs w:val="28"/>
          <w:lang w:val="kk-KZ"/>
        </w:rPr>
        <w:t>1,12</w:t>
      </w:r>
      <w:r w:rsidR="001B65E9" w:rsidRPr="00DA76E7">
        <w:rPr>
          <w:rFonts w:ascii="Times New Roman" w:hAnsi="Times New Roman" w:cs="Times New Roman"/>
          <w:sz w:val="28"/>
          <w:szCs w:val="28"/>
          <w:lang w:val="kk-KZ"/>
        </w:rPr>
        <w:t xml:space="preserve">]. Қатты қара күйемен </w:t>
      </w:r>
      <w:r w:rsidR="001B65E9" w:rsidRPr="00DA76E7">
        <w:rPr>
          <w:rFonts w:ascii="Times New Roman" w:hAnsi="Times New Roman" w:cs="Times New Roman"/>
          <w:sz w:val="28"/>
          <w:szCs w:val="28"/>
          <w:lang w:val="kk-KZ"/>
        </w:rPr>
        <w:lastRenderedPageBreak/>
        <w:t xml:space="preserve">күресудің ең тиімді әдісі өсімдіктерді генетикалық </w:t>
      </w:r>
      <w:r w:rsidR="00534799" w:rsidRPr="00DA76E7">
        <w:rPr>
          <w:rFonts w:ascii="Times New Roman" w:hAnsi="Times New Roman" w:cs="Times New Roman"/>
          <w:sz w:val="28"/>
          <w:szCs w:val="28"/>
          <w:lang w:val="kk-KZ"/>
        </w:rPr>
        <w:t xml:space="preserve">тұрғыдан </w:t>
      </w:r>
      <w:r w:rsidR="001B65E9" w:rsidRPr="00DA76E7">
        <w:rPr>
          <w:rFonts w:ascii="Times New Roman" w:hAnsi="Times New Roman" w:cs="Times New Roman"/>
          <w:sz w:val="28"/>
          <w:szCs w:val="28"/>
          <w:lang w:val="kk-KZ"/>
        </w:rPr>
        <w:t>қорғау, бұл бидайдың қатты қара күйесіне төзімді жаңа үлгілерді өндіріске енгізу арқылы іске асады. Қатты қара күйеге</w:t>
      </w:r>
      <w:r w:rsidR="00E12B7E" w:rsidRPr="00DA76E7">
        <w:rPr>
          <w:rFonts w:ascii="Times New Roman" w:hAnsi="Times New Roman" w:cs="Times New Roman"/>
          <w:sz w:val="28"/>
          <w:szCs w:val="28"/>
          <w:lang w:val="kk-KZ"/>
        </w:rPr>
        <w:t xml:space="preserve"> </w:t>
      </w:r>
      <w:r w:rsidR="001B65E9" w:rsidRPr="00DA76E7">
        <w:rPr>
          <w:rFonts w:ascii="Times New Roman" w:hAnsi="Times New Roman" w:cs="Times New Roman"/>
          <w:sz w:val="28"/>
          <w:szCs w:val="28"/>
          <w:lang w:val="kk-KZ"/>
        </w:rPr>
        <w:t>төзімді негізгі гендермен байланысты бірқатар молекулалық маркерлер әзірленді. Олар шаруашылық құнды белгілері бар бидай сорттарында қатты қара күйеге төзімді Bt</w:t>
      </w:r>
      <w:r w:rsidR="005E2417" w:rsidRPr="00DA76E7">
        <w:rPr>
          <w:rFonts w:ascii="Times New Roman" w:hAnsi="Times New Roman" w:cs="Times New Roman"/>
          <w:sz w:val="28"/>
          <w:szCs w:val="28"/>
          <w:lang w:val="kk-KZ"/>
        </w:rPr>
        <w:t xml:space="preserve"> </w:t>
      </w:r>
      <w:r w:rsidR="00695F25" w:rsidRPr="00DA76E7">
        <w:rPr>
          <w:rFonts w:ascii="Times New Roman" w:hAnsi="Times New Roman" w:cs="Times New Roman"/>
          <w:sz w:val="28"/>
          <w:szCs w:val="28"/>
          <w:lang w:val="kk-KZ"/>
        </w:rPr>
        <w:t>‒</w:t>
      </w:r>
      <w:r w:rsidR="005E2417" w:rsidRPr="00DA76E7">
        <w:rPr>
          <w:rFonts w:ascii="Times New Roman" w:hAnsi="Times New Roman" w:cs="Times New Roman"/>
          <w:sz w:val="28"/>
          <w:szCs w:val="28"/>
          <w:lang w:val="kk-KZ"/>
        </w:rPr>
        <w:t xml:space="preserve"> </w:t>
      </w:r>
      <w:r w:rsidR="001B65E9" w:rsidRPr="00DA76E7">
        <w:rPr>
          <w:rFonts w:ascii="Times New Roman" w:hAnsi="Times New Roman" w:cs="Times New Roman"/>
          <w:sz w:val="28"/>
          <w:szCs w:val="28"/>
          <w:lang w:val="kk-KZ"/>
        </w:rPr>
        <w:t>гендерін индетификациялау үшін қолданылатын болады.</w:t>
      </w:r>
      <w:r w:rsidR="009675C6" w:rsidRPr="00DA76E7">
        <w:rPr>
          <w:rFonts w:ascii="Times New Roman" w:hAnsi="Times New Roman" w:cs="Times New Roman"/>
          <w:sz w:val="28"/>
          <w:szCs w:val="28"/>
          <w:lang w:val="kk-KZ"/>
        </w:rPr>
        <w:t xml:space="preserve"> </w:t>
      </w:r>
      <w:r w:rsidR="001B65E9" w:rsidRPr="00DA76E7">
        <w:rPr>
          <w:rFonts w:ascii="Times New Roman" w:hAnsi="Times New Roman" w:cs="Times New Roman"/>
          <w:sz w:val="28"/>
          <w:szCs w:val="28"/>
          <w:lang w:val="kk-KZ"/>
        </w:rPr>
        <w:t xml:space="preserve">Төзімділік гендері бар бидай сорттары химиялық фунгицидтердің орнына ауруға қарсы күресудің балама әдісі ретінде пайдаланылады. Мұндай зерттеулердің өзектілігі ауруға қарсы қолдануға болатын бидайдың генетикалық әртүрлі төзімділік көздерін және перспективті линияларын құру қажеттілігімен түсіндіріледі. </w:t>
      </w:r>
    </w:p>
    <w:p w14:paraId="3325966E" w14:textId="64D1FAC6" w:rsidR="00F2789D" w:rsidRPr="00DA76E7" w:rsidRDefault="00F2789D" w:rsidP="00DA76E7">
      <w:pPr>
        <w:autoSpaceDE w:val="0"/>
        <w:autoSpaceDN w:val="0"/>
        <w:adjustRightInd w:val="0"/>
        <w:spacing w:after="0" w:line="240" w:lineRule="auto"/>
        <w:ind w:firstLine="567"/>
        <w:jc w:val="both"/>
        <w:rPr>
          <w:rFonts w:ascii="Times New Roman" w:hAnsi="Times New Roman" w:cs="Times New Roman"/>
          <w:sz w:val="28"/>
          <w:szCs w:val="28"/>
          <w:lang w:val="kk-KZ"/>
        </w:rPr>
      </w:pPr>
      <w:bookmarkStart w:id="8" w:name="_Hlk130506357"/>
      <w:bookmarkStart w:id="9" w:name="_Hlk133419888"/>
      <w:r w:rsidRPr="00DA76E7">
        <w:rPr>
          <w:rFonts w:ascii="Times New Roman" w:hAnsi="Times New Roman" w:cs="Times New Roman"/>
          <w:b/>
          <w:bCs/>
          <w:sz w:val="28"/>
          <w:szCs w:val="28"/>
          <w:lang w:val="kk-KZ"/>
        </w:rPr>
        <w:t>Зерттеу ныcаны</w:t>
      </w:r>
      <w:bookmarkEnd w:id="8"/>
      <w:r w:rsidR="004B61BA" w:rsidRPr="00DA76E7">
        <w:rPr>
          <w:rFonts w:ascii="Times New Roman" w:hAnsi="Times New Roman" w:cs="Times New Roman"/>
          <w:b/>
          <w:bCs/>
          <w:sz w:val="28"/>
          <w:szCs w:val="28"/>
          <w:lang w:val="kk-KZ"/>
        </w:rPr>
        <w:t>:</w:t>
      </w:r>
      <w:r w:rsidRPr="00DA76E7">
        <w:rPr>
          <w:rFonts w:ascii="Times New Roman" w:hAnsi="Times New Roman" w:cs="Times New Roman"/>
          <w:b/>
          <w:bCs/>
          <w:sz w:val="28"/>
          <w:szCs w:val="28"/>
          <w:lang w:val="kk-KZ"/>
        </w:rPr>
        <w:t xml:space="preserve"> </w:t>
      </w:r>
      <w:r w:rsidRPr="00DA76E7">
        <w:rPr>
          <w:rFonts w:ascii="Times New Roman" w:hAnsi="Times New Roman" w:cs="Times New Roman"/>
          <w:sz w:val="28"/>
          <w:szCs w:val="28"/>
          <w:lang w:val="kk-KZ"/>
        </w:rPr>
        <w:t xml:space="preserve">Зерттеу ныcаны ретінде қазақстандық 50  жұмсақ бидай сорттары, 36 болгариялық, 21 венгриялық, 10 румыниялық, 15 CYMMIT Халықаралық зерттеу орталығынан алынған түркиялық бидай үлгілері қолданылды. </w:t>
      </w:r>
      <w:bookmarkEnd w:id="9"/>
      <w:r w:rsidR="00C469F5" w:rsidRPr="00DA76E7">
        <w:rPr>
          <w:rFonts w:ascii="Times New Roman" w:hAnsi="Times New Roman" w:cs="Times New Roman"/>
          <w:sz w:val="28"/>
          <w:szCs w:val="28"/>
          <w:lang w:val="kk-KZ"/>
        </w:rPr>
        <w:t xml:space="preserve">Бидайды </w:t>
      </w:r>
      <w:r w:rsidR="00BE44B7" w:rsidRPr="00DA76E7">
        <w:rPr>
          <w:rFonts w:ascii="Times New Roman" w:hAnsi="Times New Roman" w:cs="Times New Roman"/>
          <w:sz w:val="28"/>
          <w:szCs w:val="28"/>
          <w:lang w:val="kk-KZ"/>
        </w:rPr>
        <w:t xml:space="preserve">қатты қара күйемен </w:t>
      </w:r>
      <w:r w:rsidR="00C469F5" w:rsidRPr="00DA76E7">
        <w:rPr>
          <w:rFonts w:ascii="Times New Roman" w:hAnsi="Times New Roman" w:cs="Times New Roman"/>
          <w:sz w:val="28"/>
          <w:szCs w:val="28"/>
          <w:lang w:val="kk-KZ"/>
        </w:rPr>
        <w:t>залалдау</w:t>
      </w:r>
      <w:r w:rsidR="00BE44B7" w:rsidRPr="00DA76E7">
        <w:rPr>
          <w:rFonts w:ascii="Times New Roman" w:hAnsi="Times New Roman" w:cs="Times New Roman"/>
          <w:sz w:val="28"/>
          <w:szCs w:val="28"/>
          <w:lang w:val="kk-KZ"/>
        </w:rPr>
        <w:t xml:space="preserve"> </w:t>
      </w:r>
      <w:r w:rsidR="00C469F5" w:rsidRPr="00DA76E7">
        <w:rPr>
          <w:rFonts w:ascii="Times New Roman" w:hAnsi="Times New Roman" w:cs="Times New Roman"/>
          <w:sz w:val="28"/>
          <w:szCs w:val="28"/>
          <w:lang w:val="kk-KZ"/>
        </w:rPr>
        <w:t xml:space="preserve">үшін </w:t>
      </w:r>
      <w:r w:rsidRPr="00DA76E7">
        <w:rPr>
          <w:rFonts w:ascii="Times New Roman" w:hAnsi="Times New Roman" w:cs="Times New Roman"/>
          <w:sz w:val="28"/>
          <w:szCs w:val="28"/>
          <w:lang w:val="kk-KZ"/>
        </w:rPr>
        <w:t xml:space="preserve">Алматы облысының </w:t>
      </w:r>
      <w:r w:rsidRPr="00EA4B3A">
        <w:rPr>
          <w:rFonts w:ascii="Times New Roman" w:hAnsi="Times New Roman" w:cs="Times New Roman"/>
          <w:i/>
          <w:iCs/>
          <w:sz w:val="28"/>
          <w:szCs w:val="28"/>
          <w:lang w:val="kk-KZ"/>
        </w:rPr>
        <w:t xml:space="preserve">Tilletia </w:t>
      </w:r>
      <w:r w:rsidR="00EA4B3A">
        <w:rPr>
          <w:rFonts w:ascii="Times New Roman" w:hAnsi="Times New Roman" w:cs="Times New Roman"/>
          <w:i/>
          <w:iCs/>
          <w:sz w:val="28"/>
          <w:szCs w:val="28"/>
          <w:lang w:val="kk-KZ"/>
        </w:rPr>
        <w:t>с</w:t>
      </w:r>
      <w:r w:rsidRPr="00EA4B3A">
        <w:rPr>
          <w:rFonts w:ascii="Times New Roman" w:hAnsi="Times New Roman" w:cs="Times New Roman"/>
          <w:i/>
          <w:iCs/>
          <w:sz w:val="28"/>
          <w:szCs w:val="28"/>
          <w:lang w:val="kk-KZ"/>
        </w:rPr>
        <w:t>aries</w:t>
      </w:r>
      <w:r w:rsidRPr="00DA76E7">
        <w:rPr>
          <w:rFonts w:ascii="Times New Roman" w:hAnsi="Times New Roman" w:cs="Times New Roman"/>
          <w:sz w:val="28"/>
          <w:szCs w:val="28"/>
          <w:lang w:val="kk-KZ"/>
        </w:rPr>
        <w:t xml:space="preserve"> (D.C.) Tul спораларын</w:t>
      </w:r>
      <w:r w:rsidR="0089511D" w:rsidRPr="00DA76E7">
        <w:rPr>
          <w:rFonts w:ascii="Times New Roman" w:hAnsi="Times New Roman" w:cs="Times New Roman"/>
          <w:sz w:val="28"/>
          <w:szCs w:val="28"/>
          <w:lang w:val="kk-KZ"/>
        </w:rPr>
        <w:t xml:space="preserve">ың популяциясы </w:t>
      </w:r>
      <w:r w:rsidRPr="00DA76E7">
        <w:rPr>
          <w:rFonts w:ascii="Times New Roman" w:hAnsi="Times New Roman" w:cs="Times New Roman"/>
          <w:sz w:val="28"/>
          <w:szCs w:val="28"/>
          <w:lang w:val="kk-KZ"/>
        </w:rPr>
        <w:t>пайдал</w:t>
      </w:r>
      <w:r w:rsidR="0089511D" w:rsidRPr="00DA76E7">
        <w:rPr>
          <w:rFonts w:ascii="Times New Roman" w:hAnsi="Times New Roman" w:cs="Times New Roman"/>
          <w:sz w:val="28"/>
          <w:szCs w:val="28"/>
          <w:lang w:val="kk-KZ"/>
        </w:rPr>
        <w:t>анылды</w:t>
      </w:r>
      <w:r w:rsidRPr="00DA76E7">
        <w:rPr>
          <w:rFonts w:ascii="Times New Roman" w:hAnsi="Times New Roman" w:cs="Times New Roman"/>
          <w:sz w:val="28"/>
          <w:szCs w:val="28"/>
          <w:lang w:val="kk-KZ"/>
        </w:rPr>
        <w:t xml:space="preserve">. </w:t>
      </w:r>
    </w:p>
    <w:p w14:paraId="4408B6E1" w14:textId="50BC242B" w:rsidR="008E7E09" w:rsidRPr="00DA76E7" w:rsidRDefault="008717BB" w:rsidP="00DA76E7">
      <w:pPr>
        <w:autoSpaceDE w:val="0"/>
        <w:autoSpaceDN w:val="0"/>
        <w:adjustRightInd w:val="0"/>
        <w:spacing w:after="0" w:line="240" w:lineRule="auto"/>
        <w:ind w:firstLine="567"/>
        <w:jc w:val="both"/>
        <w:rPr>
          <w:rFonts w:ascii="Times New Roman" w:hAnsi="Times New Roman" w:cs="Times New Roman"/>
          <w:sz w:val="28"/>
          <w:szCs w:val="28"/>
          <w:lang w:val="kk-KZ"/>
        </w:rPr>
      </w:pPr>
      <w:bookmarkStart w:id="10" w:name="_Hlk133419986"/>
      <w:r w:rsidRPr="00DA76E7">
        <w:rPr>
          <w:rFonts w:ascii="Times New Roman" w:hAnsi="Times New Roman" w:cs="Times New Roman"/>
          <w:b/>
          <w:bCs/>
          <w:sz w:val="28"/>
          <w:szCs w:val="28"/>
          <w:lang w:val="kk-KZ"/>
        </w:rPr>
        <w:t>Зерттеу пәні:</w:t>
      </w:r>
      <w:bookmarkEnd w:id="10"/>
      <w:r w:rsidR="00987CDE" w:rsidRPr="00DA76E7">
        <w:rPr>
          <w:rFonts w:ascii="Times New Roman" w:hAnsi="Times New Roman" w:cs="Times New Roman"/>
          <w:b/>
          <w:bCs/>
          <w:sz w:val="28"/>
          <w:szCs w:val="28"/>
          <w:lang w:val="kk-KZ"/>
        </w:rPr>
        <w:t xml:space="preserve"> </w:t>
      </w:r>
      <w:r w:rsidR="00987CDE" w:rsidRPr="00DA76E7">
        <w:rPr>
          <w:rFonts w:ascii="Times New Roman" w:hAnsi="Times New Roman" w:cs="Times New Roman"/>
          <w:sz w:val="28"/>
          <w:szCs w:val="28"/>
          <w:lang w:val="kk-KZ"/>
        </w:rPr>
        <w:t>Микология және генетика</w:t>
      </w:r>
      <w:r w:rsidR="00292BCB" w:rsidRPr="00DA76E7">
        <w:rPr>
          <w:rFonts w:ascii="Times New Roman" w:hAnsi="Times New Roman" w:cs="Times New Roman"/>
          <w:sz w:val="28"/>
          <w:szCs w:val="28"/>
          <w:lang w:val="kk-KZ"/>
        </w:rPr>
        <w:t>.</w:t>
      </w:r>
    </w:p>
    <w:p w14:paraId="1D5CA311" w14:textId="21F102FB" w:rsidR="001B65E9" w:rsidRPr="00DA76E7" w:rsidRDefault="001B65E9" w:rsidP="00DA76E7">
      <w:pPr>
        <w:spacing w:after="0" w:line="240" w:lineRule="auto"/>
        <w:ind w:firstLine="567"/>
        <w:jc w:val="both"/>
        <w:rPr>
          <w:rFonts w:ascii="Times New Roman" w:hAnsi="Times New Roman" w:cs="Times New Roman"/>
          <w:sz w:val="28"/>
          <w:szCs w:val="28"/>
          <w:lang w:val="kk-KZ"/>
        </w:rPr>
      </w:pPr>
      <w:r w:rsidRPr="00DA76E7">
        <w:rPr>
          <w:rFonts w:ascii="Times New Roman" w:hAnsi="Times New Roman" w:cs="Times New Roman"/>
          <w:b/>
          <w:bCs/>
          <w:sz w:val="28"/>
          <w:szCs w:val="28"/>
          <w:lang w:val="kk-KZ"/>
        </w:rPr>
        <w:t xml:space="preserve">Зерттеу жұмысының мақсаты: </w:t>
      </w:r>
      <w:r w:rsidR="00553DFA" w:rsidRPr="00DA76E7">
        <w:rPr>
          <w:rFonts w:ascii="Times New Roman" w:hAnsi="Times New Roman" w:cs="Times New Roman"/>
          <w:sz w:val="28"/>
          <w:szCs w:val="28"/>
          <w:lang w:val="kk-KZ"/>
        </w:rPr>
        <w:t xml:space="preserve">Алматы облысының </w:t>
      </w:r>
      <w:r w:rsidR="00553DFA" w:rsidRPr="00EA4B3A">
        <w:rPr>
          <w:rFonts w:ascii="Times New Roman" w:hAnsi="Times New Roman" w:cs="Times New Roman"/>
          <w:i/>
          <w:iCs/>
          <w:sz w:val="28"/>
          <w:szCs w:val="28"/>
          <w:lang w:val="kk-KZ"/>
        </w:rPr>
        <w:t>Tilletia caries</w:t>
      </w:r>
      <w:r w:rsidR="00553DFA" w:rsidRPr="00DA76E7">
        <w:rPr>
          <w:rFonts w:ascii="Times New Roman" w:hAnsi="Times New Roman" w:cs="Times New Roman"/>
          <w:sz w:val="28"/>
          <w:szCs w:val="28"/>
          <w:lang w:val="kk-KZ"/>
        </w:rPr>
        <w:t xml:space="preserve"> (D</w:t>
      </w:r>
      <w:r w:rsidR="002B7BF0" w:rsidRPr="00DA76E7">
        <w:rPr>
          <w:rFonts w:ascii="Times New Roman" w:hAnsi="Times New Roman" w:cs="Times New Roman"/>
          <w:sz w:val="28"/>
          <w:szCs w:val="28"/>
          <w:lang w:val="kk-KZ"/>
        </w:rPr>
        <w:t>.</w:t>
      </w:r>
      <w:r w:rsidR="00553DFA" w:rsidRPr="00DA76E7">
        <w:rPr>
          <w:rFonts w:ascii="Times New Roman" w:hAnsi="Times New Roman" w:cs="Times New Roman"/>
          <w:sz w:val="28"/>
          <w:szCs w:val="28"/>
          <w:lang w:val="kk-KZ"/>
        </w:rPr>
        <w:t>C.) Tul популяциясына төзімді бидай үлгілерін анықтау</w:t>
      </w:r>
      <w:r w:rsidR="00D80DC1" w:rsidRPr="00DA76E7">
        <w:rPr>
          <w:rFonts w:ascii="Times New Roman" w:hAnsi="Times New Roman" w:cs="Times New Roman"/>
          <w:sz w:val="28"/>
          <w:szCs w:val="28"/>
          <w:lang w:val="kk-KZ"/>
        </w:rPr>
        <w:t xml:space="preserve"> </w:t>
      </w:r>
      <w:r w:rsidR="00553DFA" w:rsidRPr="00DA76E7">
        <w:rPr>
          <w:rFonts w:ascii="Times New Roman" w:hAnsi="Times New Roman" w:cs="Times New Roman"/>
          <w:sz w:val="28"/>
          <w:szCs w:val="28"/>
          <w:lang w:val="kk-KZ"/>
        </w:rPr>
        <w:t>және</w:t>
      </w:r>
      <w:r w:rsidR="001910F8" w:rsidRPr="00DA76E7">
        <w:rPr>
          <w:rFonts w:ascii="Times New Roman" w:hAnsi="Times New Roman" w:cs="Times New Roman"/>
          <w:sz w:val="28"/>
          <w:szCs w:val="28"/>
          <w:lang w:val="kk-KZ"/>
        </w:rPr>
        <w:t xml:space="preserve"> </w:t>
      </w:r>
      <w:r w:rsidR="001910F8" w:rsidRPr="00125002">
        <w:rPr>
          <w:rFonts w:ascii="Times New Roman" w:hAnsi="Times New Roman" w:cs="Times New Roman"/>
          <w:i/>
          <w:iCs/>
          <w:sz w:val="28"/>
          <w:szCs w:val="28"/>
          <w:lang w:val="kk-KZ"/>
        </w:rPr>
        <w:t>Bt</w:t>
      </w:r>
      <w:r w:rsidR="00125002">
        <w:rPr>
          <w:rFonts w:ascii="Times New Roman" w:hAnsi="Times New Roman" w:cs="Times New Roman"/>
          <w:sz w:val="28"/>
          <w:szCs w:val="28"/>
          <w:lang w:val="kk-KZ"/>
        </w:rPr>
        <w:t xml:space="preserve"> </w:t>
      </w:r>
      <w:r w:rsidR="009938C8" w:rsidRPr="009D7745">
        <w:rPr>
          <w:rFonts w:ascii="Times New Roman" w:eastAsia="Calibri" w:hAnsi="Times New Roman" w:cs="Times New Roman"/>
          <w:i/>
          <w:iCs/>
          <w:sz w:val="28"/>
          <w:szCs w:val="28"/>
          <w:lang w:val="kk-KZ"/>
        </w:rPr>
        <w:t>‒</w:t>
      </w:r>
      <w:r w:rsidR="00125002">
        <w:rPr>
          <w:rFonts w:ascii="Times New Roman" w:eastAsia="Calibri" w:hAnsi="Times New Roman" w:cs="Times New Roman"/>
          <w:i/>
          <w:iCs/>
          <w:sz w:val="28"/>
          <w:szCs w:val="28"/>
          <w:lang w:val="kk-KZ"/>
        </w:rPr>
        <w:t xml:space="preserve"> </w:t>
      </w:r>
      <w:r w:rsidR="00553DFA" w:rsidRPr="00DA76E7">
        <w:rPr>
          <w:rFonts w:ascii="Times New Roman" w:hAnsi="Times New Roman" w:cs="Times New Roman"/>
          <w:sz w:val="28"/>
          <w:szCs w:val="28"/>
          <w:lang w:val="kk-KZ"/>
        </w:rPr>
        <w:t>төзімді</w:t>
      </w:r>
      <w:r w:rsidR="001910F8" w:rsidRPr="00DA76E7">
        <w:rPr>
          <w:rFonts w:ascii="Times New Roman" w:hAnsi="Times New Roman" w:cs="Times New Roman"/>
          <w:sz w:val="28"/>
          <w:szCs w:val="28"/>
          <w:lang w:val="kk-KZ"/>
        </w:rPr>
        <w:t>лік</w:t>
      </w:r>
      <w:r w:rsidR="00695F25" w:rsidRPr="00DA76E7">
        <w:rPr>
          <w:rFonts w:ascii="Times New Roman" w:hAnsi="Times New Roman" w:cs="Times New Roman"/>
          <w:sz w:val="28"/>
          <w:szCs w:val="28"/>
          <w:lang w:val="kk-KZ"/>
        </w:rPr>
        <w:t xml:space="preserve"> </w:t>
      </w:r>
      <w:r w:rsidR="00553DFA" w:rsidRPr="00DA76E7">
        <w:rPr>
          <w:rFonts w:ascii="Times New Roman" w:hAnsi="Times New Roman" w:cs="Times New Roman"/>
          <w:sz w:val="28"/>
          <w:szCs w:val="28"/>
          <w:lang w:val="kk-KZ"/>
        </w:rPr>
        <w:t>ген көздерін идентификациялау.</w:t>
      </w:r>
      <w:r w:rsidR="00D80DC1" w:rsidRPr="00DA76E7">
        <w:rPr>
          <w:rFonts w:ascii="Times New Roman" w:hAnsi="Times New Roman" w:cs="Times New Roman"/>
          <w:sz w:val="28"/>
          <w:szCs w:val="28"/>
          <w:lang w:val="kk-KZ"/>
        </w:rPr>
        <w:t xml:space="preserve"> </w:t>
      </w:r>
    </w:p>
    <w:p w14:paraId="05E8880A" w14:textId="46A11B6A" w:rsidR="00384DA7" w:rsidRPr="00DA76E7" w:rsidRDefault="001B65E9" w:rsidP="00DA76E7">
      <w:pPr>
        <w:spacing w:after="0" w:line="240" w:lineRule="auto"/>
        <w:ind w:firstLine="567"/>
        <w:jc w:val="both"/>
        <w:rPr>
          <w:rFonts w:ascii="Times New Roman" w:hAnsi="Times New Roman" w:cs="Times New Roman"/>
          <w:b/>
          <w:bCs/>
          <w:sz w:val="28"/>
          <w:szCs w:val="28"/>
          <w:lang w:val="kk-KZ"/>
        </w:rPr>
      </w:pPr>
      <w:r w:rsidRPr="00DA76E7">
        <w:rPr>
          <w:rFonts w:ascii="Times New Roman" w:hAnsi="Times New Roman" w:cs="Times New Roman"/>
          <w:b/>
          <w:bCs/>
          <w:sz w:val="28"/>
          <w:szCs w:val="28"/>
          <w:lang w:val="kk-KZ"/>
        </w:rPr>
        <w:t>Зерттеу жұмысының міндеттері</w:t>
      </w:r>
    </w:p>
    <w:p w14:paraId="44B79856" w14:textId="598027B6" w:rsidR="00384DA7" w:rsidRPr="00DA76E7" w:rsidRDefault="00384DA7" w:rsidP="00DA76E7">
      <w:pPr>
        <w:spacing w:after="0" w:line="240" w:lineRule="auto"/>
        <w:ind w:firstLine="567"/>
        <w:jc w:val="both"/>
        <w:rPr>
          <w:rFonts w:ascii="Times New Roman" w:eastAsia="Calibri" w:hAnsi="Times New Roman" w:cs="Times New Roman"/>
          <w:sz w:val="28"/>
          <w:szCs w:val="28"/>
          <w:lang w:val="kk-KZ"/>
        </w:rPr>
      </w:pPr>
      <w:bookmarkStart w:id="11" w:name="_Hlk135767195"/>
      <w:r w:rsidRPr="00DA76E7">
        <w:rPr>
          <w:rFonts w:ascii="Times New Roman" w:hAnsi="Times New Roman" w:cs="Times New Roman"/>
          <w:sz w:val="28"/>
          <w:szCs w:val="28"/>
          <w:lang w:val="kk-KZ"/>
        </w:rPr>
        <w:t xml:space="preserve">1. </w:t>
      </w:r>
      <w:r w:rsidR="008F5D49">
        <w:rPr>
          <w:rFonts w:ascii="Times New Roman" w:hAnsi="Times New Roman" w:cs="Times New Roman"/>
          <w:sz w:val="28"/>
          <w:szCs w:val="28"/>
          <w:lang w:val="kk-KZ"/>
        </w:rPr>
        <w:t xml:space="preserve">Зертханалық және </w:t>
      </w:r>
      <w:r w:rsidR="008F5D49">
        <w:rPr>
          <w:rFonts w:ascii="Times New Roman" w:eastAsia="Calibri" w:hAnsi="Times New Roman" w:cs="Times New Roman"/>
          <w:sz w:val="28"/>
          <w:szCs w:val="28"/>
          <w:lang w:val="kk-KZ"/>
        </w:rPr>
        <w:t>т</w:t>
      </w:r>
      <w:r w:rsidRPr="00DA76E7">
        <w:rPr>
          <w:rFonts w:ascii="Times New Roman" w:eastAsia="Calibri" w:hAnsi="Times New Roman" w:cs="Times New Roman"/>
          <w:sz w:val="28"/>
          <w:szCs w:val="28"/>
          <w:lang w:val="kk-KZ"/>
        </w:rPr>
        <w:t xml:space="preserve">анаптық жасанды індет аясында бидай үлгілерінің </w:t>
      </w:r>
      <w:r w:rsidRPr="008F5D49">
        <w:rPr>
          <w:rFonts w:ascii="Times New Roman" w:eastAsia="Calibri" w:hAnsi="Times New Roman" w:cs="Times New Roman"/>
          <w:i/>
          <w:iCs/>
          <w:sz w:val="28"/>
          <w:szCs w:val="28"/>
          <w:lang w:val="kk-KZ"/>
        </w:rPr>
        <w:t>Tilletia caries</w:t>
      </w:r>
      <w:r w:rsidRPr="00DA76E7">
        <w:rPr>
          <w:rFonts w:ascii="Times New Roman" w:eastAsia="Calibri" w:hAnsi="Times New Roman" w:cs="Times New Roman"/>
          <w:sz w:val="28"/>
          <w:szCs w:val="28"/>
          <w:lang w:val="kk-KZ"/>
        </w:rPr>
        <w:t xml:space="preserve"> (D</w:t>
      </w:r>
      <w:r w:rsidR="008F5D49">
        <w:rPr>
          <w:rFonts w:ascii="Times New Roman" w:eastAsia="Calibri" w:hAnsi="Times New Roman" w:cs="Times New Roman"/>
          <w:sz w:val="28"/>
          <w:szCs w:val="28"/>
          <w:lang w:val="kk-KZ"/>
        </w:rPr>
        <w:t>.</w:t>
      </w:r>
      <w:r w:rsidRPr="00DA76E7">
        <w:rPr>
          <w:rFonts w:ascii="Times New Roman" w:eastAsia="Calibri" w:hAnsi="Times New Roman" w:cs="Times New Roman"/>
          <w:sz w:val="28"/>
          <w:szCs w:val="28"/>
          <w:lang w:val="kk-KZ"/>
        </w:rPr>
        <w:t>C.) Tul патогеніне төзімділігін</w:t>
      </w:r>
      <w:r w:rsidR="0088300B">
        <w:rPr>
          <w:rFonts w:ascii="Times New Roman" w:eastAsia="Calibri" w:hAnsi="Times New Roman" w:cs="Times New Roman"/>
          <w:sz w:val="28"/>
          <w:szCs w:val="28"/>
          <w:lang w:val="kk-KZ"/>
        </w:rPr>
        <w:t xml:space="preserve"> бақылау және </w:t>
      </w:r>
      <w:r w:rsidRPr="00DA76E7">
        <w:rPr>
          <w:rFonts w:ascii="Times New Roman" w:eastAsia="Calibri" w:hAnsi="Times New Roman" w:cs="Times New Roman"/>
          <w:sz w:val="28"/>
          <w:szCs w:val="28"/>
          <w:lang w:val="kk-KZ"/>
        </w:rPr>
        <w:t>сынау;</w:t>
      </w:r>
    </w:p>
    <w:p w14:paraId="082A874D" w14:textId="77777777" w:rsidR="003E0B8E" w:rsidRDefault="00384DA7" w:rsidP="003E0B8E">
      <w:pPr>
        <w:spacing w:after="0" w:line="240" w:lineRule="auto"/>
        <w:ind w:firstLine="567"/>
        <w:jc w:val="both"/>
        <w:rPr>
          <w:rFonts w:ascii="Times New Roman" w:eastAsia="Calibri" w:hAnsi="Times New Roman" w:cs="Times New Roman"/>
          <w:sz w:val="28"/>
          <w:szCs w:val="28"/>
          <w:lang w:val="kk-KZ"/>
        </w:rPr>
      </w:pPr>
      <w:r w:rsidRPr="00DA76E7">
        <w:rPr>
          <w:rFonts w:ascii="Times New Roman" w:hAnsi="Times New Roman" w:cs="Times New Roman"/>
          <w:sz w:val="28"/>
          <w:szCs w:val="28"/>
          <w:lang w:val="kk-KZ"/>
        </w:rPr>
        <w:t xml:space="preserve">2. </w:t>
      </w:r>
      <w:r w:rsidR="0085426E" w:rsidRPr="00DA76E7">
        <w:rPr>
          <w:rFonts w:ascii="Times New Roman" w:hAnsi="Times New Roman" w:cs="Times New Roman"/>
          <w:sz w:val="28"/>
          <w:szCs w:val="28"/>
          <w:lang w:val="kk-KZ"/>
        </w:rPr>
        <w:t xml:space="preserve"> </w:t>
      </w:r>
      <w:r w:rsidRPr="00DA76E7">
        <w:rPr>
          <w:rFonts w:ascii="Times New Roman" w:eastAsia="Calibri" w:hAnsi="Times New Roman" w:cs="Times New Roman"/>
          <w:sz w:val="28"/>
          <w:szCs w:val="28"/>
          <w:lang w:val="kk-KZ"/>
        </w:rPr>
        <w:t>Молекулалық ПТР әдісі негізінде бидай үлгілерінен қатты қара күйеге төзімді ген</w:t>
      </w:r>
      <w:r w:rsidR="008F5D49" w:rsidRPr="008F5D49">
        <w:rPr>
          <w:rFonts w:ascii="Times New Roman" w:eastAsia="Calibri" w:hAnsi="Times New Roman" w:cs="Times New Roman"/>
          <w:sz w:val="28"/>
          <w:szCs w:val="28"/>
          <w:lang w:val="kk-KZ"/>
        </w:rPr>
        <w:t xml:space="preserve"> </w:t>
      </w:r>
      <w:r w:rsidR="0072104F" w:rsidRPr="0072104F">
        <w:rPr>
          <w:rFonts w:ascii="Times New Roman" w:eastAsia="Calibri" w:hAnsi="Times New Roman" w:cs="Times New Roman"/>
          <w:sz w:val="28"/>
          <w:szCs w:val="28"/>
          <w:lang w:val="kk-KZ"/>
        </w:rPr>
        <w:t>(</w:t>
      </w:r>
      <w:r w:rsidR="0072104F" w:rsidRPr="0072104F">
        <w:rPr>
          <w:rFonts w:ascii="Times New Roman" w:eastAsia="Calibri" w:hAnsi="Times New Roman" w:cs="Times New Roman"/>
          <w:i/>
          <w:iCs/>
          <w:sz w:val="28"/>
          <w:szCs w:val="28"/>
          <w:lang w:val="kk-KZ"/>
        </w:rPr>
        <w:t>Bt8, Bt9, Bt10, Bt 11, Bt12</w:t>
      </w:r>
      <w:r w:rsidR="0072104F" w:rsidRPr="0072104F">
        <w:rPr>
          <w:rFonts w:ascii="Times New Roman" w:eastAsia="Calibri" w:hAnsi="Times New Roman" w:cs="Times New Roman"/>
          <w:sz w:val="28"/>
          <w:szCs w:val="28"/>
          <w:lang w:val="kk-KZ"/>
        </w:rPr>
        <w:t xml:space="preserve">) </w:t>
      </w:r>
      <w:r w:rsidRPr="00DA76E7">
        <w:rPr>
          <w:rFonts w:ascii="Times New Roman" w:eastAsia="Calibri" w:hAnsi="Times New Roman" w:cs="Times New Roman"/>
          <w:sz w:val="28"/>
          <w:szCs w:val="28"/>
          <w:lang w:val="kk-KZ"/>
        </w:rPr>
        <w:t>көздерін айқындау;</w:t>
      </w:r>
    </w:p>
    <w:p w14:paraId="2D37B3E8" w14:textId="758307E9" w:rsidR="0085426E" w:rsidRPr="00DA76E7" w:rsidRDefault="003E0B8E" w:rsidP="003E0B8E">
      <w:pPr>
        <w:tabs>
          <w:tab w:val="left" w:pos="993"/>
        </w:tabs>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3. </w:t>
      </w:r>
      <w:r w:rsidR="00384DA7" w:rsidRPr="00DA76E7">
        <w:rPr>
          <w:rFonts w:ascii="Times New Roman" w:eastAsia="Calibri" w:hAnsi="Times New Roman" w:cs="Times New Roman"/>
          <w:sz w:val="28"/>
          <w:szCs w:val="28"/>
          <w:lang w:val="kk-KZ"/>
        </w:rPr>
        <w:t xml:space="preserve">Бидай үлгілерінің </w:t>
      </w:r>
      <w:r w:rsidR="0088300B">
        <w:rPr>
          <w:rFonts w:ascii="Times New Roman" w:eastAsia="Calibri" w:hAnsi="Times New Roman" w:cs="Times New Roman"/>
          <w:sz w:val="28"/>
          <w:szCs w:val="28"/>
          <w:lang w:val="kk-KZ"/>
        </w:rPr>
        <w:t xml:space="preserve">онтогенез кезеңдерінде </w:t>
      </w:r>
      <w:r w:rsidR="00384DA7" w:rsidRPr="00DA76E7">
        <w:rPr>
          <w:rFonts w:ascii="Times New Roman" w:eastAsia="Calibri" w:hAnsi="Times New Roman" w:cs="Times New Roman"/>
          <w:sz w:val="28"/>
          <w:szCs w:val="28"/>
          <w:lang w:val="kk-KZ"/>
        </w:rPr>
        <w:t>биомасса</w:t>
      </w:r>
      <w:r w:rsidR="000728A1" w:rsidRPr="00DA76E7">
        <w:rPr>
          <w:rFonts w:ascii="Times New Roman" w:eastAsia="Calibri" w:hAnsi="Times New Roman" w:cs="Times New Roman"/>
          <w:sz w:val="28"/>
          <w:szCs w:val="28"/>
          <w:lang w:val="kk-KZ"/>
        </w:rPr>
        <w:t xml:space="preserve"> индекс</w:t>
      </w:r>
      <w:r w:rsidR="00384DA7" w:rsidRPr="00DA76E7">
        <w:rPr>
          <w:rFonts w:ascii="Times New Roman" w:eastAsia="Calibri" w:hAnsi="Times New Roman" w:cs="Times New Roman"/>
          <w:sz w:val="28"/>
          <w:szCs w:val="28"/>
          <w:lang w:val="kk-KZ"/>
        </w:rPr>
        <w:t xml:space="preserve"> көрсеткіштерін есептеу;</w:t>
      </w:r>
    </w:p>
    <w:p w14:paraId="4CFD8BA5" w14:textId="6D5582F4" w:rsidR="0085426E" w:rsidRPr="00DA76E7" w:rsidRDefault="0085426E" w:rsidP="00DA76E7">
      <w:pPr>
        <w:spacing w:after="0" w:line="240" w:lineRule="auto"/>
        <w:ind w:firstLine="567"/>
        <w:jc w:val="both"/>
        <w:rPr>
          <w:rFonts w:ascii="Times New Roman" w:eastAsia="Calibri" w:hAnsi="Times New Roman" w:cs="Times New Roman"/>
          <w:sz w:val="28"/>
          <w:szCs w:val="28"/>
          <w:lang w:val="kk-KZ"/>
        </w:rPr>
      </w:pPr>
      <w:r w:rsidRPr="00DA76E7">
        <w:rPr>
          <w:rFonts w:ascii="Times New Roman" w:eastAsia="Calibri" w:hAnsi="Times New Roman" w:cs="Times New Roman"/>
          <w:sz w:val="28"/>
          <w:szCs w:val="28"/>
          <w:lang w:val="kk-KZ"/>
        </w:rPr>
        <w:t xml:space="preserve">4. </w:t>
      </w:r>
      <w:r w:rsidR="0088300B">
        <w:rPr>
          <w:rFonts w:ascii="Times New Roman" w:eastAsia="Calibri" w:hAnsi="Times New Roman" w:cs="Times New Roman"/>
          <w:sz w:val="28"/>
          <w:szCs w:val="28"/>
          <w:lang w:val="kk-KZ"/>
        </w:rPr>
        <w:t xml:space="preserve">Коллекциядағы ауруға төзімді және </w:t>
      </w:r>
      <w:r w:rsidR="0072104F">
        <w:rPr>
          <w:rFonts w:ascii="Times New Roman" w:eastAsia="Calibri" w:hAnsi="Times New Roman" w:cs="Times New Roman"/>
          <w:sz w:val="28"/>
          <w:szCs w:val="28"/>
          <w:lang w:val="kk-KZ"/>
        </w:rPr>
        <w:t xml:space="preserve">төзімсіз </w:t>
      </w:r>
      <w:r w:rsidR="0088300B">
        <w:rPr>
          <w:rFonts w:ascii="Times New Roman" w:eastAsia="Calibri" w:hAnsi="Times New Roman" w:cs="Times New Roman"/>
          <w:sz w:val="28"/>
          <w:szCs w:val="28"/>
          <w:lang w:val="kk-KZ"/>
        </w:rPr>
        <w:t xml:space="preserve">бидай </w:t>
      </w:r>
      <w:r w:rsidR="00384DA7" w:rsidRPr="00DA76E7">
        <w:rPr>
          <w:rFonts w:ascii="Times New Roman" w:eastAsia="Calibri" w:hAnsi="Times New Roman" w:cs="Times New Roman"/>
          <w:sz w:val="28"/>
          <w:szCs w:val="28"/>
          <w:lang w:val="kk-KZ"/>
        </w:rPr>
        <w:t>үлгілерінің шаруашылық</w:t>
      </w:r>
      <w:r w:rsidR="0088300B" w:rsidRPr="0088300B">
        <w:rPr>
          <w:rFonts w:ascii="Times New Roman" w:eastAsia="Calibri" w:hAnsi="Times New Roman" w:cs="Times New Roman"/>
          <w:sz w:val="28"/>
          <w:szCs w:val="28"/>
          <w:lang w:val="kk-KZ"/>
        </w:rPr>
        <w:t xml:space="preserve"> </w:t>
      </w:r>
      <w:r w:rsidR="00125002" w:rsidRPr="00125002">
        <w:rPr>
          <w:rFonts w:ascii="Times New Roman" w:eastAsia="Calibri" w:hAnsi="Times New Roman" w:cs="Times New Roman"/>
          <w:sz w:val="28"/>
          <w:szCs w:val="28"/>
          <w:lang w:val="kk-KZ"/>
        </w:rPr>
        <w:t>‒</w:t>
      </w:r>
      <w:r w:rsidR="0088300B">
        <w:rPr>
          <w:rFonts w:ascii="Times New Roman" w:eastAsia="Calibri" w:hAnsi="Times New Roman" w:cs="Times New Roman"/>
          <w:sz w:val="28"/>
          <w:szCs w:val="28"/>
          <w:lang w:val="kk-KZ"/>
        </w:rPr>
        <w:t xml:space="preserve"> </w:t>
      </w:r>
      <w:r w:rsidR="00384DA7" w:rsidRPr="00DA76E7">
        <w:rPr>
          <w:rFonts w:ascii="Times New Roman" w:eastAsia="Calibri" w:hAnsi="Times New Roman" w:cs="Times New Roman"/>
          <w:sz w:val="28"/>
          <w:szCs w:val="28"/>
          <w:lang w:val="kk-KZ"/>
        </w:rPr>
        <w:t>құнды белгілеріне құрылымдық талдау жүргізу;</w:t>
      </w:r>
    </w:p>
    <w:p w14:paraId="35E313E8" w14:textId="187AB4A5" w:rsidR="00203AC4" w:rsidRPr="00DA76E7" w:rsidRDefault="0085426E" w:rsidP="00DA76E7">
      <w:pPr>
        <w:spacing w:after="0" w:line="240" w:lineRule="auto"/>
        <w:ind w:firstLine="567"/>
        <w:jc w:val="both"/>
        <w:rPr>
          <w:rFonts w:ascii="Times New Roman" w:hAnsi="Times New Roman" w:cs="Times New Roman"/>
          <w:b/>
          <w:bCs/>
          <w:sz w:val="28"/>
          <w:szCs w:val="28"/>
          <w:lang w:val="kk-KZ"/>
        </w:rPr>
      </w:pPr>
      <w:r w:rsidRPr="00DA76E7">
        <w:rPr>
          <w:rFonts w:ascii="Times New Roman" w:hAnsi="Times New Roman" w:cs="Times New Roman"/>
          <w:sz w:val="28"/>
          <w:szCs w:val="28"/>
          <w:lang w:val="kk-KZ"/>
        </w:rPr>
        <w:t xml:space="preserve">5. </w:t>
      </w:r>
      <w:r w:rsidR="00384DA7" w:rsidRPr="00DA76E7">
        <w:rPr>
          <w:rFonts w:ascii="Times New Roman" w:eastAsia="Calibri" w:hAnsi="Times New Roman" w:cs="Times New Roman"/>
          <w:sz w:val="28"/>
          <w:szCs w:val="28"/>
          <w:lang w:val="kk-KZ"/>
        </w:rPr>
        <w:t xml:space="preserve">Зерттеу нәтижесінде қатты қара күйеге </w:t>
      </w:r>
      <w:bookmarkStart w:id="12" w:name="_Hlk126918371"/>
      <w:r w:rsidR="00384DA7" w:rsidRPr="00DA76E7">
        <w:rPr>
          <w:rFonts w:ascii="Times New Roman" w:eastAsia="Calibri" w:hAnsi="Times New Roman" w:cs="Times New Roman"/>
          <w:sz w:val="28"/>
          <w:szCs w:val="28"/>
          <w:lang w:val="kk-KZ"/>
        </w:rPr>
        <w:t>(</w:t>
      </w:r>
      <w:r w:rsidR="00384DA7" w:rsidRPr="0088300B">
        <w:rPr>
          <w:rFonts w:ascii="Times New Roman" w:eastAsia="Calibri" w:hAnsi="Times New Roman" w:cs="Times New Roman"/>
          <w:i/>
          <w:iCs/>
          <w:sz w:val="28"/>
          <w:szCs w:val="28"/>
          <w:lang w:val="kk-KZ"/>
        </w:rPr>
        <w:t>Tilletia caries</w:t>
      </w:r>
      <w:r w:rsidR="00384DA7" w:rsidRPr="00DA76E7">
        <w:rPr>
          <w:rFonts w:ascii="Times New Roman" w:eastAsia="Calibri" w:hAnsi="Times New Roman" w:cs="Times New Roman"/>
          <w:sz w:val="28"/>
          <w:szCs w:val="28"/>
          <w:lang w:val="kk-KZ"/>
        </w:rPr>
        <w:t xml:space="preserve"> (D</w:t>
      </w:r>
      <w:r w:rsidR="00591160" w:rsidRPr="00DA76E7">
        <w:rPr>
          <w:rFonts w:ascii="Times New Roman" w:eastAsia="Calibri" w:hAnsi="Times New Roman" w:cs="Times New Roman"/>
          <w:sz w:val="28"/>
          <w:szCs w:val="28"/>
          <w:lang w:val="kk-KZ"/>
        </w:rPr>
        <w:t>.</w:t>
      </w:r>
      <w:r w:rsidR="00384DA7" w:rsidRPr="00DA76E7">
        <w:rPr>
          <w:rFonts w:ascii="Times New Roman" w:eastAsia="Calibri" w:hAnsi="Times New Roman" w:cs="Times New Roman"/>
          <w:sz w:val="28"/>
          <w:szCs w:val="28"/>
          <w:lang w:val="kk-KZ"/>
        </w:rPr>
        <w:t xml:space="preserve">C.) Tul.) </w:t>
      </w:r>
      <w:bookmarkEnd w:id="12"/>
      <w:r w:rsidR="00384DA7" w:rsidRPr="00DA76E7">
        <w:rPr>
          <w:rFonts w:ascii="Times New Roman" w:eastAsia="Calibri" w:hAnsi="Times New Roman" w:cs="Times New Roman"/>
          <w:sz w:val="28"/>
          <w:szCs w:val="28"/>
          <w:lang w:val="kk-KZ"/>
        </w:rPr>
        <w:t>төзімді және өнімділігі жоғары деп іріктелген бидай үлгілерін өндіріске ұсыну.</w:t>
      </w:r>
    </w:p>
    <w:bookmarkEnd w:id="11"/>
    <w:p w14:paraId="637F7263" w14:textId="7F4E00C7" w:rsidR="00890739" w:rsidRPr="00DA76E7" w:rsidRDefault="00956073" w:rsidP="00DA76E7">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A76E7">
        <w:rPr>
          <w:rFonts w:ascii="Times New Roman" w:hAnsi="Times New Roman" w:cs="Times New Roman"/>
          <w:b/>
          <w:sz w:val="28"/>
          <w:szCs w:val="28"/>
          <w:lang w:val="kk-KZ"/>
        </w:rPr>
        <w:t>Зерттеудің ғ</w:t>
      </w:r>
      <w:r w:rsidR="009A02C8" w:rsidRPr="00DA76E7">
        <w:rPr>
          <w:rFonts w:ascii="Times New Roman" w:hAnsi="Times New Roman" w:cs="Times New Roman"/>
          <w:b/>
          <w:sz w:val="28"/>
          <w:szCs w:val="28"/>
          <w:lang w:val="kk-KZ"/>
        </w:rPr>
        <w:t>ылыми жаңалығы</w:t>
      </w:r>
      <w:r w:rsidRPr="00DA76E7">
        <w:rPr>
          <w:rFonts w:ascii="Times New Roman" w:hAnsi="Times New Roman" w:cs="Times New Roman"/>
          <w:b/>
          <w:sz w:val="28"/>
          <w:szCs w:val="28"/>
          <w:lang w:val="kk-KZ"/>
        </w:rPr>
        <w:t>:</w:t>
      </w:r>
      <w:r w:rsidR="00F473AC" w:rsidRPr="00DA76E7">
        <w:rPr>
          <w:rFonts w:ascii="Times New Roman" w:hAnsi="Times New Roman" w:cs="Times New Roman"/>
          <w:b/>
          <w:sz w:val="28"/>
          <w:szCs w:val="28"/>
          <w:lang w:val="kk-KZ"/>
        </w:rPr>
        <w:t xml:space="preserve"> </w:t>
      </w:r>
      <w:bookmarkStart w:id="13" w:name="_Hlk130503269"/>
      <w:r w:rsidR="00462465" w:rsidRPr="00DA76E7">
        <w:rPr>
          <w:rFonts w:ascii="Times New Roman" w:eastAsia="Calibri" w:hAnsi="Times New Roman" w:cs="Times New Roman"/>
          <w:sz w:val="28"/>
          <w:szCs w:val="28"/>
          <w:lang w:val="kk-KZ"/>
        </w:rPr>
        <w:t>Алғаш</w:t>
      </w:r>
      <w:r w:rsidR="00B57C16" w:rsidRPr="00DA76E7">
        <w:rPr>
          <w:rFonts w:ascii="Times New Roman" w:eastAsia="Calibri" w:hAnsi="Times New Roman" w:cs="Times New Roman"/>
          <w:sz w:val="28"/>
          <w:szCs w:val="28"/>
          <w:lang w:val="kk-KZ"/>
        </w:rPr>
        <w:t xml:space="preserve"> </w:t>
      </w:r>
      <w:r w:rsidR="00462465" w:rsidRPr="00DA76E7">
        <w:rPr>
          <w:rFonts w:ascii="Times New Roman" w:eastAsia="Calibri" w:hAnsi="Times New Roman" w:cs="Times New Roman"/>
          <w:sz w:val="28"/>
          <w:szCs w:val="28"/>
          <w:lang w:val="kk-KZ"/>
        </w:rPr>
        <w:t>рет молекулалық ПТР талдау әдісінің негізінде Алматы облысы жағдайында қатты қара күйеге төзімді Bt</w:t>
      </w:r>
      <w:r w:rsidR="005E2417" w:rsidRPr="00DA76E7">
        <w:rPr>
          <w:rFonts w:ascii="Times New Roman" w:eastAsia="Calibri" w:hAnsi="Times New Roman" w:cs="Times New Roman"/>
          <w:sz w:val="28"/>
          <w:szCs w:val="28"/>
          <w:lang w:val="kk-KZ"/>
        </w:rPr>
        <w:t xml:space="preserve"> </w:t>
      </w:r>
      <w:r w:rsidR="005E2417" w:rsidRPr="00DA76E7">
        <w:rPr>
          <w:rFonts w:ascii="Times New Roman" w:hAnsi="Times New Roman" w:cs="Times New Roman"/>
          <w:sz w:val="28"/>
          <w:szCs w:val="28"/>
          <w:lang w:val="kk-KZ"/>
        </w:rPr>
        <w:t xml:space="preserve">‒ </w:t>
      </w:r>
      <w:r w:rsidR="00462465" w:rsidRPr="00DA76E7">
        <w:rPr>
          <w:rFonts w:ascii="Times New Roman" w:eastAsia="Calibri" w:hAnsi="Times New Roman" w:cs="Times New Roman"/>
          <w:sz w:val="28"/>
          <w:szCs w:val="28"/>
          <w:lang w:val="kk-KZ"/>
        </w:rPr>
        <w:t xml:space="preserve">ген көздері идентификацияланды. </w:t>
      </w:r>
      <w:r w:rsidR="00890739" w:rsidRPr="00DA76E7">
        <w:rPr>
          <w:rFonts w:ascii="Times New Roman" w:eastAsia="Calibri" w:hAnsi="Times New Roman" w:cs="Times New Roman"/>
          <w:sz w:val="28"/>
          <w:szCs w:val="28"/>
          <w:lang w:val="kk-KZ"/>
        </w:rPr>
        <w:t xml:space="preserve">Жасанды індеттік ортада </w:t>
      </w:r>
      <w:r w:rsidR="00C76E5C" w:rsidRPr="00DA76E7">
        <w:rPr>
          <w:rFonts w:ascii="Times New Roman" w:eastAsia="Calibri" w:hAnsi="Times New Roman" w:cs="Times New Roman"/>
          <w:sz w:val="28"/>
          <w:szCs w:val="28"/>
          <w:lang w:val="kk-KZ"/>
        </w:rPr>
        <w:t>Қазастанда өндіріске егуге рұқсат етілген бидай сорттары мен шетелдік бидай үлгілерін</w:t>
      </w:r>
      <w:r w:rsidR="002F0A1B" w:rsidRPr="00DA76E7">
        <w:rPr>
          <w:rFonts w:ascii="Times New Roman" w:eastAsia="Calibri" w:hAnsi="Times New Roman" w:cs="Times New Roman"/>
          <w:sz w:val="28"/>
          <w:szCs w:val="28"/>
          <w:lang w:val="kk-KZ"/>
        </w:rPr>
        <w:t xml:space="preserve">ің </w:t>
      </w:r>
      <w:r w:rsidR="002F0A1B" w:rsidRPr="0085412A">
        <w:rPr>
          <w:rFonts w:ascii="Times New Roman" w:eastAsia="Calibri" w:hAnsi="Times New Roman" w:cs="Times New Roman"/>
          <w:i/>
          <w:iCs/>
          <w:sz w:val="28"/>
          <w:szCs w:val="28"/>
          <w:lang w:val="kk-KZ"/>
        </w:rPr>
        <w:t xml:space="preserve">Tilletia </w:t>
      </w:r>
      <w:r w:rsidR="00EA4B3A">
        <w:rPr>
          <w:rFonts w:ascii="Times New Roman" w:eastAsia="Calibri" w:hAnsi="Times New Roman" w:cs="Times New Roman"/>
          <w:i/>
          <w:iCs/>
          <w:sz w:val="28"/>
          <w:szCs w:val="28"/>
          <w:lang w:val="kk-KZ"/>
        </w:rPr>
        <w:t>с</w:t>
      </w:r>
      <w:r w:rsidR="002F0A1B" w:rsidRPr="0085412A">
        <w:rPr>
          <w:rFonts w:ascii="Times New Roman" w:eastAsia="Calibri" w:hAnsi="Times New Roman" w:cs="Times New Roman"/>
          <w:i/>
          <w:iCs/>
          <w:sz w:val="28"/>
          <w:szCs w:val="28"/>
          <w:lang w:val="kk-KZ"/>
        </w:rPr>
        <w:t>aries</w:t>
      </w:r>
      <w:r w:rsidR="002F0A1B" w:rsidRPr="00DA76E7">
        <w:rPr>
          <w:rFonts w:ascii="Times New Roman" w:eastAsia="Calibri" w:hAnsi="Times New Roman" w:cs="Times New Roman"/>
          <w:sz w:val="28"/>
          <w:szCs w:val="28"/>
          <w:lang w:val="kk-KZ"/>
        </w:rPr>
        <w:t xml:space="preserve"> (D.C.) Tul патогеніне төзімділігі сыналып, қатты қа</w:t>
      </w:r>
      <w:r w:rsidR="001E792B" w:rsidRPr="00DA76E7">
        <w:rPr>
          <w:rFonts w:ascii="Times New Roman" w:eastAsia="Calibri" w:hAnsi="Times New Roman" w:cs="Times New Roman"/>
          <w:sz w:val="28"/>
          <w:szCs w:val="28"/>
          <w:lang w:val="kk-KZ"/>
        </w:rPr>
        <w:t>ра күйеге төзімділері анықталды.</w:t>
      </w:r>
    </w:p>
    <w:bookmarkEnd w:id="13"/>
    <w:p w14:paraId="2B542844" w14:textId="5BB2C6A2" w:rsidR="00B83D3C" w:rsidRPr="00DA76E7" w:rsidRDefault="00D74790" w:rsidP="00DA76E7">
      <w:pPr>
        <w:autoSpaceDE w:val="0"/>
        <w:autoSpaceDN w:val="0"/>
        <w:adjustRightInd w:val="0"/>
        <w:spacing w:after="0" w:line="240" w:lineRule="auto"/>
        <w:ind w:firstLine="567"/>
        <w:jc w:val="both"/>
        <w:rPr>
          <w:rFonts w:ascii="Times New Roman" w:hAnsi="Times New Roman" w:cs="Times New Roman"/>
          <w:sz w:val="28"/>
          <w:szCs w:val="28"/>
          <w:lang w:val="kk-KZ"/>
        </w:rPr>
      </w:pPr>
      <w:r w:rsidRPr="00DA76E7">
        <w:rPr>
          <w:rFonts w:ascii="Times New Roman" w:hAnsi="Times New Roman" w:cs="Times New Roman"/>
          <w:b/>
          <w:sz w:val="28"/>
          <w:szCs w:val="28"/>
          <w:lang w:val="kk-KZ"/>
        </w:rPr>
        <w:t xml:space="preserve">Зерттеудің теориялық </w:t>
      </w:r>
      <w:r w:rsidR="008F7644" w:rsidRPr="00DA76E7">
        <w:rPr>
          <w:rFonts w:ascii="Times New Roman" w:hAnsi="Times New Roman" w:cs="Times New Roman"/>
          <w:b/>
          <w:sz w:val="28"/>
          <w:szCs w:val="28"/>
          <w:lang w:val="kk-KZ"/>
        </w:rPr>
        <w:t xml:space="preserve">және практикалық </w:t>
      </w:r>
      <w:r w:rsidR="00B83D3C" w:rsidRPr="00DA76E7">
        <w:rPr>
          <w:rFonts w:ascii="Times New Roman" w:hAnsi="Times New Roman" w:cs="Times New Roman"/>
          <w:b/>
          <w:sz w:val="28"/>
          <w:szCs w:val="28"/>
          <w:lang w:val="kk-KZ"/>
        </w:rPr>
        <w:t>маңыз</w:t>
      </w:r>
      <w:r w:rsidR="008F7644" w:rsidRPr="00DA76E7">
        <w:rPr>
          <w:rFonts w:ascii="Times New Roman" w:hAnsi="Times New Roman" w:cs="Times New Roman"/>
          <w:b/>
          <w:sz w:val="28"/>
          <w:szCs w:val="28"/>
          <w:lang w:val="kk-KZ"/>
        </w:rPr>
        <w:t>д</w:t>
      </w:r>
      <w:r w:rsidR="002016AC" w:rsidRPr="00DA76E7">
        <w:rPr>
          <w:rFonts w:ascii="Times New Roman" w:hAnsi="Times New Roman" w:cs="Times New Roman"/>
          <w:b/>
          <w:sz w:val="28"/>
          <w:szCs w:val="28"/>
          <w:lang w:val="kk-KZ"/>
        </w:rPr>
        <w:t>ы</w:t>
      </w:r>
      <w:r w:rsidR="008F7644" w:rsidRPr="00DA76E7">
        <w:rPr>
          <w:rFonts w:ascii="Times New Roman" w:hAnsi="Times New Roman" w:cs="Times New Roman"/>
          <w:b/>
          <w:sz w:val="28"/>
          <w:szCs w:val="28"/>
          <w:lang w:val="kk-KZ"/>
        </w:rPr>
        <w:t>лығы</w:t>
      </w:r>
    </w:p>
    <w:p w14:paraId="656F7502" w14:textId="77777777" w:rsidR="00EE3482" w:rsidRDefault="00CC4473" w:rsidP="00EE3482">
      <w:pPr>
        <w:spacing w:after="0" w:line="240" w:lineRule="auto"/>
        <w:ind w:firstLine="567"/>
        <w:jc w:val="both"/>
        <w:rPr>
          <w:rFonts w:ascii="Times New Roman" w:eastAsia="Times New Roman" w:hAnsi="Times New Roman" w:cs="Times New Roman"/>
          <w:sz w:val="28"/>
          <w:szCs w:val="28"/>
          <w:lang w:val="kk-KZ"/>
        </w:rPr>
      </w:pPr>
      <w:bookmarkStart w:id="14" w:name="_Hlk130504866"/>
      <w:r w:rsidRPr="00CC4473">
        <w:rPr>
          <w:rFonts w:ascii="Times New Roman" w:eastAsia="+mn-ea" w:hAnsi="Times New Roman" w:cs="Times New Roman"/>
          <w:kern w:val="24"/>
          <w:sz w:val="28"/>
          <w:szCs w:val="28"/>
          <w:lang w:val="kk-KZ" w:eastAsia="ru-RU"/>
        </w:rPr>
        <w:t xml:space="preserve">Генетикалық, фитопаталогиялық, морфологиялық, молекулярлық ПТР және биомасса индекс көрсеткіштерін анықтау әдістерін қолдана отырып ғылыми-теориялық маңызға ие нәтижелер алынды. </w:t>
      </w:r>
      <w:r w:rsidR="00B83D3C" w:rsidRPr="00DA76E7">
        <w:rPr>
          <w:rFonts w:ascii="Times New Roman" w:eastAsia="+mn-ea" w:hAnsi="Times New Roman" w:cs="Times New Roman"/>
          <w:kern w:val="24"/>
          <w:sz w:val="28"/>
          <w:szCs w:val="28"/>
          <w:lang w:val="kk-KZ" w:eastAsia="ru-RU"/>
        </w:rPr>
        <w:t xml:space="preserve">Фитопатологиялық бағалау нәтижесінде 12 отандық бидай сорт </w:t>
      </w:r>
      <w:r>
        <w:rPr>
          <w:rFonts w:ascii="Times New Roman" w:eastAsia="+mn-ea" w:hAnsi="Times New Roman" w:cs="Times New Roman"/>
          <w:kern w:val="24"/>
          <w:sz w:val="28"/>
          <w:szCs w:val="28"/>
          <w:lang w:val="kk-KZ" w:eastAsia="ru-RU"/>
        </w:rPr>
        <w:t xml:space="preserve">ауруға </w:t>
      </w:r>
      <w:r w:rsidR="00B83D3C" w:rsidRPr="00DA76E7">
        <w:rPr>
          <w:rFonts w:ascii="Times New Roman" w:eastAsia="+mn-ea" w:hAnsi="Times New Roman" w:cs="Times New Roman"/>
          <w:kern w:val="24"/>
          <w:sz w:val="28"/>
          <w:szCs w:val="28"/>
          <w:lang w:val="kk-KZ" w:eastAsia="ru-RU"/>
        </w:rPr>
        <w:t xml:space="preserve">жоғары төзімді деп ерекшеленді.  Шетелдік бидай үлгілерінен қатты қара күйеге төзіміділік танытқандары болгариялық 6 үлгі, венгриялық 9 үлгі, румыниялық 8 үлгі және CYMMIT орталығынан алынған </w:t>
      </w:r>
      <w:r w:rsidR="00B83D3C" w:rsidRPr="00DA76E7">
        <w:rPr>
          <w:rFonts w:ascii="Times New Roman" w:eastAsia="+mn-ea" w:hAnsi="Times New Roman" w:cs="Times New Roman"/>
          <w:kern w:val="24"/>
          <w:sz w:val="28"/>
          <w:szCs w:val="28"/>
          <w:lang w:val="tr-TR" w:eastAsia="ru-RU"/>
        </w:rPr>
        <w:t xml:space="preserve">7 </w:t>
      </w:r>
      <w:r w:rsidR="00B83D3C" w:rsidRPr="00DA76E7">
        <w:rPr>
          <w:rFonts w:ascii="Times New Roman" w:eastAsia="+mn-ea" w:hAnsi="Times New Roman" w:cs="Times New Roman"/>
          <w:kern w:val="24"/>
          <w:sz w:val="28"/>
          <w:szCs w:val="28"/>
          <w:lang w:val="kk-KZ" w:eastAsia="ru-RU"/>
        </w:rPr>
        <w:t xml:space="preserve">түркиялық лини. </w:t>
      </w:r>
      <w:bookmarkStart w:id="15" w:name="_Hlk130516830"/>
      <w:r w:rsidR="00B83D3C" w:rsidRPr="00DA76E7">
        <w:rPr>
          <w:rFonts w:ascii="Times New Roman" w:eastAsia="+mn-ea" w:hAnsi="Times New Roman" w:cs="Times New Roman"/>
          <w:kern w:val="24"/>
          <w:sz w:val="28"/>
          <w:szCs w:val="28"/>
          <w:lang w:val="kk-KZ" w:eastAsia="ru-RU"/>
        </w:rPr>
        <w:t xml:space="preserve">ПТР талдау нәтижесінде </w:t>
      </w:r>
      <w:r w:rsidR="00B83D3C" w:rsidRPr="00DA76E7">
        <w:rPr>
          <w:rFonts w:ascii="Times New Roman" w:eastAsia="Calibri" w:hAnsi="Times New Roman" w:cs="+mn-cs"/>
          <w:kern w:val="24"/>
          <w:sz w:val="28"/>
          <w:szCs w:val="28"/>
          <w:lang w:val="kk-KZ" w:eastAsia="ru-RU"/>
        </w:rPr>
        <w:t xml:space="preserve">Карасай </w:t>
      </w:r>
      <w:r w:rsidR="00B83D3C" w:rsidRPr="00DA76E7">
        <w:rPr>
          <w:rFonts w:ascii="Times New Roman" w:eastAsia="Calibri" w:hAnsi="Times New Roman" w:cs="+mn-cs"/>
          <w:kern w:val="24"/>
          <w:sz w:val="28"/>
          <w:szCs w:val="28"/>
          <w:lang w:val="kk-KZ" w:eastAsia="ru-RU"/>
        </w:rPr>
        <w:lastRenderedPageBreak/>
        <w:t xml:space="preserve">сортында бес төзімділік генінің комбинациясы анықталды, олар </w:t>
      </w:r>
      <w:r w:rsidR="00B83D3C" w:rsidRPr="00CC4473">
        <w:rPr>
          <w:rFonts w:ascii="Times New Roman" w:eastAsia="Calibri" w:hAnsi="Times New Roman" w:cs="+mn-cs"/>
          <w:i/>
          <w:iCs/>
          <w:kern w:val="24"/>
          <w:sz w:val="28"/>
          <w:szCs w:val="28"/>
          <w:lang w:val="kk-KZ" w:eastAsia="ru-RU"/>
        </w:rPr>
        <w:t xml:space="preserve">Bt8, Bt11, Bt9, Bt10 </w:t>
      </w:r>
      <w:r w:rsidR="00B83D3C" w:rsidRPr="00CC4473">
        <w:rPr>
          <w:rFonts w:ascii="Times New Roman" w:eastAsia="Calibri" w:hAnsi="Times New Roman" w:cs="+mn-cs"/>
          <w:kern w:val="24"/>
          <w:sz w:val="28"/>
          <w:szCs w:val="28"/>
          <w:lang w:val="kk-KZ" w:eastAsia="ru-RU"/>
        </w:rPr>
        <w:t>және</w:t>
      </w:r>
      <w:r w:rsidR="00B83D3C" w:rsidRPr="00CC4473">
        <w:rPr>
          <w:rFonts w:ascii="Times New Roman" w:eastAsia="Calibri" w:hAnsi="Times New Roman" w:cs="+mn-cs"/>
          <w:i/>
          <w:iCs/>
          <w:kern w:val="24"/>
          <w:sz w:val="28"/>
          <w:szCs w:val="28"/>
          <w:lang w:val="kk-KZ" w:eastAsia="ru-RU"/>
        </w:rPr>
        <w:t xml:space="preserve"> Bt12.</w:t>
      </w:r>
      <w:r w:rsidR="00B83D3C" w:rsidRPr="00DA76E7">
        <w:rPr>
          <w:rFonts w:ascii="Times New Roman" w:eastAsia="Calibri" w:hAnsi="Times New Roman" w:cs="+mn-cs"/>
          <w:kern w:val="24"/>
          <w:sz w:val="28"/>
          <w:szCs w:val="28"/>
          <w:lang w:val="kk-KZ" w:eastAsia="ru-RU"/>
        </w:rPr>
        <w:t xml:space="preserve"> Ал Динара, Егемен 20, Султан 2, Казахстанская 16 және Казахстанская 75 сорттарында 4 ген (</w:t>
      </w:r>
      <w:r w:rsidR="00B83D3C" w:rsidRPr="00CC4473">
        <w:rPr>
          <w:rFonts w:ascii="Times New Roman" w:eastAsia="Calibri" w:hAnsi="Times New Roman" w:cs="+mn-cs"/>
          <w:i/>
          <w:iCs/>
          <w:kern w:val="24"/>
          <w:sz w:val="28"/>
          <w:szCs w:val="28"/>
          <w:lang w:val="kk-KZ" w:eastAsia="ru-RU"/>
        </w:rPr>
        <w:t>Bt8, Bt9, Bt10, Bt12</w:t>
      </w:r>
      <w:r w:rsidR="00B83D3C" w:rsidRPr="00DA76E7">
        <w:rPr>
          <w:rFonts w:ascii="Times New Roman" w:eastAsia="Calibri" w:hAnsi="Times New Roman" w:cs="+mn-cs"/>
          <w:kern w:val="24"/>
          <w:sz w:val="28"/>
          <w:szCs w:val="28"/>
          <w:lang w:val="kk-KZ" w:eastAsia="ru-RU"/>
        </w:rPr>
        <w:t>) комбинациясы табылды, сонымен қатар 10 сортта (Алатау, Ажарлы, Безостая 1, Жетысу, Кокбидай, Мереке 75, Наз, Султан 95, Санзар 8, Сапалы)  3 ген комбинациясы (</w:t>
      </w:r>
      <w:r w:rsidR="00B83D3C" w:rsidRPr="00CC4473">
        <w:rPr>
          <w:rFonts w:ascii="Times New Roman" w:eastAsia="Calibri" w:hAnsi="Times New Roman" w:cs="+mn-cs"/>
          <w:i/>
          <w:iCs/>
          <w:kern w:val="24"/>
          <w:sz w:val="28"/>
          <w:szCs w:val="28"/>
          <w:lang w:val="kk-KZ" w:eastAsia="ru-RU"/>
        </w:rPr>
        <w:t>Bt8, Bt9, Bt10</w:t>
      </w:r>
      <w:r w:rsidR="00B83D3C" w:rsidRPr="00DA76E7">
        <w:rPr>
          <w:rFonts w:ascii="Times New Roman" w:eastAsia="Calibri" w:hAnsi="Times New Roman" w:cs="+mn-cs"/>
          <w:kern w:val="24"/>
          <w:sz w:val="28"/>
          <w:szCs w:val="28"/>
          <w:lang w:val="kk-KZ" w:eastAsia="ru-RU"/>
        </w:rPr>
        <w:t>) анықталды.</w:t>
      </w:r>
      <w:r>
        <w:rPr>
          <w:rFonts w:ascii="Times New Roman" w:eastAsia="Calibri" w:hAnsi="Times New Roman" w:cs="+mn-cs"/>
          <w:kern w:val="24"/>
          <w:sz w:val="28"/>
          <w:szCs w:val="28"/>
          <w:lang w:val="kk-KZ" w:eastAsia="ru-RU"/>
        </w:rPr>
        <w:t xml:space="preserve"> Зерттеу нәтижесінде</w:t>
      </w:r>
      <w:r w:rsidR="00B83D3C" w:rsidRPr="00DA76E7">
        <w:rPr>
          <w:rFonts w:ascii="Times New Roman" w:eastAsia="Calibri" w:hAnsi="Times New Roman" w:cs="+mn-cs"/>
          <w:kern w:val="24"/>
          <w:sz w:val="28"/>
          <w:szCs w:val="28"/>
          <w:lang w:val="kk-KZ" w:eastAsia="ru-RU"/>
        </w:rPr>
        <w:t xml:space="preserve"> </w:t>
      </w:r>
      <w:bookmarkEnd w:id="15"/>
      <w:r>
        <w:rPr>
          <w:rFonts w:ascii="Times New Roman" w:eastAsia="Times New Roman" w:hAnsi="Times New Roman" w:cs="Times New Roman"/>
          <w:sz w:val="28"/>
          <w:szCs w:val="28"/>
          <w:lang w:val="kk-KZ"/>
        </w:rPr>
        <w:t>қ</w:t>
      </w:r>
      <w:r w:rsidRPr="00CC4473">
        <w:rPr>
          <w:rFonts w:ascii="Times New Roman" w:eastAsia="Times New Roman" w:hAnsi="Times New Roman" w:cs="Times New Roman"/>
          <w:sz w:val="28"/>
          <w:szCs w:val="28"/>
          <w:lang w:val="kk-KZ"/>
        </w:rPr>
        <w:t>атты қара күйеге төзімді және өнімділік көрсеткіштері жоғары болған</w:t>
      </w:r>
      <w:r>
        <w:rPr>
          <w:rFonts w:ascii="Times New Roman" w:eastAsia="Times New Roman" w:hAnsi="Times New Roman" w:cs="Times New Roman"/>
          <w:sz w:val="28"/>
          <w:szCs w:val="28"/>
          <w:lang w:val="kk-KZ"/>
        </w:rPr>
        <w:t xml:space="preserve"> </w:t>
      </w:r>
      <w:r w:rsidRPr="00CC4473">
        <w:rPr>
          <w:rFonts w:ascii="Times New Roman" w:eastAsia="Times New Roman" w:hAnsi="Times New Roman" w:cs="Times New Roman"/>
          <w:sz w:val="28"/>
          <w:szCs w:val="28"/>
          <w:lang w:val="kk-KZ"/>
        </w:rPr>
        <w:t xml:space="preserve">Жетісу, Егемен 20, Карасай, Қызылбидай, Наз, Алмалы, Мереке 75, Жалын, Қазақстан 16 және Динара сорттары өндіріске егуге ұсынылды. </w:t>
      </w:r>
    </w:p>
    <w:p w14:paraId="62755E41" w14:textId="3CEB04A1" w:rsidR="00CC4473" w:rsidRPr="00EE3482" w:rsidRDefault="00EE3482" w:rsidP="00EE3482">
      <w:pPr>
        <w:spacing w:after="0" w:line="240" w:lineRule="auto"/>
        <w:ind w:firstLine="567"/>
        <w:jc w:val="both"/>
        <w:rPr>
          <w:rFonts w:ascii="Times New Roman" w:eastAsia="Times New Roman" w:hAnsi="Times New Roman" w:cs="Times New Roman"/>
          <w:sz w:val="28"/>
          <w:szCs w:val="28"/>
          <w:lang w:val="kk-KZ"/>
        </w:rPr>
      </w:pPr>
      <w:r w:rsidRPr="00EE3482">
        <w:rPr>
          <w:rFonts w:ascii="Times New Roman" w:eastAsia="Times New Roman" w:hAnsi="Times New Roman" w:cs="Times New Roman"/>
          <w:sz w:val="28"/>
          <w:szCs w:val="28"/>
          <w:lang w:val="kk-KZ"/>
        </w:rPr>
        <w:t xml:space="preserve">Қатты қара күйеге сыналған румыниялық бидай үлгілерінің молекулалық скринингі 2 үлгінің (02429GP‒1, F08245G1) </w:t>
      </w:r>
      <w:r w:rsidRPr="00EE3482">
        <w:rPr>
          <w:rFonts w:ascii="Times New Roman" w:eastAsia="Times New Roman" w:hAnsi="Times New Roman" w:cs="Times New Roman"/>
          <w:i/>
          <w:iCs/>
          <w:sz w:val="28"/>
          <w:szCs w:val="28"/>
          <w:lang w:val="kk-KZ"/>
        </w:rPr>
        <w:t>Bt9</w:t>
      </w:r>
      <w:r w:rsidRPr="00EE3482">
        <w:rPr>
          <w:rFonts w:ascii="Times New Roman" w:eastAsia="Times New Roman" w:hAnsi="Times New Roman" w:cs="Times New Roman"/>
          <w:sz w:val="28"/>
          <w:szCs w:val="28"/>
          <w:lang w:val="kk-KZ"/>
        </w:rPr>
        <w:t>‒геніне ие екенін көрсетті. Румыниялық F08034G1 үлгісінде 4 геннің (</w:t>
      </w:r>
      <w:r w:rsidRPr="00EE3482">
        <w:rPr>
          <w:rFonts w:ascii="Times New Roman" w:eastAsia="Times New Roman" w:hAnsi="Times New Roman" w:cs="Times New Roman"/>
          <w:i/>
          <w:iCs/>
          <w:sz w:val="28"/>
          <w:szCs w:val="28"/>
          <w:lang w:val="kk-KZ"/>
        </w:rPr>
        <w:t>Bt8, Bt10, Bt11, Bt12</w:t>
      </w:r>
      <w:r w:rsidRPr="00EE3482">
        <w:rPr>
          <w:rFonts w:ascii="Times New Roman" w:eastAsia="Times New Roman" w:hAnsi="Times New Roman" w:cs="Times New Roman"/>
          <w:sz w:val="28"/>
          <w:szCs w:val="28"/>
          <w:lang w:val="kk-KZ"/>
        </w:rPr>
        <w:t xml:space="preserve">) комбинациясы идентификацияланды. Молекулалық скрининг нәтижесінде венгриялық бидай үлгілерінен 3 үлгі (Berény, Petur, Rába ) </w:t>
      </w:r>
      <w:r w:rsidRPr="00EE3482">
        <w:rPr>
          <w:rFonts w:ascii="Times New Roman" w:eastAsia="Times New Roman" w:hAnsi="Times New Roman" w:cs="Times New Roman"/>
          <w:i/>
          <w:iCs/>
          <w:sz w:val="28"/>
          <w:szCs w:val="28"/>
          <w:lang w:val="kk-KZ"/>
        </w:rPr>
        <w:t xml:space="preserve">Bt9 </w:t>
      </w:r>
      <w:r w:rsidRPr="00EE3482">
        <w:rPr>
          <w:rFonts w:ascii="Times New Roman" w:eastAsia="Times New Roman" w:hAnsi="Times New Roman" w:cs="Times New Roman"/>
          <w:sz w:val="28"/>
          <w:szCs w:val="28"/>
          <w:lang w:val="kk-KZ"/>
        </w:rPr>
        <w:t>және 4 үлгі(Ati, Bereny, Koros, Petur)</w:t>
      </w:r>
      <w:r w:rsidRPr="00EE3482">
        <w:rPr>
          <w:rFonts w:ascii="Times New Roman" w:eastAsia="Times New Roman" w:hAnsi="Times New Roman" w:cs="Times New Roman"/>
          <w:i/>
          <w:iCs/>
          <w:sz w:val="28"/>
          <w:szCs w:val="28"/>
          <w:lang w:val="kk-KZ"/>
        </w:rPr>
        <w:t>Bt10</w:t>
      </w:r>
      <w:r w:rsidRPr="00EE3482">
        <w:rPr>
          <w:rFonts w:ascii="Times New Roman" w:eastAsia="Times New Roman" w:hAnsi="Times New Roman" w:cs="Times New Roman"/>
          <w:sz w:val="28"/>
          <w:szCs w:val="28"/>
          <w:lang w:val="kk-KZ"/>
        </w:rPr>
        <w:t xml:space="preserve"> ген тасымалдаушылары болды. Болгариялық бидай үлгілерінен </w:t>
      </w:r>
      <w:r w:rsidRPr="00EE3482">
        <w:rPr>
          <w:rFonts w:ascii="Times New Roman" w:eastAsia="Times New Roman" w:hAnsi="Times New Roman" w:cs="Times New Roman"/>
          <w:i/>
          <w:iCs/>
          <w:sz w:val="28"/>
          <w:szCs w:val="28"/>
          <w:lang w:val="kk-KZ"/>
        </w:rPr>
        <w:t>Bt9</w:t>
      </w:r>
      <w:r w:rsidRPr="00EE3482">
        <w:rPr>
          <w:rFonts w:ascii="Times New Roman" w:eastAsia="Times New Roman" w:hAnsi="Times New Roman" w:cs="Times New Roman"/>
          <w:sz w:val="28"/>
          <w:szCs w:val="28"/>
          <w:lang w:val="kk-KZ"/>
        </w:rPr>
        <w:t>‒ген тасымалдаушысы болып Klara, Demetra, Zlatitsa, Todora, Korona, Milena, Pobeda және Sadovo‒1  үлгілері анықталды. CIMMYT орталығының SAULESKU#26/PARUS//F885K1.1/SXL/3/BEZOSTAYA1</w:t>
      </w:r>
      <w:r>
        <w:rPr>
          <w:rFonts w:ascii="Times New Roman" w:eastAsia="Times New Roman" w:hAnsi="Times New Roman" w:cs="Times New Roman"/>
          <w:sz w:val="28"/>
          <w:szCs w:val="28"/>
          <w:lang w:val="kk-KZ"/>
        </w:rPr>
        <w:t xml:space="preserve"> </w:t>
      </w:r>
      <w:r w:rsidRPr="00EE3482">
        <w:rPr>
          <w:rFonts w:ascii="Times New Roman" w:eastAsia="Times New Roman" w:hAnsi="Times New Roman" w:cs="Times New Roman"/>
          <w:sz w:val="28"/>
          <w:szCs w:val="28"/>
          <w:lang w:val="kk-KZ"/>
        </w:rPr>
        <w:t>және TREGO/BTYSIB//ZARGANA‒6/4/AU/CO652337//2*CA8‒155/3/ бидай үлгілерінен төзімділікке жауап беретін 5 ген (</w:t>
      </w:r>
      <w:r w:rsidRPr="00EE3482">
        <w:rPr>
          <w:rFonts w:ascii="Times New Roman" w:eastAsia="Times New Roman" w:hAnsi="Times New Roman" w:cs="Times New Roman"/>
          <w:i/>
          <w:iCs/>
          <w:sz w:val="28"/>
          <w:szCs w:val="28"/>
          <w:lang w:val="kk-KZ"/>
        </w:rPr>
        <w:t>Bt8, Bt11, Bt9, Bt10 ,Bt12</w:t>
      </w:r>
      <w:r w:rsidRPr="00EE3482">
        <w:rPr>
          <w:rFonts w:ascii="Times New Roman" w:eastAsia="Times New Roman" w:hAnsi="Times New Roman" w:cs="Times New Roman"/>
          <w:sz w:val="28"/>
          <w:szCs w:val="28"/>
          <w:lang w:val="kk-KZ"/>
        </w:rPr>
        <w:t xml:space="preserve">) идентификацияланды.     </w:t>
      </w:r>
    </w:p>
    <w:p w14:paraId="6E22C7F8" w14:textId="509AA095" w:rsidR="00CC4473" w:rsidRPr="00EE47BC" w:rsidRDefault="00EE47BC" w:rsidP="00CC4473">
      <w:pPr>
        <w:spacing w:after="0" w:line="240" w:lineRule="auto"/>
        <w:ind w:firstLine="567"/>
        <w:jc w:val="both"/>
        <w:rPr>
          <w:rFonts w:ascii="Times New Roman" w:eastAsia="Calibri" w:hAnsi="Times New Roman" w:cs="Times New Roman"/>
          <w:kern w:val="24"/>
          <w:sz w:val="28"/>
          <w:szCs w:val="28"/>
          <w:lang w:val="kk-KZ" w:eastAsia="ru-RU"/>
        </w:rPr>
      </w:pPr>
      <w:r w:rsidRPr="00EE47BC">
        <w:rPr>
          <w:rFonts w:ascii="Times New Roman" w:hAnsi="Times New Roman" w:cs="Times New Roman"/>
          <w:bCs/>
          <w:i/>
          <w:iCs/>
          <w:color w:val="000000"/>
          <w:sz w:val="28"/>
          <w:szCs w:val="28"/>
          <w:lang w:val="kk-KZ"/>
        </w:rPr>
        <w:t>Tilletia caries</w:t>
      </w:r>
      <w:r w:rsidRPr="00EE47BC">
        <w:rPr>
          <w:rFonts w:ascii="Times New Roman" w:hAnsi="Times New Roman" w:cs="Times New Roman"/>
          <w:bCs/>
          <w:color w:val="000000"/>
          <w:sz w:val="28"/>
          <w:szCs w:val="28"/>
          <w:lang w:val="kk-KZ"/>
        </w:rPr>
        <w:t xml:space="preserve"> (D.C.) Tul патогеніне сыналған шетелдік бидай үлгілерінің молекулалық скринингі нәтижесінде эффективті  </w:t>
      </w:r>
      <w:r w:rsidRPr="00EE47BC">
        <w:rPr>
          <w:rFonts w:ascii="Times New Roman" w:hAnsi="Times New Roman" w:cs="Times New Roman"/>
          <w:bCs/>
          <w:i/>
          <w:iCs/>
          <w:color w:val="000000"/>
          <w:sz w:val="28"/>
          <w:szCs w:val="28"/>
          <w:lang w:val="kk-KZ"/>
        </w:rPr>
        <w:t>Bt8, Bt9, Bt10, Bt11</w:t>
      </w:r>
      <w:r w:rsidRPr="00EE47BC">
        <w:rPr>
          <w:rFonts w:ascii="Times New Roman" w:hAnsi="Times New Roman" w:cs="Times New Roman"/>
          <w:bCs/>
          <w:color w:val="000000"/>
          <w:sz w:val="28"/>
          <w:szCs w:val="28"/>
          <w:lang w:val="kk-KZ"/>
        </w:rPr>
        <w:t xml:space="preserve"> және </w:t>
      </w:r>
      <w:r w:rsidRPr="00EE47BC">
        <w:rPr>
          <w:rFonts w:ascii="Times New Roman" w:hAnsi="Times New Roman" w:cs="Times New Roman"/>
          <w:bCs/>
          <w:i/>
          <w:iCs/>
          <w:color w:val="000000"/>
          <w:sz w:val="28"/>
          <w:szCs w:val="28"/>
          <w:lang w:val="kk-KZ"/>
        </w:rPr>
        <w:t>Bt12</w:t>
      </w:r>
      <w:r w:rsidRPr="00EE47BC">
        <w:rPr>
          <w:rFonts w:ascii="Times New Roman" w:hAnsi="Times New Roman" w:cs="Times New Roman"/>
          <w:bCs/>
          <w:color w:val="000000"/>
          <w:sz w:val="28"/>
          <w:szCs w:val="28"/>
          <w:lang w:val="kk-KZ"/>
        </w:rPr>
        <w:t xml:space="preserve"> гендері  анықталған</w:t>
      </w:r>
      <w:r w:rsidR="00EE3482">
        <w:rPr>
          <w:rFonts w:ascii="Times New Roman" w:hAnsi="Times New Roman" w:cs="Times New Roman"/>
          <w:bCs/>
          <w:color w:val="000000"/>
          <w:sz w:val="28"/>
          <w:szCs w:val="28"/>
          <w:lang w:val="kk-KZ"/>
        </w:rPr>
        <w:t xml:space="preserve"> және</w:t>
      </w:r>
      <w:r w:rsidRPr="00EE47BC">
        <w:rPr>
          <w:rFonts w:ascii="Times New Roman" w:hAnsi="Times New Roman" w:cs="Times New Roman"/>
          <w:bCs/>
          <w:color w:val="000000"/>
          <w:sz w:val="28"/>
          <w:szCs w:val="28"/>
          <w:lang w:val="kk-KZ"/>
        </w:rPr>
        <w:t xml:space="preserve"> </w:t>
      </w:r>
      <w:r w:rsidR="00EE3482">
        <w:rPr>
          <w:rFonts w:ascii="Times New Roman" w:hAnsi="Times New Roman" w:cs="Times New Roman"/>
          <w:bCs/>
          <w:color w:val="000000"/>
          <w:sz w:val="28"/>
          <w:szCs w:val="28"/>
          <w:lang w:val="kk-KZ"/>
        </w:rPr>
        <w:t xml:space="preserve">шаруашылық құнды белгілері жоғары болған </w:t>
      </w:r>
      <w:r w:rsidRPr="00EE47BC">
        <w:rPr>
          <w:rFonts w:ascii="Times New Roman" w:hAnsi="Times New Roman" w:cs="Times New Roman"/>
          <w:bCs/>
          <w:color w:val="000000"/>
          <w:sz w:val="28"/>
          <w:szCs w:val="28"/>
          <w:lang w:val="kk-KZ"/>
        </w:rPr>
        <w:t>02429GP-1, F08245G1,F08034G1, Ati, Bereny, Koros, Petur, Berény, Petur, Rába, Klara, Demetra, Zlatitsa, Todora, Korona, Milena, Pobeda және Sadovo-1  үлгілері иммунитет селекциясына төзімді донор ретінде ұсынылды.</w:t>
      </w:r>
      <w:r w:rsidRPr="00EE47BC">
        <w:rPr>
          <w:rFonts w:ascii="Times New Roman" w:hAnsi="Times New Roman" w:cs="Times New Roman"/>
          <w:bCs/>
          <w:sz w:val="28"/>
          <w:szCs w:val="28"/>
          <w:lang w:val="kk-KZ"/>
        </w:rPr>
        <w:t xml:space="preserve">  </w:t>
      </w:r>
    </w:p>
    <w:p w14:paraId="362B1D58" w14:textId="716B5CC7" w:rsidR="009D7745" w:rsidRPr="00DA76E7" w:rsidRDefault="00EE47BC" w:rsidP="00DA76E7">
      <w:pPr>
        <w:tabs>
          <w:tab w:val="left" w:pos="709"/>
        </w:tabs>
        <w:spacing w:after="0" w:line="240" w:lineRule="auto"/>
        <w:ind w:firstLine="567"/>
        <w:contextualSpacing/>
        <w:jc w:val="both"/>
        <w:rPr>
          <w:rFonts w:ascii="Times New Roman" w:hAnsi="Times New Roman" w:cs="Times New Roman"/>
          <w:sz w:val="28"/>
          <w:szCs w:val="28"/>
          <w:highlight w:val="yellow"/>
          <w:lang w:val="kk-KZ"/>
        </w:rPr>
      </w:pPr>
      <w:r>
        <w:rPr>
          <w:rFonts w:ascii="Times New Roman" w:hAnsi="Times New Roman" w:cs="Times New Roman"/>
          <w:sz w:val="28"/>
          <w:szCs w:val="28"/>
          <w:lang w:val="kk-KZ"/>
        </w:rPr>
        <w:t>Зерттеу материалдары мен а</w:t>
      </w:r>
      <w:r w:rsidR="009D7745" w:rsidRPr="009D7745">
        <w:rPr>
          <w:rFonts w:ascii="Times New Roman" w:hAnsi="Times New Roman" w:cs="Times New Roman"/>
          <w:sz w:val="28"/>
          <w:szCs w:val="28"/>
          <w:lang w:val="kk-KZ"/>
        </w:rPr>
        <w:t>лынған нәтижелерді биолог</w:t>
      </w:r>
      <w:r w:rsidR="006E2467">
        <w:rPr>
          <w:rFonts w:ascii="Times New Roman" w:hAnsi="Times New Roman" w:cs="Times New Roman"/>
          <w:sz w:val="28"/>
          <w:szCs w:val="28"/>
          <w:lang w:val="kk-KZ"/>
        </w:rPr>
        <w:t>ия</w:t>
      </w:r>
      <w:r w:rsidR="009D7745" w:rsidRPr="009D7745">
        <w:rPr>
          <w:rFonts w:ascii="Times New Roman" w:hAnsi="Times New Roman" w:cs="Times New Roman"/>
          <w:sz w:val="28"/>
          <w:szCs w:val="28"/>
          <w:lang w:val="kk-KZ"/>
        </w:rPr>
        <w:t xml:space="preserve"> маманд</w:t>
      </w:r>
      <w:r w:rsidR="006E2467">
        <w:rPr>
          <w:rFonts w:ascii="Times New Roman" w:hAnsi="Times New Roman" w:cs="Times New Roman"/>
          <w:sz w:val="28"/>
          <w:szCs w:val="28"/>
          <w:lang w:val="kk-KZ"/>
        </w:rPr>
        <w:t>ығының студенттері</w:t>
      </w:r>
      <w:r w:rsidR="009D7745" w:rsidRPr="009D7745">
        <w:rPr>
          <w:rFonts w:ascii="Times New Roman" w:hAnsi="Times New Roman" w:cs="Times New Roman"/>
          <w:sz w:val="28"/>
          <w:szCs w:val="28"/>
          <w:lang w:val="kk-KZ"/>
        </w:rPr>
        <w:t xml:space="preserve"> ботаника саласында саңырауқұлақтар бөлімі</w:t>
      </w:r>
      <w:r>
        <w:rPr>
          <w:rFonts w:ascii="Times New Roman" w:hAnsi="Times New Roman" w:cs="Times New Roman"/>
          <w:sz w:val="28"/>
          <w:szCs w:val="28"/>
          <w:lang w:val="kk-KZ"/>
        </w:rPr>
        <w:t>нде</w:t>
      </w:r>
      <w:r w:rsidR="009D7745" w:rsidRPr="009D7745">
        <w:rPr>
          <w:rFonts w:ascii="Times New Roman" w:hAnsi="Times New Roman" w:cs="Times New Roman"/>
          <w:sz w:val="28"/>
          <w:szCs w:val="28"/>
          <w:lang w:val="kk-KZ"/>
        </w:rPr>
        <w:t xml:space="preserve"> астық тұқымдастардың</w:t>
      </w:r>
      <w:r w:rsidR="00760D9D">
        <w:rPr>
          <w:rFonts w:ascii="Times New Roman" w:hAnsi="Times New Roman" w:cs="Times New Roman"/>
          <w:sz w:val="28"/>
          <w:szCs w:val="28"/>
          <w:lang w:val="kk-KZ"/>
        </w:rPr>
        <w:t xml:space="preserve"> </w:t>
      </w:r>
      <w:r w:rsidR="009D7745" w:rsidRPr="009D7745">
        <w:rPr>
          <w:rFonts w:ascii="Times New Roman" w:hAnsi="Times New Roman" w:cs="Times New Roman"/>
          <w:sz w:val="28"/>
          <w:szCs w:val="28"/>
          <w:lang w:val="kk-KZ"/>
        </w:rPr>
        <w:t>паразиті болып саналатын қара күйе ауруларын қарастыруда</w:t>
      </w:r>
      <w:r>
        <w:rPr>
          <w:rFonts w:ascii="Times New Roman" w:hAnsi="Times New Roman" w:cs="Times New Roman"/>
          <w:sz w:val="28"/>
          <w:szCs w:val="28"/>
          <w:lang w:val="kk-KZ"/>
        </w:rPr>
        <w:t xml:space="preserve"> пайдалана алады, с</w:t>
      </w:r>
      <w:r w:rsidR="009D7745" w:rsidRPr="009D7745">
        <w:rPr>
          <w:rFonts w:ascii="Times New Roman" w:hAnsi="Times New Roman" w:cs="Times New Roman"/>
          <w:sz w:val="28"/>
          <w:szCs w:val="28"/>
          <w:lang w:val="kk-KZ"/>
        </w:rPr>
        <w:t>онымен қатар генетика және селекция пәндерінде өсімдіктердің өнімділік сапа көрсеткіштері мен қоршаған ортаның әртүрлі стресс факторларына төзімді белгілері бойынша теориялық білімдерін жоғарлатуда қолдана алады</w:t>
      </w:r>
      <w:r w:rsidR="006E2467">
        <w:rPr>
          <w:rFonts w:ascii="Times New Roman" w:hAnsi="Times New Roman" w:cs="Times New Roman"/>
          <w:sz w:val="28"/>
          <w:szCs w:val="28"/>
          <w:lang w:val="kk-KZ"/>
        </w:rPr>
        <w:t>. Зерттеу жұмысында</w:t>
      </w:r>
      <w:r w:rsidR="006F251D">
        <w:rPr>
          <w:rFonts w:ascii="Times New Roman" w:hAnsi="Times New Roman" w:cs="Times New Roman"/>
          <w:sz w:val="28"/>
          <w:szCs w:val="28"/>
          <w:lang w:val="kk-KZ"/>
        </w:rPr>
        <w:t xml:space="preserve"> қарастырылған мәселе</w:t>
      </w:r>
      <w:r w:rsidR="00A47A6F">
        <w:rPr>
          <w:rFonts w:ascii="Times New Roman" w:hAnsi="Times New Roman" w:cs="Times New Roman"/>
          <w:sz w:val="28"/>
          <w:szCs w:val="28"/>
          <w:lang w:val="kk-KZ"/>
        </w:rPr>
        <w:t>ле</w:t>
      </w:r>
      <w:r w:rsidR="006F251D">
        <w:rPr>
          <w:rFonts w:ascii="Times New Roman" w:hAnsi="Times New Roman" w:cs="Times New Roman"/>
          <w:sz w:val="28"/>
          <w:szCs w:val="28"/>
          <w:lang w:val="kk-KZ"/>
        </w:rPr>
        <w:t xml:space="preserve">рді </w:t>
      </w:r>
      <w:r w:rsidR="004709EB">
        <w:rPr>
          <w:rFonts w:ascii="Times New Roman" w:hAnsi="Times New Roman" w:cs="Times New Roman"/>
          <w:sz w:val="28"/>
          <w:szCs w:val="28"/>
          <w:lang w:val="kk-KZ"/>
        </w:rPr>
        <w:t xml:space="preserve">интеграция әдісі негізінде </w:t>
      </w:r>
      <w:r>
        <w:rPr>
          <w:rFonts w:ascii="Times New Roman" w:hAnsi="Times New Roman" w:cs="Times New Roman"/>
          <w:sz w:val="28"/>
          <w:szCs w:val="28"/>
          <w:lang w:val="kk-KZ"/>
        </w:rPr>
        <w:t xml:space="preserve">ботаника, генетика және селекция, молекулалық биология, экология </w:t>
      </w:r>
      <w:r w:rsidR="004709EB">
        <w:rPr>
          <w:rFonts w:ascii="Times New Roman" w:hAnsi="Times New Roman" w:cs="Times New Roman"/>
          <w:sz w:val="28"/>
          <w:szCs w:val="28"/>
          <w:lang w:val="kk-KZ"/>
        </w:rPr>
        <w:t>пән</w:t>
      </w:r>
      <w:r>
        <w:rPr>
          <w:rFonts w:ascii="Times New Roman" w:hAnsi="Times New Roman" w:cs="Times New Roman"/>
          <w:sz w:val="28"/>
          <w:szCs w:val="28"/>
          <w:lang w:val="kk-KZ"/>
        </w:rPr>
        <w:t xml:space="preserve">дерінде </w:t>
      </w:r>
      <w:r w:rsidR="00F83625">
        <w:rPr>
          <w:rFonts w:ascii="Times New Roman" w:hAnsi="Times New Roman" w:cs="Times New Roman"/>
          <w:sz w:val="28"/>
          <w:szCs w:val="28"/>
          <w:lang w:val="kk-KZ"/>
        </w:rPr>
        <w:t xml:space="preserve">қолдану </w:t>
      </w:r>
      <w:r w:rsidR="004709EB">
        <w:rPr>
          <w:rFonts w:ascii="Times New Roman" w:hAnsi="Times New Roman" w:cs="Times New Roman"/>
          <w:sz w:val="28"/>
          <w:szCs w:val="28"/>
          <w:lang w:val="kk-KZ"/>
        </w:rPr>
        <w:t>білім алушылардың кәсіби білімі</w:t>
      </w:r>
      <w:r w:rsidR="00D56B17">
        <w:rPr>
          <w:rFonts w:ascii="Times New Roman" w:hAnsi="Times New Roman" w:cs="Times New Roman"/>
          <w:sz w:val="28"/>
          <w:szCs w:val="28"/>
          <w:lang w:val="kk-KZ"/>
        </w:rPr>
        <w:t>н</w:t>
      </w:r>
      <w:r w:rsidR="004709EB">
        <w:rPr>
          <w:rFonts w:ascii="Times New Roman" w:hAnsi="Times New Roman" w:cs="Times New Roman"/>
          <w:sz w:val="28"/>
          <w:szCs w:val="28"/>
          <w:lang w:val="kk-KZ"/>
        </w:rPr>
        <w:t xml:space="preserve"> жетіл</w:t>
      </w:r>
      <w:r w:rsidR="00A47A6F">
        <w:rPr>
          <w:rFonts w:ascii="Times New Roman" w:hAnsi="Times New Roman" w:cs="Times New Roman"/>
          <w:sz w:val="28"/>
          <w:szCs w:val="28"/>
          <w:lang w:val="kk-KZ"/>
        </w:rPr>
        <w:t>діріп</w:t>
      </w:r>
      <w:r w:rsidR="004709EB">
        <w:rPr>
          <w:rFonts w:ascii="Times New Roman" w:hAnsi="Times New Roman" w:cs="Times New Roman"/>
          <w:sz w:val="28"/>
          <w:szCs w:val="28"/>
          <w:lang w:val="kk-KZ"/>
        </w:rPr>
        <w:t>,</w:t>
      </w:r>
      <w:r>
        <w:rPr>
          <w:rFonts w:ascii="Times New Roman" w:hAnsi="Times New Roman" w:cs="Times New Roman"/>
          <w:sz w:val="28"/>
          <w:szCs w:val="28"/>
          <w:lang w:val="kk-KZ"/>
        </w:rPr>
        <w:t xml:space="preserve"> олардың</w:t>
      </w:r>
      <w:r w:rsidR="004709EB">
        <w:rPr>
          <w:rFonts w:ascii="Times New Roman" w:hAnsi="Times New Roman" w:cs="Times New Roman"/>
          <w:sz w:val="28"/>
          <w:szCs w:val="28"/>
          <w:lang w:val="kk-KZ"/>
        </w:rPr>
        <w:t xml:space="preserve"> заман талабына сай, бәсекеге қабілетті</w:t>
      </w:r>
      <w:r w:rsidR="00F83625">
        <w:rPr>
          <w:rFonts w:ascii="Times New Roman" w:hAnsi="Times New Roman" w:cs="Times New Roman"/>
          <w:sz w:val="28"/>
          <w:szCs w:val="28"/>
          <w:lang w:val="kk-KZ"/>
        </w:rPr>
        <w:t>, біліктілік дағдылары қалыптасқан</w:t>
      </w:r>
      <w:r w:rsidR="004709EB">
        <w:rPr>
          <w:rFonts w:ascii="Times New Roman" w:hAnsi="Times New Roman" w:cs="Times New Roman"/>
          <w:sz w:val="28"/>
          <w:szCs w:val="28"/>
          <w:lang w:val="kk-KZ"/>
        </w:rPr>
        <w:t xml:space="preserve"> маман</w:t>
      </w:r>
      <w:r w:rsidR="00F83625">
        <w:rPr>
          <w:rFonts w:ascii="Times New Roman" w:hAnsi="Times New Roman" w:cs="Times New Roman"/>
          <w:sz w:val="28"/>
          <w:szCs w:val="28"/>
          <w:lang w:val="kk-KZ"/>
        </w:rPr>
        <w:t xml:space="preserve"> болып шығуына </w:t>
      </w:r>
      <w:r w:rsidR="00D56B17">
        <w:rPr>
          <w:rFonts w:ascii="Times New Roman" w:hAnsi="Times New Roman" w:cs="Times New Roman"/>
          <w:sz w:val="28"/>
          <w:szCs w:val="28"/>
          <w:lang w:val="kk-KZ"/>
        </w:rPr>
        <w:t xml:space="preserve">оң әсерін </w:t>
      </w:r>
      <w:r>
        <w:rPr>
          <w:rFonts w:ascii="Times New Roman" w:hAnsi="Times New Roman" w:cs="Times New Roman"/>
          <w:sz w:val="28"/>
          <w:szCs w:val="28"/>
          <w:lang w:val="kk-KZ"/>
        </w:rPr>
        <w:t>береді</w:t>
      </w:r>
      <w:r w:rsidR="004709EB">
        <w:rPr>
          <w:rFonts w:ascii="Times New Roman" w:hAnsi="Times New Roman" w:cs="Times New Roman"/>
          <w:sz w:val="28"/>
          <w:szCs w:val="28"/>
          <w:lang w:val="kk-KZ"/>
        </w:rPr>
        <w:t xml:space="preserve">. </w:t>
      </w:r>
    </w:p>
    <w:bookmarkEnd w:id="14"/>
    <w:p w14:paraId="4661A018" w14:textId="32C6AD41" w:rsidR="00EB5CB1" w:rsidRPr="00DA76E7" w:rsidRDefault="00EB5CB1" w:rsidP="00DA76E7">
      <w:pPr>
        <w:spacing w:after="0" w:line="240" w:lineRule="auto"/>
        <w:ind w:firstLine="567"/>
        <w:jc w:val="both"/>
        <w:rPr>
          <w:rFonts w:ascii="Times New Roman" w:hAnsi="Times New Roman" w:cs="Times New Roman"/>
          <w:b/>
          <w:sz w:val="28"/>
          <w:szCs w:val="28"/>
          <w:lang w:val="kk-KZ"/>
        </w:rPr>
      </w:pPr>
      <w:r w:rsidRPr="00DA76E7">
        <w:rPr>
          <w:rFonts w:ascii="Times New Roman" w:hAnsi="Times New Roman" w:cs="Times New Roman"/>
          <w:b/>
          <w:sz w:val="28"/>
          <w:szCs w:val="28"/>
          <w:lang w:val="kk-KZ"/>
        </w:rPr>
        <w:t xml:space="preserve">Қорғауға ұсынылатын негізгі </w:t>
      </w:r>
      <w:r w:rsidR="009A02C8" w:rsidRPr="00DA76E7">
        <w:rPr>
          <w:rFonts w:ascii="Times New Roman" w:hAnsi="Times New Roman" w:cs="Times New Roman"/>
          <w:b/>
          <w:sz w:val="28"/>
          <w:szCs w:val="28"/>
          <w:lang w:val="kk-KZ"/>
        </w:rPr>
        <w:t>қағидалар</w:t>
      </w:r>
      <w:r w:rsidRPr="00DA76E7">
        <w:rPr>
          <w:rFonts w:ascii="Times New Roman" w:hAnsi="Times New Roman" w:cs="Times New Roman"/>
          <w:b/>
          <w:sz w:val="28"/>
          <w:szCs w:val="28"/>
          <w:lang w:val="kk-KZ"/>
        </w:rPr>
        <w:t xml:space="preserve"> </w:t>
      </w:r>
    </w:p>
    <w:p w14:paraId="2A4791A9" w14:textId="77777777" w:rsidR="00EB5CB1" w:rsidRPr="00DA76E7" w:rsidRDefault="00EB5CB1" w:rsidP="00DA76E7">
      <w:pPr>
        <w:spacing w:after="0" w:line="240" w:lineRule="auto"/>
        <w:ind w:firstLine="567"/>
        <w:jc w:val="both"/>
        <w:rPr>
          <w:rFonts w:ascii="Times New Roman" w:eastAsia="Times New Roman" w:hAnsi="Times New Roman" w:cs="Times New Roman"/>
          <w:sz w:val="28"/>
          <w:szCs w:val="28"/>
          <w:lang w:val="kk-KZ" w:eastAsia="ru-RU"/>
        </w:rPr>
      </w:pPr>
      <w:bookmarkStart w:id="16" w:name="_Hlk130505271"/>
      <w:r w:rsidRPr="00DA76E7">
        <w:rPr>
          <w:rFonts w:ascii="Times New Roman" w:hAnsi="Times New Roman" w:cs="Times New Roman"/>
          <w:bCs/>
          <w:sz w:val="28"/>
          <w:szCs w:val="28"/>
          <w:lang w:val="kk-KZ"/>
        </w:rPr>
        <w:t xml:space="preserve">1. </w:t>
      </w:r>
      <w:r w:rsidR="00AC2A8B" w:rsidRPr="00DA76E7">
        <w:rPr>
          <w:rFonts w:ascii="Times New Roman" w:eastAsia="Times New Roman" w:hAnsi="Times New Roman" w:cs="Times New Roman"/>
          <w:bCs/>
          <w:sz w:val="28"/>
          <w:szCs w:val="28"/>
          <w:lang w:val="kk-KZ" w:eastAsia="ru-RU"/>
        </w:rPr>
        <w:t>Ж</w:t>
      </w:r>
      <w:r w:rsidR="00AC2A8B" w:rsidRPr="00DA76E7">
        <w:rPr>
          <w:rFonts w:ascii="Times New Roman" w:eastAsia="Times New Roman" w:hAnsi="Times New Roman" w:cs="Times New Roman"/>
          <w:sz w:val="28"/>
          <w:szCs w:val="28"/>
          <w:lang w:val="kk-KZ" w:eastAsia="ru-RU"/>
        </w:rPr>
        <w:t xml:space="preserve">ергілікті жұмсақ бидай сорттары мен шетелдік (Болгария, Венгрия, Румыния, CIMMYT) бидай үлгілерінің табиғи және жасанды індет асында қатты қара күйеге төзімділігі сыналды. </w:t>
      </w:r>
    </w:p>
    <w:p w14:paraId="16ABCB2D" w14:textId="741FD168" w:rsidR="00715507" w:rsidRPr="00DA76E7" w:rsidRDefault="00EB5CB1" w:rsidP="00DA76E7">
      <w:pPr>
        <w:tabs>
          <w:tab w:val="left" w:pos="851"/>
        </w:tabs>
        <w:spacing w:after="0" w:line="240" w:lineRule="auto"/>
        <w:ind w:firstLine="567"/>
        <w:jc w:val="both"/>
        <w:rPr>
          <w:rFonts w:ascii="Times New Roman" w:eastAsia="Calibri" w:hAnsi="Times New Roman" w:cs="Times New Roman"/>
          <w:sz w:val="28"/>
          <w:szCs w:val="28"/>
          <w:lang w:val="kk-KZ"/>
        </w:rPr>
      </w:pPr>
      <w:r w:rsidRPr="00DA76E7">
        <w:rPr>
          <w:rFonts w:ascii="Times New Roman" w:hAnsi="Times New Roman" w:cs="Times New Roman"/>
          <w:bCs/>
          <w:sz w:val="28"/>
          <w:szCs w:val="28"/>
          <w:lang w:val="kk-KZ"/>
        </w:rPr>
        <w:t xml:space="preserve">2.  </w:t>
      </w:r>
      <w:r w:rsidR="00AC2A8B" w:rsidRPr="00DA76E7">
        <w:rPr>
          <w:rFonts w:ascii="Times New Roman" w:eastAsia="Calibri" w:hAnsi="Times New Roman" w:cs="Times New Roman"/>
          <w:bCs/>
          <w:sz w:val="28"/>
          <w:szCs w:val="28"/>
          <w:lang w:val="kk-KZ"/>
        </w:rPr>
        <w:t>Бидай</w:t>
      </w:r>
      <w:r w:rsidR="00AC2A8B" w:rsidRPr="00DA76E7">
        <w:rPr>
          <w:rFonts w:ascii="Times New Roman" w:eastAsia="Calibri" w:hAnsi="Times New Roman" w:cs="Times New Roman"/>
          <w:sz w:val="28"/>
          <w:szCs w:val="28"/>
          <w:lang w:val="kk-KZ"/>
        </w:rPr>
        <w:t xml:space="preserve"> үлгілерінің вегетациялық даму кезеңдерінде (масақтану, гүлдеу, сүттену) биомасса индекс (NDVI) көрсеткіштері есепке алынды. NDVI </w:t>
      </w:r>
      <w:r w:rsidR="00AC2A8B" w:rsidRPr="00DA76E7">
        <w:rPr>
          <w:rFonts w:ascii="Times New Roman" w:eastAsia="Calibri" w:hAnsi="Times New Roman" w:cs="Times New Roman"/>
          <w:sz w:val="28"/>
          <w:szCs w:val="28"/>
          <w:lang w:val="kk-KZ"/>
        </w:rPr>
        <w:lastRenderedPageBreak/>
        <w:t>көрсеткіштері егіс жағдайын бақылауға, потециалды өнімді анықтауға</w:t>
      </w:r>
      <w:r w:rsidR="006438D3" w:rsidRPr="00DA76E7">
        <w:rPr>
          <w:rFonts w:ascii="Times New Roman" w:eastAsia="Calibri" w:hAnsi="Times New Roman" w:cs="Times New Roman"/>
          <w:sz w:val="28"/>
          <w:szCs w:val="28"/>
          <w:lang w:val="kk-KZ"/>
        </w:rPr>
        <w:t xml:space="preserve"> және </w:t>
      </w:r>
      <w:r w:rsidR="00AC2A8B" w:rsidRPr="00DA76E7">
        <w:rPr>
          <w:rFonts w:ascii="Times New Roman" w:eastAsia="Calibri" w:hAnsi="Times New Roman" w:cs="Times New Roman"/>
          <w:sz w:val="28"/>
          <w:szCs w:val="28"/>
          <w:lang w:val="kk-KZ"/>
        </w:rPr>
        <w:t xml:space="preserve">аурулардың әсерін анықтауға пайдаланылады. </w:t>
      </w:r>
    </w:p>
    <w:p w14:paraId="579E3B76" w14:textId="77777777" w:rsidR="00715507" w:rsidRPr="00DA76E7" w:rsidRDefault="00715507" w:rsidP="00DA76E7">
      <w:pPr>
        <w:spacing w:after="0" w:line="240" w:lineRule="auto"/>
        <w:ind w:firstLine="567"/>
        <w:jc w:val="both"/>
        <w:rPr>
          <w:rFonts w:ascii="Times New Roman" w:eastAsia="Calibri" w:hAnsi="Times New Roman" w:cs="Times New Roman"/>
          <w:sz w:val="28"/>
          <w:szCs w:val="28"/>
          <w:lang w:val="kk-KZ"/>
        </w:rPr>
      </w:pPr>
      <w:r w:rsidRPr="00DA76E7">
        <w:rPr>
          <w:rFonts w:ascii="Times New Roman" w:hAnsi="Times New Roman" w:cs="Times New Roman"/>
          <w:bCs/>
          <w:sz w:val="28"/>
          <w:szCs w:val="28"/>
          <w:lang w:val="kk-KZ"/>
        </w:rPr>
        <w:t xml:space="preserve">3. </w:t>
      </w:r>
      <w:r w:rsidR="00AC2A8B" w:rsidRPr="00DA76E7">
        <w:rPr>
          <w:rFonts w:ascii="Times New Roman" w:eastAsia="Calibri" w:hAnsi="Times New Roman" w:cs="Times New Roman"/>
          <w:bCs/>
          <w:sz w:val="28"/>
          <w:szCs w:val="28"/>
          <w:lang w:val="kk-KZ"/>
        </w:rPr>
        <w:t>Қ</w:t>
      </w:r>
      <w:r w:rsidR="00AC2A8B" w:rsidRPr="00DA76E7">
        <w:rPr>
          <w:rFonts w:ascii="Times New Roman" w:eastAsia="Calibri" w:hAnsi="Times New Roman" w:cs="Times New Roman"/>
          <w:sz w:val="28"/>
          <w:szCs w:val="28"/>
          <w:lang w:val="kk-KZ"/>
        </w:rPr>
        <w:t xml:space="preserve">азақстанда өндірісте егуге рұқсат етілген коммерциялық бидай сорттары мен шетелдік бидай үлгілерінің вегетациялық кезеңдерінде фенологиялық бақылау жүргізіліп, шаруашылық құнды белгілеріне құрылымдық талдау жасалды. Бидай сорттарының аурумен заладану көрсеткіштері, өнімі мен сапасын анықтайтын басқада қасиеттер вегетациялық даму кезеңдерімен тікелей байланысты. Бидай үлгілерінің шаруашылық құнды көрсеткіштерін анықтау келесідей өлшемдерді қамтиды: өсімдіктің ұзындығы, масақ ұзындығы, масақтағы масақшалар саны, басты масақтағы дән саны, басты масақтағы дәннің салмағы, 1000 дән салмағы. </w:t>
      </w:r>
    </w:p>
    <w:p w14:paraId="6C5C0DF5" w14:textId="4BE06507" w:rsidR="00715507" w:rsidRPr="00DA76E7" w:rsidRDefault="00715507" w:rsidP="00DA76E7">
      <w:pPr>
        <w:spacing w:after="0" w:line="240" w:lineRule="auto"/>
        <w:ind w:firstLine="567"/>
        <w:jc w:val="both"/>
        <w:rPr>
          <w:rFonts w:ascii="Times New Roman" w:eastAsia="Calibri" w:hAnsi="Times New Roman" w:cs="Times New Roman"/>
          <w:sz w:val="28"/>
          <w:szCs w:val="28"/>
          <w:lang w:val="kk-KZ"/>
        </w:rPr>
      </w:pPr>
      <w:r w:rsidRPr="00DA76E7">
        <w:rPr>
          <w:rFonts w:ascii="Times New Roman" w:hAnsi="Times New Roman" w:cs="Times New Roman"/>
          <w:bCs/>
          <w:sz w:val="28"/>
          <w:szCs w:val="28"/>
          <w:lang w:val="kk-KZ"/>
        </w:rPr>
        <w:t xml:space="preserve">4. </w:t>
      </w:r>
      <w:r w:rsidR="00AC2A8B" w:rsidRPr="00DA76E7">
        <w:rPr>
          <w:rFonts w:ascii="Times New Roman" w:eastAsia="Calibri" w:hAnsi="Times New Roman" w:cs="Times New Roman"/>
          <w:bCs/>
          <w:sz w:val="28"/>
          <w:szCs w:val="28"/>
          <w:lang w:val="kk-KZ"/>
        </w:rPr>
        <w:t xml:space="preserve"> Молекулалық</w:t>
      </w:r>
      <w:r w:rsidR="00AC2A8B" w:rsidRPr="00DA76E7">
        <w:rPr>
          <w:rFonts w:ascii="Times New Roman" w:eastAsia="Calibri" w:hAnsi="Times New Roman" w:cs="Times New Roman"/>
          <w:sz w:val="28"/>
          <w:szCs w:val="28"/>
          <w:lang w:val="kk-KZ"/>
        </w:rPr>
        <w:t xml:space="preserve"> әдістердің көмегімен бидай үлгілерінен Tilletia caries (DC.) Tul. патогеніне төзімді </w:t>
      </w:r>
      <w:r w:rsidR="00AC2A8B" w:rsidRPr="009D7745">
        <w:rPr>
          <w:rFonts w:ascii="Times New Roman" w:eastAsia="Calibri" w:hAnsi="Times New Roman" w:cs="Times New Roman"/>
          <w:i/>
          <w:iCs/>
          <w:sz w:val="28"/>
          <w:szCs w:val="28"/>
          <w:lang w:val="kk-KZ"/>
        </w:rPr>
        <w:t>Bt</w:t>
      </w:r>
      <w:r w:rsidR="00D91294" w:rsidRPr="009D7745">
        <w:rPr>
          <w:rFonts w:ascii="Times New Roman" w:eastAsia="Calibri" w:hAnsi="Times New Roman" w:cs="Times New Roman"/>
          <w:i/>
          <w:iCs/>
          <w:sz w:val="28"/>
          <w:szCs w:val="28"/>
          <w:lang w:val="kk-KZ"/>
        </w:rPr>
        <w:t xml:space="preserve"> </w:t>
      </w:r>
      <w:r w:rsidR="00695F25" w:rsidRPr="00DA76E7">
        <w:rPr>
          <w:rFonts w:ascii="Times New Roman" w:eastAsia="Calibri" w:hAnsi="Times New Roman" w:cs="Times New Roman"/>
          <w:sz w:val="28"/>
          <w:szCs w:val="28"/>
          <w:lang w:val="kk-KZ"/>
        </w:rPr>
        <w:t>‒</w:t>
      </w:r>
      <w:r w:rsidR="00D91294" w:rsidRPr="00DA76E7">
        <w:rPr>
          <w:rFonts w:ascii="Times New Roman" w:eastAsia="Calibri" w:hAnsi="Times New Roman" w:cs="Times New Roman"/>
          <w:sz w:val="28"/>
          <w:szCs w:val="28"/>
          <w:lang w:val="kk-KZ"/>
        </w:rPr>
        <w:t xml:space="preserve"> </w:t>
      </w:r>
      <w:r w:rsidR="00AC2A8B" w:rsidRPr="00DA76E7">
        <w:rPr>
          <w:rFonts w:ascii="Times New Roman" w:eastAsia="Calibri" w:hAnsi="Times New Roman" w:cs="Times New Roman"/>
          <w:sz w:val="28"/>
          <w:szCs w:val="28"/>
          <w:lang w:val="kk-KZ"/>
        </w:rPr>
        <w:t xml:space="preserve">гендері айқындалды.  Әлемдік деңгейде қатты қара күйеге төзімді деп </w:t>
      </w:r>
      <w:r w:rsidR="00AC2A8B" w:rsidRPr="009D7745">
        <w:rPr>
          <w:rFonts w:ascii="Times New Roman" w:eastAsia="Calibri" w:hAnsi="Times New Roman" w:cs="Times New Roman"/>
          <w:i/>
          <w:iCs/>
          <w:sz w:val="28"/>
          <w:szCs w:val="28"/>
          <w:lang w:val="kk-KZ"/>
        </w:rPr>
        <w:t>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1,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2,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3,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4,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5,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6,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7,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 xml:space="preserve">8, </w:t>
      </w:r>
      <w:r w:rsidR="00C30EFA">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9,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10,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11,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12,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13, Bt</w:t>
      </w:r>
      <w:r w:rsidR="00D91294" w:rsidRPr="009D7745">
        <w:rPr>
          <w:rFonts w:ascii="Times New Roman" w:eastAsia="Calibri" w:hAnsi="Times New Roman" w:cs="Times New Roman"/>
          <w:i/>
          <w:iCs/>
          <w:sz w:val="28"/>
          <w:szCs w:val="28"/>
          <w:lang w:val="kk-KZ"/>
        </w:rPr>
        <w:t xml:space="preserve"> ‒ </w:t>
      </w:r>
      <w:r w:rsidR="00AC2A8B" w:rsidRPr="009D7745">
        <w:rPr>
          <w:rFonts w:ascii="Times New Roman" w:eastAsia="Calibri" w:hAnsi="Times New Roman" w:cs="Times New Roman"/>
          <w:i/>
          <w:iCs/>
          <w:sz w:val="28"/>
          <w:szCs w:val="28"/>
          <w:lang w:val="kk-KZ"/>
        </w:rPr>
        <w:t xml:space="preserve">14 </w:t>
      </w:r>
      <w:r w:rsidR="00AC2A8B" w:rsidRPr="009D7745">
        <w:rPr>
          <w:rFonts w:ascii="Times New Roman" w:eastAsia="Calibri" w:hAnsi="Times New Roman" w:cs="Times New Roman"/>
          <w:sz w:val="28"/>
          <w:szCs w:val="28"/>
          <w:lang w:val="kk-KZ"/>
        </w:rPr>
        <w:t>және</w:t>
      </w:r>
      <w:r w:rsidR="00AC2A8B" w:rsidRPr="009D7745">
        <w:rPr>
          <w:rFonts w:ascii="Times New Roman" w:eastAsia="Calibri" w:hAnsi="Times New Roman" w:cs="Times New Roman"/>
          <w:i/>
          <w:iCs/>
          <w:sz w:val="28"/>
          <w:szCs w:val="28"/>
          <w:lang w:val="kk-KZ"/>
        </w:rPr>
        <w:t xml:space="preserve"> Bt</w:t>
      </w:r>
      <w:r w:rsidR="00D91294" w:rsidRPr="009D7745">
        <w:rPr>
          <w:rFonts w:ascii="Times New Roman" w:eastAsia="Calibri" w:hAnsi="Times New Roman" w:cs="Times New Roman"/>
          <w:i/>
          <w:iCs/>
          <w:sz w:val="28"/>
          <w:szCs w:val="28"/>
          <w:lang w:val="kk-KZ"/>
        </w:rPr>
        <w:t xml:space="preserve"> </w:t>
      </w:r>
      <w:r w:rsidR="00695F25" w:rsidRPr="009D7745">
        <w:rPr>
          <w:rFonts w:ascii="Times New Roman" w:eastAsia="Calibri" w:hAnsi="Times New Roman" w:cs="Times New Roman"/>
          <w:i/>
          <w:iCs/>
          <w:sz w:val="28"/>
          <w:szCs w:val="28"/>
          <w:lang w:val="kk-KZ"/>
        </w:rPr>
        <w:t>‒</w:t>
      </w:r>
      <w:r w:rsidR="00D91294" w:rsidRPr="009D7745">
        <w:rPr>
          <w:rFonts w:ascii="Times New Roman" w:eastAsia="Calibri" w:hAnsi="Times New Roman" w:cs="Times New Roman"/>
          <w:i/>
          <w:iCs/>
          <w:sz w:val="28"/>
          <w:szCs w:val="28"/>
          <w:lang w:val="kk-KZ"/>
        </w:rPr>
        <w:t xml:space="preserve"> </w:t>
      </w:r>
      <w:r w:rsidR="00AC2A8B" w:rsidRPr="009D7745">
        <w:rPr>
          <w:rFonts w:ascii="Times New Roman" w:eastAsia="Calibri" w:hAnsi="Times New Roman" w:cs="Times New Roman"/>
          <w:i/>
          <w:iCs/>
          <w:sz w:val="28"/>
          <w:szCs w:val="28"/>
          <w:lang w:val="kk-KZ"/>
        </w:rPr>
        <w:t>15</w:t>
      </w:r>
      <w:r w:rsidR="00AC2A8B" w:rsidRPr="00DA76E7">
        <w:rPr>
          <w:rFonts w:ascii="Times New Roman" w:eastAsia="Calibri" w:hAnsi="Times New Roman" w:cs="Times New Roman"/>
          <w:sz w:val="28"/>
          <w:szCs w:val="28"/>
          <w:lang w:val="kk-KZ"/>
        </w:rPr>
        <w:t xml:space="preserve"> ген көздері анықталған. Бірақ аталған ген көздері жер шарының барлық аймақтарында бірдей </w:t>
      </w:r>
      <w:r w:rsidR="00D47071" w:rsidRPr="00DA76E7">
        <w:rPr>
          <w:rFonts w:ascii="Times New Roman" w:eastAsia="Calibri" w:hAnsi="Times New Roman" w:cs="Times New Roman"/>
          <w:sz w:val="28"/>
          <w:szCs w:val="28"/>
          <w:lang w:val="kk-KZ"/>
        </w:rPr>
        <w:t>тиімді</w:t>
      </w:r>
      <w:r w:rsidR="00AC2A8B" w:rsidRPr="00DA76E7">
        <w:rPr>
          <w:rFonts w:ascii="Times New Roman" w:eastAsia="Calibri" w:hAnsi="Times New Roman" w:cs="Times New Roman"/>
          <w:sz w:val="28"/>
          <w:szCs w:val="28"/>
          <w:lang w:val="kk-KZ"/>
        </w:rPr>
        <w:t xml:space="preserve"> емес. Сондықтан біздің аймақта қандай ген көздерінің тимді екенін анықтап отыру қажет.  </w:t>
      </w:r>
    </w:p>
    <w:p w14:paraId="18A68497" w14:textId="0FBCFA67" w:rsidR="00F63E67" w:rsidRPr="00DA76E7" w:rsidRDefault="00715507" w:rsidP="00DA76E7">
      <w:pPr>
        <w:spacing w:after="0" w:line="240" w:lineRule="auto"/>
        <w:ind w:firstLine="567"/>
        <w:jc w:val="both"/>
        <w:rPr>
          <w:rFonts w:ascii="Times New Roman" w:eastAsia="Calibri" w:hAnsi="Times New Roman" w:cs="Times New Roman"/>
          <w:sz w:val="28"/>
          <w:szCs w:val="28"/>
          <w:lang w:val="kk-KZ"/>
        </w:rPr>
      </w:pPr>
      <w:r w:rsidRPr="00DA76E7">
        <w:rPr>
          <w:rFonts w:ascii="Times New Roman" w:eastAsia="Calibri" w:hAnsi="Times New Roman" w:cs="Times New Roman"/>
          <w:sz w:val="28"/>
          <w:szCs w:val="28"/>
          <w:lang w:val="kk-KZ"/>
        </w:rPr>
        <w:t xml:space="preserve">5. </w:t>
      </w:r>
      <w:r w:rsidR="00AC2A8B" w:rsidRPr="00DA76E7">
        <w:rPr>
          <w:rFonts w:ascii="Times New Roman" w:eastAsia="Calibri" w:hAnsi="Times New Roman" w:cs="Times New Roman"/>
          <w:sz w:val="28"/>
          <w:szCs w:val="28"/>
          <w:lang w:val="kk-KZ"/>
        </w:rPr>
        <w:t xml:space="preserve">Фитопатологиялық және молекулалық скрининг нәтижесінде іріктеліп алынған  </w:t>
      </w:r>
      <w:r w:rsidR="00F63E67" w:rsidRPr="00DA76E7">
        <w:rPr>
          <w:rFonts w:ascii="Times New Roman" w:eastAsia="+mn-ea" w:hAnsi="Times New Roman" w:cs="Times New Roman"/>
          <w:kern w:val="24"/>
          <w:sz w:val="28"/>
          <w:szCs w:val="28"/>
          <w:lang w:val="kk-KZ" w:eastAsia="ru-RU"/>
        </w:rPr>
        <w:t>Жетісу, Егемен 20, Карасай, Қызылбидай, Наз, Алмалы, Мереке 75, Жалын және  Қазақстан 16 сорттары өндіріске ұсынылды. Ал шетелдік  Демейфа, Аиика, Садова 1, Berény</w:t>
      </w:r>
      <w:r w:rsidR="000E1AB6"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 xml:space="preserve"> Petur, F08347G8, F06659G</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1, F08034G1, F07270G2 және C</w:t>
      </w:r>
      <w:r w:rsidR="00F63E67" w:rsidRPr="00DA76E7">
        <w:rPr>
          <w:rFonts w:ascii="Times New Roman" w:eastAsia="+mn-ea" w:hAnsi="Times New Roman" w:cs="Times New Roman"/>
          <w:kern w:val="24"/>
          <w:sz w:val="28"/>
          <w:szCs w:val="28"/>
          <w:lang w:val="tr-TR" w:eastAsia="ru-RU"/>
        </w:rPr>
        <w:t xml:space="preserve">YMMIT </w:t>
      </w:r>
      <w:r w:rsidR="00F63E67" w:rsidRPr="00DA76E7">
        <w:rPr>
          <w:rFonts w:ascii="Times New Roman" w:eastAsia="+mn-ea" w:hAnsi="Times New Roman" w:cs="Times New Roman"/>
          <w:kern w:val="24"/>
          <w:sz w:val="28"/>
          <w:szCs w:val="28"/>
          <w:lang w:val="kk-KZ" w:eastAsia="ru-RU"/>
        </w:rPr>
        <w:t>орталығынан алынған (338</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K1</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1//ANB/BUC/3/GS50A/4/059E//JAGGER/PECOS/5/ZARGANA</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4),</w:t>
      </w:r>
      <w:r w:rsidR="00C96F75" w:rsidRPr="00DA76E7">
        <w:rPr>
          <w:rFonts w:ascii="Times New Roman" w:eastAsia="+mn-ea" w:hAnsi="Times New Roman" w:cs="Times New Roman"/>
          <w:kern w:val="24"/>
          <w:sz w:val="28"/>
          <w:szCs w:val="28"/>
          <w:lang w:val="kk-KZ" w:eastAsia="ru-RU"/>
        </w:rPr>
        <w:t xml:space="preserve"> </w:t>
      </w:r>
      <w:r w:rsidR="00F63E67" w:rsidRPr="00DA76E7">
        <w:rPr>
          <w:rFonts w:ascii="Times New Roman" w:eastAsia="+mn-ea" w:hAnsi="Times New Roman" w:cs="Times New Roman"/>
          <w:kern w:val="24"/>
          <w:sz w:val="28"/>
          <w:szCs w:val="28"/>
          <w:lang w:val="kk-KZ" w:eastAsia="ru-RU"/>
        </w:rPr>
        <w:t>(TAM105/3/NE70654/BBY//BOW"S"/4/CENTURE*3/TA2450/5/TX71A1039.V1*3/AMI/BUC/CHRC/6/ZARGANA</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3/6/BONITO</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36),(TX87V1613/KS91WGRC11//MV182000/3/TX71A1039.V1*3/AMI//BUC/CHRC),(SUNR30</w:t>
      </w:r>
      <w:r w:rsidR="005A4B11" w:rsidRPr="00DA76E7">
        <w:rPr>
          <w:rFonts w:ascii="Times New Roman" w:eastAsia="+mn-ea" w:hAnsi="Times New Roman" w:cs="Times New Roman"/>
          <w:kern w:val="24"/>
          <w:sz w:val="28"/>
          <w:szCs w:val="28"/>
          <w:lang w:val="kk-KZ" w:eastAsia="ru-RU"/>
        </w:rPr>
        <w:t xml:space="preserve"> </w:t>
      </w:r>
      <w:r w:rsidR="00F63E67" w:rsidRPr="00DA76E7">
        <w:rPr>
          <w:rFonts w:ascii="Times New Roman" w:eastAsia="+mn-ea" w:hAnsi="Times New Roman" w:cs="Times New Roman"/>
          <w:kern w:val="24"/>
          <w:sz w:val="28"/>
          <w:szCs w:val="28"/>
          <w:lang w:val="kk-KZ" w:eastAsia="ru-RU"/>
        </w:rPr>
        <w:t>(GALA 2</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49/(CN#133/SUNSTATE*4)//SUNSTATE)/4/338</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K1</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1//ANB/BUC/3/GS50A/5/ZARGANA</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3),(KATEA</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1/3/059E//JAGGER/PECOS/4/AU/CO652337//2*CA8</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155/3/F474S1</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1.1, (338</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K1</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1//ANB/BUC/3/GS50A/4/JI5418/MARAS/5/MERCAN</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1), (SAULESKU #26/PARUS//F885K1.1/SXL/3/BEZOSTAYA1), (TREGO/BTY SIB//ZARGANA</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6/4/AU/CO652337//2*CA8</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155/3/…),</w:t>
      </w:r>
      <w:r w:rsidR="005A4B11" w:rsidRPr="00DA76E7">
        <w:rPr>
          <w:rFonts w:ascii="Times New Roman" w:eastAsia="+mn-ea" w:hAnsi="Times New Roman" w:cs="Times New Roman"/>
          <w:kern w:val="24"/>
          <w:sz w:val="28"/>
          <w:szCs w:val="28"/>
          <w:lang w:val="kk-KZ" w:eastAsia="ru-RU"/>
        </w:rPr>
        <w:t xml:space="preserve"> </w:t>
      </w:r>
      <w:r w:rsidR="00F63E67" w:rsidRPr="00DA76E7">
        <w:rPr>
          <w:rFonts w:ascii="Times New Roman" w:eastAsia="+mn-ea" w:hAnsi="Times New Roman" w:cs="Times New Roman"/>
          <w:kern w:val="24"/>
          <w:sz w:val="28"/>
          <w:szCs w:val="28"/>
          <w:lang w:val="kk-KZ" w:eastAsia="ru-RU"/>
        </w:rPr>
        <w:t>(TREGO/JGR 8W/4/AGRI/NAC//KAUZ/3/1D13.1/MLT/5/F10S</w:t>
      </w:r>
      <w:r w:rsidR="00695F25" w:rsidRPr="00DA76E7">
        <w:rPr>
          <w:rFonts w:ascii="Times New Roman" w:eastAsia="+mn-ea" w:hAnsi="Times New Roman" w:cs="Times New Roman"/>
          <w:kern w:val="24"/>
          <w:sz w:val="28"/>
          <w:szCs w:val="28"/>
          <w:lang w:val="kk-KZ" w:eastAsia="ru-RU"/>
        </w:rPr>
        <w:t>‒</w:t>
      </w:r>
      <w:r w:rsidR="00F63E67" w:rsidRPr="00DA76E7">
        <w:rPr>
          <w:rFonts w:ascii="Times New Roman" w:eastAsia="+mn-ea" w:hAnsi="Times New Roman" w:cs="Times New Roman"/>
          <w:kern w:val="24"/>
          <w:sz w:val="28"/>
          <w:szCs w:val="28"/>
          <w:lang w:val="kk-KZ" w:eastAsia="ru-RU"/>
        </w:rPr>
        <w:t>1//…) бидай үлгілері бидай селекциясына қатты қара күйеге төзімді донор ретінді  ұсынылды.</w:t>
      </w:r>
      <w:r w:rsidR="000E1AB6" w:rsidRPr="00DA76E7">
        <w:rPr>
          <w:rFonts w:ascii="Times New Roman" w:eastAsia="+mn-ea" w:hAnsi="Times New Roman" w:cs="Times New Roman"/>
          <w:kern w:val="24"/>
          <w:sz w:val="28"/>
          <w:szCs w:val="28"/>
          <w:lang w:val="kk-KZ" w:eastAsia="ru-RU"/>
        </w:rPr>
        <w:t xml:space="preserve"> </w:t>
      </w:r>
    </w:p>
    <w:bookmarkEnd w:id="16"/>
    <w:p w14:paraId="0C5F22FD" w14:textId="050725D4" w:rsidR="009A02C8" w:rsidRPr="00CD28D3" w:rsidRDefault="009A02C8" w:rsidP="00DA76E7">
      <w:pPr>
        <w:spacing w:after="0" w:line="240" w:lineRule="auto"/>
        <w:ind w:firstLine="567"/>
        <w:jc w:val="both"/>
        <w:rPr>
          <w:rFonts w:ascii="Times New Roman" w:hAnsi="Times New Roman" w:cs="Times New Roman"/>
          <w:sz w:val="28"/>
          <w:szCs w:val="28"/>
          <w:lang w:val="kk-KZ"/>
        </w:rPr>
      </w:pPr>
      <w:r w:rsidRPr="00DA76E7">
        <w:rPr>
          <w:rFonts w:ascii="Times New Roman" w:hAnsi="Times New Roman" w:cs="Times New Roman"/>
          <w:b/>
          <w:sz w:val="28"/>
          <w:szCs w:val="28"/>
          <w:lang w:val="kk-KZ"/>
        </w:rPr>
        <w:t>Диссертация тақырыбының мемлекеттік бағдарламалармен байланысы</w:t>
      </w:r>
    </w:p>
    <w:p w14:paraId="540248FA" w14:textId="4B122F4B" w:rsidR="00046C00" w:rsidRPr="00DA76E7" w:rsidRDefault="004C0CC8" w:rsidP="00DA76E7">
      <w:pPr>
        <w:spacing w:after="0" w:line="240" w:lineRule="auto"/>
        <w:ind w:firstLine="567"/>
        <w:jc w:val="both"/>
        <w:rPr>
          <w:rFonts w:ascii="Times New Roman" w:eastAsia="Calibri" w:hAnsi="Times New Roman" w:cs="Times New Roman"/>
          <w:sz w:val="28"/>
          <w:szCs w:val="28"/>
          <w:lang w:val="kk-KZ"/>
        </w:rPr>
      </w:pPr>
      <w:bookmarkStart w:id="17" w:name="_Hlk131248424"/>
      <w:r w:rsidRPr="00DA76E7">
        <w:rPr>
          <w:rFonts w:ascii="Times New Roman" w:eastAsia="Calibri" w:hAnsi="Times New Roman" w:cs="Times New Roman"/>
          <w:sz w:val="28"/>
          <w:szCs w:val="28"/>
          <w:lang w:val="kk-KZ"/>
        </w:rPr>
        <w:t>Диссертациялық жұмыс</w:t>
      </w:r>
      <w:r w:rsidR="00E45490" w:rsidRPr="00DA76E7">
        <w:rPr>
          <w:rFonts w:ascii="Times New Roman" w:eastAsia="Calibri" w:hAnsi="Times New Roman" w:cs="Times New Roman"/>
          <w:sz w:val="28"/>
          <w:szCs w:val="28"/>
          <w:lang w:val="kk-KZ"/>
        </w:rPr>
        <w:t xml:space="preserve"> </w:t>
      </w:r>
      <w:r w:rsidRPr="00DA76E7">
        <w:rPr>
          <w:rFonts w:ascii="Times New Roman" w:eastAsia="Calibri" w:hAnsi="Times New Roman" w:cs="Times New Roman"/>
          <w:sz w:val="28"/>
          <w:szCs w:val="28"/>
          <w:lang w:val="kk-KZ"/>
        </w:rPr>
        <w:t>«Өсімдіктер биологиясы және биотехнологиясы институтында»</w:t>
      </w:r>
      <w:r w:rsidR="00E45490" w:rsidRPr="00DA76E7">
        <w:rPr>
          <w:rFonts w:ascii="Times New Roman" w:eastAsia="Calibri" w:hAnsi="Times New Roman" w:cs="Times New Roman"/>
          <w:sz w:val="28"/>
          <w:szCs w:val="28"/>
          <w:lang w:val="kk-KZ"/>
        </w:rPr>
        <w:t xml:space="preserve"> </w:t>
      </w:r>
      <w:r w:rsidR="00046C00" w:rsidRPr="00DA76E7">
        <w:rPr>
          <w:rFonts w:ascii="Times New Roman" w:eastAsia="Calibri" w:hAnsi="Times New Roman" w:cs="Times New Roman"/>
          <w:sz w:val="28"/>
          <w:szCs w:val="28"/>
          <w:lang w:val="kk-KZ"/>
        </w:rPr>
        <w:t>2018</w:t>
      </w:r>
      <w:r w:rsidR="00695F25" w:rsidRPr="00DA76E7">
        <w:rPr>
          <w:rFonts w:ascii="Times New Roman" w:eastAsia="Calibri" w:hAnsi="Times New Roman" w:cs="Times New Roman"/>
          <w:sz w:val="28"/>
          <w:szCs w:val="28"/>
          <w:lang w:val="kk-KZ"/>
        </w:rPr>
        <w:t>‒</w:t>
      </w:r>
      <w:r w:rsidR="00046C00" w:rsidRPr="00DA76E7">
        <w:rPr>
          <w:rFonts w:ascii="Times New Roman" w:eastAsia="Calibri" w:hAnsi="Times New Roman" w:cs="Times New Roman"/>
          <w:sz w:val="28"/>
          <w:szCs w:val="28"/>
          <w:lang w:val="kk-KZ"/>
        </w:rPr>
        <w:t>2020 жылдары ҚР БҒМ қаржыландыруымен  мемлекеттік тіркеу номері AP05131091 «</w:t>
      </w:r>
      <w:r w:rsidR="00E45490" w:rsidRPr="00DA76E7">
        <w:rPr>
          <w:rFonts w:ascii="Times New Roman" w:eastAsia="Calibri" w:hAnsi="Times New Roman" w:cs="Times New Roman"/>
          <w:sz w:val="28"/>
          <w:szCs w:val="28"/>
          <w:lang w:val="kk-KZ"/>
        </w:rPr>
        <w:t>ДНҚ технологиялары арқылы қазақстандық және шетелдік гермоплазмадан қатты қара күйеге (</w:t>
      </w:r>
      <w:r w:rsidR="00E45490" w:rsidRPr="000961AB">
        <w:rPr>
          <w:rFonts w:ascii="Times New Roman" w:eastAsia="Calibri" w:hAnsi="Times New Roman" w:cs="Times New Roman"/>
          <w:i/>
          <w:iCs/>
          <w:sz w:val="28"/>
          <w:szCs w:val="28"/>
          <w:lang w:val="kk-KZ"/>
        </w:rPr>
        <w:t>Tilletia caries</w:t>
      </w:r>
      <w:r w:rsidR="00E45490" w:rsidRPr="00DA76E7">
        <w:rPr>
          <w:rFonts w:ascii="Times New Roman" w:eastAsia="Calibri" w:hAnsi="Times New Roman" w:cs="Times New Roman"/>
          <w:sz w:val="28"/>
          <w:szCs w:val="28"/>
          <w:lang w:val="kk-KZ"/>
        </w:rPr>
        <w:t xml:space="preserve"> (D</w:t>
      </w:r>
      <w:r w:rsidR="000961AB">
        <w:rPr>
          <w:rFonts w:ascii="Times New Roman" w:eastAsia="Calibri" w:hAnsi="Times New Roman" w:cs="Times New Roman"/>
          <w:sz w:val="28"/>
          <w:szCs w:val="28"/>
          <w:lang w:val="kk-KZ"/>
        </w:rPr>
        <w:t>.</w:t>
      </w:r>
      <w:r w:rsidR="00E45490" w:rsidRPr="00DA76E7">
        <w:rPr>
          <w:rFonts w:ascii="Times New Roman" w:eastAsia="Calibri" w:hAnsi="Times New Roman" w:cs="Times New Roman"/>
          <w:sz w:val="28"/>
          <w:szCs w:val="28"/>
          <w:lang w:val="kk-KZ"/>
        </w:rPr>
        <w:t>C</w:t>
      </w:r>
      <w:r w:rsidR="000961AB">
        <w:rPr>
          <w:rFonts w:ascii="Times New Roman" w:eastAsia="Calibri" w:hAnsi="Times New Roman" w:cs="Times New Roman"/>
          <w:sz w:val="28"/>
          <w:szCs w:val="28"/>
          <w:lang w:val="kk-KZ"/>
        </w:rPr>
        <w:t>.</w:t>
      </w:r>
      <w:r w:rsidR="00E45490" w:rsidRPr="00DA76E7">
        <w:rPr>
          <w:rFonts w:ascii="Times New Roman" w:eastAsia="Calibri" w:hAnsi="Times New Roman" w:cs="Times New Roman"/>
          <w:sz w:val="28"/>
          <w:szCs w:val="28"/>
          <w:lang w:val="kk-KZ"/>
        </w:rPr>
        <w:t xml:space="preserve">) Tul.) төзімді </w:t>
      </w:r>
      <w:r w:rsidR="005A4B11" w:rsidRPr="00DA76E7">
        <w:rPr>
          <w:rFonts w:ascii="Times New Roman" w:eastAsia="Calibri" w:hAnsi="Times New Roman" w:cs="Times New Roman"/>
          <w:sz w:val="28"/>
          <w:szCs w:val="28"/>
          <w:lang w:val="kk-KZ"/>
        </w:rPr>
        <w:t xml:space="preserve">           </w:t>
      </w:r>
      <w:r w:rsidR="00E45490" w:rsidRPr="00DA76E7">
        <w:rPr>
          <w:rFonts w:ascii="Times New Roman" w:eastAsia="Calibri" w:hAnsi="Times New Roman" w:cs="Times New Roman"/>
          <w:sz w:val="28"/>
          <w:szCs w:val="28"/>
          <w:lang w:val="kk-KZ"/>
        </w:rPr>
        <w:t>Bt</w:t>
      </w:r>
      <w:r w:rsidR="005E2417" w:rsidRPr="00DA76E7">
        <w:rPr>
          <w:rFonts w:ascii="Times New Roman" w:eastAsia="Calibri" w:hAnsi="Times New Roman" w:cs="Times New Roman"/>
          <w:sz w:val="28"/>
          <w:szCs w:val="28"/>
          <w:lang w:val="kk-KZ"/>
        </w:rPr>
        <w:t xml:space="preserve"> </w:t>
      </w:r>
      <w:r w:rsidR="00695F25" w:rsidRPr="00DA76E7">
        <w:rPr>
          <w:rFonts w:ascii="Times New Roman" w:eastAsia="Calibri" w:hAnsi="Times New Roman" w:cs="Times New Roman"/>
          <w:sz w:val="28"/>
          <w:szCs w:val="28"/>
          <w:lang w:val="kk-KZ"/>
        </w:rPr>
        <w:t>‒</w:t>
      </w:r>
      <w:r w:rsidR="005E2417" w:rsidRPr="00DA76E7">
        <w:rPr>
          <w:rFonts w:ascii="Times New Roman" w:eastAsia="Calibri" w:hAnsi="Times New Roman" w:cs="Times New Roman"/>
          <w:sz w:val="28"/>
          <w:szCs w:val="28"/>
          <w:lang w:val="kk-KZ"/>
        </w:rPr>
        <w:t xml:space="preserve"> </w:t>
      </w:r>
      <w:r w:rsidR="00E45490" w:rsidRPr="00DA76E7">
        <w:rPr>
          <w:rFonts w:ascii="Times New Roman" w:eastAsia="Calibri" w:hAnsi="Times New Roman" w:cs="Times New Roman"/>
          <w:sz w:val="28"/>
          <w:szCs w:val="28"/>
          <w:lang w:val="kk-KZ"/>
        </w:rPr>
        <w:t>ген тасымалдаушыларын идентификациялау және</w:t>
      </w:r>
      <w:r w:rsidR="00ED6430" w:rsidRPr="00DA76E7">
        <w:rPr>
          <w:rFonts w:ascii="Times New Roman" w:eastAsia="Calibri" w:hAnsi="Times New Roman" w:cs="Times New Roman"/>
          <w:sz w:val="28"/>
          <w:szCs w:val="28"/>
          <w:lang w:val="kk-KZ"/>
        </w:rPr>
        <w:t xml:space="preserve"> </w:t>
      </w:r>
      <w:r w:rsidR="00E45490" w:rsidRPr="00DA76E7">
        <w:rPr>
          <w:rFonts w:ascii="Times New Roman" w:eastAsia="Calibri" w:hAnsi="Times New Roman" w:cs="Times New Roman"/>
          <w:sz w:val="28"/>
          <w:szCs w:val="28"/>
          <w:lang w:val="kk-KZ"/>
        </w:rPr>
        <w:t>перспективті бидай линияларын құр</w:t>
      </w:r>
      <w:r w:rsidR="00ED6430" w:rsidRPr="00DA76E7">
        <w:rPr>
          <w:rFonts w:ascii="Times New Roman" w:eastAsia="Calibri" w:hAnsi="Times New Roman" w:cs="Times New Roman"/>
          <w:sz w:val="28"/>
          <w:szCs w:val="28"/>
          <w:lang w:val="kk-KZ"/>
        </w:rPr>
        <w:t xml:space="preserve">ып </w:t>
      </w:r>
      <w:bookmarkStart w:id="18" w:name="_Hlk131073900"/>
      <w:r w:rsidR="00ED6430" w:rsidRPr="00DA76E7">
        <w:rPr>
          <w:rFonts w:ascii="Times New Roman" w:eastAsia="Calibri" w:hAnsi="Times New Roman" w:cs="Times New Roman"/>
          <w:sz w:val="28"/>
          <w:szCs w:val="28"/>
          <w:lang w:val="kk-KZ"/>
        </w:rPr>
        <w:t>органикалық егіншілікке енгізу</w:t>
      </w:r>
      <w:bookmarkEnd w:id="18"/>
      <w:r w:rsidR="00046C00" w:rsidRPr="00DA76E7">
        <w:rPr>
          <w:rFonts w:ascii="Times New Roman" w:eastAsia="Calibri" w:hAnsi="Times New Roman" w:cs="Times New Roman"/>
          <w:sz w:val="28"/>
          <w:szCs w:val="28"/>
          <w:lang w:val="kk-KZ"/>
        </w:rPr>
        <w:t>» атты ғылыми жоба</w:t>
      </w:r>
      <w:r w:rsidR="00E45490" w:rsidRPr="00DA76E7">
        <w:rPr>
          <w:rFonts w:ascii="Times New Roman" w:eastAsia="Calibri" w:hAnsi="Times New Roman" w:cs="Times New Roman"/>
          <w:sz w:val="28"/>
          <w:szCs w:val="28"/>
          <w:lang w:val="kk-KZ"/>
        </w:rPr>
        <w:t xml:space="preserve">сы шеңберінде қатар  </w:t>
      </w:r>
      <w:r w:rsidR="00046C00" w:rsidRPr="00DA76E7">
        <w:rPr>
          <w:rFonts w:ascii="Times New Roman" w:eastAsia="Calibri" w:hAnsi="Times New Roman" w:cs="Times New Roman"/>
          <w:sz w:val="28"/>
          <w:szCs w:val="28"/>
          <w:lang w:val="kk-KZ"/>
        </w:rPr>
        <w:t>жүргізілді.</w:t>
      </w:r>
    </w:p>
    <w:bookmarkEnd w:id="17"/>
    <w:p w14:paraId="76B67FC6" w14:textId="5EF1A26C" w:rsidR="000A3895" w:rsidRPr="00DA76E7" w:rsidRDefault="000A3895" w:rsidP="00DA76E7">
      <w:pPr>
        <w:spacing w:after="0" w:line="240" w:lineRule="auto"/>
        <w:ind w:firstLine="567"/>
        <w:jc w:val="both"/>
        <w:rPr>
          <w:rFonts w:ascii="Times New Roman" w:hAnsi="Times New Roman" w:cs="Times New Roman"/>
          <w:sz w:val="28"/>
          <w:szCs w:val="28"/>
          <w:lang w:val="kk-KZ"/>
        </w:rPr>
      </w:pPr>
      <w:r w:rsidRPr="00DA76E7">
        <w:rPr>
          <w:rFonts w:ascii="Times New Roman" w:hAnsi="Times New Roman" w:cs="Times New Roman"/>
          <w:b/>
          <w:sz w:val="28"/>
          <w:szCs w:val="28"/>
          <w:lang w:val="kk-KZ"/>
        </w:rPr>
        <w:lastRenderedPageBreak/>
        <w:t xml:space="preserve">Жұмыстың апробациясы: </w:t>
      </w:r>
      <w:r w:rsidRPr="00DA76E7">
        <w:rPr>
          <w:rFonts w:ascii="Times New Roman" w:eastAsia="SimSun" w:hAnsi="Times New Roman" w:cs="Times New Roman"/>
          <w:kern w:val="2"/>
          <w:sz w:val="28"/>
          <w:szCs w:val="28"/>
          <w:lang w:val="kk-KZ" w:eastAsia="zh-CN"/>
        </w:rPr>
        <w:t xml:space="preserve">Зерттеу жұмысының нәтижелері </w:t>
      </w:r>
      <w:r w:rsidRPr="00DA76E7">
        <w:rPr>
          <w:rFonts w:ascii="Times New Roman" w:hAnsi="Times New Roman" w:cs="Times New Roman"/>
          <w:sz w:val="28"/>
          <w:szCs w:val="28"/>
          <w:lang w:val="kk-KZ"/>
        </w:rPr>
        <w:t>Педагогика ғылымдарының докторы, профессор Шілдебаев Жұмәділ Бәйділдәұлының 75 жылдық мерейтойына арналған  «Қазақстан тәуелсіздігінің 30 жылдығы: Орта және жоғары мектептерде биологиялық және экологиялық білім берудің өзекті мәселелері (инновация және тәжірибе)» атты халықаралық ғылыми</w:t>
      </w:r>
      <w:r w:rsidR="001C6CBF" w:rsidRPr="00DA76E7">
        <w:rPr>
          <w:rFonts w:ascii="Times New Roman" w:hAnsi="Times New Roman" w:cs="Times New Roman"/>
          <w:sz w:val="28"/>
          <w:szCs w:val="28"/>
          <w:lang w:val="kk-KZ"/>
        </w:rPr>
        <w:t xml:space="preserve"> </w:t>
      </w:r>
      <w:r w:rsidR="00695F25" w:rsidRPr="00DA76E7">
        <w:rPr>
          <w:rFonts w:ascii="Times New Roman" w:hAnsi="Times New Roman" w:cs="Times New Roman"/>
          <w:sz w:val="28"/>
          <w:szCs w:val="28"/>
          <w:lang w:val="kk-KZ"/>
        </w:rPr>
        <w:t>‒</w:t>
      </w:r>
      <w:r w:rsidR="001C6CBF" w:rsidRPr="00DA76E7">
        <w:rPr>
          <w:rFonts w:ascii="Times New Roman" w:hAnsi="Times New Roman" w:cs="Times New Roman"/>
          <w:sz w:val="28"/>
          <w:szCs w:val="28"/>
          <w:lang w:val="kk-KZ"/>
        </w:rPr>
        <w:t xml:space="preserve"> </w:t>
      </w:r>
      <w:r w:rsidRPr="00DA76E7">
        <w:rPr>
          <w:rFonts w:ascii="Times New Roman" w:hAnsi="Times New Roman" w:cs="Times New Roman"/>
          <w:sz w:val="28"/>
          <w:szCs w:val="28"/>
          <w:lang w:val="kk-KZ"/>
        </w:rPr>
        <w:t>практикалық конференциясында (Алматы, 20</w:t>
      </w:r>
      <w:r w:rsidR="00695F25" w:rsidRPr="00DA76E7">
        <w:rPr>
          <w:rFonts w:ascii="Times New Roman" w:hAnsi="Times New Roman" w:cs="Times New Roman"/>
          <w:sz w:val="28"/>
          <w:szCs w:val="28"/>
          <w:lang w:val="kk-KZ"/>
        </w:rPr>
        <w:t>‒</w:t>
      </w:r>
      <w:r w:rsidRPr="00DA76E7">
        <w:rPr>
          <w:rFonts w:ascii="Times New Roman" w:hAnsi="Times New Roman" w:cs="Times New Roman"/>
          <w:sz w:val="28"/>
          <w:szCs w:val="28"/>
          <w:lang w:val="kk-KZ"/>
        </w:rPr>
        <w:t>21 желтоқсан 2021 ж.),</w:t>
      </w:r>
      <w:r w:rsidRPr="00DA76E7">
        <w:rPr>
          <w:rFonts w:ascii="Times New Roman" w:eastAsia="SimSun" w:hAnsi="Times New Roman" w:cs="Times New Roman"/>
          <w:kern w:val="2"/>
          <w:sz w:val="28"/>
          <w:szCs w:val="28"/>
          <w:lang w:val="kk-KZ" w:eastAsia="zh-CN"/>
        </w:rPr>
        <w:t xml:space="preserve"> </w:t>
      </w:r>
      <w:r w:rsidRPr="00DA76E7">
        <w:rPr>
          <w:rFonts w:ascii="Times New Roman" w:hAnsi="Times New Roman" w:cs="Times New Roman"/>
          <w:sz w:val="28"/>
          <w:szCs w:val="28"/>
          <w:lang w:val="kk-KZ"/>
        </w:rPr>
        <w:t>Семей зоотехникалық</w:t>
      </w:r>
      <w:r w:rsidR="00695F25" w:rsidRPr="00DA76E7">
        <w:rPr>
          <w:rFonts w:ascii="Times New Roman" w:hAnsi="Times New Roman" w:cs="Times New Roman"/>
          <w:sz w:val="28"/>
          <w:szCs w:val="28"/>
          <w:lang w:val="kk-KZ"/>
        </w:rPr>
        <w:t>‒</w:t>
      </w:r>
      <w:r w:rsidRPr="00DA76E7">
        <w:rPr>
          <w:rFonts w:ascii="Times New Roman" w:hAnsi="Times New Roman" w:cs="Times New Roman"/>
          <w:sz w:val="28"/>
          <w:szCs w:val="28"/>
          <w:lang w:val="kk-KZ"/>
        </w:rPr>
        <w:t>малдәрігерлік институтының 70 жылдығына және ветеринария ғылымдарының докторы, профессор Тоқаев Зейнолла Қалымбекұлының 80 жылдығына арналған «Қазақстан Республикасы агроөнеркәсіп кешенінің индустриалды инновациялық дамуының жағдайы мен келешегі» атты халықаралық ғылыми</w:t>
      </w:r>
      <w:r w:rsidR="00695F25" w:rsidRPr="00DA76E7">
        <w:rPr>
          <w:rFonts w:ascii="Times New Roman" w:hAnsi="Times New Roman" w:cs="Times New Roman"/>
          <w:sz w:val="28"/>
          <w:szCs w:val="28"/>
          <w:lang w:val="kk-KZ"/>
        </w:rPr>
        <w:t>‒</w:t>
      </w:r>
      <w:r w:rsidRPr="00DA76E7">
        <w:rPr>
          <w:rFonts w:ascii="Times New Roman" w:hAnsi="Times New Roman" w:cs="Times New Roman"/>
          <w:sz w:val="28"/>
          <w:szCs w:val="28"/>
          <w:lang w:val="kk-KZ"/>
        </w:rPr>
        <w:t>практикалық конференциясының  (Семей, 21 қазан 2022 ж.) материалдарында</w:t>
      </w:r>
      <w:r w:rsidR="001C6CBF" w:rsidRPr="00DA76E7">
        <w:rPr>
          <w:rFonts w:ascii="Times New Roman" w:hAnsi="Times New Roman" w:cs="Times New Roman"/>
          <w:sz w:val="28"/>
          <w:szCs w:val="28"/>
          <w:lang w:val="kk-KZ"/>
        </w:rPr>
        <w:t>,</w:t>
      </w:r>
      <w:r w:rsidR="001C6CBF" w:rsidRPr="00DA76E7">
        <w:rPr>
          <w:lang w:val="kk-KZ"/>
        </w:rPr>
        <w:t xml:space="preserve"> </w:t>
      </w:r>
      <w:r w:rsidR="001C6CBF" w:rsidRPr="00DA76E7">
        <w:rPr>
          <w:rFonts w:ascii="Times New Roman" w:hAnsi="Times New Roman" w:cs="Times New Roman"/>
          <w:sz w:val="28"/>
          <w:szCs w:val="28"/>
          <w:lang w:val="kk-KZ"/>
        </w:rPr>
        <w:t>Қазақ ұлттық қыздар педагогикалық университетінің құрметті профессоры Қожантаева Жеңіс Жүнісбекқызының туғанына 80 жыл толуына орай ұйымдастырылған Жаратылыстану ғылымдарының өзекті мәселелері және биологиялық білім берудің заманауи тәсілдері атты халықаралық ғылыми-практикалық гибридті конференцияның (Алматы,                     3 наурыз 2023 ж.) материалдар жинағында баяндалды.</w:t>
      </w:r>
    </w:p>
    <w:p w14:paraId="5250D0C8" w14:textId="7E42F1BB" w:rsidR="003F1C29" w:rsidRPr="00DA76E7" w:rsidRDefault="003F1C29" w:rsidP="00DA76E7">
      <w:pPr>
        <w:autoSpaceDE w:val="0"/>
        <w:autoSpaceDN w:val="0"/>
        <w:adjustRightInd w:val="0"/>
        <w:spacing w:after="0" w:line="240" w:lineRule="auto"/>
        <w:ind w:firstLine="567"/>
        <w:jc w:val="both"/>
        <w:rPr>
          <w:rFonts w:ascii="Times New Roman" w:hAnsi="Times New Roman" w:cs="Times New Roman"/>
          <w:sz w:val="28"/>
          <w:szCs w:val="28"/>
          <w:lang w:val="kk-KZ"/>
        </w:rPr>
      </w:pPr>
      <w:r w:rsidRPr="00DA76E7">
        <w:rPr>
          <w:rFonts w:ascii="Times New Roman" w:hAnsi="Times New Roman" w:cs="Times New Roman"/>
          <w:b/>
          <w:bCs/>
          <w:sz w:val="28"/>
          <w:szCs w:val="28"/>
          <w:lang w:val="kk-KZ"/>
        </w:rPr>
        <w:t>Диссертация тақырыбы бойынша басылымдар</w:t>
      </w:r>
    </w:p>
    <w:p w14:paraId="01665A42" w14:textId="0B2FDD1B" w:rsidR="000A3895" w:rsidRPr="00DA76E7" w:rsidRDefault="003F1C29" w:rsidP="00DA76E7">
      <w:pPr>
        <w:pStyle w:val="Default"/>
        <w:ind w:firstLine="567"/>
        <w:contextualSpacing/>
        <w:jc w:val="both"/>
        <w:rPr>
          <w:bCs/>
          <w:color w:val="auto"/>
          <w:sz w:val="28"/>
          <w:szCs w:val="28"/>
        </w:rPr>
      </w:pPr>
      <w:r w:rsidRPr="00DA76E7">
        <w:rPr>
          <w:color w:val="auto"/>
          <w:sz w:val="28"/>
          <w:szCs w:val="28"/>
          <w:lang w:val="kk-KZ"/>
        </w:rPr>
        <w:t>Диссертациялық жұмыс бойынша 1</w:t>
      </w:r>
      <w:r w:rsidR="00B87A0C" w:rsidRPr="00DA76E7">
        <w:rPr>
          <w:color w:val="auto"/>
          <w:sz w:val="28"/>
          <w:szCs w:val="28"/>
          <w:lang w:val="kk-KZ"/>
        </w:rPr>
        <w:t>1</w:t>
      </w:r>
      <w:r w:rsidRPr="00DA76E7">
        <w:rPr>
          <w:color w:val="auto"/>
          <w:sz w:val="28"/>
          <w:szCs w:val="28"/>
          <w:lang w:val="kk-KZ"/>
        </w:rPr>
        <w:t xml:space="preserve"> ғылыми мақала жарияланды, оның ішінде 4 мақала </w:t>
      </w:r>
      <w:r w:rsidRPr="00DA76E7">
        <w:rPr>
          <w:bCs/>
          <w:color w:val="auto"/>
          <w:sz w:val="28"/>
          <w:szCs w:val="28"/>
          <w:lang w:val="kk-KZ"/>
        </w:rPr>
        <w:t xml:space="preserve">Қазақстан Республикасы </w:t>
      </w:r>
      <w:r w:rsidR="00A321EE" w:rsidRPr="00DA76E7">
        <w:rPr>
          <w:bCs/>
          <w:color w:val="auto"/>
          <w:sz w:val="28"/>
          <w:szCs w:val="28"/>
          <w:lang w:val="kk-KZ"/>
        </w:rPr>
        <w:t xml:space="preserve">Ғылым және жоғары білім министрлігінің Ғылым және жоғары білім саласындағы сапаны қамтамасыз ету комитеті </w:t>
      </w:r>
      <w:r w:rsidRPr="00DA76E7">
        <w:rPr>
          <w:bCs/>
          <w:color w:val="auto"/>
          <w:sz w:val="28"/>
          <w:szCs w:val="28"/>
          <w:lang w:val="kk-KZ"/>
        </w:rPr>
        <w:t xml:space="preserve">ұсынатын ғылыми басылымдарда, </w:t>
      </w:r>
      <w:bookmarkStart w:id="19" w:name="_Hlk130598342"/>
      <w:r w:rsidRPr="00DA76E7">
        <w:rPr>
          <w:bCs/>
          <w:color w:val="auto"/>
          <w:sz w:val="28"/>
          <w:szCs w:val="28"/>
          <w:lang w:val="kk-KZ"/>
        </w:rPr>
        <w:t xml:space="preserve">2 мақала Қазақстан ғылыми журналдарында, </w:t>
      </w:r>
      <w:r w:rsidR="00B87A0C" w:rsidRPr="00DA76E7">
        <w:rPr>
          <w:bCs/>
          <w:color w:val="auto"/>
          <w:sz w:val="28"/>
          <w:szCs w:val="28"/>
          <w:lang w:val="kk-KZ"/>
        </w:rPr>
        <w:t>3</w:t>
      </w:r>
      <w:r w:rsidRPr="00DA76E7">
        <w:rPr>
          <w:bCs/>
          <w:color w:val="auto"/>
          <w:sz w:val="28"/>
          <w:szCs w:val="28"/>
          <w:lang w:val="kk-KZ"/>
        </w:rPr>
        <w:t xml:space="preserve"> мақала ҚР ұйымдастырылған халықаралық ғылыми</w:t>
      </w:r>
      <w:r w:rsidR="00B87A0C" w:rsidRPr="00DA76E7">
        <w:rPr>
          <w:bCs/>
          <w:color w:val="auto"/>
          <w:sz w:val="28"/>
          <w:szCs w:val="28"/>
          <w:lang w:val="kk-KZ"/>
        </w:rPr>
        <w:t xml:space="preserve"> </w:t>
      </w:r>
      <w:r w:rsidR="00695F25" w:rsidRPr="00DA76E7">
        <w:rPr>
          <w:bCs/>
          <w:color w:val="auto"/>
          <w:sz w:val="28"/>
          <w:szCs w:val="28"/>
          <w:lang w:val="kk-KZ"/>
        </w:rPr>
        <w:t>‒</w:t>
      </w:r>
      <w:r w:rsidR="00B87A0C" w:rsidRPr="00DA76E7">
        <w:rPr>
          <w:bCs/>
          <w:color w:val="auto"/>
          <w:sz w:val="28"/>
          <w:szCs w:val="28"/>
          <w:lang w:val="kk-KZ"/>
        </w:rPr>
        <w:t xml:space="preserve"> </w:t>
      </w:r>
      <w:r w:rsidRPr="00DA76E7">
        <w:rPr>
          <w:bCs/>
          <w:color w:val="auto"/>
          <w:sz w:val="28"/>
          <w:szCs w:val="28"/>
          <w:lang w:val="kk-KZ"/>
        </w:rPr>
        <w:t>практикалық  конференция материалдарында</w:t>
      </w:r>
      <w:bookmarkEnd w:id="19"/>
      <w:r w:rsidRPr="00DA76E7">
        <w:rPr>
          <w:bCs/>
          <w:color w:val="auto"/>
          <w:sz w:val="28"/>
          <w:szCs w:val="28"/>
          <w:lang w:val="kk-KZ"/>
        </w:rPr>
        <w:t xml:space="preserve">, 2 мақала </w:t>
      </w:r>
      <w:bookmarkStart w:id="20" w:name="_Hlk130598234"/>
      <w:r w:rsidRPr="00DA76E7">
        <w:rPr>
          <w:bCs/>
          <w:color w:val="auto"/>
          <w:sz w:val="28"/>
          <w:szCs w:val="28"/>
          <w:lang w:val="kk-KZ"/>
        </w:rPr>
        <w:t>Web of Science Core Collection және Scopus</w:t>
      </w:r>
      <w:bookmarkEnd w:id="20"/>
      <w:r w:rsidRPr="00DA76E7">
        <w:rPr>
          <w:bCs/>
          <w:color w:val="auto"/>
          <w:sz w:val="28"/>
          <w:szCs w:val="28"/>
          <w:lang w:val="kk-KZ"/>
        </w:rPr>
        <w:t xml:space="preserve"> базаларына кіретін журналдарда жарияланған Saudi Journal of Biological Sciences, Volume 28, Issue 5, May 2021, P. 2816</w:t>
      </w:r>
      <w:r w:rsidR="00695F25" w:rsidRPr="00DA76E7">
        <w:rPr>
          <w:bCs/>
          <w:color w:val="auto"/>
          <w:sz w:val="28"/>
          <w:szCs w:val="28"/>
          <w:lang w:val="kk-KZ"/>
        </w:rPr>
        <w:t>‒</w:t>
      </w:r>
      <w:r w:rsidRPr="00DA76E7">
        <w:rPr>
          <w:bCs/>
          <w:color w:val="auto"/>
          <w:sz w:val="28"/>
          <w:szCs w:val="28"/>
          <w:lang w:val="kk-KZ"/>
        </w:rPr>
        <w:t xml:space="preserve">2823. </w:t>
      </w:r>
      <w:hyperlink r:id="rId10" w:history="1">
        <w:r w:rsidRPr="00DA76E7">
          <w:rPr>
            <w:rStyle w:val="a9"/>
            <w:bCs/>
            <w:color w:val="auto"/>
            <w:sz w:val="28"/>
            <w:szCs w:val="28"/>
            <w:u w:val="none"/>
          </w:rPr>
          <w:t>https://doi.org/10.1016/j.sjbs.2021.02.013</w:t>
        </w:r>
      </w:hyperlink>
      <w:r w:rsidRPr="00DA76E7">
        <w:rPr>
          <w:bCs/>
          <w:color w:val="auto"/>
          <w:sz w:val="28"/>
          <w:szCs w:val="28"/>
        </w:rPr>
        <w:t>,</w:t>
      </w:r>
      <w:r w:rsidRPr="00DA76E7">
        <w:rPr>
          <w:bCs/>
          <w:color w:val="auto"/>
          <w:sz w:val="28"/>
          <w:szCs w:val="28"/>
          <w:lang w:val="kk-KZ"/>
        </w:rPr>
        <w:t xml:space="preserve"> ауылшаруашылық және биологиялық ғылымдары бойынша процентилі ‒ 90</w:t>
      </w:r>
      <w:r w:rsidRPr="00DA76E7">
        <w:rPr>
          <w:bCs/>
          <w:color w:val="auto"/>
          <w:sz w:val="28"/>
          <w:szCs w:val="28"/>
        </w:rPr>
        <w:t xml:space="preserve"> </w:t>
      </w:r>
      <w:r w:rsidRPr="00DA76E7">
        <w:rPr>
          <w:bCs/>
          <w:color w:val="auto"/>
          <w:sz w:val="28"/>
          <w:szCs w:val="28"/>
          <w:lang w:val="kk-KZ"/>
        </w:rPr>
        <w:t xml:space="preserve">және </w:t>
      </w:r>
      <w:r w:rsidRPr="00DA76E7">
        <w:rPr>
          <w:bCs/>
          <w:color w:val="auto"/>
          <w:sz w:val="28"/>
          <w:szCs w:val="28"/>
        </w:rPr>
        <w:t>The Bulletin</w:t>
      </w:r>
      <w:r w:rsidRPr="00DA76E7">
        <w:rPr>
          <w:b/>
          <w:bCs/>
          <w:color w:val="auto"/>
          <w:sz w:val="28"/>
          <w:szCs w:val="28"/>
        </w:rPr>
        <w:t xml:space="preserve"> </w:t>
      </w:r>
      <w:r w:rsidRPr="00DA76E7">
        <w:rPr>
          <w:bCs/>
          <w:color w:val="auto"/>
          <w:sz w:val="28"/>
          <w:szCs w:val="28"/>
        </w:rPr>
        <w:t>The national academy of sciences</w:t>
      </w:r>
      <w:r w:rsidRPr="00DA76E7">
        <w:rPr>
          <w:b/>
          <w:bCs/>
          <w:color w:val="auto"/>
          <w:sz w:val="28"/>
          <w:szCs w:val="28"/>
        </w:rPr>
        <w:t xml:space="preserve"> </w:t>
      </w:r>
      <w:r w:rsidRPr="00DA76E7">
        <w:rPr>
          <w:bCs/>
          <w:color w:val="auto"/>
          <w:sz w:val="28"/>
          <w:szCs w:val="28"/>
        </w:rPr>
        <w:t>of the republic of Kazakhstan. Almaty, NAS RK. January – February 2021. P. 50</w:t>
      </w:r>
      <w:r w:rsidR="00695F25" w:rsidRPr="00DA76E7">
        <w:rPr>
          <w:bCs/>
          <w:color w:val="auto"/>
          <w:sz w:val="28"/>
          <w:szCs w:val="28"/>
        </w:rPr>
        <w:t>‒</w:t>
      </w:r>
      <w:r w:rsidRPr="00DA76E7">
        <w:rPr>
          <w:bCs/>
          <w:color w:val="auto"/>
          <w:sz w:val="28"/>
          <w:szCs w:val="28"/>
        </w:rPr>
        <w:t>57. doi.org/10.32014/2021.2518</w:t>
      </w:r>
      <w:r w:rsidR="00695F25" w:rsidRPr="00DA76E7">
        <w:rPr>
          <w:bCs/>
          <w:color w:val="auto"/>
          <w:sz w:val="28"/>
          <w:szCs w:val="28"/>
        </w:rPr>
        <w:t>‒</w:t>
      </w:r>
      <w:r w:rsidRPr="00DA76E7">
        <w:rPr>
          <w:bCs/>
          <w:color w:val="auto"/>
          <w:sz w:val="28"/>
          <w:szCs w:val="28"/>
        </w:rPr>
        <w:t xml:space="preserve">1467.7 </w:t>
      </w:r>
    </w:p>
    <w:p w14:paraId="4EA14209" w14:textId="304CA9C2" w:rsidR="001C38DF" w:rsidRPr="00DA76E7" w:rsidRDefault="001C38DF" w:rsidP="00DA76E7">
      <w:pPr>
        <w:spacing w:after="0" w:line="240" w:lineRule="auto"/>
        <w:ind w:firstLine="567"/>
        <w:jc w:val="both"/>
        <w:rPr>
          <w:rFonts w:ascii="Times New Roman" w:eastAsia="Times New Roman" w:hAnsi="Times New Roman" w:cs="Times New Roman"/>
          <w:sz w:val="28"/>
          <w:szCs w:val="28"/>
          <w:highlight w:val="yellow"/>
          <w:lang w:val="kk-KZ" w:eastAsia="ru-RU"/>
        </w:rPr>
      </w:pPr>
      <w:r w:rsidRPr="00DA76E7">
        <w:rPr>
          <w:rFonts w:ascii="Times New Roman" w:hAnsi="Times New Roman" w:cs="Times New Roman"/>
          <w:bCs/>
          <w:sz w:val="28"/>
          <w:szCs w:val="28"/>
          <w:lang w:val="kk-KZ"/>
        </w:rPr>
        <w:t>ҚР БҒМ білім және ғылым саласындағы бақылау комитеті ұсынған баспаларда:</w:t>
      </w:r>
      <w:r w:rsidRPr="00DA76E7">
        <w:rPr>
          <w:rFonts w:ascii="Times New Roman" w:hAnsi="Times New Roman" w:cs="Times New Roman"/>
          <w:b/>
          <w:sz w:val="28"/>
          <w:szCs w:val="28"/>
          <w:lang w:val="kk-KZ"/>
        </w:rPr>
        <w:t xml:space="preserve"> </w:t>
      </w:r>
      <w:r w:rsidRPr="00DA76E7">
        <w:rPr>
          <w:rFonts w:ascii="Times New Roman" w:eastAsia="Calibri" w:hAnsi="Times New Roman" w:cs="Times New Roman"/>
          <w:sz w:val="28"/>
          <w:szCs w:val="28"/>
          <w:lang w:val="kk-KZ"/>
        </w:rPr>
        <w:t>“Ғылым және білім” Жәңгір хан атындағы БҚАТУ ғылыми</w:t>
      </w:r>
      <w:r w:rsidR="00695F25" w:rsidRPr="00DA76E7">
        <w:rPr>
          <w:rFonts w:ascii="Times New Roman" w:eastAsia="Calibri" w:hAnsi="Times New Roman" w:cs="Times New Roman"/>
          <w:sz w:val="28"/>
          <w:szCs w:val="28"/>
          <w:lang w:val="kk-KZ"/>
        </w:rPr>
        <w:t>‒</w:t>
      </w:r>
      <w:r w:rsidRPr="00DA76E7">
        <w:rPr>
          <w:rFonts w:ascii="Times New Roman" w:eastAsia="Calibri" w:hAnsi="Times New Roman" w:cs="Times New Roman"/>
          <w:sz w:val="28"/>
          <w:szCs w:val="28"/>
          <w:lang w:val="kk-KZ"/>
        </w:rPr>
        <w:t>практикалық журналы (№1 (2022). Б 152</w:t>
      </w:r>
      <w:r w:rsidR="00695F25" w:rsidRPr="00DA76E7">
        <w:rPr>
          <w:rFonts w:ascii="Times New Roman" w:eastAsia="Calibri" w:hAnsi="Times New Roman" w:cs="Times New Roman"/>
          <w:sz w:val="28"/>
          <w:szCs w:val="28"/>
          <w:lang w:val="kk-KZ"/>
        </w:rPr>
        <w:t>‒</w:t>
      </w:r>
      <w:r w:rsidRPr="00DA76E7">
        <w:rPr>
          <w:rFonts w:ascii="Times New Roman" w:eastAsia="Calibri" w:hAnsi="Times New Roman" w:cs="Times New Roman"/>
          <w:sz w:val="28"/>
          <w:szCs w:val="28"/>
          <w:lang w:val="kk-KZ"/>
        </w:rPr>
        <w:t xml:space="preserve">162.), </w:t>
      </w:r>
      <w:r w:rsidRPr="00DA76E7">
        <w:rPr>
          <w:rFonts w:ascii="Times New Roman" w:eastAsia="Calibri" w:hAnsi="Times New Roman" w:cs="Times New Roman"/>
          <w:bCs/>
          <w:sz w:val="28"/>
          <w:szCs w:val="28"/>
          <w:lang w:val="kk-KZ"/>
        </w:rPr>
        <w:t xml:space="preserve"> Bulletin of the Korkyt Ata Kyzylorda University (№ 2 (61), 2022. P 114</w:t>
      </w:r>
      <w:r w:rsidR="00695F25" w:rsidRPr="00DA76E7">
        <w:rPr>
          <w:rFonts w:ascii="Times New Roman" w:eastAsia="Calibri" w:hAnsi="Times New Roman" w:cs="Times New Roman"/>
          <w:bCs/>
          <w:sz w:val="28"/>
          <w:szCs w:val="28"/>
          <w:lang w:val="kk-KZ"/>
        </w:rPr>
        <w:t>‒</w:t>
      </w:r>
      <w:r w:rsidRPr="00DA76E7">
        <w:rPr>
          <w:rFonts w:ascii="Times New Roman" w:eastAsia="Calibri" w:hAnsi="Times New Roman" w:cs="Times New Roman"/>
          <w:bCs/>
          <w:sz w:val="28"/>
          <w:szCs w:val="28"/>
          <w:lang w:val="kk-KZ"/>
        </w:rPr>
        <w:t>122.), С.Сейфуллин атындағы Қазақ агротехникалық университетінің Ғылым жаршысы ( № 2(113), 2022. Б 217</w:t>
      </w:r>
      <w:r w:rsidR="00695F25" w:rsidRPr="00DA76E7">
        <w:rPr>
          <w:rFonts w:ascii="Times New Roman" w:eastAsia="Calibri" w:hAnsi="Times New Roman" w:cs="Times New Roman"/>
          <w:bCs/>
          <w:sz w:val="28"/>
          <w:szCs w:val="28"/>
          <w:lang w:val="kk-KZ"/>
        </w:rPr>
        <w:t>‒</w:t>
      </w:r>
      <w:r w:rsidRPr="00DA76E7">
        <w:rPr>
          <w:rFonts w:ascii="Times New Roman" w:eastAsia="Calibri" w:hAnsi="Times New Roman" w:cs="Times New Roman"/>
          <w:bCs/>
          <w:sz w:val="28"/>
          <w:szCs w:val="28"/>
          <w:lang w:val="kk-KZ"/>
        </w:rPr>
        <w:t>227.),</w:t>
      </w:r>
      <w:r w:rsidRPr="00DA76E7">
        <w:rPr>
          <w:rFonts w:ascii="Times New Roman" w:eastAsia="Calibri" w:hAnsi="Times New Roman" w:cs="Times New Roman"/>
          <w:sz w:val="28"/>
          <w:szCs w:val="28"/>
          <w:lang w:val="kk-KZ"/>
        </w:rPr>
        <w:t xml:space="preserve"> </w:t>
      </w:r>
      <w:r w:rsidRPr="00DA76E7">
        <w:rPr>
          <w:rFonts w:ascii="Times New Roman" w:eastAsia="Calibri" w:hAnsi="Times New Roman" w:cs="Times New Roman"/>
          <w:bCs/>
          <w:sz w:val="28"/>
          <w:szCs w:val="28"/>
          <w:lang w:val="kk-KZ"/>
        </w:rPr>
        <w:t>“Ғылым және білім” Жәңгір хан атындағы БҚАТУ ғылыми</w:t>
      </w:r>
      <w:r w:rsidR="00B87A0C" w:rsidRPr="00DA76E7">
        <w:rPr>
          <w:rFonts w:ascii="Times New Roman" w:eastAsia="Calibri" w:hAnsi="Times New Roman" w:cs="Times New Roman"/>
          <w:bCs/>
          <w:sz w:val="28"/>
          <w:szCs w:val="28"/>
          <w:lang w:val="kk-KZ"/>
        </w:rPr>
        <w:t xml:space="preserve"> </w:t>
      </w:r>
      <w:r w:rsidR="00695F25" w:rsidRPr="00DA76E7">
        <w:rPr>
          <w:rFonts w:ascii="Times New Roman" w:eastAsia="Calibri" w:hAnsi="Times New Roman" w:cs="Times New Roman"/>
          <w:bCs/>
          <w:sz w:val="28"/>
          <w:szCs w:val="28"/>
          <w:lang w:val="kk-KZ"/>
        </w:rPr>
        <w:t>‒</w:t>
      </w:r>
      <w:r w:rsidR="00B87A0C" w:rsidRPr="00DA76E7">
        <w:rPr>
          <w:rFonts w:ascii="Times New Roman" w:eastAsia="Calibri" w:hAnsi="Times New Roman" w:cs="Times New Roman"/>
          <w:bCs/>
          <w:sz w:val="28"/>
          <w:szCs w:val="28"/>
          <w:lang w:val="kk-KZ"/>
        </w:rPr>
        <w:t xml:space="preserve"> </w:t>
      </w:r>
      <w:r w:rsidRPr="00DA76E7">
        <w:rPr>
          <w:rFonts w:ascii="Times New Roman" w:eastAsia="Calibri" w:hAnsi="Times New Roman" w:cs="Times New Roman"/>
          <w:bCs/>
          <w:sz w:val="28"/>
          <w:szCs w:val="28"/>
          <w:lang w:val="kk-KZ"/>
        </w:rPr>
        <w:t>практикалық журналы (№ 3</w:t>
      </w:r>
      <w:r w:rsidR="00695F25" w:rsidRPr="00DA76E7">
        <w:rPr>
          <w:rFonts w:ascii="Times New Roman" w:eastAsia="Calibri" w:hAnsi="Times New Roman" w:cs="Times New Roman"/>
          <w:bCs/>
          <w:sz w:val="28"/>
          <w:szCs w:val="28"/>
          <w:lang w:val="kk-KZ"/>
        </w:rPr>
        <w:t>‒</w:t>
      </w:r>
      <w:r w:rsidRPr="00DA76E7">
        <w:rPr>
          <w:rFonts w:ascii="Times New Roman" w:eastAsia="Calibri" w:hAnsi="Times New Roman" w:cs="Times New Roman"/>
          <w:bCs/>
          <w:sz w:val="28"/>
          <w:szCs w:val="28"/>
          <w:lang w:val="kk-KZ"/>
        </w:rPr>
        <w:t>3 (68), 2022. P 105</w:t>
      </w:r>
      <w:r w:rsidR="00695F25" w:rsidRPr="00DA76E7">
        <w:rPr>
          <w:rFonts w:ascii="Times New Roman" w:eastAsia="Calibri" w:hAnsi="Times New Roman" w:cs="Times New Roman"/>
          <w:bCs/>
          <w:sz w:val="28"/>
          <w:szCs w:val="28"/>
          <w:lang w:val="kk-KZ"/>
        </w:rPr>
        <w:t>‒</w:t>
      </w:r>
      <w:r w:rsidRPr="00DA76E7">
        <w:rPr>
          <w:rFonts w:ascii="Times New Roman" w:eastAsia="Calibri" w:hAnsi="Times New Roman" w:cs="Times New Roman"/>
          <w:bCs/>
          <w:sz w:val="28"/>
          <w:szCs w:val="28"/>
          <w:lang w:val="kk-KZ"/>
        </w:rPr>
        <w:t>113.).</w:t>
      </w:r>
    </w:p>
    <w:p w14:paraId="1202F53E" w14:textId="69408A38" w:rsidR="00B7006A" w:rsidRPr="00DA76E7" w:rsidRDefault="009A02C8" w:rsidP="00DA76E7">
      <w:pPr>
        <w:spacing w:after="0" w:line="240" w:lineRule="auto"/>
        <w:ind w:firstLine="567"/>
        <w:jc w:val="both"/>
        <w:rPr>
          <w:rFonts w:ascii="Times New Roman" w:hAnsi="Times New Roman" w:cs="Times New Roman"/>
          <w:sz w:val="28"/>
          <w:szCs w:val="28"/>
          <w:lang w:val="kk-KZ"/>
        </w:rPr>
      </w:pPr>
      <w:r w:rsidRPr="00DA76E7">
        <w:rPr>
          <w:rFonts w:ascii="Times New Roman" w:hAnsi="Times New Roman" w:cs="Times New Roman"/>
          <w:b/>
          <w:sz w:val="28"/>
          <w:szCs w:val="28"/>
          <w:lang w:val="kk-KZ"/>
        </w:rPr>
        <w:t>Ғылыми зерттеу нәтижелерін өндіріске ұсыну</w:t>
      </w:r>
    </w:p>
    <w:p w14:paraId="16871302" w14:textId="45A3ADE5" w:rsidR="002B11CC" w:rsidRPr="00DA76E7" w:rsidRDefault="00B7006A" w:rsidP="00DA76E7">
      <w:pPr>
        <w:spacing w:after="0" w:line="240" w:lineRule="auto"/>
        <w:ind w:firstLine="567"/>
        <w:jc w:val="both"/>
        <w:rPr>
          <w:rFonts w:ascii="Times New Roman" w:eastAsia="Times New Roman" w:hAnsi="Times New Roman" w:cs="Times New Roman"/>
          <w:sz w:val="28"/>
          <w:szCs w:val="28"/>
          <w:highlight w:val="yellow"/>
          <w:lang w:val="kk-KZ" w:eastAsia="ru-RU"/>
        </w:rPr>
      </w:pPr>
      <w:r w:rsidRPr="00DA76E7">
        <w:rPr>
          <w:rFonts w:ascii="Times New Roman" w:eastAsia="+mn-ea" w:hAnsi="Times New Roman" w:cs="Times New Roman"/>
          <w:kern w:val="24"/>
          <w:sz w:val="28"/>
          <w:szCs w:val="28"/>
          <w:lang w:val="kk-KZ" w:eastAsia="ru-RU"/>
        </w:rPr>
        <w:t>ПТР талдау нәтижесінде</w:t>
      </w:r>
      <w:r w:rsidR="005E2417" w:rsidRPr="00DA76E7">
        <w:rPr>
          <w:rFonts w:ascii="Times New Roman" w:eastAsia="+mn-ea" w:hAnsi="Times New Roman" w:cs="Times New Roman"/>
          <w:kern w:val="24"/>
          <w:sz w:val="28"/>
          <w:szCs w:val="28"/>
          <w:lang w:val="kk-KZ" w:eastAsia="ru-RU"/>
        </w:rPr>
        <w:t xml:space="preserve"> қатты қара күйеге төзімді </w:t>
      </w:r>
      <w:r w:rsidR="00EA5289" w:rsidRPr="00DA76E7">
        <w:rPr>
          <w:rFonts w:ascii="Times New Roman" w:eastAsia="Calibri" w:hAnsi="Times New Roman" w:cs="+mn-cs"/>
          <w:kern w:val="24"/>
          <w:sz w:val="28"/>
          <w:szCs w:val="28"/>
          <w:lang w:val="kk-KZ" w:eastAsia="ru-RU"/>
        </w:rPr>
        <w:t>Bt8, Bt9, Bt10</w:t>
      </w:r>
      <w:r w:rsidR="001334C4" w:rsidRPr="00DA76E7">
        <w:rPr>
          <w:rFonts w:ascii="Times New Roman" w:eastAsia="Calibri" w:hAnsi="Times New Roman" w:cs="+mn-cs"/>
          <w:kern w:val="24"/>
          <w:sz w:val="28"/>
          <w:szCs w:val="28"/>
          <w:lang w:val="kk-KZ" w:eastAsia="ru-RU"/>
        </w:rPr>
        <w:t>, Bt11</w:t>
      </w:r>
      <w:r w:rsidR="005E2417" w:rsidRPr="00DA76E7">
        <w:rPr>
          <w:rFonts w:ascii="Times New Roman" w:eastAsia="Calibri" w:hAnsi="Times New Roman" w:cs="+mn-cs"/>
          <w:kern w:val="24"/>
          <w:sz w:val="28"/>
          <w:szCs w:val="28"/>
          <w:lang w:val="kk-KZ" w:eastAsia="ru-RU"/>
        </w:rPr>
        <w:t xml:space="preserve"> </w:t>
      </w:r>
      <w:r w:rsidR="00EA5289" w:rsidRPr="00DA76E7">
        <w:rPr>
          <w:rFonts w:ascii="Times New Roman" w:eastAsia="Calibri" w:hAnsi="Times New Roman" w:cs="+mn-cs"/>
          <w:kern w:val="24"/>
          <w:sz w:val="28"/>
          <w:szCs w:val="28"/>
          <w:lang w:val="kk-KZ" w:eastAsia="ru-RU"/>
        </w:rPr>
        <w:t xml:space="preserve">және Bt12 </w:t>
      </w:r>
      <w:r w:rsidR="00423859" w:rsidRPr="00DA76E7">
        <w:rPr>
          <w:rFonts w:ascii="Times New Roman" w:eastAsia="Calibri" w:hAnsi="Times New Roman" w:cs="+mn-cs"/>
          <w:kern w:val="24"/>
          <w:sz w:val="28"/>
          <w:szCs w:val="28"/>
          <w:lang w:val="kk-KZ" w:eastAsia="ru-RU"/>
        </w:rPr>
        <w:t xml:space="preserve">гендері </w:t>
      </w:r>
      <w:r w:rsidR="00EA5289" w:rsidRPr="00DA76E7">
        <w:rPr>
          <w:rFonts w:ascii="Times New Roman" w:eastAsia="Calibri" w:hAnsi="Times New Roman" w:cs="+mn-cs"/>
          <w:kern w:val="24"/>
          <w:sz w:val="28"/>
          <w:szCs w:val="28"/>
          <w:lang w:val="kk-KZ" w:eastAsia="ru-RU"/>
        </w:rPr>
        <w:t>анықталған</w:t>
      </w:r>
      <w:r w:rsidR="005E2417" w:rsidRPr="00DA76E7">
        <w:rPr>
          <w:rFonts w:ascii="Times New Roman" w:eastAsia="Calibri" w:hAnsi="Times New Roman" w:cs="+mn-cs"/>
          <w:kern w:val="24"/>
          <w:sz w:val="28"/>
          <w:szCs w:val="28"/>
          <w:lang w:val="kk-KZ" w:eastAsia="ru-RU"/>
        </w:rPr>
        <w:t xml:space="preserve"> және өнімділігі жоғары болған</w:t>
      </w:r>
      <w:r w:rsidR="00EA5289" w:rsidRPr="00DA76E7">
        <w:rPr>
          <w:rFonts w:ascii="Times New Roman" w:eastAsia="Calibri" w:hAnsi="Times New Roman" w:cs="+mn-cs"/>
          <w:kern w:val="24"/>
          <w:sz w:val="28"/>
          <w:szCs w:val="28"/>
          <w:lang w:val="kk-KZ" w:eastAsia="ru-RU"/>
        </w:rPr>
        <w:t xml:space="preserve"> </w:t>
      </w:r>
      <w:r w:rsidRPr="00DA76E7">
        <w:rPr>
          <w:rFonts w:ascii="Times New Roman" w:eastAsia="Calibri" w:hAnsi="Times New Roman" w:cs="+mn-cs"/>
          <w:kern w:val="24"/>
          <w:sz w:val="28"/>
          <w:szCs w:val="28"/>
          <w:lang w:val="kk-KZ" w:eastAsia="ru-RU"/>
        </w:rPr>
        <w:t>Карасай</w:t>
      </w:r>
      <w:r w:rsidR="00EF2531" w:rsidRPr="00DA76E7">
        <w:rPr>
          <w:rFonts w:ascii="Times New Roman" w:eastAsia="Calibri" w:hAnsi="Times New Roman" w:cs="+mn-cs"/>
          <w:kern w:val="24"/>
          <w:sz w:val="28"/>
          <w:szCs w:val="28"/>
          <w:lang w:val="kk-KZ" w:eastAsia="ru-RU"/>
        </w:rPr>
        <w:t xml:space="preserve">, </w:t>
      </w:r>
      <w:r w:rsidRPr="00DA76E7">
        <w:rPr>
          <w:rFonts w:ascii="Times New Roman" w:eastAsia="Calibri" w:hAnsi="Times New Roman" w:cs="+mn-cs"/>
          <w:kern w:val="24"/>
          <w:sz w:val="28"/>
          <w:szCs w:val="28"/>
          <w:lang w:val="kk-KZ" w:eastAsia="ru-RU"/>
        </w:rPr>
        <w:t>Динара, Егемен 20, Казахстанская 16, Жетысу,</w:t>
      </w:r>
      <w:r w:rsidR="00FA750F" w:rsidRPr="00DA76E7">
        <w:rPr>
          <w:rFonts w:ascii="Times New Roman" w:eastAsia="Calibri" w:hAnsi="Times New Roman" w:cs="+mn-cs"/>
          <w:kern w:val="24"/>
          <w:sz w:val="28"/>
          <w:szCs w:val="28"/>
          <w:lang w:val="kk-KZ" w:eastAsia="ru-RU"/>
        </w:rPr>
        <w:t xml:space="preserve"> </w:t>
      </w:r>
      <w:r w:rsidRPr="00DA76E7">
        <w:rPr>
          <w:rFonts w:ascii="Times New Roman" w:eastAsia="Calibri" w:hAnsi="Times New Roman" w:cs="+mn-cs"/>
          <w:kern w:val="24"/>
          <w:sz w:val="28"/>
          <w:szCs w:val="28"/>
          <w:lang w:val="kk-KZ" w:eastAsia="ru-RU"/>
        </w:rPr>
        <w:t>Мереке 75, Наз,</w:t>
      </w:r>
      <w:r w:rsidR="005E2417" w:rsidRPr="00DA76E7">
        <w:rPr>
          <w:rFonts w:ascii="Times New Roman" w:eastAsia="Calibri" w:hAnsi="Times New Roman" w:cs="+mn-cs"/>
          <w:kern w:val="24"/>
          <w:sz w:val="28"/>
          <w:szCs w:val="28"/>
          <w:lang w:val="kk-KZ" w:eastAsia="ru-RU"/>
        </w:rPr>
        <w:t xml:space="preserve"> </w:t>
      </w:r>
      <w:r w:rsidRPr="00DA76E7">
        <w:rPr>
          <w:rFonts w:ascii="Times New Roman" w:eastAsia="Calibri" w:hAnsi="Times New Roman" w:cs="+mn-cs"/>
          <w:kern w:val="24"/>
          <w:sz w:val="28"/>
          <w:szCs w:val="28"/>
          <w:lang w:val="kk-KZ" w:eastAsia="ru-RU"/>
        </w:rPr>
        <w:t>Жалын</w:t>
      </w:r>
      <w:r w:rsidR="00042100" w:rsidRPr="00DA76E7">
        <w:rPr>
          <w:rFonts w:ascii="Times New Roman" w:eastAsia="Calibri" w:hAnsi="Times New Roman" w:cs="+mn-cs"/>
          <w:kern w:val="24"/>
          <w:sz w:val="28"/>
          <w:szCs w:val="28"/>
          <w:lang w:val="kk-KZ" w:eastAsia="ru-RU"/>
        </w:rPr>
        <w:t xml:space="preserve"> және </w:t>
      </w:r>
      <w:r w:rsidRPr="00DA76E7">
        <w:rPr>
          <w:rFonts w:ascii="Times New Roman" w:eastAsia="Calibri" w:hAnsi="Times New Roman" w:cs="+mn-cs"/>
          <w:kern w:val="24"/>
          <w:sz w:val="28"/>
          <w:szCs w:val="28"/>
          <w:lang w:val="kk-KZ" w:eastAsia="ru-RU"/>
        </w:rPr>
        <w:t>Алмалы</w:t>
      </w:r>
      <w:r w:rsidR="00DA5B07" w:rsidRPr="00DA76E7">
        <w:rPr>
          <w:rFonts w:ascii="Times New Roman" w:eastAsia="Calibri" w:hAnsi="Times New Roman" w:cs="+mn-cs"/>
          <w:kern w:val="24"/>
          <w:sz w:val="28"/>
          <w:szCs w:val="28"/>
          <w:lang w:val="kk-KZ" w:eastAsia="ru-RU"/>
        </w:rPr>
        <w:t xml:space="preserve"> сорттары </w:t>
      </w:r>
      <w:r w:rsidR="00DA5B07" w:rsidRPr="00DA5A22">
        <w:rPr>
          <w:rFonts w:ascii="Times New Roman" w:eastAsia="Calibri" w:hAnsi="Times New Roman" w:cs="+mn-cs"/>
          <w:i/>
          <w:iCs/>
          <w:kern w:val="24"/>
          <w:sz w:val="28"/>
          <w:szCs w:val="28"/>
          <w:lang w:val="kk-KZ" w:eastAsia="ru-RU"/>
        </w:rPr>
        <w:t>Tilletia caries</w:t>
      </w:r>
      <w:r w:rsidR="00DA5B07" w:rsidRPr="00DA76E7">
        <w:rPr>
          <w:rFonts w:ascii="Times New Roman" w:eastAsia="Calibri" w:hAnsi="Times New Roman" w:cs="+mn-cs"/>
          <w:kern w:val="24"/>
          <w:sz w:val="28"/>
          <w:szCs w:val="28"/>
          <w:lang w:val="kk-KZ" w:eastAsia="ru-RU"/>
        </w:rPr>
        <w:t xml:space="preserve"> (D</w:t>
      </w:r>
      <w:r w:rsidR="00DA5A22">
        <w:rPr>
          <w:rFonts w:ascii="Times New Roman" w:eastAsia="Calibri" w:hAnsi="Times New Roman" w:cs="+mn-cs"/>
          <w:kern w:val="24"/>
          <w:sz w:val="28"/>
          <w:szCs w:val="28"/>
          <w:lang w:val="kk-KZ" w:eastAsia="ru-RU"/>
        </w:rPr>
        <w:t>.</w:t>
      </w:r>
      <w:r w:rsidR="00DA5B07" w:rsidRPr="00DA76E7">
        <w:rPr>
          <w:rFonts w:ascii="Times New Roman" w:eastAsia="Calibri" w:hAnsi="Times New Roman" w:cs="+mn-cs"/>
          <w:kern w:val="24"/>
          <w:sz w:val="28"/>
          <w:szCs w:val="28"/>
          <w:lang w:val="kk-KZ" w:eastAsia="ru-RU"/>
        </w:rPr>
        <w:t>C</w:t>
      </w:r>
      <w:r w:rsidR="00DA5A22">
        <w:rPr>
          <w:rFonts w:ascii="Times New Roman" w:eastAsia="Calibri" w:hAnsi="Times New Roman" w:cs="+mn-cs"/>
          <w:kern w:val="24"/>
          <w:sz w:val="28"/>
          <w:szCs w:val="28"/>
          <w:lang w:val="kk-KZ" w:eastAsia="ru-RU"/>
        </w:rPr>
        <w:t>.</w:t>
      </w:r>
      <w:r w:rsidR="00DA5B07" w:rsidRPr="00DA76E7">
        <w:rPr>
          <w:rFonts w:ascii="Times New Roman" w:eastAsia="Calibri" w:hAnsi="Times New Roman" w:cs="+mn-cs"/>
          <w:kern w:val="24"/>
          <w:sz w:val="28"/>
          <w:szCs w:val="28"/>
          <w:lang w:val="kk-KZ" w:eastAsia="ru-RU"/>
        </w:rPr>
        <w:t xml:space="preserve">) Tul.) патогеніне </w:t>
      </w:r>
      <w:r w:rsidR="008A6033" w:rsidRPr="00DA76E7">
        <w:rPr>
          <w:rFonts w:ascii="Times New Roman" w:eastAsia="Calibri" w:hAnsi="Times New Roman" w:cs="+mn-cs"/>
          <w:kern w:val="24"/>
          <w:sz w:val="28"/>
          <w:szCs w:val="28"/>
          <w:lang w:val="kk-KZ" w:eastAsia="ru-RU"/>
        </w:rPr>
        <w:t xml:space="preserve">төзімділік көздері ретінде </w:t>
      </w:r>
      <w:r w:rsidR="00DA5B07" w:rsidRPr="00DA76E7">
        <w:rPr>
          <w:rFonts w:ascii="Times New Roman" w:eastAsia="Calibri" w:hAnsi="Times New Roman" w:cs="+mn-cs"/>
          <w:kern w:val="24"/>
          <w:sz w:val="28"/>
          <w:szCs w:val="28"/>
          <w:lang w:val="kk-KZ" w:eastAsia="ru-RU"/>
        </w:rPr>
        <w:t>өндіріске ұсынылды.</w:t>
      </w:r>
      <w:r w:rsidR="00253A1B" w:rsidRPr="00DA76E7">
        <w:rPr>
          <w:rFonts w:ascii="Times New Roman" w:eastAsia="Calibri" w:hAnsi="Times New Roman" w:cs="+mn-cs"/>
          <w:kern w:val="24"/>
          <w:sz w:val="28"/>
          <w:szCs w:val="28"/>
          <w:lang w:val="kk-KZ" w:eastAsia="ru-RU"/>
        </w:rPr>
        <w:t xml:space="preserve"> </w:t>
      </w:r>
      <w:r w:rsidRPr="00DA76E7">
        <w:rPr>
          <w:rFonts w:ascii="Times New Roman" w:eastAsia="Calibri" w:hAnsi="Times New Roman" w:cs="+mn-cs"/>
          <w:kern w:val="24"/>
          <w:sz w:val="28"/>
          <w:szCs w:val="28"/>
          <w:lang w:val="kk-KZ" w:eastAsia="ru-RU"/>
        </w:rPr>
        <w:t xml:space="preserve"> </w:t>
      </w:r>
      <w:bookmarkStart w:id="21" w:name="_Hlk127291056"/>
      <w:r w:rsidRPr="00DA76E7">
        <w:rPr>
          <w:rFonts w:ascii="Times New Roman" w:eastAsia="Calibri" w:hAnsi="Times New Roman" w:cs="+mn-cs"/>
          <w:kern w:val="24"/>
          <w:sz w:val="28"/>
          <w:szCs w:val="28"/>
          <w:lang w:val="kk-KZ" w:eastAsia="ru-RU"/>
        </w:rPr>
        <w:t xml:space="preserve">Қатты қара күйеге сыналған </w:t>
      </w:r>
      <w:r w:rsidR="00C30F82" w:rsidRPr="00DA76E7">
        <w:rPr>
          <w:rFonts w:ascii="Times New Roman" w:eastAsia="Calibri" w:hAnsi="Times New Roman" w:cs="+mn-cs"/>
          <w:kern w:val="24"/>
          <w:sz w:val="28"/>
          <w:szCs w:val="28"/>
          <w:lang w:val="kk-KZ" w:eastAsia="ru-RU"/>
        </w:rPr>
        <w:t xml:space="preserve">шетелдік </w:t>
      </w:r>
      <w:r w:rsidRPr="00DA76E7">
        <w:rPr>
          <w:rFonts w:ascii="Times New Roman" w:eastAsia="Calibri" w:hAnsi="Times New Roman" w:cs="+mn-cs"/>
          <w:kern w:val="24"/>
          <w:sz w:val="28"/>
          <w:szCs w:val="28"/>
          <w:lang w:val="kk-KZ" w:eastAsia="ru-RU"/>
        </w:rPr>
        <w:t>бидай үлгілерінің молекулалық скринингі</w:t>
      </w:r>
      <w:r w:rsidR="008A6033" w:rsidRPr="00DA76E7">
        <w:rPr>
          <w:rFonts w:ascii="Times New Roman" w:eastAsia="Calibri" w:hAnsi="Times New Roman" w:cs="+mn-cs"/>
          <w:kern w:val="24"/>
          <w:sz w:val="28"/>
          <w:szCs w:val="28"/>
          <w:lang w:val="kk-KZ" w:eastAsia="ru-RU"/>
        </w:rPr>
        <w:t xml:space="preserve"> нәтижесінде</w:t>
      </w:r>
      <w:r w:rsidR="00E02537" w:rsidRPr="00DA76E7">
        <w:rPr>
          <w:rFonts w:ascii="Times New Roman" w:eastAsia="Calibri" w:hAnsi="Times New Roman" w:cs="+mn-cs"/>
          <w:kern w:val="24"/>
          <w:sz w:val="28"/>
          <w:szCs w:val="28"/>
          <w:lang w:val="kk-KZ" w:eastAsia="ru-RU"/>
        </w:rPr>
        <w:t xml:space="preserve"> </w:t>
      </w:r>
      <w:r w:rsidR="00D47071" w:rsidRPr="00DA76E7">
        <w:rPr>
          <w:rFonts w:ascii="Times New Roman" w:eastAsia="Calibri" w:hAnsi="Times New Roman" w:cs="+mn-cs"/>
          <w:kern w:val="24"/>
          <w:sz w:val="28"/>
          <w:szCs w:val="28"/>
          <w:lang w:val="kk-KZ" w:eastAsia="ru-RU"/>
        </w:rPr>
        <w:t>тиімді</w:t>
      </w:r>
      <w:r w:rsidR="00E02537" w:rsidRPr="00DA76E7">
        <w:rPr>
          <w:rFonts w:ascii="Times New Roman" w:eastAsia="Calibri" w:hAnsi="Times New Roman" w:cs="+mn-cs"/>
          <w:kern w:val="24"/>
          <w:sz w:val="28"/>
          <w:szCs w:val="28"/>
          <w:lang w:val="kk-KZ" w:eastAsia="ru-RU"/>
        </w:rPr>
        <w:t xml:space="preserve"> </w:t>
      </w:r>
      <w:r w:rsidR="008A6033" w:rsidRPr="00DA76E7">
        <w:rPr>
          <w:rFonts w:ascii="Times New Roman" w:eastAsia="Calibri" w:hAnsi="Times New Roman" w:cs="+mn-cs"/>
          <w:kern w:val="24"/>
          <w:sz w:val="28"/>
          <w:szCs w:val="28"/>
          <w:lang w:val="kk-KZ" w:eastAsia="ru-RU"/>
        </w:rPr>
        <w:t xml:space="preserve"> </w:t>
      </w:r>
      <w:r w:rsidR="00B55C38" w:rsidRPr="00DA76E7">
        <w:rPr>
          <w:rFonts w:ascii="Times New Roman" w:eastAsia="Calibri" w:hAnsi="Times New Roman" w:cs="+mn-cs"/>
          <w:kern w:val="24"/>
          <w:sz w:val="28"/>
          <w:szCs w:val="28"/>
          <w:lang w:val="kk-KZ" w:eastAsia="ru-RU"/>
        </w:rPr>
        <w:t xml:space="preserve">Bt8, Bt9, Bt10, Bt11 және Bt12 </w:t>
      </w:r>
      <w:r w:rsidR="00E02537" w:rsidRPr="00DA76E7">
        <w:rPr>
          <w:rFonts w:ascii="Times New Roman" w:eastAsia="Calibri" w:hAnsi="Times New Roman" w:cs="+mn-cs"/>
          <w:kern w:val="24"/>
          <w:sz w:val="28"/>
          <w:szCs w:val="28"/>
          <w:lang w:val="kk-KZ" w:eastAsia="ru-RU"/>
        </w:rPr>
        <w:lastRenderedPageBreak/>
        <w:t xml:space="preserve">гендері  </w:t>
      </w:r>
      <w:r w:rsidR="00C30F82" w:rsidRPr="00DA76E7">
        <w:rPr>
          <w:rFonts w:ascii="Times New Roman" w:eastAsia="Calibri" w:hAnsi="Times New Roman" w:cs="+mn-cs"/>
          <w:kern w:val="24"/>
          <w:sz w:val="28"/>
          <w:szCs w:val="28"/>
          <w:lang w:val="kk-KZ" w:eastAsia="ru-RU"/>
        </w:rPr>
        <w:t>анықт</w:t>
      </w:r>
      <w:r w:rsidR="00620805" w:rsidRPr="00DA76E7">
        <w:rPr>
          <w:rFonts w:ascii="Times New Roman" w:eastAsia="Calibri" w:hAnsi="Times New Roman" w:cs="+mn-cs"/>
          <w:kern w:val="24"/>
          <w:sz w:val="28"/>
          <w:szCs w:val="28"/>
          <w:lang w:val="kk-KZ" w:eastAsia="ru-RU"/>
        </w:rPr>
        <w:t>а</w:t>
      </w:r>
      <w:r w:rsidR="00C30F82" w:rsidRPr="00DA76E7">
        <w:rPr>
          <w:rFonts w:ascii="Times New Roman" w:eastAsia="Calibri" w:hAnsi="Times New Roman" w:cs="+mn-cs"/>
          <w:kern w:val="24"/>
          <w:sz w:val="28"/>
          <w:szCs w:val="28"/>
          <w:lang w:val="kk-KZ" w:eastAsia="ru-RU"/>
        </w:rPr>
        <w:t xml:space="preserve">лған </w:t>
      </w:r>
      <w:r w:rsidRPr="00DA76E7">
        <w:rPr>
          <w:rFonts w:ascii="Times New Roman" w:eastAsia="Calibri" w:hAnsi="Times New Roman" w:cs="+mn-cs"/>
          <w:kern w:val="24"/>
          <w:sz w:val="28"/>
          <w:szCs w:val="28"/>
          <w:lang w:val="kk-KZ" w:eastAsia="ru-RU"/>
        </w:rPr>
        <w:t>02429GP</w:t>
      </w:r>
      <w:r w:rsidR="00695F25" w:rsidRPr="00DA76E7">
        <w:rPr>
          <w:rFonts w:ascii="Times New Roman" w:eastAsia="Calibri" w:hAnsi="Times New Roman" w:cs="+mn-cs"/>
          <w:kern w:val="24"/>
          <w:sz w:val="28"/>
          <w:szCs w:val="28"/>
          <w:lang w:val="kk-KZ" w:eastAsia="ru-RU"/>
        </w:rPr>
        <w:t>‒</w:t>
      </w:r>
      <w:r w:rsidRPr="00DA76E7">
        <w:rPr>
          <w:rFonts w:ascii="Times New Roman" w:eastAsia="Calibri" w:hAnsi="Times New Roman" w:cs="+mn-cs"/>
          <w:kern w:val="24"/>
          <w:sz w:val="28"/>
          <w:szCs w:val="28"/>
          <w:lang w:val="kk-KZ" w:eastAsia="ru-RU"/>
        </w:rPr>
        <w:t>1, F08245G1</w:t>
      </w:r>
      <w:r w:rsidR="00620805" w:rsidRPr="00DA76E7">
        <w:rPr>
          <w:rFonts w:ascii="Times New Roman" w:eastAsia="Calibri" w:hAnsi="Times New Roman" w:cs="+mn-cs"/>
          <w:kern w:val="24"/>
          <w:sz w:val="28"/>
          <w:szCs w:val="28"/>
          <w:lang w:val="kk-KZ" w:eastAsia="ru-RU"/>
        </w:rPr>
        <w:t>,</w:t>
      </w:r>
      <w:r w:rsidRPr="00DA76E7">
        <w:rPr>
          <w:rFonts w:ascii="Times New Roman" w:eastAsia="Calibri" w:hAnsi="Times New Roman" w:cs="+mn-cs"/>
          <w:kern w:val="24"/>
          <w:sz w:val="28"/>
          <w:szCs w:val="28"/>
          <w:lang w:val="kk-KZ" w:eastAsia="ru-RU"/>
        </w:rPr>
        <w:t>F08034G1</w:t>
      </w:r>
      <w:r w:rsidR="00E02537" w:rsidRPr="00DA76E7">
        <w:rPr>
          <w:rFonts w:ascii="Times New Roman" w:eastAsia="Calibri" w:hAnsi="Times New Roman" w:cs="+mn-cs"/>
          <w:kern w:val="24"/>
          <w:sz w:val="28"/>
          <w:szCs w:val="28"/>
          <w:lang w:val="kk-KZ" w:eastAsia="ru-RU"/>
        </w:rPr>
        <w:t>, Ati, Bereny, Koros, Petur</w:t>
      </w:r>
      <w:r w:rsidR="00860F5B" w:rsidRPr="00DA76E7">
        <w:rPr>
          <w:rFonts w:ascii="Times New Roman" w:eastAsia="Calibri" w:hAnsi="Times New Roman" w:cs="+mn-cs"/>
          <w:kern w:val="24"/>
          <w:sz w:val="28"/>
          <w:szCs w:val="28"/>
          <w:lang w:val="kk-KZ" w:eastAsia="ru-RU"/>
        </w:rPr>
        <w:t>,</w:t>
      </w:r>
      <w:r w:rsidR="00E02537" w:rsidRPr="00DA76E7">
        <w:rPr>
          <w:rFonts w:ascii="Times New Roman" w:eastAsia="Calibri" w:hAnsi="Times New Roman" w:cs="+mn-cs"/>
          <w:kern w:val="24"/>
          <w:sz w:val="28"/>
          <w:szCs w:val="28"/>
          <w:lang w:val="kk-KZ" w:eastAsia="ru-RU"/>
        </w:rPr>
        <w:t xml:space="preserve"> </w:t>
      </w:r>
      <w:r w:rsidRPr="00DA76E7">
        <w:rPr>
          <w:rFonts w:ascii="Times New Roman" w:eastAsia="Calibri" w:hAnsi="Times New Roman" w:cs="+mn-cs"/>
          <w:kern w:val="24"/>
          <w:sz w:val="28"/>
          <w:szCs w:val="28"/>
          <w:lang w:val="kk-KZ" w:eastAsia="ru-RU"/>
        </w:rPr>
        <w:t>Berény, Petur, Rába</w:t>
      </w:r>
      <w:r w:rsidR="00860F5B" w:rsidRPr="00DA76E7">
        <w:rPr>
          <w:rFonts w:ascii="Times New Roman" w:eastAsia="Calibri" w:hAnsi="Times New Roman" w:cs="+mn-cs"/>
          <w:kern w:val="24"/>
          <w:sz w:val="28"/>
          <w:szCs w:val="28"/>
          <w:lang w:val="kk-KZ" w:eastAsia="ru-RU"/>
        </w:rPr>
        <w:t xml:space="preserve">, </w:t>
      </w:r>
      <w:r w:rsidRPr="00DA76E7">
        <w:rPr>
          <w:rFonts w:ascii="Times New Roman" w:eastAsia="Calibri" w:hAnsi="Times New Roman" w:cs="+mn-cs"/>
          <w:kern w:val="24"/>
          <w:sz w:val="28"/>
          <w:szCs w:val="28"/>
          <w:lang w:val="kk-KZ" w:eastAsia="ru-RU"/>
        </w:rPr>
        <w:t>Klara, Demetra, Zlatitsa, Todora, Korona, Milena, Pobeda және Sadovo</w:t>
      </w:r>
      <w:r w:rsidR="00695F25" w:rsidRPr="00DA76E7">
        <w:rPr>
          <w:rFonts w:ascii="Times New Roman" w:eastAsia="Calibri" w:hAnsi="Times New Roman" w:cs="+mn-cs"/>
          <w:kern w:val="24"/>
          <w:sz w:val="28"/>
          <w:szCs w:val="28"/>
          <w:lang w:val="kk-KZ" w:eastAsia="ru-RU"/>
        </w:rPr>
        <w:t>‒</w:t>
      </w:r>
      <w:r w:rsidRPr="00DA76E7">
        <w:rPr>
          <w:rFonts w:ascii="Times New Roman" w:eastAsia="Calibri" w:hAnsi="Times New Roman" w:cs="+mn-cs"/>
          <w:kern w:val="24"/>
          <w:sz w:val="28"/>
          <w:szCs w:val="28"/>
          <w:lang w:val="kk-KZ" w:eastAsia="ru-RU"/>
        </w:rPr>
        <w:t>1  үлгілері</w:t>
      </w:r>
      <w:r w:rsidR="0003145A" w:rsidRPr="00DA76E7">
        <w:rPr>
          <w:rFonts w:ascii="Times New Roman" w:eastAsia="Calibri" w:hAnsi="Times New Roman" w:cs="+mn-cs"/>
          <w:kern w:val="24"/>
          <w:sz w:val="28"/>
          <w:szCs w:val="28"/>
          <w:lang w:val="kk-KZ" w:eastAsia="ru-RU"/>
        </w:rPr>
        <w:t xml:space="preserve"> қатты қара күйеге төзімді донор ретінде ұсынылды.</w:t>
      </w:r>
    </w:p>
    <w:bookmarkEnd w:id="21"/>
    <w:p w14:paraId="56F0F224" w14:textId="6C0366C6" w:rsidR="009A02C8" w:rsidRPr="00DA76E7" w:rsidRDefault="009A02C8" w:rsidP="00DA76E7">
      <w:pPr>
        <w:pStyle w:val="Default"/>
        <w:ind w:firstLine="567"/>
        <w:jc w:val="both"/>
        <w:rPr>
          <w:color w:val="auto"/>
          <w:sz w:val="28"/>
          <w:szCs w:val="28"/>
          <w:lang w:val="kk-KZ"/>
        </w:rPr>
      </w:pPr>
      <w:r w:rsidRPr="00DA76E7">
        <w:rPr>
          <w:b/>
          <w:color w:val="auto"/>
          <w:sz w:val="28"/>
          <w:szCs w:val="28"/>
          <w:lang w:val="kk-KZ"/>
        </w:rPr>
        <w:t>Диссертациялық жұмыстың құрылымы және көлемі</w:t>
      </w:r>
    </w:p>
    <w:p w14:paraId="5B9FDCBD" w14:textId="6B64FA87" w:rsidR="001B65E9" w:rsidRPr="00DA76E7" w:rsidRDefault="00455612" w:rsidP="00DA76E7">
      <w:pPr>
        <w:spacing w:after="0" w:line="240" w:lineRule="auto"/>
        <w:ind w:firstLine="567"/>
        <w:jc w:val="both"/>
        <w:rPr>
          <w:rFonts w:ascii="Times New Roman" w:hAnsi="Times New Roman" w:cs="Times New Roman"/>
          <w:sz w:val="28"/>
          <w:szCs w:val="28"/>
          <w:lang w:val="kk-KZ"/>
        </w:rPr>
      </w:pPr>
      <w:r w:rsidRPr="00DA76E7">
        <w:rPr>
          <w:rFonts w:ascii="Times New Roman" w:hAnsi="Times New Roman" w:cs="Times New Roman"/>
          <w:sz w:val="28"/>
          <w:szCs w:val="28"/>
          <w:lang w:val="kk-KZ"/>
        </w:rPr>
        <w:t>Диссертация жұмысы кіріспеден, негізгі бөлімнен, зерттеу нысандары мен әдістерінен, зерттеу нәтижелерінен, қорытындыдан, экономикалық тиімділіктен</w:t>
      </w:r>
      <w:r w:rsidR="00F57972" w:rsidRPr="00DA76E7">
        <w:rPr>
          <w:rFonts w:ascii="Times New Roman" w:hAnsi="Times New Roman" w:cs="Times New Roman"/>
          <w:sz w:val="28"/>
          <w:szCs w:val="28"/>
          <w:lang w:val="kk-KZ"/>
        </w:rPr>
        <w:t>, өндіріске ұсыныстан</w:t>
      </w:r>
      <w:r w:rsidRPr="00DA76E7">
        <w:rPr>
          <w:rFonts w:ascii="Times New Roman" w:hAnsi="Times New Roman" w:cs="Times New Roman"/>
          <w:sz w:val="28"/>
          <w:szCs w:val="28"/>
          <w:lang w:val="kk-KZ"/>
        </w:rPr>
        <w:t xml:space="preserve"> тұрады. Диссертация жұмысы </w:t>
      </w:r>
      <w:r w:rsidR="009D5A5A" w:rsidRPr="00DA76E7">
        <w:rPr>
          <w:rFonts w:ascii="Times New Roman" w:hAnsi="Times New Roman" w:cs="Times New Roman"/>
          <w:sz w:val="28"/>
          <w:szCs w:val="28"/>
          <w:lang w:val="kk-KZ"/>
        </w:rPr>
        <w:t>16</w:t>
      </w:r>
      <w:r w:rsidRPr="00DA76E7">
        <w:rPr>
          <w:rFonts w:ascii="Times New Roman" w:hAnsi="Times New Roman" w:cs="Times New Roman"/>
          <w:sz w:val="28"/>
          <w:szCs w:val="28"/>
          <w:lang w:val="kk-KZ"/>
        </w:rPr>
        <w:t xml:space="preserve"> кесте, </w:t>
      </w:r>
      <w:r w:rsidR="00755CC2" w:rsidRPr="00DA76E7">
        <w:rPr>
          <w:rFonts w:ascii="Times New Roman" w:hAnsi="Times New Roman" w:cs="Times New Roman"/>
          <w:sz w:val="28"/>
          <w:szCs w:val="28"/>
          <w:lang w:val="kk-KZ"/>
        </w:rPr>
        <w:t>4</w:t>
      </w:r>
      <w:r w:rsidR="00E12C18" w:rsidRPr="00DA76E7">
        <w:rPr>
          <w:rFonts w:ascii="Times New Roman" w:hAnsi="Times New Roman" w:cs="Times New Roman"/>
          <w:sz w:val="28"/>
          <w:szCs w:val="28"/>
          <w:lang w:val="kk-KZ"/>
        </w:rPr>
        <w:t>3</w:t>
      </w:r>
      <w:r w:rsidR="009A47A4" w:rsidRPr="00DA76E7">
        <w:rPr>
          <w:rFonts w:ascii="Times New Roman" w:hAnsi="Times New Roman" w:cs="Times New Roman"/>
          <w:sz w:val="28"/>
          <w:szCs w:val="28"/>
          <w:lang w:val="kk-KZ"/>
        </w:rPr>
        <w:t xml:space="preserve"> сурет</w:t>
      </w:r>
      <w:r w:rsidR="00467ECF" w:rsidRPr="00DA76E7">
        <w:rPr>
          <w:rFonts w:ascii="Times New Roman" w:hAnsi="Times New Roman" w:cs="Times New Roman"/>
          <w:sz w:val="28"/>
          <w:szCs w:val="28"/>
          <w:lang w:val="kk-KZ"/>
        </w:rPr>
        <w:t>пен көркемделген. Пайдаланылған әдебиеттер тізімі 1</w:t>
      </w:r>
      <w:r w:rsidR="00ED6430" w:rsidRPr="00DA76E7">
        <w:rPr>
          <w:rFonts w:ascii="Times New Roman" w:hAnsi="Times New Roman" w:cs="Times New Roman"/>
          <w:sz w:val="28"/>
          <w:szCs w:val="28"/>
          <w:lang w:val="kk-KZ"/>
        </w:rPr>
        <w:t>63</w:t>
      </w:r>
      <w:r w:rsidR="001D61FA" w:rsidRPr="00DA76E7">
        <w:rPr>
          <w:rFonts w:ascii="Times New Roman" w:hAnsi="Times New Roman" w:cs="Times New Roman"/>
          <w:sz w:val="28"/>
          <w:szCs w:val="28"/>
          <w:lang w:val="kk-KZ"/>
        </w:rPr>
        <w:t xml:space="preserve"> оның </w:t>
      </w:r>
      <w:r w:rsidR="002357F0" w:rsidRPr="00DA76E7">
        <w:rPr>
          <w:rFonts w:ascii="Times New Roman" w:hAnsi="Times New Roman" w:cs="Times New Roman"/>
          <w:sz w:val="28"/>
          <w:szCs w:val="28"/>
          <w:lang w:val="kk-KZ"/>
        </w:rPr>
        <w:t xml:space="preserve">ішінде </w:t>
      </w:r>
      <w:r w:rsidR="00481E43" w:rsidRPr="00DA76E7">
        <w:rPr>
          <w:rFonts w:ascii="Times New Roman" w:hAnsi="Times New Roman" w:cs="Times New Roman"/>
          <w:sz w:val="28"/>
          <w:szCs w:val="28"/>
          <w:lang w:val="kk-KZ"/>
        </w:rPr>
        <w:t>120</w:t>
      </w:r>
      <w:r w:rsidR="001D61FA" w:rsidRPr="00DA76E7">
        <w:rPr>
          <w:rFonts w:ascii="Times New Roman" w:hAnsi="Times New Roman" w:cs="Times New Roman"/>
          <w:sz w:val="28"/>
          <w:szCs w:val="28"/>
          <w:lang w:val="kk-KZ"/>
        </w:rPr>
        <w:t xml:space="preserve"> </w:t>
      </w:r>
      <w:r w:rsidR="002357F0" w:rsidRPr="00DA76E7">
        <w:rPr>
          <w:rFonts w:ascii="Times New Roman" w:hAnsi="Times New Roman" w:cs="Times New Roman"/>
          <w:sz w:val="28"/>
          <w:szCs w:val="28"/>
          <w:lang w:val="kk-KZ"/>
        </w:rPr>
        <w:t>әдебиет ағылшын тілінде</w:t>
      </w:r>
      <w:r w:rsidR="00467ECF" w:rsidRPr="00DA76E7">
        <w:rPr>
          <w:rFonts w:ascii="Times New Roman" w:hAnsi="Times New Roman" w:cs="Times New Roman"/>
          <w:sz w:val="28"/>
          <w:szCs w:val="28"/>
          <w:lang w:val="kk-KZ"/>
        </w:rPr>
        <w:t>.</w:t>
      </w:r>
    </w:p>
    <w:p w14:paraId="0F439B3F" w14:textId="7FB57A29" w:rsidR="00BB0631" w:rsidRPr="00DA76E7" w:rsidRDefault="007750C2" w:rsidP="00DA76E7">
      <w:pPr>
        <w:spacing w:after="0" w:line="240" w:lineRule="auto"/>
        <w:ind w:firstLine="567"/>
        <w:jc w:val="both"/>
        <w:rPr>
          <w:rFonts w:ascii="Times New Roman" w:hAnsi="Times New Roman" w:cs="Times New Roman"/>
          <w:sz w:val="28"/>
          <w:szCs w:val="28"/>
          <w:lang w:val="kk-KZ"/>
        </w:rPr>
      </w:pPr>
      <w:r w:rsidRPr="00DA76E7">
        <w:rPr>
          <w:rFonts w:ascii="Times New Roman" w:hAnsi="Times New Roman" w:cs="Times New Roman"/>
          <w:b/>
          <w:bCs/>
          <w:sz w:val="28"/>
          <w:szCs w:val="28"/>
          <w:lang w:val="kk-KZ"/>
        </w:rPr>
        <w:t>Алғыс</w:t>
      </w:r>
      <w:r w:rsidR="00193DC9" w:rsidRPr="00DA76E7">
        <w:rPr>
          <w:rFonts w:ascii="Times New Roman" w:hAnsi="Times New Roman" w:cs="Times New Roman"/>
          <w:b/>
          <w:bCs/>
          <w:sz w:val="28"/>
          <w:szCs w:val="28"/>
          <w:lang w:val="kk-KZ"/>
        </w:rPr>
        <w:t>:</w:t>
      </w:r>
      <w:r w:rsidR="00193DC9" w:rsidRPr="00DA76E7">
        <w:rPr>
          <w:rFonts w:ascii="Times New Roman" w:hAnsi="Times New Roman" w:cs="Times New Roman"/>
          <w:sz w:val="28"/>
          <w:szCs w:val="28"/>
          <w:lang w:val="kk-KZ"/>
        </w:rPr>
        <w:t xml:space="preserve"> </w:t>
      </w:r>
      <w:r w:rsidR="00461358" w:rsidRPr="00DA76E7">
        <w:rPr>
          <w:rFonts w:ascii="Times New Roman" w:hAnsi="Times New Roman" w:cs="Times New Roman"/>
          <w:sz w:val="28"/>
          <w:szCs w:val="28"/>
          <w:lang w:val="kk-KZ"/>
        </w:rPr>
        <w:t>Автoр диccертациялық жұмыcтың oрындалуына көрcеткен көмегі үшін ғылыми жетекшілері PhD Маденова Айгуль Калихожаевнаға және PhD Ғалымбек Қанатқа</w:t>
      </w:r>
      <w:r w:rsidR="00A321EE" w:rsidRPr="00DA76E7">
        <w:rPr>
          <w:rFonts w:ascii="Times New Roman" w:hAnsi="Times New Roman" w:cs="Times New Roman"/>
          <w:sz w:val="28"/>
          <w:szCs w:val="28"/>
          <w:lang w:val="kk-KZ"/>
        </w:rPr>
        <w:t xml:space="preserve">, </w:t>
      </w:r>
      <w:r w:rsidR="00461358" w:rsidRPr="00DA76E7">
        <w:rPr>
          <w:rFonts w:ascii="Times New Roman" w:hAnsi="Times New Roman" w:cs="Times New Roman"/>
          <w:sz w:val="28"/>
          <w:szCs w:val="28"/>
          <w:lang w:val="kk-KZ"/>
        </w:rPr>
        <w:t>Ph.D. Кадир Аканға шекcіз алғыcын білдіреді. Сонымен катар, автор далалық және зертханалық тәжірибелерді жаcауда көрcеткен көмектері үшін ӨББИ «Генетика және cелекция» зертханаcының ұжымына, Абай атындағы ҚазҰПУ</w:t>
      </w:r>
      <w:r w:rsidR="00A321EE" w:rsidRPr="00DA76E7">
        <w:rPr>
          <w:rFonts w:ascii="Times New Roman" w:hAnsi="Times New Roman" w:cs="Times New Roman"/>
          <w:sz w:val="28"/>
          <w:szCs w:val="28"/>
          <w:lang w:val="kk-KZ"/>
        </w:rPr>
        <w:t>, Жаратылыстану және география институтының «Биология» кафедрасының</w:t>
      </w:r>
      <w:r w:rsidR="00461358" w:rsidRPr="00DA76E7">
        <w:rPr>
          <w:rFonts w:ascii="Times New Roman" w:hAnsi="Times New Roman" w:cs="Times New Roman"/>
          <w:sz w:val="28"/>
          <w:szCs w:val="28"/>
          <w:lang w:val="kk-KZ"/>
        </w:rPr>
        <w:t xml:space="preserve"> ұжымына алғысын білдіреді.</w:t>
      </w:r>
      <w:r w:rsidR="00BC5A74" w:rsidRPr="00DA76E7">
        <w:rPr>
          <w:rFonts w:ascii="Times New Roman" w:hAnsi="Times New Roman" w:cs="Times New Roman"/>
          <w:b/>
          <w:bCs/>
          <w:sz w:val="28"/>
          <w:szCs w:val="28"/>
          <w:lang w:val="kk-KZ"/>
        </w:rPr>
        <w:t xml:space="preserve">    </w:t>
      </w:r>
    </w:p>
    <w:p w14:paraId="535F65AE" w14:textId="2B84769B" w:rsidR="00DB2993" w:rsidRPr="00DA76E7" w:rsidRDefault="00BB0631" w:rsidP="00DA76E7">
      <w:pPr>
        <w:spacing w:after="0" w:line="240" w:lineRule="auto"/>
        <w:ind w:firstLine="567"/>
        <w:jc w:val="both"/>
        <w:rPr>
          <w:rFonts w:ascii="Times New Roman" w:hAnsi="Times New Roman" w:cs="Times New Roman"/>
          <w:b/>
          <w:bCs/>
          <w:sz w:val="28"/>
          <w:szCs w:val="28"/>
          <w:lang w:val="kk-KZ"/>
        </w:rPr>
      </w:pPr>
      <w:r w:rsidRPr="00DA76E7">
        <w:rPr>
          <w:rFonts w:ascii="Times New Roman" w:hAnsi="Times New Roman" w:cs="Times New Roman"/>
          <w:b/>
          <w:bCs/>
          <w:sz w:val="28"/>
          <w:szCs w:val="28"/>
          <w:lang w:val="kk-KZ"/>
        </w:rPr>
        <w:tab/>
      </w:r>
      <w:r w:rsidR="00BC5A74" w:rsidRPr="00DA76E7">
        <w:rPr>
          <w:rFonts w:ascii="Times New Roman" w:hAnsi="Times New Roman" w:cs="Times New Roman"/>
          <w:b/>
          <w:bCs/>
          <w:sz w:val="28"/>
          <w:szCs w:val="28"/>
          <w:lang w:val="kk-KZ"/>
        </w:rPr>
        <w:t xml:space="preserve">  </w:t>
      </w:r>
      <w:r w:rsidR="00BC5A74" w:rsidRPr="00DA76E7">
        <w:rPr>
          <w:rFonts w:ascii="Times New Roman" w:hAnsi="Times New Roman" w:cs="Times New Roman"/>
          <w:b/>
          <w:bCs/>
          <w:sz w:val="28"/>
          <w:szCs w:val="28"/>
          <w:lang w:val="kk-KZ"/>
        </w:rPr>
        <w:tab/>
      </w:r>
    </w:p>
    <w:p w14:paraId="67FF5B4F" w14:textId="77777777" w:rsidR="008B655A" w:rsidRPr="00DA76E7" w:rsidRDefault="008B655A" w:rsidP="00DA76E7">
      <w:pPr>
        <w:spacing w:after="0" w:line="240" w:lineRule="auto"/>
        <w:ind w:firstLine="567"/>
        <w:jc w:val="both"/>
        <w:rPr>
          <w:rFonts w:ascii="Times New Roman" w:hAnsi="Times New Roman" w:cs="Times New Roman"/>
          <w:b/>
          <w:bCs/>
          <w:sz w:val="28"/>
          <w:szCs w:val="28"/>
          <w:lang w:val="kk-KZ"/>
        </w:rPr>
      </w:pPr>
    </w:p>
    <w:p w14:paraId="320EC9FA" w14:textId="1EDD4C41" w:rsidR="008B655A" w:rsidRPr="00DA76E7" w:rsidRDefault="008B655A" w:rsidP="00DA76E7">
      <w:pPr>
        <w:spacing w:after="0" w:line="240" w:lineRule="auto"/>
        <w:ind w:firstLine="567"/>
        <w:jc w:val="both"/>
        <w:rPr>
          <w:rFonts w:ascii="Times New Roman" w:hAnsi="Times New Roman" w:cs="Times New Roman"/>
          <w:b/>
          <w:bCs/>
          <w:sz w:val="28"/>
          <w:szCs w:val="28"/>
          <w:lang w:val="kk-KZ"/>
        </w:rPr>
      </w:pPr>
    </w:p>
    <w:p w14:paraId="2AC322AC" w14:textId="1B15D7C9" w:rsidR="00D808A6" w:rsidRPr="00DA76E7" w:rsidRDefault="00D808A6" w:rsidP="00DA76E7">
      <w:pPr>
        <w:spacing w:after="0" w:line="240" w:lineRule="auto"/>
        <w:ind w:firstLine="567"/>
        <w:jc w:val="both"/>
        <w:rPr>
          <w:rFonts w:ascii="Times New Roman" w:hAnsi="Times New Roman" w:cs="Times New Roman"/>
          <w:b/>
          <w:bCs/>
          <w:sz w:val="28"/>
          <w:szCs w:val="28"/>
          <w:lang w:val="kk-KZ"/>
        </w:rPr>
      </w:pPr>
    </w:p>
    <w:p w14:paraId="3003EF72" w14:textId="2205AF73" w:rsidR="00D808A6" w:rsidRPr="00DA76E7" w:rsidRDefault="00D808A6" w:rsidP="00DA76E7">
      <w:pPr>
        <w:spacing w:after="0" w:line="240" w:lineRule="auto"/>
        <w:ind w:firstLine="567"/>
        <w:jc w:val="both"/>
        <w:rPr>
          <w:rFonts w:ascii="Times New Roman" w:hAnsi="Times New Roman" w:cs="Times New Roman"/>
          <w:b/>
          <w:bCs/>
          <w:sz w:val="28"/>
          <w:szCs w:val="28"/>
          <w:lang w:val="kk-KZ"/>
        </w:rPr>
      </w:pPr>
    </w:p>
    <w:p w14:paraId="4F2889BF" w14:textId="61393C5A" w:rsidR="00D808A6" w:rsidRPr="00DA76E7" w:rsidRDefault="00D808A6" w:rsidP="00DA76E7">
      <w:pPr>
        <w:spacing w:after="0" w:line="240" w:lineRule="auto"/>
        <w:ind w:firstLine="567"/>
        <w:jc w:val="both"/>
        <w:rPr>
          <w:rFonts w:ascii="Times New Roman" w:hAnsi="Times New Roman" w:cs="Times New Roman"/>
          <w:b/>
          <w:bCs/>
          <w:sz w:val="28"/>
          <w:szCs w:val="28"/>
          <w:lang w:val="kk-KZ"/>
        </w:rPr>
      </w:pPr>
    </w:p>
    <w:p w14:paraId="6BCD2BF9" w14:textId="391CE326" w:rsidR="00D808A6" w:rsidRPr="00DA76E7" w:rsidRDefault="00D808A6" w:rsidP="00DA76E7">
      <w:pPr>
        <w:spacing w:after="0" w:line="240" w:lineRule="auto"/>
        <w:ind w:firstLine="567"/>
        <w:jc w:val="both"/>
        <w:rPr>
          <w:rFonts w:ascii="Times New Roman" w:hAnsi="Times New Roman" w:cs="Times New Roman"/>
          <w:b/>
          <w:bCs/>
          <w:sz w:val="28"/>
          <w:szCs w:val="28"/>
          <w:lang w:val="kk-KZ"/>
        </w:rPr>
      </w:pPr>
    </w:p>
    <w:p w14:paraId="2442EDAA" w14:textId="36A469D3" w:rsidR="00D808A6" w:rsidRPr="00DA76E7" w:rsidRDefault="00D808A6" w:rsidP="00DA76E7">
      <w:pPr>
        <w:spacing w:after="0" w:line="240" w:lineRule="auto"/>
        <w:ind w:firstLine="567"/>
        <w:jc w:val="both"/>
        <w:rPr>
          <w:rFonts w:ascii="Times New Roman" w:hAnsi="Times New Roman" w:cs="Times New Roman"/>
          <w:b/>
          <w:bCs/>
          <w:sz w:val="28"/>
          <w:szCs w:val="28"/>
          <w:lang w:val="kk-KZ"/>
        </w:rPr>
      </w:pPr>
    </w:p>
    <w:p w14:paraId="5C7CA00A" w14:textId="3414780D" w:rsidR="00D808A6" w:rsidRPr="00DA76E7" w:rsidRDefault="00D808A6" w:rsidP="00DA76E7">
      <w:pPr>
        <w:spacing w:after="0" w:line="240" w:lineRule="auto"/>
        <w:ind w:firstLine="567"/>
        <w:jc w:val="both"/>
        <w:rPr>
          <w:rFonts w:ascii="Times New Roman" w:hAnsi="Times New Roman" w:cs="Times New Roman"/>
          <w:b/>
          <w:bCs/>
          <w:sz w:val="28"/>
          <w:szCs w:val="28"/>
          <w:lang w:val="kk-KZ"/>
        </w:rPr>
      </w:pPr>
    </w:p>
    <w:p w14:paraId="104E4B17" w14:textId="26A365F5" w:rsidR="00D808A6" w:rsidRPr="00DA76E7" w:rsidRDefault="00D808A6" w:rsidP="00DA76E7">
      <w:pPr>
        <w:spacing w:after="0" w:line="240" w:lineRule="auto"/>
        <w:ind w:firstLine="567"/>
        <w:jc w:val="both"/>
        <w:rPr>
          <w:rFonts w:ascii="Times New Roman" w:hAnsi="Times New Roman" w:cs="Times New Roman"/>
          <w:b/>
          <w:bCs/>
          <w:sz w:val="28"/>
          <w:szCs w:val="28"/>
          <w:lang w:val="kk-KZ"/>
        </w:rPr>
      </w:pPr>
    </w:p>
    <w:p w14:paraId="658B2F1C" w14:textId="279B2D79" w:rsidR="00D808A6" w:rsidRPr="00DA76E7" w:rsidRDefault="00D808A6" w:rsidP="00DA76E7">
      <w:pPr>
        <w:spacing w:after="0" w:line="240" w:lineRule="auto"/>
        <w:ind w:firstLine="567"/>
        <w:jc w:val="both"/>
        <w:rPr>
          <w:rFonts w:ascii="Times New Roman" w:hAnsi="Times New Roman" w:cs="Times New Roman"/>
          <w:b/>
          <w:bCs/>
          <w:sz w:val="28"/>
          <w:szCs w:val="28"/>
          <w:lang w:val="kk-KZ"/>
        </w:rPr>
      </w:pPr>
    </w:p>
    <w:p w14:paraId="072C4ECE" w14:textId="5849925B" w:rsidR="00D808A6" w:rsidRPr="00DA76E7" w:rsidRDefault="00D808A6" w:rsidP="00DA76E7">
      <w:pPr>
        <w:spacing w:after="0" w:line="240" w:lineRule="auto"/>
        <w:ind w:firstLine="567"/>
        <w:jc w:val="both"/>
        <w:rPr>
          <w:rFonts w:ascii="Times New Roman" w:hAnsi="Times New Roman" w:cs="Times New Roman"/>
          <w:b/>
          <w:bCs/>
          <w:sz w:val="28"/>
          <w:szCs w:val="28"/>
          <w:lang w:val="kk-KZ"/>
        </w:rPr>
      </w:pPr>
    </w:p>
    <w:p w14:paraId="19808FE4" w14:textId="741CE7B4" w:rsidR="00755CC2" w:rsidRPr="00DA76E7" w:rsidRDefault="00755CC2" w:rsidP="00DA76E7">
      <w:pPr>
        <w:spacing w:after="0" w:line="240" w:lineRule="auto"/>
        <w:ind w:firstLine="567"/>
        <w:jc w:val="both"/>
        <w:rPr>
          <w:rFonts w:ascii="Times New Roman" w:hAnsi="Times New Roman" w:cs="Times New Roman"/>
          <w:b/>
          <w:bCs/>
          <w:sz w:val="28"/>
          <w:szCs w:val="28"/>
          <w:lang w:val="kk-KZ"/>
        </w:rPr>
      </w:pPr>
    </w:p>
    <w:p w14:paraId="13F1E858" w14:textId="426B2680" w:rsidR="00755CC2" w:rsidRPr="00DA76E7" w:rsidRDefault="00755CC2" w:rsidP="00DA76E7">
      <w:pPr>
        <w:spacing w:after="0" w:line="240" w:lineRule="auto"/>
        <w:ind w:firstLine="567"/>
        <w:jc w:val="both"/>
        <w:rPr>
          <w:rFonts w:ascii="Times New Roman" w:hAnsi="Times New Roman" w:cs="Times New Roman"/>
          <w:b/>
          <w:bCs/>
          <w:sz w:val="28"/>
          <w:szCs w:val="28"/>
          <w:lang w:val="kk-KZ"/>
        </w:rPr>
      </w:pPr>
    </w:p>
    <w:p w14:paraId="23B0CEA0" w14:textId="50F38699" w:rsidR="00755CC2" w:rsidRPr="00DA76E7" w:rsidRDefault="00755CC2" w:rsidP="00DA76E7">
      <w:pPr>
        <w:spacing w:after="0" w:line="240" w:lineRule="auto"/>
        <w:ind w:firstLine="567"/>
        <w:jc w:val="both"/>
        <w:rPr>
          <w:rFonts w:ascii="Times New Roman" w:hAnsi="Times New Roman" w:cs="Times New Roman"/>
          <w:b/>
          <w:bCs/>
          <w:sz w:val="28"/>
          <w:szCs w:val="28"/>
          <w:lang w:val="kk-KZ"/>
        </w:rPr>
      </w:pPr>
    </w:p>
    <w:p w14:paraId="297F7772" w14:textId="5D883025" w:rsidR="00755CC2" w:rsidRPr="00DA76E7" w:rsidRDefault="00755CC2" w:rsidP="00DA76E7">
      <w:pPr>
        <w:spacing w:after="0" w:line="240" w:lineRule="auto"/>
        <w:ind w:firstLine="567"/>
        <w:jc w:val="both"/>
        <w:rPr>
          <w:rFonts w:ascii="Times New Roman" w:hAnsi="Times New Roman" w:cs="Times New Roman"/>
          <w:b/>
          <w:bCs/>
          <w:sz w:val="28"/>
          <w:szCs w:val="28"/>
          <w:lang w:val="kk-KZ"/>
        </w:rPr>
      </w:pPr>
    </w:p>
    <w:p w14:paraId="4CABF0DB" w14:textId="7B43CD3C" w:rsidR="00133CFB" w:rsidRPr="00DA76E7" w:rsidRDefault="00133CFB" w:rsidP="00DA76E7">
      <w:pPr>
        <w:spacing w:after="0" w:line="240" w:lineRule="auto"/>
        <w:ind w:firstLine="567"/>
        <w:jc w:val="both"/>
        <w:rPr>
          <w:rFonts w:ascii="Times New Roman" w:hAnsi="Times New Roman" w:cs="Times New Roman"/>
          <w:b/>
          <w:bCs/>
          <w:sz w:val="28"/>
          <w:szCs w:val="28"/>
          <w:lang w:val="kk-KZ"/>
        </w:rPr>
      </w:pPr>
    </w:p>
    <w:p w14:paraId="7325622B" w14:textId="7C33F0B2" w:rsidR="00133CFB" w:rsidRPr="00DA76E7" w:rsidRDefault="00133CFB" w:rsidP="00DA76E7">
      <w:pPr>
        <w:spacing w:after="0" w:line="240" w:lineRule="auto"/>
        <w:ind w:firstLine="567"/>
        <w:jc w:val="both"/>
        <w:rPr>
          <w:rFonts w:ascii="Times New Roman" w:hAnsi="Times New Roman" w:cs="Times New Roman"/>
          <w:b/>
          <w:bCs/>
          <w:sz w:val="28"/>
          <w:szCs w:val="28"/>
          <w:lang w:val="kk-KZ"/>
        </w:rPr>
      </w:pPr>
    </w:p>
    <w:p w14:paraId="6FA5DE36" w14:textId="494AC011" w:rsidR="00133CFB" w:rsidRPr="00DA76E7" w:rsidRDefault="00133CFB" w:rsidP="00DA76E7">
      <w:pPr>
        <w:spacing w:after="0" w:line="240" w:lineRule="auto"/>
        <w:ind w:firstLine="567"/>
        <w:jc w:val="both"/>
        <w:rPr>
          <w:rFonts w:ascii="Times New Roman" w:hAnsi="Times New Roman" w:cs="Times New Roman"/>
          <w:b/>
          <w:bCs/>
          <w:sz w:val="28"/>
          <w:szCs w:val="28"/>
          <w:lang w:val="kk-KZ"/>
        </w:rPr>
      </w:pPr>
    </w:p>
    <w:p w14:paraId="53B72F28" w14:textId="3598E959" w:rsidR="00133CFB" w:rsidRPr="00DA76E7" w:rsidRDefault="00133CFB" w:rsidP="00DA76E7">
      <w:pPr>
        <w:spacing w:after="0" w:line="240" w:lineRule="auto"/>
        <w:ind w:firstLine="567"/>
        <w:jc w:val="both"/>
        <w:rPr>
          <w:rFonts w:ascii="Times New Roman" w:hAnsi="Times New Roman" w:cs="Times New Roman"/>
          <w:b/>
          <w:bCs/>
          <w:sz w:val="28"/>
          <w:szCs w:val="28"/>
          <w:lang w:val="kk-KZ"/>
        </w:rPr>
      </w:pPr>
    </w:p>
    <w:p w14:paraId="463CD0AD" w14:textId="261E526B" w:rsidR="00133CFB" w:rsidRPr="00DA76E7" w:rsidRDefault="00133CFB" w:rsidP="00DA76E7">
      <w:pPr>
        <w:spacing w:after="0" w:line="240" w:lineRule="auto"/>
        <w:ind w:firstLine="567"/>
        <w:jc w:val="both"/>
        <w:rPr>
          <w:rFonts w:ascii="Times New Roman" w:hAnsi="Times New Roman" w:cs="Times New Roman"/>
          <w:b/>
          <w:bCs/>
          <w:sz w:val="28"/>
          <w:szCs w:val="28"/>
          <w:lang w:val="kk-KZ"/>
        </w:rPr>
      </w:pPr>
    </w:p>
    <w:p w14:paraId="7F53DACC" w14:textId="77777777" w:rsidR="00A47A6F" w:rsidRDefault="00A47A6F" w:rsidP="00C86D2E">
      <w:pPr>
        <w:spacing w:after="0" w:line="240" w:lineRule="auto"/>
        <w:jc w:val="both"/>
        <w:rPr>
          <w:rFonts w:ascii="Times New Roman" w:hAnsi="Times New Roman" w:cs="Times New Roman"/>
          <w:b/>
          <w:bCs/>
          <w:sz w:val="28"/>
          <w:szCs w:val="28"/>
          <w:lang w:val="kk-KZ"/>
        </w:rPr>
      </w:pPr>
    </w:p>
    <w:p w14:paraId="00519EBA" w14:textId="77777777" w:rsidR="00EE3482" w:rsidRDefault="00EE3482" w:rsidP="00C86D2E">
      <w:pPr>
        <w:spacing w:after="0" w:line="240" w:lineRule="auto"/>
        <w:jc w:val="both"/>
        <w:rPr>
          <w:rFonts w:ascii="Times New Roman" w:hAnsi="Times New Roman" w:cs="Times New Roman"/>
          <w:b/>
          <w:bCs/>
          <w:sz w:val="28"/>
          <w:szCs w:val="28"/>
          <w:lang w:val="kk-KZ"/>
        </w:rPr>
      </w:pPr>
    </w:p>
    <w:p w14:paraId="63D761D5" w14:textId="77777777" w:rsidR="00EE3482" w:rsidRDefault="00EE3482" w:rsidP="00C86D2E">
      <w:pPr>
        <w:spacing w:after="0" w:line="240" w:lineRule="auto"/>
        <w:jc w:val="both"/>
        <w:rPr>
          <w:rFonts w:ascii="Times New Roman" w:hAnsi="Times New Roman" w:cs="Times New Roman"/>
          <w:b/>
          <w:bCs/>
          <w:sz w:val="28"/>
          <w:szCs w:val="28"/>
          <w:lang w:val="kk-KZ"/>
        </w:rPr>
      </w:pPr>
    </w:p>
    <w:p w14:paraId="05EC016B" w14:textId="77777777" w:rsidR="00A516AB" w:rsidRDefault="00A516AB" w:rsidP="00C86D2E">
      <w:pPr>
        <w:spacing w:after="0" w:line="240" w:lineRule="auto"/>
        <w:jc w:val="both"/>
        <w:rPr>
          <w:rFonts w:ascii="Times New Roman" w:hAnsi="Times New Roman" w:cs="Times New Roman"/>
          <w:b/>
          <w:bCs/>
          <w:sz w:val="28"/>
          <w:szCs w:val="28"/>
          <w:lang w:val="kk-KZ"/>
        </w:rPr>
      </w:pPr>
    </w:p>
    <w:p w14:paraId="5B4B33B1" w14:textId="77777777" w:rsidR="00A516AB" w:rsidRDefault="00A516AB" w:rsidP="00C86D2E">
      <w:pPr>
        <w:spacing w:after="0" w:line="240" w:lineRule="auto"/>
        <w:jc w:val="both"/>
        <w:rPr>
          <w:rFonts w:ascii="Times New Roman" w:hAnsi="Times New Roman" w:cs="Times New Roman"/>
          <w:b/>
          <w:bCs/>
          <w:sz w:val="28"/>
          <w:szCs w:val="28"/>
          <w:lang w:val="kk-KZ"/>
        </w:rPr>
      </w:pPr>
    </w:p>
    <w:p w14:paraId="546C2CC6" w14:textId="77777777" w:rsidR="00A516AB" w:rsidRPr="00C86D2E" w:rsidRDefault="00A516AB" w:rsidP="00C86D2E">
      <w:pPr>
        <w:spacing w:after="0" w:line="240" w:lineRule="auto"/>
        <w:jc w:val="both"/>
        <w:rPr>
          <w:rFonts w:ascii="Times New Roman" w:hAnsi="Times New Roman" w:cs="Times New Roman"/>
          <w:b/>
          <w:bCs/>
          <w:sz w:val="28"/>
          <w:szCs w:val="28"/>
          <w:lang w:val="kk-KZ"/>
        </w:rPr>
      </w:pPr>
    </w:p>
    <w:p w14:paraId="54F983F7" w14:textId="03486DD4" w:rsidR="00755CC2" w:rsidRPr="00C86D2E" w:rsidRDefault="00755CC2" w:rsidP="00C86D2E">
      <w:pPr>
        <w:spacing w:after="0" w:line="240" w:lineRule="auto"/>
        <w:ind w:left="567"/>
        <w:jc w:val="both"/>
        <w:rPr>
          <w:rFonts w:ascii="Times New Roman" w:hAnsi="Times New Roman" w:cs="Times New Roman"/>
          <w:b/>
          <w:bCs/>
          <w:sz w:val="28"/>
          <w:szCs w:val="28"/>
          <w:lang w:val="kk-KZ"/>
        </w:rPr>
      </w:pPr>
    </w:p>
    <w:p w14:paraId="46F28EE9" w14:textId="202F8352" w:rsidR="007A30AE" w:rsidRPr="00C86D2E" w:rsidRDefault="007A30AE" w:rsidP="00C86D2E">
      <w:pPr>
        <w:spacing w:after="0" w:line="240" w:lineRule="auto"/>
        <w:ind w:left="567"/>
        <w:jc w:val="both"/>
        <w:rPr>
          <w:rFonts w:ascii="Times New Roman" w:hAnsi="Times New Roman" w:cs="Times New Roman"/>
          <w:b/>
          <w:bCs/>
          <w:sz w:val="28"/>
          <w:szCs w:val="28"/>
          <w:lang w:val="kk-KZ"/>
        </w:rPr>
      </w:pPr>
      <w:r w:rsidRPr="00C86D2E">
        <w:rPr>
          <w:rFonts w:ascii="Times New Roman" w:hAnsi="Times New Roman" w:cs="Times New Roman"/>
          <w:b/>
          <w:bCs/>
          <w:sz w:val="28"/>
          <w:szCs w:val="28"/>
          <w:lang w:val="kk-KZ"/>
        </w:rPr>
        <w:lastRenderedPageBreak/>
        <w:t xml:space="preserve">1 </w:t>
      </w:r>
      <w:r w:rsidR="00865CBE" w:rsidRPr="00C86D2E">
        <w:rPr>
          <w:rFonts w:ascii="Times New Roman" w:hAnsi="Times New Roman" w:cs="Times New Roman"/>
          <w:b/>
          <w:bCs/>
          <w:sz w:val="28"/>
          <w:szCs w:val="28"/>
          <w:lang w:val="kk-KZ"/>
        </w:rPr>
        <w:t xml:space="preserve">БИДАЙ ЖӘНЕ </w:t>
      </w:r>
      <w:r w:rsidR="000C64E8" w:rsidRPr="00C86D2E">
        <w:rPr>
          <w:rFonts w:ascii="Times New Roman" w:hAnsi="Times New Roman" w:cs="Times New Roman"/>
          <w:b/>
          <w:bCs/>
          <w:sz w:val="28"/>
          <w:szCs w:val="28"/>
          <w:lang w:val="kk-KZ"/>
        </w:rPr>
        <w:t>ҚАТТЫ ҚАРА КҮЙЕ АУРУЫНА СИПАТТАМА</w:t>
      </w:r>
    </w:p>
    <w:p w14:paraId="25B01E3E" w14:textId="77777777" w:rsidR="007B76F4" w:rsidRPr="00C86D2E" w:rsidRDefault="007B76F4" w:rsidP="00C86D2E">
      <w:pPr>
        <w:spacing w:after="0" w:line="240" w:lineRule="auto"/>
        <w:ind w:left="567"/>
        <w:jc w:val="both"/>
        <w:rPr>
          <w:rFonts w:ascii="Times New Roman" w:hAnsi="Times New Roman" w:cs="Times New Roman"/>
          <w:b/>
          <w:bCs/>
          <w:sz w:val="28"/>
          <w:szCs w:val="28"/>
          <w:lang w:val="kk-KZ"/>
        </w:rPr>
      </w:pPr>
    </w:p>
    <w:p w14:paraId="3044AFE5" w14:textId="15750FF9" w:rsidR="001B65E9" w:rsidRPr="00C86D2E" w:rsidRDefault="001B65E9" w:rsidP="00C86D2E">
      <w:pPr>
        <w:spacing w:after="0" w:line="240" w:lineRule="auto"/>
        <w:ind w:left="567"/>
        <w:jc w:val="both"/>
        <w:rPr>
          <w:rFonts w:ascii="Times New Roman" w:hAnsi="Times New Roman" w:cs="Times New Roman"/>
          <w:b/>
          <w:bCs/>
          <w:sz w:val="28"/>
          <w:szCs w:val="28"/>
          <w:lang w:val="kk-KZ"/>
        </w:rPr>
      </w:pPr>
      <w:r w:rsidRPr="00C86D2E">
        <w:rPr>
          <w:rFonts w:ascii="Times New Roman" w:hAnsi="Times New Roman" w:cs="Times New Roman"/>
          <w:b/>
          <w:bCs/>
          <w:sz w:val="28"/>
          <w:szCs w:val="28"/>
          <w:lang w:val="kk-KZ"/>
        </w:rPr>
        <w:t xml:space="preserve">1.1 Бидай дақылының </w:t>
      </w:r>
      <w:r w:rsidR="00B31C69" w:rsidRPr="00C86D2E">
        <w:rPr>
          <w:rFonts w:ascii="Times New Roman" w:hAnsi="Times New Roman" w:cs="Times New Roman"/>
          <w:b/>
          <w:bCs/>
          <w:sz w:val="28"/>
          <w:szCs w:val="28"/>
          <w:lang w:val="kk-KZ"/>
        </w:rPr>
        <w:t xml:space="preserve">шаруашылықтағы </w:t>
      </w:r>
      <w:r w:rsidRPr="00C86D2E">
        <w:rPr>
          <w:rFonts w:ascii="Times New Roman" w:hAnsi="Times New Roman" w:cs="Times New Roman"/>
          <w:b/>
          <w:bCs/>
          <w:sz w:val="28"/>
          <w:szCs w:val="28"/>
          <w:lang w:val="kk-KZ"/>
        </w:rPr>
        <w:t>маңызы</w:t>
      </w:r>
      <w:r w:rsidR="006A6621" w:rsidRPr="00C86D2E">
        <w:rPr>
          <w:rFonts w:ascii="Times New Roman" w:hAnsi="Times New Roman" w:cs="Times New Roman"/>
          <w:b/>
          <w:bCs/>
          <w:sz w:val="28"/>
          <w:szCs w:val="28"/>
          <w:lang w:val="kk-KZ"/>
        </w:rPr>
        <w:t xml:space="preserve"> </w:t>
      </w:r>
    </w:p>
    <w:p w14:paraId="561CC260" w14:textId="0A9CFA97" w:rsidR="001B65E9" w:rsidRPr="00C86D2E" w:rsidRDefault="001B65E9" w:rsidP="00C86D2E">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Бүгінгі таңда бидай күріш және  жүгеріден кейінгі адамның азықтануы үшін ең маңызды үш дақылдың бірі  </w:t>
      </w:r>
      <w:r w:rsidR="002728F8" w:rsidRPr="00C86D2E">
        <w:rPr>
          <w:rFonts w:ascii="Times New Roman" w:hAnsi="Times New Roman" w:cs="Times New Roman"/>
          <w:sz w:val="28"/>
          <w:szCs w:val="28"/>
          <w:lang w:val="kk-KZ"/>
        </w:rPr>
        <w:t>[13]</w:t>
      </w:r>
      <w:r w:rsidRPr="00C86D2E">
        <w:rPr>
          <w:rFonts w:ascii="Times New Roman" w:hAnsi="Times New Roman" w:cs="Times New Roman"/>
          <w:sz w:val="28"/>
          <w:szCs w:val="28"/>
          <w:lang w:val="kk-KZ"/>
        </w:rPr>
        <w:t>. Бидай өсіру шамамен 10 000 жыл бұрын неолит кезіндегі ерте шаруашылықтан басталады. Бидайдың алғашқы сорттары диплоидты (эйнкорн) және тетраплоидты (эммер) болды. Шамамен 9,000</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8,000 жыл бұрын Түркияның оңтүстік</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шығысында гексаплоидты жұмсақ бидай (AABBDD) мәдени эммер (AABB) және </w:t>
      </w:r>
      <w:r w:rsidRPr="00C86D2E">
        <w:rPr>
          <w:rFonts w:ascii="Times New Roman" w:hAnsi="Times New Roman" w:cs="Times New Roman"/>
          <w:i/>
          <w:iCs/>
          <w:sz w:val="28"/>
          <w:szCs w:val="28"/>
          <w:lang w:val="kk-KZ"/>
        </w:rPr>
        <w:t>Aegilops tauschii</w:t>
      </w:r>
      <w:r w:rsidRPr="00C86D2E">
        <w:rPr>
          <w:rFonts w:ascii="Times New Roman" w:hAnsi="Times New Roman" w:cs="Times New Roman"/>
          <w:sz w:val="28"/>
          <w:szCs w:val="28"/>
          <w:lang w:val="kk-KZ"/>
        </w:rPr>
        <w:t xml:space="preserve"> (DD) будандастыруынан шықты. Бидай алғашқы үй жағдайында өсіруге арналған азық</w:t>
      </w:r>
      <w:r w:rsidR="00EE3B0D"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EE3B0D"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түлік дақылдарының бірі болды</w:t>
      </w:r>
      <w:r w:rsidR="00993772" w:rsidRPr="00C86D2E">
        <w:rPr>
          <w:rFonts w:ascii="Times New Roman" w:hAnsi="Times New Roman" w:cs="Times New Roman"/>
          <w:sz w:val="28"/>
          <w:szCs w:val="28"/>
          <w:lang w:val="kk-KZ"/>
        </w:rPr>
        <w:t xml:space="preserve"> [14]</w:t>
      </w:r>
      <w:r w:rsidRPr="00C86D2E">
        <w:rPr>
          <w:rFonts w:ascii="Times New Roman" w:hAnsi="Times New Roman" w:cs="Times New Roman"/>
          <w:sz w:val="28"/>
          <w:szCs w:val="28"/>
          <w:lang w:val="kk-KZ"/>
        </w:rPr>
        <w:t>. Пісіп</w:t>
      </w:r>
      <w:r w:rsidR="00D808A6"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D808A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жетілген масақтардың беріктігі және еркін бастырылатын генотиптердің дамуы жабайы формалардан ерекшеледі </w:t>
      </w:r>
      <w:r w:rsidR="00993772" w:rsidRPr="00C86D2E">
        <w:rPr>
          <w:rFonts w:ascii="Times New Roman" w:hAnsi="Times New Roman" w:cs="Times New Roman"/>
          <w:sz w:val="28"/>
          <w:szCs w:val="28"/>
          <w:lang w:val="kk-KZ"/>
        </w:rPr>
        <w:t>[15]</w:t>
      </w:r>
      <w:r w:rsidRPr="00C86D2E">
        <w:rPr>
          <w:rFonts w:ascii="Times New Roman" w:hAnsi="Times New Roman" w:cs="Times New Roman"/>
          <w:sz w:val="28"/>
          <w:szCs w:val="28"/>
          <w:lang w:val="kk-KZ"/>
        </w:rPr>
        <w:t>. Жұмсақ бидайдың (</w:t>
      </w:r>
      <w:r w:rsidRPr="00C86D2E">
        <w:rPr>
          <w:rFonts w:ascii="Times New Roman" w:hAnsi="Times New Roman" w:cs="Times New Roman"/>
          <w:i/>
          <w:iCs/>
          <w:sz w:val="28"/>
          <w:szCs w:val="28"/>
          <w:lang w:val="kk-KZ"/>
        </w:rPr>
        <w:t>Triticum aestivum</w:t>
      </w:r>
      <w:r w:rsidRPr="00C86D2E">
        <w:rPr>
          <w:rFonts w:ascii="Times New Roman" w:hAnsi="Times New Roman" w:cs="Times New Roman"/>
          <w:sz w:val="28"/>
          <w:szCs w:val="28"/>
          <w:lang w:val="kk-KZ"/>
        </w:rPr>
        <w:t xml:space="preserve"> subsp. </w:t>
      </w:r>
      <w:r w:rsidRPr="00C86D2E">
        <w:rPr>
          <w:rFonts w:ascii="Times New Roman" w:hAnsi="Times New Roman" w:cs="Times New Roman"/>
          <w:i/>
          <w:iCs/>
          <w:sz w:val="28"/>
          <w:szCs w:val="28"/>
          <w:lang w:val="kk-KZ"/>
        </w:rPr>
        <w:t>aestivum</w:t>
      </w:r>
      <w:r w:rsidRPr="00C86D2E">
        <w:rPr>
          <w:rFonts w:ascii="Times New Roman" w:hAnsi="Times New Roman" w:cs="Times New Roman"/>
          <w:sz w:val="28"/>
          <w:szCs w:val="28"/>
          <w:lang w:val="kk-KZ"/>
        </w:rPr>
        <w:t>) қарқынды селекциялық қызметі шамамен 100 жыл бұрын басталды. Өнімділіктің өсуі, сондай</w:t>
      </w:r>
      <w:r w:rsidR="0058685C"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58685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ақ нан пісіру қасиеттерінің жақсаруы, ауруға төзімділік және күздік формалардың дамуы жұмсақ бидайдың маңыздылығын арттырды </w:t>
      </w:r>
      <w:r w:rsidR="00165A5A" w:rsidRPr="00C86D2E">
        <w:rPr>
          <w:rFonts w:ascii="Times New Roman" w:hAnsi="Times New Roman" w:cs="Times New Roman"/>
          <w:sz w:val="28"/>
          <w:szCs w:val="28"/>
          <w:lang w:val="kk-KZ"/>
        </w:rPr>
        <w:t>[14</w:t>
      </w:r>
      <w:r w:rsidR="00D91294"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D91294" w:rsidRPr="00C86D2E">
        <w:rPr>
          <w:rFonts w:ascii="Times New Roman" w:hAnsi="Times New Roman" w:cs="Times New Roman"/>
          <w:sz w:val="28"/>
          <w:szCs w:val="28"/>
          <w:lang w:val="kk-KZ"/>
        </w:rPr>
        <w:t>.</w:t>
      </w:r>
      <w:r w:rsidR="00FF76EA" w:rsidRPr="00C86D2E">
        <w:rPr>
          <w:rFonts w:ascii="Times New Roman" w:hAnsi="Times New Roman" w:cs="Times New Roman"/>
          <w:sz w:val="28"/>
          <w:szCs w:val="28"/>
          <w:lang w:val="tr-TR"/>
        </w:rPr>
        <w:t xml:space="preserve"> </w:t>
      </w:r>
      <w:r w:rsidR="00D91294" w:rsidRPr="00C86D2E">
        <w:rPr>
          <w:rFonts w:ascii="Times New Roman" w:hAnsi="Times New Roman" w:cs="Times New Roman"/>
          <w:sz w:val="28"/>
          <w:szCs w:val="28"/>
          <w:lang w:val="tr-TR"/>
        </w:rPr>
        <w:t>24</w:t>
      </w:r>
      <w:r w:rsidR="00165A5A"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p>
    <w:p w14:paraId="2859C314" w14:textId="5BF14D37" w:rsidR="001B65E9" w:rsidRPr="00C86D2E" w:rsidRDefault="001B65E9" w:rsidP="00426E5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Қазіргі уақытта жұмсақ бидай дүние жүзіндегі бидайдың ең маңыздысы (кіші түрі), дүние жүзіндегі бидай өндірісінің шамамен 95% құрайды. Қалған 5%  бөлігі макарон, кускус және булгурға арналған қатты тетраплоид</w:t>
      </w:r>
      <w:r w:rsidR="00EE3B0D" w:rsidRPr="00C86D2E">
        <w:rPr>
          <w:rFonts w:ascii="Times New Roman" w:hAnsi="Times New Roman" w:cs="Times New Roman"/>
          <w:sz w:val="28"/>
          <w:szCs w:val="28"/>
          <w:lang w:val="kk-KZ"/>
        </w:rPr>
        <w:t xml:space="preserve"> құрайды</w:t>
      </w:r>
      <w:r w:rsidRPr="00C86D2E">
        <w:rPr>
          <w:rFonts w:ascii="Times New Roman" w:hAnsi="Times New Roman" w:cs="Times New Roman"/>
          <w:sz w:val="28"/>
          <w:szCs w:val="28"/>
          <w:lang w:val="kk-KZ"/>
        </w:rPr>
        <w:t>. Күнделікті калория мен ақуызды тұтынудың шамамен бестен бір бөлігінде бидай азық</w:t>
      </w:r>
      <w:r w:rsidR="0058685C"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58685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түлік қауіпсіздігі үшін өте маңызды. Адамның тамақтануынан басқа (әлемдік бидай өндірісінің 71%) бидай маңызды мал азығы (әлемдік бидай өндірісінің 20%), сондай</w:t>
      </w:r>
      <w:r w:rsidR="00D808A6"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D808A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ақ өнеркәсіптік мақсаттағы негізгі өнім (әлемдік бидай өндірісінің 2</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3%) </w:t>
      </w:r>
      <w:r w:rsidR="001C10AB" w:rsidRPr="00C86D2E">
        <w:rPr>
          <w:rFonts w:ascii="Times New Roman" w:hAnsi="Times New Roman" w:cs="Times New Roman"/>
          <w:sz w:val="28"/>
          <w:szCs w:val="28"/>
          <w:lang w:val="kk-KZ"/>
        </w:rPr>
        <w:t>[16]</w:t>
      </w:r>
      <w:r w:rsidRPr="00C86D2E">
        <w:rPr>
          <w:rFonts w:ascii="Times New Roman" w:hAnsi="Times New Roman" w:cs="Times New Roman"/>
          <w:sz w:val="28"/>
          <w:szCs w:val="28"/>
          <w:lang w:val="kk-KZ"/>
        </w:rPr>
        <w:t xml:space="preserve">. Германияда жұмсақ бидай өндірісінің 50% дейін малды азықтандыруға жұмсалады </w:t>
      </w:r>
      <w:r w:rsidR="00D85968" w:rsidRPr="00C86D2E">
        <w:rPr>
          <w:rFonts w:ascii="Times New Roman" w:hAnsi="Times New Roman" w:cs="Times New Roman"/>
          <w:sz w:val="28"/>
          <w:szCs w:val="28"/>
          <w:lang w:val="kk-KZ"/>
        </w:rPr>
        <w:t>[13</w:t>
      </w:r>
      <w:r w:rsidR="00FF76EA"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FF76EA" w:rsidRPr="00C86D2E">
        <w:rPr>
          <w:rFonts w:ascii="Times New Roman" w:hAnsi="Times New Roman" w:cs="Times New Roman"/>
          <w:sz w:val="28"/>
          <w:szCs w:val="28"/>
          <w:lang w:val="kk-KZ"/>
        </w:rPr>
        <w:t xml:space="preserve"> 38</w:t>
      </w:r>
      <w:r w:rsidR="00D85968"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Бидай негізінен қоңыржай аймақтарда өсетін түр ретінде сипатталғанымен, дақыл дамыған және дамушы елдерде климат пен географияның кең ауқымында өсіріледі. Қатты бидай жұмсақ бидайға қарағанда Жерорта теңізі климатына жақсы бейімделген </w:t>
      </w:r>
      <w:r w:rsidR="00851784" w:rsidRPr="00C86D2E">
        <w:rPr>
          <w:rFonts w:ascii="Times New Roman" w:hAnsi="Times New Roman" w:cs="Times New Roman"/>
          <w:sz w:val="28"/>
          <w:szCs w:val="28"/>
          <w:lang w:val="kk-KZ"/>
        </w:rPr>
        <w:t>[15</w:t>
      </w:r>
      <w:r w:rsidR="00FF76EA"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FF76EA" w:rsidRPr="00C86D2E">
        <w:rPr>
          <w:rFonts w:ascii="Times New Roman" w:hAnsi="Times New Roman" w:cs="Times New Roman"/>
          <w:sz w:val="28"/>
          <w:szCs w:val="28"/>
          <w:lang w:val="kk-KZ"/>
        </w:rPr>
        <w:t>. 562</w:t>
      </w:r>
      <w:r w:rsidR="00851784"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169DA6D1" w14:textId="2C1C70B4" w:rsidR="001B65E9" w:rsidRPr="00C86D2E" w:rsidRDefault="001B65E9" w:rsidP="00426E5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Бидай егістікке қажет болса, күздік немес жаздық деп жіктеледі </w:t>
      </w:r>
      <w:r w:rsidR="002B2B81" w:rsidRPr="00C86D2E">
        <w:rPr>
          <w:rFonts w:ascii="Times New Roman" w:hAnsi="Times New Roman" w:cs="Times New Roman"/>
          <w:sz w:val="28"/>
          <w:szCs w:val="28"/>
          <w:lang w:val="kk-KZ"/>
        </w:rPr>
        <w:t xml:space="preserve">               </w:t>
      </w:r>
      <w:r w:rsidR="00A81D9C" w:rsidRPr="00C86D2E">
        <w:rPr>
          <w:rFonts w:ascii="Times New Roman" w:hAnsi="Times New Roman" w:cs="Times New Roman"/>
          <w:sz w:val="28"/>
          <w:szCs w:val="28"/>
          <w:lang w:val="kk-KZ"/>
        </w:rPr>
        <w:t>[</w:t>
      </w:r>
      <w:r w:rsidR="00FB62E7" w:rsidRPr="00C86D2E">
        <w:rPr>
          <w:rFonts w:ascii="Times New Roman" w:hAnsi="Times New Roman" w:cs="Times New Roman"/>
          <w:sz w:val="28"/>
          <w:szCs w:val="28"/>
          <w:lang w:val="kk-KZ"/>
        </w:rPr>
        <w:t>14</w:t>
      </w:r>
      <w:r w:rsidR="002F6E27"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2F6E27" w:rsidRPr="00C86D2E">
        <w:rPr>
          <w:rFonts w:ascii="Times New Roman" w:hAnsi="Times New Roman" w:cs="Times New Roman"/>
          <w:sz w:val="28"/>
          <w:szCs w:val="28"/>
          <w:lang w:val="kk-KZ"/>
        </w:rPr>
        <w:t>. 31</w:t>
      </w:r>
      <w:r w:rsidR="00A81D9C"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Еуропада жаздық бидайға қарағанда күздік бидай басым, себебі өнімділік жаздық бидайға қарағанда үш есе жоғары және көптеген аймақтарда аязбен зақымдалу қаупін бақылауға болады</w:t>
      </w:r>
      <w:r w:rsidR="002F6E27" w:rsidRPr="00C86D2E">
        <w:rPr>
          <w:rFonts w:ascii="Times New Roman" w:hAnsi="Times New Roman" w:cs="Times New Roman"/>
          <w:sz w:val="28"/>
          <w:szCs w:val="28"/>
          <w:lang w:val="kk-KZ"/>
        </w:rPr>
        <w:t xml:space="preserve"> </w:t>
      </w:r>
      <w:r w:rsidR="00351FAD" w:rsidRPr="00C86D2E">
        <w:rPr>
          <w:rFonts w:ascii="Times New Roman" w:hAnsi="Times New Roman" w:cs="Times New Roman"/>
          <w:sz w:val="28"/>
          <w:szCs w:val="28"/>
          <w:lang w:val="kk-KZ"/>
        </w:rPr>
        <w:t>[13</w:t>
      </w:r>
      <w:r w:rsidR="002F6E27"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961CAC" w:rsidRPr="00C86D2E">
        <w:rPr>
          <w:rFonts w:ascii="Times New Roman" w:hAnsi="Times New Roman" w:cs="Times New Roman"/>
          <w:sz w:val="28"/>
          <w:szCs w:val="28"/>
          <w:lang w:val="kk-KZ"/>
        </w:rPr>
        <w:t>. 47</w:t>
      </w:r>
      <w:r w:rsidR="00351FAD"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r w:rsidR="00FF34AB"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ФАО мәліметтерінде 2014 жылы 220 миллион гектардан астам жерден шамамен 730 миллион тонна бидай өндірілді</w:t>
      </w:r>
      <w:r w:rsidR="002654B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Әлем бойынша 2014 жылы бидай өндіруші елдердің бестігіне Қытай, Франция, Үндістан, Америка Құрама Штаттары және Ресей Федерациясы кірді </w:t>
      </w:r>
      <w:r w:rsidR="006C418E" w:rsidRPr="00C86D2E">
        <w:rPr>
          <w:rFonts w:ascii="Times New Roman" w:hAnsi="Times New Roman" w:cs="Times New Roman"/>
          <w:sz w:val="28"/>
          <w:szCs w:val="28"/>
          <w:lang w:val="kk-KZ"/>
        </w:rPr>
        <w:t>[1</w:t>
      </w:r>
      <w:r w:rsidR="0058685C" w:rsidRPr="00C86D2E">
        <w:rPr>
          <w:rFonts w:ascii="Times New Roman" w:hAnsi="Times New Roman" w:cs="Times New Roman"/>
          <w:sz w:val="28"/>
          <w:szCs w:val="28"/>
          <w:lang w:val="kk-KZ"/>
        </w:rPr>
        <w:t>7</w:t>
      </w:r>
      <w:r w:rsidR="006C418E"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Батыс Еуропа елдері дүние жүзінде ең жоғары өнімділікке ие</w:t>
      </w:r>
      <w:r w:rsidR="0028569E"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2014 жылы дүние жүзінде орташа өнімділік 32,89 дт/га құрады, ең жоғары өнімділік Ирландияда (100,14 дт/га), одан кейін Бельгияда (94,13 дт/га).</w:t>
      </w:r>
      <w:r w:rsidR="002B2B8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Австрияда орташа өнімділікке 59,22 ц/га жетті </w:t>
      </w:r>
      <w:r w:rsidR="0028569E" w:rsidRPr="00C86D2E">
        <w:rPr>
          <w:rFonts w:ascii="Times New Roman" w:hAnsi="Times New Roman" w:cs="Times New Roman"/>
          <w:sz w:val="28"/>
          <w:szCs w:val="28"/>
          <w:lang w:val="kk-KZ"/>
        </w:rPr>
        <w:t>[1</w:t>
      </w:r>
      <w:r w:rsidR="0058685C" w:rsidRPr="00C86D2E">
        <w:rPr>
          <w:rFonts w:ascii="Times New Roman" w:hAnsi="Times New Roman" w:cs="Times New Roman"/>
          <w:sz w:val="28"/>
          <w:szCs w:val="28"/>
          <w:lang w:val="kk-KZ"/>
        </w:rPr>
        <w:t>8</w:t>
      </w:r>
      <w:r w:rsidR="0028569E"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39155D85" w14:textId="50D2AAA0" w:rsidR="001B65E9" w:rsidRPr="00C86D2E" w:rsidRDefault="001B65E9" w:rsidP="00426E5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Астық өндірісі Қазақстанның маңызды стратегиялық ресурсы, ауыл шаруашылығы өндірісінің негізгі саласы. Республика</w:t>
      </w:r>
      <w:r w:rsidR="00315F48" w:rsidRPr="00C86D2E">
        <w:rPr>
          <w:rFonts w:ascii="Times New Roman" w:hAnsi="Times New Roman" w:cs="Times New Roman"/>
          <w:sz w:val="28"/>
          <w:szCs w:val="28"/>
          <w:lang w:val="kk-KZ"/>
        </w:rPr>
        <w:t>мыз</w:t>
      </w:r>
      <w:r w:rsidRPr="00C86D2E">
        <w:rPr>
          <w:rFonts w:ascii="Times New Roman" w:hAnsi="Times New Roman" w:cs="Times New Roman"/>
          <w:sz w:val="28"/>
          <w:szCs w:val="28"/>
          <w:lang w:val="kk-KZ"/>
        </w:rPr>
        <w:t xml:space="preserve"> бидай астығын еліміздің ішкі қажеттіліктерін қаматамасыз ету үшін ғана емес, сонымен қатар </w:t>
      </w:r>
      <w:r w:rsidRPr="00C86D2E">
        <w:rPr>
          <w:rFonts w:ascii="Times New Roman" w:hAnsi="Times New Roman" w:cs="Times New Roman"/>
          <w:sz w:val="28"/>
          <w:szCs w:val="28"/>
          <w:lang w:val="kk-KZ"/>
        </w:rPr>
        <w:lastRenderedPageBreak/>
        <w:t>шетелдерге экспорттау үшін де өндіреді. Күздік бидай негізінен республиканың оңтүстік және оңтүстік</w:t>
      </w:r>
      <w:r w:rsidR="00CB7F6C"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CB7F6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шығыс облыстарында 1,5</w:t>
      </w:r>
      <w:r w:rsidR="00CB7F6C"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CB7F6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 млн га, оның ішінде суармалы жерлерде 140,5</w:t>
      </w:r>
      <w:r w:rsidR="00CB7F6C"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D808A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170,4 мың га алқапта өсіріледі. 1980 жылдардың аяғында интенсивті технология бойынша 35</w:t>
      </w:r>
      <w:r w:rsidR="00466EEC"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466EE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36% алқапта бидай егілді, оның орташа өнімділігі 11,2</w:t>
      </w:r>
      <w:r w:rsidR="00CB7F6C"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CB7F6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11,5 ц/га, ал суармалы жерлерде 32,5</w:t>
      </w:r>
      <w:r w:rsidR="00CB7F6C"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CB7F6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35 ц/га жетті [1</w:t>
      </w:r>
      <w:r w:rsidR="00D50F45" w:rsidRPr="00C86D2E">
        <w:rPr>
          <w:rFonts w:ascii="Times New Roman" w:hAnsi="Times New Roman" w:cs="Times New Roman"/>
          <w:sz w:val="28"/>
          <w:szCs w:val="28"/>
          <w:lang w:val="kk-KZ"/>
        </w:rPr>
        <w:t>9</w:t>
      </w:r>
      <w:r w:rsidRPr="00C86D2E">
        <w:rPr>
          <w:rFonts w:ascii="Times New Roman" w:hAnsi="Times New Roman" w:cs="Times New Roman"/>
          <w:sz w:val="28"/>
          <w:szCs w:val="28"/>
          <w:lang w:val="kk-KZ"/>
        </w:rPr>
        <w:t>]. Минералды тыңайтқыштар 1189</w:t>
      </w:r>
      <w:r w:rsidR="00B14827"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B1482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1212 мың тоннаға дейін жұмсалды.</w:t>
      </w:r>
      <w:r w:rsidR="00D808A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Азық</w:t>
      </w:r>
      <w:r w:rsidR="00D808A6"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D808A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түлік астығы бойынша Қазақстан өзінің ғана емес, Орта Азия республикаларының да қажеттілігін өтеп отырды. Қазақстанда өсірілген қатты бидай макарон өнімдерін өңдеуге, сондай</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ақ нанды жақсарту үшін Балтық маңы елдері мен басқа да  республикаларға экспортталады. Бидай өнімділігі 15</w:t>
      </w:r>
      <w:r w:rsidR="00D808A6"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D808A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20 ц/га болған Қазақстан дүние жүзіндегі негізгі астық өндірушілердің бірі ретінде жыл сайын 3,5</w:t>
      </w:r>
      <w:r w:rsidR="00CB7F6C"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CB7F6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9,5 ц/га дейін бидай шығынына ұшырайды [</w:t>
      </w:r>
      <w:r w:rsidR="00D50F45" w:rsidRPr="00C86D2E">
        <w:rPr>
          <w:rFonts w:ascii="Times New Roman" w:hAnsi="Times New Roman" w:cs="Times New Roman"/>
          <w:sz w:val="28"/>
          <w:szCs w:val="28"/>
          <w:lang w:val="kk-KZ"/>
        </w:rPr>
        <w:t>20</w:t>
      </w:r>
      <w:r w:rsidRPr="00C86D2E">
        <w:rPr>
          <w:rFonts w:ascii="Times New Roman" w:hAnsi="Times New Roman" w:cs="Times New Roman"/>
          <w:sz w:val="28"/>
          <w:szCs w:val="28"/>
          <w:lang w:val="kk-KZ"/>
        </w:rPr>
        <w:t xml:space="preserve">]. </w:t>
      </w:r>
    </w:p>
    <w:p w14:paraId="03B176A3" w14:textId="1F106098" w:rsidR="001B65E9" w:rsidRPr="00C86D2E" w:rsidRDefault="001B65E9" w:rsidP="00426E5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Дүние жүзі бойынша 1961</w:t>
      </w:r>
      <w:r w:rsidR="00D808A6"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D808A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2014 жылдар аралығында бидай дақылының жылдық өсу қарқыны 2% құрады, ал жылдық өсу қарқыны (әлемдік бидай өндірісі) жасыл революцияның бірінші онжылдығында (шамамен 4,4%) ең жоғары болды.  </w:t>
      </w:r>
      <w:r w:rsidR="007B2E34" w:rsidRPr="00C86D2E">
        <w:rPr>
          <w:rFonts w:ascii="Times New Roman" w:hAnsi="Times New Roman" w:cs="Times New Roman"/>
          <w:sz w:val="28"/>
          <w:szCs w:val="28"/>
          <w:lang w:val="kk-KZ"/>
        </w:rPr>
        <w:t xml:space="preserve">   </w:t>
      </w:r>
    </w:p>
    <w:p w14:paraId="4A20EAFC" w14:textId="5A1C78F7" w:rsidR="001B65E9" w:rsidRPr="00C86D2E" w:rsidRDefault="001B65E9" w:rsidP="00426E5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Еуропаның ауыл шаруашылығы, органикалық және тұрақты, шығыны аз жүйеге көшкен сайын, соңғы екі онжылдықта бидайдың органикалық өндірісінде қатты қара күйе қайта пайда болды</w:t>
      </w:r>
      <w:r w:rsidR="00E4667C" w:rsidRPr="00C86D2E">
        <w:rPr>
          <w:rFonts w:ascii="Times New Roman" w:hAnsi="Times New Roman" w:cs="Times New Roman"/>
          <w:sz w:val="28"/>
          <w:szCs w:val="28"/>
          <w:lang w:val="kk-KZ"/>
        </w:rPr>
        <w:t xml:space="preserve"> </w:t>
      </w:r>
      <w:r w:rsidR="00D50F45" w:rsidRPr="00C86D2E">
        <w:rPr>
          <w:rFonts w:ascii="Times New Roman" w:hAnsi="Times New Roman" w:cs="Times New Roman"/>
          <w:sz w:val="28"/>
          <w:szCs w:val="28"/>
          <w:lang w:val="kk-KZ"/>
        </w:rPr>
        <w:t>[21]</w:t>
      </w:r>
      <w:r w:rsidRPr="00C86D2E">
        <w:rPr>
          <w:rFonts w:ascii="Times New Roman" w:hAnsi="Times New Roman" w:cs="Times New Roman"/>
          <w:sz w:val="28"/>
          <w:szCs w:val="28"/>
          <w:lang w:val="kk-KZ"/>
        </w:rPr>
        <w:t>. Нормативтік шектеулерге байланысты, тұқым арқылы таралатын көптеген ауруларды, соның ішінде қатты қара күйені органикалық ауылшаруашылық жүйесінде химиялық өңдеу арқылы бақылау мүмкін емес.</w:t>
      </w:r>
      <w:r w:rsidR="00E22565"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Сәйкесінше, қатты қара күйе ауруларының саны артып келеді, ал органикалық тұқымдар қатты қара күйеге сезімтал, </w:t>
      </w:r>
      <w:r w:rsidR="00315F48" w:rsidRPr="00C86D2E">
        <w:rPr>
          <w:rFonts w:ascii="Times New Roman" w:hAnsi="Times New Roman" w:cs="Times New Roman"/>
          <w:sz w:val="28"/>
          <w:szCs w:val="28"/>
          <w:lang w:val="kk-KZ"/>
        </w:rPr>
        <w:t xml:space="preserve">себебі </w:t>
      </w:r>
      <w:r w:rsidRPr="00C86D2E">
        <w:rPr>
          <w:rFonts w:ascii="Times New Roman" w:hAnsi="Times New Roman" w:cs="Times New Roman"/>
          <w:sz w:val="28"/>
          <w:szCs w:val="28"/>
          <w:lang w:val="kk-KZ"/>
        </w:rPr>
        <w:t xml:space="preserve">олар құрғақ жағдайда 20 жылға дейін өне алады </w:t>
      </w:r>
      <w:r w:rsidR="00C878C3" w:rsidRPr="00C86D2E">
        <w:rPr>
          <w:rFonts w:ascii="Times New Roman" w:hAnsi="Times New Roman" w:cs="Times New Roman"/>
          <w:sz w:val="28"/>
          <w:szCs w:val="28"/>
          <w:lang w:val="kk-KZ"/>
        </w:rPr>
        <w:t>[22,</w:t>
      </w:r>
      <w:r w:rsidR="00164B3E" w:rsidRPr="00C86D2E">
        <w:rPr>
          <w:rFonts w:ascii="Times New Roman" w:hAnsi="Times New Roman" w:cs="Times New Roman"/>
          <w:sz w:val="28"/>
          <w:szCs w:val="28"/>
          <w:lang w:val="kk-KZ"/>
        </w:rPr>
        <w:t xml:space="preserve"> </w:t>
      </w:r>
      <w:r w:rsidR="00C878C3" w:rsidRPr="00C86D2E">
        <w:rPr>
          <w:rFonts w:ascii="Times New Roman" w:hAnsi="Times New Roman" w:cs="Times New Roman"/>
          <w:sz w:val="28"/>
          <w:szCs w:val="28"/>
          <w:lang w:val="kk-KZ"/>
        </w:rPr>
        <w:t>23]</w:t>
      </w:r>
      <w:r w:rsidRPr="00C86D2E">
        <w:rPr>
          <w:rFonts w:ascii="Times New Roman" w:hAnsi="Times New Roman" w:cs="Times New Roman"/>
          <w:sz w:val="28"/>
          <w:szCs w:val="28"/>
          <w:lang w:val="kk-KZ"/>
        </w:rPr>
        <w:t>. Қатты қара күйемен залалданған бидайдың өнімділігі айтарлықтай шығынға ұшырап, тұқым сапасы төмендеп кетеді. Өңделмеген тұқымдарды егудің нәтижесінде егіс алқаптарының 80%</w:t>
      </w:r>
      <w:r w:rsidR="00315F48"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315F48"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ға жуығы аурумен залалданып,  өнімнің төмендеуі 40 % дейін ұшырайды </w:t>
      </w:r>
      <w:r w:rsidR="008002A2" w:rsidRPr="00C86D2E">
        <w:rPr>
          <w:rFonts w:ascii="Times New Roman" w:hAnsi="Times New Roman" w:cs="Times New Roman"/>
          <w:sz w:val="28"/>
          <w:szCs w:val="28"/>
          <w:lang w:val="kk-KZ"/>
        </w:rPr>
        <w:t>[24]</w:t>
      </w:r>
      <w:r w:rsidRPr="00C86D2E">
        <w:rPr>
          <w:rFonts w:ascii="Times New Roman" w:hAnsi="Times New Roman" w:cs="Times New Roman"/>
          <w:sz w:val="28"/>
          <w:szCs w:val="28"/>
          <w:lang w:val="kk-KZ"/>
        </w:rPr>
        <w:t xml:space="preserve">. Бидай дәндері қатты қара күйе спораларымен алмасқандықтан өнімнің шығынға ұшырауы  аурумен бірдей жүреді, тұқымды тазалау оларды толығымен тоқтатпайды </w:t>
      </w:r>
      <w:r w:rsidR="008002A2" w:rsidRPr="00C86D2E">
        <w:rPr>
          <w:rFonts w:ascii="Times New Roman" w:hAnsi="Times New Roman" w:cs="Times New Roman"/>
          <w:sz w:val="28"/>
          <w:szCs w:val="28"/>
          <w:lang w:val="kk-KZ"/>
        </w:rPr>
        <w:t>[25]</w:t>
      </w:r>
      <w:r w:rsidRPr="00C86D2E">
        <w:rPr>
          <w:rFonts w:ascii="Times New Roman" w:hAnsi="Times New Roman" w:cs="Times New Roman"/>
          <w:sz w:val="28"/>
          <w:szCs w:val="28"/>
          <w:lang w:val="kk-KZ"/>
        </w:rPr>
        <w:t>. Сонымен қатар, тұқымның органикалық шаруашылығына қатысты заң талаптары қара күйе</w:t>
      </w:r>
      <w:r w:rsidR="00315F48" w:rsidRPr="00C86D2E">
        <w:rPr>
          <w:rFonts w:ascii="Times New Roman" w:hAnsi="Times New Roman" w:cs="Times New Roman"/>
          <w:sz w:val="28"/>
          <w:szCs w:val="28"/>
          <w:lang w:val="kk-KZ"/>
        </w:rPr>
        <w:t xml:space="preserve"> ауруының </w:t>
      </w:r>
      <w:r w:rsidRPr="00C86D2E">
        <w:rPr>
          <w:rFonts w:ascii="Times New Roman" w:hAnsi="Times New Roman" w:cs="Times New Roman"/>
          <w:sz w:val="28"/>
          <w:szCs w:val="28"/>
          <w:lang w:val="kk-KZ"/>
        </w:rPr>
        <w:t xml:space="preserve"> </w:t>
      </w:r>
      <w:r w:rsidR="00315F48" w:rsidRPr="00C86D2E">
        <w:rPr>
          <w:rFonts w:ascii="Times New Roman" w:hAnsi="Times New Roman" w:cs="Times New Roman"/>
          <w:sz w:val="28"/>
          <w:szCs w:val="28"/>
          <w:lang w:val="kk-KZ"/>
        </w:rPr>
        <w:t>мәселесін одан әрі көтерді</w:t>
      </w:r>
      <w:r w:rsidRPr="00C86D2E">
        <w:rPr>
          <w:rFonts w:ascii="Times New Roman" w:hAnsi="Times New Roman" w:cs="Times New Roman"/>
          <w:sz w:val="28"/>
          <w:szCs w:val="28"/>
          <w:lang w:val="kk-KZ"/>
        </w:rPr>
        <w:t xml:space="preserve">, себебі 2004 жылдың қаңтарынан бастап </w:t>
      </w:r>
      <w:r w:rsidR="00315F48" w:rsidRPr="00C86D2E">
        <w:rPr>
          <w:rFonts w:ascii="Times New Roman" w:hAnsi="Times New Roman" w:cs="Times New Roman"/>
          <w:sz w:val="28"/>
          <w:szCs w:val="28"/>
          <w:lang w:val="kk-KZ"/>
        </w:rPr>
        <w:t xml:space="preserve">Еуропа </w:t>
      </w:r>
      <w:r w:rsidRPr="00C86D2E">
        <w:rPr>
          <w:rFonts w:ascii="Times New Roman" w:hAnsi="Times New Roman" w:cs="Times New Roman"/>
          <w:sz w:val="28"/>
          <w:szCs w:val="28"/>
          <w:lang w:val="kk-KZ"/>
        </w:rPr>
        <w:t xml:space="preserve">Комиссияның (EC) №1452/2003 ережесіне сәйкес дәстүрлі түрде </w:t>
      </w:r>
      <w:r w:rsidR="00315F48" w:rsidRPr="00C86D2E">
        <w:rPr>
          <w:rFonts w:ascii="Times New Roman" w:hAnsi="Times New Roman" w:cs="Times New Roman"/>
          <w:sz w:val="28"/>
          <w:szCs w:val="28"/>
          <w:lang w:val="kk-KZ"/>
        </w:rPr>
        <w:t xml:space="preserve">өңделген </w:t>
      </w:r>
      <w:r w:rsidRPr="00C86D2E">
        <w:rPr>
          <w:rFonts w:ascii="Times New Roman" w:hAnsi="Times New Roman" w:cs="Times New Roman"/>
          <w:sz w:val="28"/>
          <w:szCs w:val="28"/>
          <w:lang w:val="kk-KZ"/>
        </w:rPr>
        <w:t xml:space="preserve">тұқымдарды органикалық ауыл шаруашылығында пайдалану мүмкін емес ол үшін барлық пайдаланылған өсімдіктер материалы органикалық егіншілік жағдайында өндірілуі керек. Бұл ереже химиялық өндеуге тыйым салумен бірге ауруларды бақылауды қиындатады және отырғызылатын материалдың патогенсіз жоғары сапалы болуын талап етеді </w:t>
      </w:r>
      <w:r w:rsidR="00844544" w:rsidRPr="00C86D2E">
        <w:rPr>
          <w:rFonts w:ascii="Times New Roman" w:hAnsi="Times New Roman" w:cs="Times New Roman"/>
          <w:sz w:val="28"/>
          <w:szCs w:val="28"/>
          <w:lang w:val="kk-KZ"/>
        </w:rPr>
        <w:t>[26]</w:t>
      </w:r>
      <w:r w:rsidRPr="00C86D2E">
        <w:rPr>
          <w:rFonts w:ascii="Times New Roman" w:hAnsi="Times New Roman" w:cs="Times New Roman"/>
          <w:sz w:val="28"/>
          <w:szCs w:val="28"/>
          <w:lang w:val="kk-KZ"/>
        </w:rPr>
        <w:t>.</w:t>
      </w:r>
    </w:p>
    <w:p w14:paraId="6BE39FFC" w14:textId="56043F98" w:rsidR="001B65E9" w:rsidRPr="00C86D2E" w:rsidRDefault="001B65E9" w:rsidP="00426E5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Қатты қара күйені дәстүрлі ауыл шаруашылығында тұқымдарды химиялық өңдеу арқылы бақылауға болады, бірақ органикалық өндіріс жүйелерінде аурумен күресудің жаңа жолдарын іздестіру қажет. Тек бірнеше тұқымды органикалық өңдеу тиімді, бұл өндіріс шығындарын арттырады және көп жағдайда тек шағын көлемде қолдануға болады. Сондықтан өсімдік иесінің  </w:t>
      </w:r>
      <w:r w:rsidRPr="00C86D2E">
        <w:rPr>
          <w:rFonts w:ascii="Times New Roman" w:hAnsi="Times New Roman" w:cs="Times New Roman"/>
          <w:sz w:val="28"/>
          <w:szCs w:val="28"/>
          <w:lang w:val="kk-KZ"/>
        </w:rPr>
        <w:lastRenderedPageBreak/>
        <w:t xml:space="preserve">төзімділігін пайдалану органикалық жүйеде ауруларды тұрақты басқарудың негізгі құрамдас бөлігі болып табылады </w:t>
      </w:r>
      <w:r w:rsidR="00844544" w:rsidRPr="00C86D2E">
        <w:rPr>
          <w:rFonts w:ascii="Times New Roman" w:hAnsi="Times New Roman" w:cs="Times New Roman"/>
          <w:sz w:val="28"/>
          <w:szCs w:val="28"/>
          <w:lang w:val="kk-KZ"/>
        </w:rPr>
        <w:t>[27].</w:t>
      </w:r>
    </w:p>
    <w:p w14:paraId="644917E1" w14:textId="77777777" w:rsidR="00CC1176" w:rsidRPr="00C86D2E" w:rsidRDefault="00CC1176" w:rsidP="00426E55">
      <w:pPr>
        <w:spacing w:after="0" w:line="240" w:lineRule="auto"/>
        <w:ind w:firstLine="567"/>
        <w:rPr>
          <w:rFonts w:ascii="Times New Roman" w:hAnsi="Times New Roman" w:cs="Times New Roman"/>
          <w:sz w:val="24"/>
          <w:szCs w:val="24"/>
          <w:lang w:val="kk-KZ"/>
        </w:rPr>
      </w:pPr>
    </w:p>
    <w:p w14:paraId="6325F1E5" w14:textId="64C6EDCB" w:rsidR="001B65E9" w:rsidRPr="00C86D2E" w:rsidRDefault="001B65E9" w:rsidP="00426E55">
      <w:pPr>
        <w:spacing w:after="0" w:line="240" w:lineRule="auto"/>
        <w:ind w:firstLine="567"/>
        <w:rPr>
          <w:rFonts w:ascii="Times New Roman" w:hAnsi="Times New Roman" w:cs="Times New Roman"/>
          <w:b/>
          <w:bCs/>
          <w:sz w:val="28"/>
          <w:szCs w:val="28"/>
          <w:lang w:val="kk-KZ"/>
        </w:rPr>
      </w:pPr>
      <w:r w:rsidRPr="00C86D2E">
        <w:rPr>
          <w:rFonts w:ascii="Times New Roman" w:hAnsi="Times New Roman" w:cs="Times New Roman"/>
          <w:b/>
          <w:bCs/>
          <w:sz w:val="28"/>
          <w:szCs w:val="28"/>
          <w:lang w:val="kk-KZ"/>
        </w:rPr>
        <w:t xml:space="preserve">1.2 </w:t>
      </w:r>
      <w:r w:rsidR="00602FF7">
        <w:rPr>
          <w:rFonts w:ascii="Times New Roman" w:hAnsi="Times New Roman" w:cs="Times New Roman"/>
          <w:b/>
          <w:bCs/>
          <w:sz w:val="28"/>
          <w:szCs w:val="28"/>
          <w:lang w:val="kk-KZ"/>
        </w:rPr>
        <w:t xml:space="preserve">Бидайдың </w:t>
      </w:r>
      <w:r w:rsidR="00122C08" w:rsidRPr="00C86D2E">
        <w:rPr>
          <w:rFonts w:ascii="Times New Roman" w:hAnsi="Times New Roman" w:cs="Times New Roman"/>
          <w:b/>
          <w:bCs/>
          <w:sz w:val="28"/>
          <w:szCs w:val="28"/>
          <w:lang w:val="kk-KZ"/>
        </w:rPr>
        <w:t>қара күйе</w:t>
      </w:r>
      <w:r w:rsidR="00B34F3D" w:rsidRPr="00C86D2E">
        <w:rPr>
          <w:rFonts w:ascii="Times New Roman" w:hAnsi="Times New Roman" w:cs="Times New Roman"/>
          <w:b/>
          <w:bCs/>
          <w:sz w:val="28"/>
          <w:szCs w:val="28"/>
          <w:lang w:val="kk-KZ"/>
        </w:rPr>
        <w:t xml:space="preserve"> </w:t>
      </w:r>
      <w:r w:rsidR="00602FF7">
        <w:rPr>
          <w:rFonts w:ascii="Times New Roman" w:hAnsi="Times New Roman" w:cs="Times New Roman"/>
          <w:b/>
          <w:bCs/>
          <w:sz w:val="28"/>
          <w:szCs w:val="28"/>
          <w:lang w:val="kk-KZ"/>
        </w:rPr>
        <w:t xml:space="preserve">аурулары </w:t>
      </w:r>
      <w:r w:rsidR="00B34F3D" w:rsidRPr="00C86D2E">
        <w:rPr>
          <w:rFonts w:ascii="Times New Roman" w:hAnsi="Times New Roman" w:cs="Times New Roman"/>
          <w:b/>
          <w:bCs/>
          <w:sz w:val="28"/>
          <w:szCs w:val="28"/>
          <w:lang w:val="kk-KZ"/>
        </w:rPr>
        <w:t>және о</w:t>
      </w:r>
      <w:r w:rsidR="00602FF7">
        <w:rPr>
          <w:rFonts w:ascii="Times New Roman" w:hAnsi="Times New Roman" w:cs="Times New Roman"/>
          <w:b/>
          <w:bCs/>
          <w:sz w:val="28"/>
          <w:szCs w:val="28"/>
          <w:lang w:val="kk-KZ"/>
        </w:rPr>
        <w:t xml:space="preserve">лардың түрлері, </w:t>
      </w:r>
      <w:r w:rsidR="00122C08" w:rsidRPr="00C86D2E">
        <w:rPr>
          <w:rFonts w:ascii="Times New Roman" w:hAnsi="Times New Roman" w:cs="Times New Roman"/>
          <w:b/>
          <w:bCs/>
          <w:sz w:val="28"/>
          <w:szCs w:val="28"/>
          <w:lang w:val="kk-KZ"/>
        </w:rPr>
        <w:t>зерттелу тарихы</w:t>
      </w:r>
    </w:p>
    <w:p w14:paraId="481208D6" w14:textId="39F70364" w:rsidR="005A7F31" w:rsidRPr="00981889" w:rsidRDefault="003E3045" w:rsidP="00426E5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 xml:space="preserve">Tilletia </w:t>
      </w:r>
      <w:r w:rsidRPr="00C86D2E">
        <w:rPr>
          <w:rFonts w:ascii="Times New Roman" w:hAnsi="Times New Roman" w:cs="Times New Roman"/>
          <w:sz w:val="28"/>
          <w:szCs w:val="28"/>
          <w:lang w:val="kk-KZ"/>
        </w:rPr>
        <w:t xml:space="preserve">тұқымдасының саңырауқұлақтары тудыратын қатты қара күйе бидай өсірілетін барлық аймақтарда кездеседі және бидай өндірісінің негізгі </w:t>
      </w:r>
      <w:r w:rsidR="0014703A" w:rsidRPr="00C86D2E">
        <w:rPr>
          <w:rFonts w:ascii="Times New Roman" w:hAnsi="Times New Roman" w:cs="Times New Roman"/>
          <w:sz w:val="28"/>
          <w:szCs w:val="28"/>
          <w:lang w:val="kk-KZ"/>
        </w:rPr>
        <w:t xml:space="preserve">мәселелерінің бірі </w:t>
      </w:r>
      <w:r w:rsidRPr="00C86D2E">
        <w:rPr>
          <w:rFonts w:ascii="Times New Roman" w:hAnsi="Times New Roman" w:cs="Times New Roman"/>
          <w:sz w:val="28"/>
          <w:szCs w:val="28"/>
          <w:lang w:val="kk-KZ"/>
        </w:rPr>
        <w:t xml:space="preserve">болып табылады. </w:t>
      </w:r>
      <w:r w:rsidR="005A7F31">
        <w:rPr>
          <w:rFonts w:ascii="Times New Roman" w:hAnsi="Times New Roman" w:cs="Times New Roman"/>
          <w:sz w:val="28"/>
          <w:szCs w:val="28"/>
          <w:lang w:val="kk-KZ"/>
        </w:rPr>
        <w:t>Қара күйе ауруының споралары вегетация кезеңінде бір ғана ұрпақ беріп, патологиялық процесс телиоспораның пайда болуымен аяқталады. Телиоспоралар базидияспораларға өн</w:t>
      </w:r>
      <w:r w:rsidR="00981889">
        <w:rPr>
          <w:rFonts w:ascii="Times New Roman" w:hAnsi="Times New Roman" w:cs="Times New Roman"/>
          <w:sz w:val="28"/>
          <w:szCs w:val="28"/>
          <w:lang w:val="kk-KZ"/>
        </w:rPr>
        <w:t>еді</w:t>
      </w:r>
      <w:r w:rsidR="005A7F31">
        <w:rPr>
          <w:rFonts w:ascii="Times New Roman" w:hAnsi="Times New Roman" w:cs="Times New Roman"/>
          <w:sz w:val="28"/>
          <w:szCs w:val="28"/>
          <w:lang w:val="kk-KZ"/>
        </w:rPr>
        <w:t>, олар жұптасып соңында өсімдікті зала</w:t>
      </w:r>
      <w:r w:rsidR="00981889">
        <w:rPr>
          <w:rFonts w:ascii="Times New Roman" w:hAnsi="Times New Roman" w:cs="Times New Roman"/>
          <w:sz w:val="28"/>
          <w:szCs w:val="28"/>
          <w:lang w:val="kk-KZ"/>
        </w:rPr>
        <w:t>л</w:t>
      </w:r>
      <w:r w:rsidR="005A7F31">
        <w:rPr>
          <w:rFonts w:ascii="Times New Roman" w:hAnsi="Times New Roman" w:cs="Times New Roman"/>
          <w:sz w:val="28"/>
          <w:szCs w:val="28"/>
          <w:lang w:val="kk-KZ"/>
        </w:rPr>
        <w:t>дайтын инфекция жіпшесі</w:t>
      </w:r>
      <w:r w:rsidR="00981889">
        <w:rPr>
          <w:rFonts w:ascii="Times New Roman" w:hAnsi="Times New Roman" w:cs="Times New Roman"/>
          <w:sz w:val="28"/>
          <w:szCs w:val="28"/>
          <w:lang w:val="kk-KZ"/>
        </w:rPr>
        <w:t>н</w:t>
      </w:r>
      <w:r w:rsidR="005A7F31">
        <w:rPr>
          <w:rFonts w:ascii="Times New Roman" w:hAnsi="Times New Roman" w:cs="Times New Roman"/>
          <w:sz w:val="28"/>
          <w:szCs w:val="28"/>
          <w:lang w:val="kk-KZ"/>
        </w:rPr>
        <w:t xml:space="preserve"> түз</w:t>
      </w:r>
      <w:r w:rsidR="00981889">
        <w:rPr>
          <w:rFonts w:ascii="Times New Roman" w:hAnsi="Times New Roman" w:cs="Times New Roman"/>
          <w:sz w:val="28"/>
          <w:szCs w:val="28"/>
          <w:lang w:val="kk-KZ"/>
        </w:rPr>
        <w:t>ед</w:t>
      </w:r>
      <w:r w:rsidR="005A7F31">
        <w:rPr>
          <w:rFonts w:ascii="Times New Roman" w:hAnsi="Times New Roman" w:cs="Times New Roman"/>
          <w:sz w:val="28"/>
          <w:szCs w:val="28"/>
          <w:lang w:val="kk-KZ"/>
        </w:rPr>
        <w:t xml:space="preserve">і. </w:t>
      </w:r>
      <w:r w:rsidR="00981889">
        <w:rPr>
          <w:rFonts w:ascii="Times New Roman" w:hAnsi="Times New Roman" w:cs="Times New Roman"/>
          <w:sz w:val="28"/>
          <w:szCs w:val="28"/>
          <w:lang w:val="kk-KZ"/>
        </w:rPr>
        <w:t xml:space="preserve">Бидай дақылдарын қара күйе ауруын қоздыратын саңырауқұлақтардың </w:t>
      </w:r>
      <w:r w:rsidR="00981889" w:rsidRPr="00981889">
        <w:rPr>
          <w:rFonts w:ascii="Times New Roman" w:hAnsi="Times New Roman" w:cs="Times New Roman"/>
          <w:sz w:val="28"/>
          <w:szCs w:val="28"/>
          <w:lang w:val="kk-KZ"/>
        </w:rPr>
        <w:t>3-5 т</w:t>
      </w:r>
      <w:r w:rsidR="00981889">
        <w:rPr>
          <w:rFonts w:ascii="Times New Roman" w:hAnsi="Times New Roman" w:cs="Times New Roman"/>
          <w:sz w:val="28"/>
          <w:szCs w:val="28"/>
          <w:lang w:val="kk-KZ"/>
        </w:rPr>
        <w:t>үрі залалдайды. Бидайдың қатты, ергежейлі, үнді, тозаңды, сабақты және қара бидайдың сабақты, қатты, тозаңды қара күйе түрлері кездеседі.</w:t>
      </w:r>
    </w:p>
    <w:p w14:paraId="2EDA0C65" w14:textId="0256694B" w:rsidR="00B34F3D" w:rsidRPr="00C86D2E" w:rsidRDefault="00315F48" w:rsidP="00426E5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Қатты қара күйе </w:t>
      </w:r>
      <w:r w:rsidR="003E3045" w:rsidRPr="00C86D2E">
        <w:rPr>
          <w:rFonts w:ascii="Times New Roman" w:hAnsi="Times New Roman" w:cs="Times New Roman"/>
          <w:sz w:val="28"/>
          <w:szCs w:val="28"/>
          <w:lang w:val="kk-KZ"/>
        </w:rPr>
        <w:t xml:space="preserve">дәнді дақылдардың </w:t>
      </w:r>
      <w:r w:rsidR="0014703A" w:rsidRPr="00C86D2E">
        <w:rPr>
          <w:rFonts w:ascii="Times New Roman" w:hAnsi="Times New Roman" w:cs="Times New Roman"/>
          <w:sz w:val="28"/>
          <w:szCs w:val="28"/>
          <w:lang w:val="kk-KZ"/>
        </w:rPr>
        <w:t xml:space="preserve">аса қауіпті </w:t>
      </w:r>
      <w:r w:rsidR="003E3045" w:rsidRPr="00C86D2E">
        <w:rPr>
          <w:rFonts w:ascii="Times New Roman" w:hAnsi="Times New Roman" w:cs="Times New Roman"/>
          <w:sz w:val="28"/>
          <w:szCs w:val="28"/>
          <w:lang w:val="kk-KZ"/>
        </w:rPr>
        <w:t xml:space="preserve">ауруларының бірі, </w:t>
      </w:r>
      <w:r w:rsidRPr="00C86D2E">
        <w:rPr>
          <w:rFonts w:ascii="Times New Roman" w:hAnsi="Times New Roman" w:cs="Times New Roman"/>
          <w:sz w:val="28"/>
          <w:szCs w:val="28"/>
          <w:lang w:val="kk-KZ"/>
        </w:rPr>
        <w:t xml:space="preserve">бидай масақтарындағы </w:t>
      </w:r>
      <w:r w:rsidR="003E3045" w:rsidRPr="00C86D2E">
        <w:rPr>
          <w:rFonts w:ascii="Times New Roman" w:hAnsi="Times New Roman" w:cs="Times New Roman"/>
          <w:sz w:val="28"/>
          <w:szCs w:val="28"/>
          <w:lang w:val="kk-KZ"/>
        </w:rPr>
        <w:t>дән</w:t>
      </w:r>
      <w:r w:rsidRPr="00C86D2E">
        <w:rPr>
          <w:rFonts w:ascii="Times New Roman" w:hAnsi="Times New Roman" w:cs="Times New Roman"/>
          <w:sz w:val="28"/>
          <w:szCs w:val="28"/>
          <w:lang w:val="kk-KZ"/>
        </w:rPr>
        <w:t xml:space="preserve">нің орнын </w:t>
      </w:r>
      <w:r w:rsidRPr="00C86D2E">
        <w:rPr>
          <w:rFonts w:ascii="Times New Roman" w:hAnsi="Times New Roman" w:cs="Times New Roman"/>
          <w:i/>
          <w:iCs/>
          <w:sz w:val="28"/>
          <w:szCs w:val="28"/>
          <w:lang w:val="kk-KZ"/>
        </w:rPr>
        <w:t>Tilletia caries</w:t>
      </w:r>
      <w:r w:rsidRPr="00C86D2E">
        <w:rPr>
          <w:rFonts w:ascii="Times New Roman" w:hAnsi="Times New Roman" w:cs="Times New Roman"/>
          <w:sz w:val="28"/>
          <w:szCs w:val="28"/>
          <w:lang w:val="kk-KZ"/>
        </w:rPr>
        <w:t xml:space="preserve"> </w:t>
      </w:r>
      <w:r w:rsidR="003E3045" w:rsidRPr="00C86D2E">
        <w:rPr>
          <w:rFonts w:ascii="Times New Roman" w:hAnsi="Times New Roman" w:cs="Times New Roman"/>
          <w:sz w:val="28"/>
          <w:szCs w:val="28"/>
          <w:lang w:val="kk-KZ"/>
        </w:rPr>
        <w:t>споралар</w:t>
      </w:r>
      <w:r w:rsidRPr="00C86D2E">
        <w:rPr>
          <w:rFonts w:ascii="Times New Roman" w:hAnsi="Times New Roman" w:cs="Times New Roman"/>
          <w:sz w:val="28"/>
          <w:szCs w:val="28"/>
          <w:lang w:val="kk-KZ"/>
        </w:rPr>
        <w:t>ының</w:t>
      </w:r>
      <w:r w:rsidR="003E3045" w:rsidRPr="00C86D2E">
        <w:rPr>
          <w:rFonts w:ascii="Times New Roman" w:hAnsi="Times New Roman" w:cs="Times New Roman"/>
          <w:sz w:val="28"/>
          <w:szCs w:val="28"/>
          <w:lang w:val="kk-KZ"/>
        </w:rPr>
        <w:t xml:space="preserve"> қара тығыз массасы</w:t>
      </w:r>
      <w:r w:rsidRPr="00C86D2E">
        <w:rPr>
          <w:rFonts w:ascii="Times New Roman" w:hAnsi="Times New Roman" w:cs="Times New Roman"/>
          <w:sz w:val="28"/>
          <w:szCs w:val="28"/>
          <w:lang w:val="kk-KZ"/>
        </w:rPr>
        <w:t>мен толықтырады</w:t>
      </w:r>
      <w:r w:rsidR="003E3045" w:rsidRPr="00C86D2E">
        <w:rPr>
          <w:rFonts w:ascii="Times New Roman" w:hAnsi="Times New Roman" w:cs="Times New Roman"/>
          <w:sz w:val="28"/>
          <w:szCs w:val="28"/>
          <w:lang w:val="kk-KZ"/>
        </w:rPr>
        <w:t xml:space="preserve">. Сонымен қатар, дәнді дақылдар </w:t>
      </w:r>
      <w:r w:rsidR="0014703A" w:rsidRPr="00C86D2E">
        <w:rPr>
          <w:rFonts w:ascii="Times New Roman" w:hAnsi="Times New Roman" w:cs="Times New Roman"/>
          <w:sz w:val="28"/>
          <w:szCs w:val="28"/>
          <w:lang w:val="kk-KZ"/>
        </w:rPr>
        <w:t xml:space="preserve">залалданған </w:t>
      </w:r>
      <w:r w:rsidR="003E3045" w:rsidRPr="00C86D2E">
        <w:rPr>
          <w:rFonts w:ascii="Times New Roman" w:hAnsi="Times New Roman" w:cs="Times New Roman"/>
          <w:sz w:val="28"/>
          <w:szCs w:val="28"/>
          <w:lang w:val="kk-KZ"/>
        </w:rPr>
        <w:t xml:space="preserve">кезде </w:t>
      </w:r>
      <w:r w:rsidR="0014703A" w:rsidRPr="00C86D2E">
        <w:rPr>
          <w:rFonts w:ascii="Times New Roman" w:hAnsi="Times New Roman" w:cs="Times New Roman"/>
          <w:sz w:val="28"/>
          <w:szCs w:val="28"/>
          <w:lang w:val="kk-KZ"/>
        </w:rPr>
        <w:t xml:space="preserve">споралардағы </w:t>
      </w:r>
      <w:r w:rsidR="003E3045" w:rsidRPr="00C86D2E">
        <w:rPr>
          <w:rFonts w:ascii="Times New Roman" w:hAnsi="Times New Roman" w:cs="Times New Roman"/>
          <w:sz w:val="28"/>
          <w:szCs w:val="28"/>
          <w:lang w:val="kk-KZ"/>
        </w:rPr>
        <w:t>триметиламиннен</w:t>
      </w:r>
      <w:r w:rsidR="0014703A" w:rsidRPr="00C86D2E">
        <w:rPr>
          <w:rFonts w:ascii="Times New Roman" w:hAnsi="Times New Roman" w:cs="Times New Roman"/>
          <w:sz w:val="28"/>
          <w:szCs w:val="28"/>
          <w:lang w:val="kk-KZ"/>
        </w:rPr>
        <w:t xml:space="preserve"> шығатын</w:t>
      </w:r>
      <w:r w:rsidR="003E3045" w:rsidRPr="00C86D2E">
        <w:rPr>
          <w:rFonts w:ascii="Times New Roman" w:hAnsi="Times New Roman" w:cs="Times New Roman"/>
          <w:sz w:val="28"/>
          <w:szCs w:val="28"/>
          <w:lang w:val="kk-KZ"/>
        </w:rPr>
        <w:t xml:space="preserve"> өткір майшабақ иісі тұқымның егістік қасиеттері мен астықтың тағамдық </w:t>
      </w:r>
      <w:r w:rsidR="0014703A" w:rsidRPr="00C86D2E">
        <w:rPr>
          <w:rFonts w:ascii="Times New Roman" w:hAnsi="Times New Roman" w:cs="Times New Roman"/>
          <w:sz w:val="28"/>
          <w:szCs w:val="28"/>
          <w:lang w:val="kk-KZ"/>
        </w:rPr>
        <w:t xml:space="preserve">сапасын </w:t>
      </w:r>
      <w:r w:rsidR="003E3045" w:rsidRPr="00C86D2E">
        <w:rPr>
          <w:rFonts w:ascii="Times New Roman" w:hAnsi="Times New Roman" w:cs="Times New Roman"/>
          <w:sz w:val="28"/>
          <w:szCs w:val="28"/>
          <w:lang w:val="kk-KZ"/>
        </w:rPr>
        <w:t>толығымен</w:t>
      </w:r>
      <w:r w:rsidR="0014703A" w:rsidRPr="00C86D2E">
        <w:rPr>
          <w:rFonts w:ascii="Times New Roman" w:hAnsi="Times New Roman" w:cs="Times New Roman"/>
          <w:sz w:val="28"/>
          <w:szCs w:val="28"/>
          <w:lang w:val="kk-KZ"/>
        </w:rPr>
        <w:t xml:space="preserve"> төмендетеді</w:t>
      </w:r>
      <w:r w:rsidR="003E3045" w:rsidRPr="00C86D2E">
        <w:rPr>
          <w:rFonts w:ascii="Times New Roman" w:hAnsi="Times New Roman" w:cs="Times New Roman"/>
          <w:sz w:val="28"/>
          <w:szCs w:val="28"/>
          <w:lang w:val="kk-KZ"/>
        </w:rPr>
        <w:t>.</w:t>
      </w:r>
      <w:r w:rsidR="00287042">
        <w:rPr>
          <w:rFonts w:ascii="Times New Roman" w:hAnsi="Times New Roman" w:cs="Times New Roman"/>
          <w:sz w:val="28"/>
          <w:szCs w:val="28"/>
          <w:lang w:val="kk-KZ"/>
        </w:rPr>
        <w:t xml:space="preserve"> </w:t>
      </w:r>
    </w:p>
    <w:p w14:paraId="2A37EF51" w14:textId="5B297181" w:rsidR="001B65E9" w:rsidRPr="00C86D2E" w:rsidRDefault="0014703A" w:rsidP="00426E5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Саңырауқұлақ а</w:t>
      </w:r>
      <w:r w:rsidR="001B65E9" w:rsidRPr="00C86D2E">
        <w:rPr>
          <w:rFonts w:ascii="Times New Roman" w:hAnsi="Times New Roman" w:cs="Times New Roman"/>
          <w:sz w:val="28"/>
          <w:szCs w:val="28"/>
          <w:lang w:val="kk-KZ"/>
        </w:rPr>
        <w:t>урулар</w:t>
      </w:r>
      <w:r w:rsidRPr="00C86D2E">
        <w:rPr>
          <w:rFonts w:ascii="Times New Roman" w:hAnsi="Times New Roman" w:cs="Times New Roman"/>
          <w:sz w:val="28"/>
          <w:szCs w:val="28"/>
          <w:lang w:val="kk-KZ"/>
        </w:rPr>
        <w:t>ы</w:t>
      </w:r>
      <w:r w:rsidR="001B65E9" w:rsidRPr="00C86D2E">
        <w:rPr>
          <w:rFonts w:ascii="Times New Roman" w:hAnsi="Times New Roman" w:cs="Times New Roman"/>
          <w:sz w:val="28"/>
          <w:szCs w:val="28"/>
          <w:lang w:val="kk-KZ"/>
        </w:rPr>
        <w:t>мен тиімді күресу шаралары</w:t>
      </w:r>
      <w:r w:rsidRPr="00C86D2E">
        <w:rPr>
          <w:rFonts w:ascii="Times New Roman" w:hAnsi="Times New Roman" w:cs="Times New Roman"/>
          <w:sz w:val="28"/>
          <w:szCs w:val="28"/>
          <w:lang w:val="kk-KZ"/>
        </w:rPr>
        <w:t xml:space="preserve"> шыққанға дейін</w:t>
      </w:r>
      <w:r w:rsidR="001B65E9" w:rsidRPr="00C86D2E">
        <w:rPr>
          <w:rFonts w:ascii="Times New Roman" w:hAnsi="Times New Roman" w:cs="Times New Roman"/>
          <w:sz w:val="28"/>
          <w:szCs w:val="28"/>
          <w:lang w:val="kk-KZ"/>
        </w:rPr>
        <w:t xml:space="preserve">, қатты қара күйе бидайдың ең қауіпті аурулардың бірі болып саналды </w:t>
      </w:r>
      <w:r w:rsidR="001C5ADC" w:rsidRPr="00C86D2E">
        <w:rPr>
          <w:rFonts w:ascii="Times New Roman" w:hAnsi="Times New Roman" w:cs="Times New Roman"/>
          <w:sz w:val="28"/>
          <w:szCs w:val="28"/>
          <w:lang w:val="kk-KZ"/>
        </w:rPr>
        <w:t>[28]</w:t>
      </w:r>
      <w:r w:rsidR="001B65E9" w:rsidRPr="00C86D2E">
        <w:rPr>
          <w:rFonts w:ascii="Times New Roman" w:hAnsi="Times New Roman" w:cs="Times New Roman"/>
          <w:sz w:val="28"/>
          <w:szCs w:val="28"/>
          <w:lang w:val="kk-KZ"/>
        </w:rPr>
        <w:t>. Бидай дақылының XVIII ғасырда кең таралғаны сонша одан кедейлерге нан пісіріп, малға жем</w:t>
      </w:r>
      <w:r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 xml:space="preserve">шөп дайындаған. Залалданған дәннен алынған ұнның түсі өзгерген, жағымсыз иісі мен дәмі бар, бірақ жеуге жарамды және зиянды екендігі </w:t>
      </w:r>
      <w:r w:rsidRPr="00C86D2E">
        <w:rPr>
          <w:rFonts w:ascii="Times New Roman" w:hAnsi="Times New Roman" w:cs="Times New Roman"/>
          <w:sz w:val="28"/>
          <w:szCs w:val="28"/>
          <w:lang w:val="kk-KZ"/>
        </w:rPr>
        <w:t xml:space="preserve">әлі </w:t>
      </w:r>
      <w:r w:rsidR="001B65E9" w:rsidRPr="00C86D2E">
        <w:rPr>
          <w:rFonts w:ascii="Times New Roman" w:hAnsi="Times New Roman" w:cs="Times New Roman"/>
          <w:sz w:val="28"/>
          <w:szCs w:val="28"/>
          <w:lang w:val="kk-KZ"/>
        </w:rPr>
        <w:t>дәлелденбеген</w:t>
      </w:r>
      <w:r w:rsidRPr="00C86D2E">
        <w:rPr>
          <w:rFonts w:ascii="Times New Roman" w:hAnsi="Times New Roman" w:cs="Times New Roman"/>
          <w:sz w:val="28"/>
          <w:szCs w:val="28"/>
          <w:lang w:val="kk-KZ"/>
        </w:rPr>
        <w:t xml:space="preserve"> еді</w:t>
      </w:r>
      <w:r w:rsidR="001B65E9" w:rsidRPr="00C86D2E">
        <w:rPr>
          <w:rFonts w:ascii="Times New Roman" w:hAnsi="Times New Roman" w:cs="Times New Roman"/>
          <w:sz w:val="28"/>
          <w:szCs w:val="28"/>
          <w:lang w:val="kk-KZ"/>
        </w:rPr>
        <w:t xml:space="preserve"> </w:t>
      </w:r>
      <w:r w:rsidR="00291B1B" w:rsidRPr="00C86D2E">
        <w:rPr>
          <w:rFonts w:ascii="Times New Roman" w:hAnsi="Times New Roman" w:cs="Times New Roman"/>
          <w:sz w:val="28"/>
          <w:szCs w:val="28"/>
          <w:lang w:val="kk-KZ"/>
        </w:rPr>
        <w:t>[29]</w:t>
      </w:r>
      <w:r w:rsidR="001B65E9" w:rsidRPr="00C86D2E">
        <w:rPr>
          <w:rFonts w:ascii="Times New Roman" w:hAnsi="Times New Roman" w:cs="Times New Roman"/>
          <w:sz w:val="28"/>
          <w:szCs w:val="28"/>
          <w:lang w:val="kk-KZ"/>
        </w:rPr>
        <w:t>.</w:t>
      </w:r>
      <w:r w:rsidR="001B65E9" w:rsidRPr="00C86D2E">
        <w:rPr>
          <w:lang w:val="kk-KZ"/>
        </w:rPr>
        <w:t xml:space="preserve"> </w:t>
      </w:r>
      <w:r w:rsidR="001B65E9" w:rsidRPr="00C86D2E">
        <w:rPr>
          <w:rFonts w:ascii="Times New Roman" w:hAnsi="Times New Roman" w:cs="Times New Roman"/>
          <w:sz w:val="28"/>
          <w:szCs w:val="28"/>
          <w:lang w:val="kk-KZ"/>
        </w:rPr>
        <w:t>1750 жылы Матье Тиллет алғашқылардың бірі болып «бидайдың қатты қара күйесіне» іргелі тәжірибелер жүргізді. Тәжірибе үшін ол қара түсті споралар</w:t>
      </w:r>
      <w:r w:rsidRPr="00C86D2E">
        <w:rPr>
          <w:rFonts w:ascii="Times New Roman" w:hAnsi="Times New Roman" w:cs="Times New Roman"/>
          <w:sz w:val="28"/>
          <w:szCs w:val="28"/>
          <w:lang w:val="kk-KZ"/>
        </w:rPr>
        <w:t>мен</w:t>
      </w:r>
      <w:r w:rsidR="001B65E9"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залалданған </w:t>
      </w:r>
      <w:r w:rsidR="001B65E9" w:rsidRPr="00C86D2E">
        <w:rPr>
          <w:rFonts w:ascii="Times New Roman" w:hAnsi="Times New Roman" w:cs="Times New Roman"/>
          <w:sz w:val="28"/>
          <w:szCs w:val="28"/>
          <w:lang w:val="kk-KZ"/>
        </w:rPr>
        <w:t>тұқымдарды және споралардан таза тұқымдарды отырғыз</w:t>
      </w:r>
      <w:r w:rsidRPr="00C86D2E">
        <w:rPr>
          <w:rFonts w:ascii="Times New Roman" w:hAnsi="Times New Roman" w:cs="Times New Roman"/>
          <w:sz w:val="28"/>
          <w:szCs w:val="28"/>
          <w:lang w:val="kk-KZ"/>
        </w:rPr>
        <w:t>ып салыстырды</w:t>
      </w:r>
      <w:r w:rsidR="001B65E9" w:rsidRPr="00C86D2E">
        <w:rPr>
          <w:rFonts w:ascii="Times New Roman" w:hAnsi="Times New Roman" w:cs="Times New Roman"/>
          <w:sz w:val="28"/>
          <w:szCs w:val="28"/>
          <w:lang w:val="kk-KZ"/>
        </w:rPr>
        <w:t>. Қара түсті споралар жұқтырылған тұқымдардан ол 50%</w:t>
      </w:r>
      <w:r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дан көп қатты қара күйені байқады, осылайша қатты қара күйе спораларының жұқпалы екенін дәлелдеді. Ол залалданған  дәндерді суға, мал зәріне, сілті ерітінділеріне, әк пен тұзға және мыс сульфаты</w:t>
      </w:r>
      <w:r w:rsidRPr="00C86D2E">
        <w:rPr>
          <w:rFonts w:ascii="Times New Roman" w:hAnsi="Times New Roman" w:cs="Times New Roman"/>
          <w:sz w:val="28"/>
          <w:szCs w:val="28"/>
          <w:lang w:val="kk-KZ"/>
        </w:rPr>
        <w:t>мен</w:t>
      </w:r>
      <w:r w:rsidR="001B65E9" w:rsidRPr="00C86D2E">
        <w:rPr>
          <w:rFonts w:ascii="Times New Roman" w:hAnsi="Times New Roman" w:cs="Times New Roman"/>
          <w:sz w:val="28"/>
          <w:szCs w:val="28"/>
          <w:lang w:val="kk-KZ"/>
        </w:rPr>
        <w:t xml:space="preserve"> жуып, аурудың алдын алуға тырысты. Әрқайсысы ауруды</w:t>
      </w:r>
      <w:r w:rsidRPr="00C86D2E">
        <w:rPr>
          <w:rFonts w:ascii="Times New Roman" w:hAnsi="Times New Roman" w:cs="Times New Roman"/>
          <w:sz w:val="28"/>
          <w:szCs w:val="28"/>
          <w:lang w:val="kk-KZ"/>
        </w:rPr>
        <w:t xml:space="preserve"> т</w:t>
      </w:r>
      <w:r w:rsidR="00EC7FC8" w:rsidRPr="00C86D2E">
        <w:rPr>
          <w:rFonts w:ascii="Times New Roman" w:hAnsi="Times New Roman" w:cs="Times New Roman"/>
          <w:sz w:val="28"/>
          <w:szCs w:val="28"/>
          <w:lang w:val="kk-KZ"/>
        </w:rPr>
        <w:t>өмендетуге</w:t>
      </w:r>
      <w:r w:rsidR="001B65E9" w:rsidRPr="00C86D2E">
        <w:rPr>
          <w:rFonts w:ascii="Times New Roman" w:hAnsi="Times New Roman" w:cs="Times New Roman"/>
          <w:sz w:val="28"/>
          <w:szCs w:val="28"/>
          <w:lang w:val="kk-KZ"/>
        </w:rPr>
        <w:t xml:space="preserve"> көмектесті, бірақ толықтай жой</w:t>
      </w:r>
      <w:r w:rsidR="00EC7FC8" w:rsidRPr="00C86D2E">
        <w:rPr>
          <w:rFonts w:ascii="Times New Roman" w:hAnsi="Times New Roman" w:cs="Times New Roman"/>
          <w:sz w:val="28"/>
          <w:szCs w:val="28"/>
          <w:lang w:val="kk-KZ"/>
        </w:rPr>
        <w:t>м</w:t>
      </w:r>
      <w:r w:rsidR="001B65E9" w:rsidRPr="00C86D2E">
        <w:rPr>
          <w:rFonts w:ascii="Times New Roman" w:hAnsi="Times New Roman" w:cs="Times New Roman"/>
          <w:sz w:val="28"/>
          <w:szCs w:val="28"/>
          <w:lang w:val="kk-KZ"/>
        </w:rPr>
        <w:t xml:space="preserve">ады. Оның жаңашыл ғылыми жұмысы үшін қара күйе саңырауқұлақтарының туысын </w:t>
      </w:r>
      <w:r w:rsidR="001B65E9" w:rsidRPr="00C86D2E">
        <w:rPr>
          <w:rFonts w:ascii="Times New Roman" w:hAnsi="Times New Roman" w:cs="Times New Roman"/>
          <w:i/>
          <w:iCs/>
          <w:sz w:val="28"/>
          <w:szCs w:val="28"/>
          <w:lang w:val="kk-KZ"/>
        </w:rPr>
        <w:t>Tilletia</w:t>
      </w:r>
      <w:r w:rsidR="001B65E9" w:rsidRPr="00C86D2E">
        <w:rPr>
          <w:rFonts w:ascii="Times New Roman" w:hAnsi="Times New Roman" w:cs="Times New Roman"/>
          <w:sz w:val="28"/>
          <w:szCs w:val="28"/>
          <w:lang w:val="kk-KZ"/>
        </w:rPr>
        <w:t xml:space="preserve"> деп ата</w:t>
      </w:r>
      <w:r w:rsidR="00EC7FC8" w:rsidRPr="00C86D2E">
        <w:rPr>
          <w:rFonts w:ascii="Times New Roman" w:hAnsi="Times New Roman" w:cs="Times New Roman"/>
          <w:sz w:val="28"/>
          <w:szCs w:val="28"/>
          <w:lang w:val="kk-KZ"/>
        </w:rPr>
        <w:t>ды</w:t>
      </w:r>
      <w:r w:rsidR="001B65E9" w:rsidRPr="00C86D2E">
        <w:rPr>
          <w:rFonts w:ascii="Times New Roman" w:hAnsi="Times New Roman" w:cs="Times New Roman"/>
          <w:sz w:val="28"/>
          <w:szCs w:val="28"/>
          <w:lang w:val="kk-KZ"/>
        </w:rPr>
        <w:t xml:space="preserve"> </w:t>
      </w:r>
      <w:r w:rsidR="00222DE6" w:rsidRPr="00C86D2E">
        <w:rPr>
          <w:rFonts w:ascii="Times New Roman" w:hAnsi="Times New Roman" w:cs="Times New Roman"/>
          <w:sz w:val="28"/>
          <w:szCs w:val="28"/>
          <w:lang w:val="kk-KZ"/>
        </w:rPr>
        <w:t>[30, 31]</w:t>
      </w:r>
      <w:r w:rsidR="001B65E9" w:rsidRPr="00C86D2E">
        <w:rPr>
          <w:rFonts w:ascii="Times New Roman" w:hAnsi="Times New Roman" w:cs="Times New Roman"/>
          <w:sz w:val="28"/>
          <w:szCs w:val="28"/>
          <w:lang w:val="kk-KZ"/>
        </w:rPr>
        <w:t>. XX</w:t>
      </w:r>
      <w:r w:rsidR="005F08AB"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5F08AB"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шы ғасырдың басында қатты қара күйе Америка Құрама Штаттарының Тынық мұхитының солтүстік</w:t>
      </w:r>
      <w:r w:rsidR="00B42BFF"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B42BFF"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батыс аймағындағы бидайдың аса қауіпті ауруы бол</w:t>
      </w:r>
      <w:r w:rsidR="00EC7FC8" w:rsidRPr="00C86D2E">
        <w:rPr>
          <w:rFonts w:ascii="Times New Roman" w:hAnsi="Times New Roman" w:cs="Times New Roman"/>
          <w:sz w:val="28"/>
          <w:szCs w:val="28"/>
          <w:lang w:val="kk-KZ"/>
        </w:rPr>
        <w:t>ып саналды</w:t>
      </w:r>
      <w:r w:rsidR="001B65E9" w:rsidRPr="00C86D2E">
        <w:rPr>
          <w:rFonts w:ascii="Times New Roman" w:hAnsi="Times New Roman" w:cs="Times New Roman"/>
          <w:sz w:val="28"/>
          <w:szCs w:val="28"/>
          <w:lang w:val="kk-KZ"/>
        </w:rPr>
        <w:t xml:space="preserve">. Ол бидайдың кез келген басқа ауруларына қарағанда жоғары өнім </w:t>
      </w:r>
      <w:r w:rsidR="00EC7FC8" w:rsidRPr="00C86D2E">
        <w:rPr>
          <w:rFonts w:ascii="Times New Roman" w:hAnsi="Times New Roman" w:cs="Times New Roman"/>
          <w:sz w:val="28"/>
          <w:szCs w:val="28"/>
          <w:lang w:val="kk-KZ"/>
        </w:rPr>
        <w:t xml:space="preserve">мен дән </w:t>
      </w:r>
      <w:r w:rsidR="001B65E9" w:rsidRPr="00C86D2E">
        <w:rPr>
          <w:rFonts w:ascii="Times New Roman" w:hAnsi="Times New Roman" w:cs="Times New Roman"/>
          <w:sz w:val="28"/>
          <w:szCs w:val="28"/>
          <w:lang w:val="kk-KZ"/>
        </w:rPr>
        <w:t>сапасының төмендеуіне әкелді</w:t>
      </w:r>
      <w:r w:rsidR="004E45D8"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 xml:space="preserve"> Сондықтан оны басқару, патогендік генетика, тұқымды өңдеу және төзімділік түрлері кеңінен зерттел</w:t>
      </w:r>
      <w:r w:rsidR="00EC7FC8" w:rsidRPr="00C86D2E">
        <w:rPr>
          <w:rFonts w:ascii="Times New Roman" w:hAnsi="Times New Roman" w:cs="Times New Roman"/>
          <w:sz w:val="28"/>
          <w:szCs w:val="28"/>
          <w:lang w:val="kk-KZ"/>
        </w:rPr>
        <w:t>е бастады</w:t>
      </w:r>
      <w:r w:rsidR="001B65E9" w:rsidRPr="00C86D2E">
        <w:rPr>
          <w:rFonts w:ascii="Times New Roman" w:hAnsi="Times New Roman" w:cs="Times New Roman"/>
          <w:sz w:val="28"/>
          <w:szCs w:val="28"/>
          <w:lang w:val="kk-KZ"/>
        </w:rPr>
        <w:t>. В.</w:t>
      </w:r>
      <w:r w:rsidR="00B42BFF"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Д.</w:t>
      </w:r>
      <w:r w:rsidR="0058685C"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Фаррер бірінші рет жүйелі селекция әдістерін қолданып, бидайдың «Флоренс» деп аталатын қатты қара күйеге төзімді бірінші сортын шығарды, оны Э.Ф.Гейнс Америка Құрама Штаттары Тынық мұхитының солтүстік</w:t>
      </w:r>
      <w:r w:rsidR="00EC7FC8"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EC7FC8"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 xml:space="preserve">батысында алғашқы қатты қара күйеге төзімді сорт Ridit шығару үшін </w:t>
      </w:r>
      <w:r w:rsidR="001B65E9" w:rsidRPr="00C86D2E">
        <w:rPr>
          <w:rFonts w:ascii="Times New Roman" w:hAnsi="Times New Roman" w:cs="Times New Roman"/>
          <w:sz w:val="28"/>
          <w:szCs w:val="28"/>
          <w:lang w:val="tr-TR"/>
        </w:rPr>
        <w:t xml:space="preserve">Turkey </w:t>
      </w:r>
      <w:r w:rsidR="001B65E9" w:rsidRPr="00C86D2E">
        <w:rPr>
          <w:rFonts w:ascii="Times New Roman" w:hAnsi="Times New Roman" w:cs="Times New Roman"/>
          <w:sz w:val="28"/>
          <w:szCs w:val="28"/>
          <w:lang w:val="kk-KZ"/>
        </w:rPr>
        <w:t xml:space="preserve">сортымен будандастырды </w:t>
      </w:r>
      <w:r w:rsidR="004E45D8" w:rsidRPr="00C86D2E">
        <w:rPr>
          <w:rFonts w:ascii="Times New Roman" w:hAnsi="Times New Roman" w:cs="Times New Roman"/>
          <w:sz w:val="28"/>
          <w:szCs w:val="28"/>
          <w:lang w:val="kk-KZ"/>
        </w:rPr>
        <w:t>[30</w:t>
      </w:r>
      <w:r w:rsidR="0058685C"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58685C" w:rsidRPr="00C86D2E">
        <w:rPr>
          <w:rFonts w:ascii="Times New Roman" w:hAnsi="Times New Roman" w:cs="Times New Roman"/>
          <w:sz w:val="28"/>
          <w:szCs w:val="28"/>
          <w:lang w:val="kk-KZ"/>
        </w:rPr>
        <w:t>. 210</w:t>
      </w:r>
      <w:r w:rsidR="004E45D8"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 xml:space="preserve">. Гейнс пен Флор </w:t>
      </w:r>
      <w:r w:rsidR="001B65E9" w:rsidRPr="00C86D2E">
        <w:rPr>
          <w:rFonts w:ascii="Times New Roman" w:hAnsi="Times New Roman" w:cs="Times New Roman"/>
          <w:sz w:val="28"/>
          <w:szCs w:val="28"/>
          <w:lang w:val="kk-KZ"/>
        </w:rPr>
        <w:lastRenderedPageBreak/>
        <w:t xml:space="preserve">патогенге төзімділік генетикасын зерттеп, патогендердің физиологиялық нәсілдерінің бар екенін анықтады. Төзімді сорттардың жаңа вирулентті қоздырғыштармен залалданатын және төзімділік гендерінің қоздырғыштардың </w:t>
      </w:r>
      <w:r w:rsidR="00EC7FC8" w:rsidRPr="00C86D2E">
        <w:rPr>
          <w:rFonts w:ascii="Times New Roman" w:hAnsi="Times New Roman" w:cs="Times New Roman"/>
          <w:sz w:val="28"/>
          <w:szCs w:val="28"/>
          <w:lang w:val="kk-KZ"/>
        </w:rPr>
        <w:t xml:space="preserve">расалық </w:t>
      </w:r>
      <w:r w:rsidR="001B65E9" w:rsidRPr="00C86D2E">
        <w:rPr>
          <w:rFonts w:ascii="Times New Roman" w:hAnsi="Times New Roman" w:cs="Times New Roman"/>
          <w:sz w:val="28"/>
          <w:szCs w:val="28"/>
          <w:lang w:val="kk-KZ"/>
        </w:rPr>
        <w:t xml:space="preserve">популяциясының динамикасына әсер беретінін бақылау бидай мен қатты қара күйе арасында гендік өзара әрекеттесу бар екенін көрсетті. Осылайша, бидайдағы қатты қара күйеге төзімді </w:t>
      </w:r>
      <w:r w:rsidR="001B65E9" w:rsidRPr="00C86D2E">
        <w:rPr>
          <w:rFonts w:ascii="Times New Roman" w:hAnsi="Times New Roman" w:cs="Times New Roman"/>
          <w:i/>
          <w:iCs/>
          <w:sz w:val="28"/>
          <w:szCs w:val="28"/>
          <w:lang w:val="kk-KZ"/>
        </w:rPr>
        <w:t>(Bt)</w:t>
      </w:r>
      <w:r w:rsidR="001B65E9" w:rsidRPr="00C86D2E">
        <w:rPr>
          <w:rFonts w:ascii="Times New Roman" w:hAnsi="Times New Roman" w:cs="Times New Roman"/>
          <w:sz w:val="28"/>
          <w:szCs w:val="28"/>
          <w:lang w:val="kk-KZ"/>
        </w:rPr>
        <w:t xml:space="preserve"> гендеріне сәйкес саңырауқұлақта авирулентті гендер (</w:t>
      </w:r>
      <w:r w:rsidR="001B65E9" w:rsidRPr="00C86D2E">
        <w:rPr>
          <w:rFonts w:ascii="Times New Roman" w:hAnsi="Times New Roman" w:cs="Times New Roman"/>
          <w:i/>
          <w:iCs/>
          <w:sz w:val="28"/>
          <w:szCs w:val="28"/>
          <w:lang w:val="kk-KZ"/>
        </w:rPr>
        <w:t>avr</w:t>
      </w:r>
      <w:r w:rsidR="001B65E9" w:rsidRPr="00C86D2E">
        <w:rPr>
          <w:rFonts w:ascii="Times New Roman" w:hAnsi="Times New Roman" w:cs="Times New Roman"/>
          <w:sz w:val="28"/>
          <w:szCs w:val="28"/>
          <w:lang w:val="kk-KZ"/>
        </w:rPr>
        <w:t xml:space="preserve"> гендері) бар</w:t>
      </w:r>
      <w:r w:rsidR="00EC7FC8" w:rsidRPr="00C86D2E">
        <w:rPr>
          <w:rFonts w:ascii="Times New Roman" w:hAnsi="Times New Roman" w:cs="Times New Roman"/>
          <w:sz w:val="28"/>
          <w:szCs w:val="28"/>
          <w:lang w:val="kk-KZ"/>
        </w:rPr>
        <w:t xml:space="preserve"> екені анықталды</w:t>
      </w:r>
      <w:r w:rsidR="001B65E9" w:rsidRPr="00C86D2E">
        <w:rPr>
          <w:rFonts w:ascii="Times New Roman" w:hAnsi="Times New Roman" w:cs="Times New Roman"/>
          <w:sz w:val="28"/>
          <w:szCs w:val="28"/>
          <w:lang w:val="kk-KZ"/>
        </w:rPr>
        <w:t xml:space="preserve"> </w:t>
      </w:r>
      <w:r w:rsidR="004E45D8" w:rsidRPr="00C86D2E">
        <w:rPr>
          <w:rFonts w:ascii="Times New Roman" w:hAnsi="Times New Roman" w:cs="Times New Roman"/>
          <w:sz w:val="28"/>
          <w:szCs w:val="28"/>
          <w:lang w:val="kk-KZ"/>
        </w:rPr>
        <w:t>[27</w:t>
      </w:r>
      <w:r w:rsidR="00B05009"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B05009" w:rsidRPr="00C86D2E">
        <w:rPr>
          <w:rFonts w:ascii="Times New Roman" w:hAnsi="Times New Roman" w:cs="Times New Roman"/>
          <w:sz w:val="28"/>
          <w:szCs w:val="28"/>
          <w:lang w:val="kk-KZ"/>
        </w:rPr>
        <w:t>. 92</w:t>
      </w:r>
      <w:r w:rsidR="004E45D8"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 xml:space="preserve">. </w:t>
      </w:r>
      <w:r w:rsidR="00B05009" w:rsidRPr="00C86D2E">
        <w:rPr>
          <w:rFonts w:ascii="Times New Roman" w:hAnsi="Times New Roman" w:cs="Times New Roman"/>
          <w:sz w:val="28"/>
          <w:szCs w:val="28"/>
          <w:lang w:val="kk-KZ"/>
        </w:rPr>
        <w:t xml:space="preserve"> </w:t>
      </w:r>
      <w:r w:rsidR="001B65E9" w:rsidRPr="00C86D2E">
        <w:rPr>
          <w:rFonts w:ascii="Times New Roman" w:hAnsi="Times New Roman" w:cs="Times New Roman"/>
          <w:i/>
          <w:iCs/>
          <w:sz w:val="28"/>
          <w:szCs w:val="28"/>
          <w:lang w:val="kk-KZ"/>
        </w:rPr>
        <w:t>T. caries</w:t>
      </w:r>
      <w:r w:rsidR="001B65E9" w:rsidRPr="00C86D2E">
        <w:rPr>
          <w:rFonts w:ascii="Times New Roman" w:hAnsi="Times New Roman" w:cs="Times New Roman"/>
          <w:sz w:val="28"/>
          <w:szCs w:val="28"/>
          <w:lang w:val="kk-KZ"/>
        </w:rPr>
        <w:t xml:space="preserve"> </w:t>
      </w:r>
      <w:r w:rsidR="00EC7FC8" w:rsidRPr="00C86D2E">
        <w:rPr>
          <w:rFonts w:ascii="Times New Roman" w:hAnsi="Times New Roman" w:cs="Times New Roman"/>
          <w:sz w:val="28"/>
          <w:szCs w:val="28"/>
          <w:lang w:val="kk-KZ"/>
        </w:rPr>
        <w:t>расасы</w:t>
      </w:r>
      <w:r w:rsidR="001B65E9" w:rsidRPr="00C86D2E">
        <w:rPr>
          <w:rFonts w:ascii="Times New Roman" w:hAnsi="Times New Roman" w:cs="Times New Roman"/>
          <w:sz w:val="28"/>
          <w:szCs w:val="28"/>
          <w:lang w:val="kk-KZ"/>
        </w:rPr>
        <w:t xml:space="preserve"> «T» және </w:t>
      </w:r>
      <w:r w:rsidR="001B65E9" w:rsidRPr="00C86D2E">
        <w:rPr>
          <w:rFonts w:ascii="Times New Roman" w:hAnsi="Times New Roman" w:cs="Times New Roman"/>
          <w:i/>
          <w:iCs/>
          <w:sz w:val="28"/>
          <w:szCs w:val="28"/>
          <w:lang w:val="kk-KZ"/>
        </w:rPr>
        <w:t>T. laevis</w:t>
      </w:r>
      <w:r w:rsidR="001B65E9" w:rsidRPr="00C86D2E">
        <w:rPr>
          <w:rFonts w:ascii="Times New Roman" w:hAnsi="Times New Roman" w:cs="Times New Roman"/>
          <w:sz w:val="28"/>
          <w:szCs w:val="28"/>
          <w:lang w:val="kk-KZ"/>
        </w:rPr>
        <w:t xml:space="preserve"> </w:t>
      </w:r>
      <w:r w:rsidR="00EC7FC8" w:rsidRPr="00C86D2E">
        <w:rPr>
          <w:rFonts w:ascii="Times New Roman" w:hAnsi="Times New Roman" w:cs="Times New Roman"/>
          <w:sz w:val="28"/>
          <w:szCs w:val="28"/>
          <w:lang w:val="kk-KZ"/>
        </w:rPr>
        <w:t xml:space="preserve">расасы </w:t>
      </w:r>
      <w:r w:rsidR="001B65E9" w:rsidRPr="00C86D2E">
        <w:rPr>
          <w:rFonts w:ascii="Times New Roman" w:hAnsi="Times New Roman" w:cs="Times New Roman"/>
          <w:sz w:val="28"/>
          <w:szCs w:val="28"/>
          <w:lang w:val="kk-KZ"/>
        </w:rPr>
        <w:t xml:space="preserve">«L» әрпімен белгіленеді және осы уақытқа дейін </w:t>
      </w:r>
      <w:r w:rsidR="001B65E9" w:rsidRPr="00C86D2E">
        <w:rPr>
          <w:rFonts w:ascii="Times New Roman" w:hAnsi="Times New Roman" w:cs="Times New Roman"/>
          <w:i/>
          <w:iCs/>
          <w:sz w:val="28"/>
          <w:szCs w:val="28"/>
          <w:lang w:val="kk-KZ"/>
        </w:rPr>
        <w:t>T. caries</w:t>
      </w:r>
      <w:r w:rsidR="001B65E9" w:rsidRPr="00C86D2E">
        <w:rPr>
          <w:rFonts w:ascii="Times New Roman" w:hAnsi="Times New Roman" w:cs="Times New Roman"/>
          <w:sz w:val="28"/>
          <w:szCs w:val="28"/>
          <w:lang w:val="kk-KZ"/>
        </w:rPr>
        <w:t xml:space="preserve"> </w:t>
      </w:r>
      <w:r w:rsidR="00EC7FC8" w:rsidRPr="00C86D2E">
        <w:rPr>
          <w:rFonts w:ascii="Times New Roman" w:hAnsi="Times New Roman" w:cs="Times New Roman"/>
          <w:sz w:val="28"/>
          <w:szCs w:val="28"/>
          <w:lang w:val="kk-KZ"/>
        </w:rPr>
        <w:t xml:space="preserve">расаларының </w:t>
      </w:r>
      <w:r w:rsidR="001B65E9" w:rsidRPr="00C86D2E">
        <w:rPr>
          <w:rFonts w:ascii="Times New Roman" w:hAnsi="Times New Roman" w:cs="Times New Roman"/>
          <w:sz w:val="28"/>
          <w:szCs w:val="28"/>
          <w:lang w:val="kk-KZ"/>
        </w:rPr>
        <w:t xml:space="preserve">30 түрі және </w:t>
      </w:r>
      <w:r w:rsidR="001B65E9" w:rsidRPr="00C86D2E">
        <w:rPr>
          <w:rFonts w:ascii="Times New Roman" w:hAnsi="Times New Roman" w:cs="Times New Roman"/>
          <w:i/>
          <w:iCs/>
          <w:sz w:val="28"/>
          <w:szCs w:val="28"/>
          <w:lang w:val="kk-KZ"/>
        </w:rPr>
        <w:t>T. laevis</w:t>
      </w:r>
      <w:r w:rsidR="001B65E9" w:rsidRPr="00C86D2E">
        <w:rPr>
          <w:rFonts w:ascii="Times New Roman" w:hAnsi="Times New Roman" w:cs="Times New Roman"/>
          <w:sz w:val="28"/>
          <w:szCs w:val="28"/>
          <w:lang w:val="kk-KZ"/>
        </w:rPr>
        <w:t xml:space="preserve"> </w:t>
      </w:r>
      <w:r w:rsidR="00EC7FC8" w:rsidRPr="00C86D2E">
        <w:rPr>
          <w:rFonts w:ascii="Times New Roman" w:hAnsi="Times New Roman" w:cs="Times New Roman"/>
          <w:sz w:val="28"/>
          <w:szCs w:val="28"/>
          <w:lang w:val="kk-KZ"/>
        </w:rPr>
        <w:t>расаларының</w:t>
      </w:r>
      <w:r w:rsidR="001B65E9" w:rsidRPr="00C86D2E">
        <w:rPr>
          <w:rFonts w:ascii="Times New Roman" w:hAnsi="Times New Roman" w:cs="Times New Roman"/>
          <w:sz w:val="28"/>
          <w:szCs w:val="28"/>
          <w:lang w:val="kk-KZ"/>
        </w:rPr>
        <w:t xml:space="preserve"> 10 түрі  анықталды. 1979 жылы Хоффман мен Мецгер жаңадан алынған сорттарға қатысты қатты қара күйенің вируленттілік сипаттамаларын бағалау үшін </w:t>
      </w:r>
      <w:r w:rsidR="001B65E9" w:rsidRPr="00C86D2E">
        <w:rPr>
          <w:rFonts w:ascii="Times New Roman" w:hAnsi="Times New Roman" w:cs="Times New Roman"/>
          <w:i/>
          <w:iCs/>
          <w:sz w:val="28"/>
          <w:szCs w:val="28"/>
          <w:lang w:val="kk-KZ"/>
        </w:rPr>
        <w:t>Bt1</w:t>
      </w:r>
      <w:r w:rsidR="00695F25" w:rsidRPr="00C86D2E">
        <w:rPr>
          <w:rFonts w:ascii="Times New Roman" w:hAnsi="Times New Roman" w:cs="Times New Roman"/>
          <w:i/>
          <w:iCs/>
          <w:sz w:val="28"/>
          <w:szCs w:val="28"/>
          <w:lang w:val="kk-KZ"/>
        </w:rPr>
        <w:t>‒</w:t>
      </w:r>
      <w:r w:rsidR="00EC7FC8" w:rsidRPr="00C86D2E">
        <w:rPr>
          <w:rFonts w:ascii="Times New Roman" w:hAnsi="Times New Roman" w:cs="Times New Roman"/>
          <w:i/>
          <w:iCs/>
          <w:sz w:val="28"/>
          <w:szCs w:val="28"/>
          <w:lang w:val="kk-KZ"/>
        </w:rPr>
        <w:t xml:space="preserve"> </w:t>
      </w:r>
      <w:r w:rsidR="001B65E9" w:rsidRPr="00C86D2E">
        <w:rPr>
          <w:rFonts w:ascii="Times New Roman" w:hAnsi="Times New Roman" w:cs="Times New Roman"/>
          <w:sz w:val="28"/>
          <w:szCs w:val="28"/>
          <w:lang w:val="kk-KZ"/>
        </w:rPr>
        <w:t>ден</w:t>
      </w:r>
      <w:r w:rsidR="001B65E9" w:rsidRPr="00C86D2E">
        <w:rPr>
          <w:rFonts w:ascii="Times New Roman" w:hAnsi="Times New Roman" w:cs="Times New Roman"/>
          <w:i/>
          <w:iCs/>
          <w:sz w:val="28"/>
          <w:szCs w:val="28"/>
          <w:lang w:val="kk-KZ"/>
        </w:rPr>
        <w:t xml:space="preserve"> Bt10</w:t>
      </w:r>
      <w:r w:rsidR="00B42BFF" w:rsidRPr="00C86D2E">
        <w:rPr>
          <w:rFonts w:ascii="Times New Roman" w:hAnsi="Times New Roman" w:cs="Times New Roman"/>
          <w:i/>
          <w:iCs/>
          <w:sz w:val="28"/>
          <w:szCs w:val="28"/>
          <w:lang w:val="kk-KZ"/>
        </w:rPr>
        <w:t xml:space="preserve"> </w:t>
      </w:r>
      <w:r w:rsidR="00695F25" w:rsidRPr="00C86D2E">
        <w:rPr>
          <w:rFonts w:ascii="Times New Roman" w:hAnsi="Times New Roman" w:cs="Times New Roman"/>
          <w:i/>
          <w:iCs/>
          <w:sz w:val="28"/>
          <w:szCs w:val="28"/>
          <w:lang w:val="kk-KZ"/>
        </w:rPr>
        <w:t>‒</w:t>
      </w:r>
      <w:r w:rsidR="00B42BFF" w:rsidRPr="00C86D2E">
        <w:rPr>
          <w:rFonts w:ascii="Times New Roman" w:hAnsi="Times New Roman" w:cs="Times New Roman"/>
          <w:i/>
          <w:iCs/>
          <w:sz w:val="28"/>
          <w:szCs w:val="28"/>
          <w:lang w:val="kk-KZ"/>
        </w:rPr>
        <w:t xml:space="preserve"> </w:t>
      </w:r>
      <w:r w:rsidR="001B65E9" w:rsidRPr="00C86D2E">
        <w:rPr>
          <w:rFonts w:ascii="Times New Roman" w:hAnsi="Times New Roman" w:cs="Times New Roman"/>
          <w:sz w:val="28"/>
          <w:szCs w:val="28"/>
          <w:lang w:val="kk-KZ"/>
        </w:rPr>
        <w:t>ға дейінгі төзімділік гендерін тасымалдайтын 10 дифференциалды линиялардың жиынтығын құрды.</w:t>
      </w:r>
      <w:r w:rsidR="001B65E9" w:rsidRPr="00C86D2E">
        <w:rPr>
          <w:lang w:val="kk-KZ"/>
        </w:rPr>
        <w:t xml:space="preserve"> </w:t>
      </w:r>
      <w:r w:rsidR="001B65E9" w:rsidRPr="00C86D2E">
        <w:rPr>
          <w:rFonts w:ascii="Times New Roman" w:hAnsi="Times New Roman" w:cs="Times New Roman"/>
          <w:sz w:val="28"/>
          <w:szCs w:val="28"/>
          <w:lang w:val="kk-KZ"/>
        </w:rPr>
        <w:t xml:space="preserve">Осы жылдар ішінде дифференциалды линиялар </w:t>
      </w:r>
      <w:r w:rsidR="001B65E9" w:rsidRPr="00C86D2E">
        <w:rPr>
          <w:rFonts w:ascii="Times New Roman" w:hAnsi="Times New Roman" w:cs="Times New Roman"/>
          <w:i/>
          <w:iCs/>
          <w:sz w:val="28"/>
          <w:szCs w:val="28"/>
          <w:lang w:val="kk-KZ"/>
        </w:rPr>
        <w:t>Bt11</w:t>
      </w:r>
      <w:r w:rsidR="00695F25"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 xml:space="preserve">ден </w:t>
      </w:r>
      <w:r w:rsidR="001B65E9" w:rsidRPr="00C86D2E">
        <w:rPr>
          <w:rFonts w:ascii="Times New Roman" w:hAnsi="Times New Roman" w:cs="Times New Roman"/>
          <w:i/>
          <w:iCs/>
          <w:sz w:val="28"/>
          <w:szCs w:val="28"/>
          <w:lang w:val="kk-KZ"/>
        </w:rPr>
        <w:t>Bt15</w:t>
      </w:r>
      <w:r w:rsidR="00B42BFF" w:rsidRPr="00C86D2E">
        <w:rPr>
          <w:rFonts w:ascii="Times New Roman" w:hAnsi="Times New Roman" w:cs="Times New Roman"/>
          <w:i/>
          <w:iCs/>
          <w:sz w:val="28"/>
          <w:szCs w:val="28"/>
          <w:lang w:val="kk-KZ"/>
        </w:rPr>
        <w:t xml:space="preserve"> </w:t>
      </w:r>
      <w:r w:rsidR="00695F25" w:rsidRPr="00C86D2E">
        <w:rPr>
          <w:rFonts w:ascii="Times New Roman" w:hAnsi="Times New Roman" w:cs="Times New Roman"/>
          <w:sz w:val="28"/>
          <w:szCs w:val="28"/>
          <w:lang w:val="kk-KZ"/>
        </w:rPr>
        <w:t>‒</w:t>
      </w:r>
      <w:r w:rsidR="00B42BFF"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ке дейінгі төзімділік гендерін тасымалдайтын бес қосымша үлгілермен кеңейтілді</w:t>
      </w:r>
      <w:r w:rsidR="00B50950">
        <w:rPr>
          <w:rFonts w:ascii="Times New Roman" w:hAnsi="Times New Roman" w:cs="Times New Roman"/>
          <w:sz w:val="28"/>
          <w:szCs w:val="28"/>
          <w:lang w:val="kk-KZ"/>
        </w:rPr>
        <w:t xml:space="preserve"> </w:t>
      </w:r>
      <w:r w:rsidR="00614D2B" w:rsidRPr="00C86D2E">
        <w:rPr>
          <w:rFonts w:ascii="Times New Roman" w:hAnsi="Times New Roman" w:cs="Times New Roman"/>
          <w:sz w:val="28"/>
          <w:szCs w:val="28"/>
          <w:lang w:val="kk-KZ"/>
        </w:rPr>
        <w:t>[32]</w:t>
      </w:r>
      <w:r w:rsidR="001B65E9" w:rsidRPr="00C86D2E">
        <w:rPr>
          <w:rFonts w:ascii="Times New Roman" w:hAnsi="Times New Roman" w:cs="Times New Roman"/>
          <w:sz w:val="28"/>
          <w:szCs w:val="28"/>
          <w:lang w:val="kk-KZ"/>
        </w:rPr>
        <w:t>.</w:t>
      </w:r>
      <w:r w:rsidR="00EC7FC8"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 xml:space="preserve">Қатты қара күйеге төзімділікті скринигтеуде еуропалық қатты қара күйе популяцияларының көпшілігі </w:t>
      </w:r>
      <w:r w:rsidR="001B65E9" w:rsidRPr="00C86D2E">
        <w:rPr>
          <w:rFonts w:ascii="Times New Roman" w:hAnsi="Times New Roman" w:cs="Times New Roman"/>
          <w:i/>
          <w:iCs/>
          <w:sz w:val="28"/>
          <w:szCs w:val="28"/>
          <w:lang w:val="kk-KZ"/>
        </w:rPr>
        <w:t>Bt 5, 8, 9, 10</w:t>
      </w:r>
      <w:r w:rsidR="001B65E9" w:rsidRPr="00C86D2E">
        <w:rPr>
          <w:rFonts w:ascii="Times New Roman" w:hAnsi="Times New Roman" w:cs="Times New Roman"/>
          <w:sz w:val="28"/>
          <w:szCs w:val="28"/>
          <w:lang w:val="kk-KZ"/>
        </w:rPr>
        <w:t xml:space="preserve"> және </w:t>
      </w:r>
      <w:r w:rsidR="001B65E9" w:rsidRPr="00C86D2E">
        <w:rPr>
          <w:rFonts w:ascii="Times New Roman" w:hAnsi="Times New Roman" w:cs="Times New Roman"/>
          <w:i/>
          <w:iCs/>
          <w:sz w:val="28"/>
          <w:szCs w:val="28"/>
          <w:lang w:val="kk-KZ"/>
        </w:rPr>
        <w:t>Bt</w:t>
      </w:r>
      <w:r w:rsidR="001B65E9" w:rsidRPr="00C86D2E">
        <w:rPr>
          <w:rFonts w:ascii="Times New Roman" w:hAnsi="Times New Roman" w:cs="Times New Roman"/>
          <w:sz w:val="28"/>
          <w:szCs w:val="28"/>
          <w:lang w:val="kk-KZ"/>
        </w:rPr>
        <w:t xml:space="preserve"> </w:t>
      </w:r>
      <w:r w:rsidR="001B65E9" w:rsidRPr="00C86D2E">
        <w:rPr>
          <w:rFonts w:ascii="Times New Roman" w:hAnsi="Times New Roman" w:cs="Times New Roman"/>
          <w:i/>
          <w:iCs/>
          <w:sz w:val="28"/>
          <w:szCs w:val="28"/>
          <w:lang w:val="kk-KZ"/>
        </w:rPr>
        <w:t>11</w:t>
      </w:r>
      <w:r w:rsidR="001B65E9" w:rsidRPr="00C86D2E">
        <w:rPr>
          <w:rFonts w:ascii="Times New Roman" w:hAnsi="Times New Roman" w:cs="Times New Roman"/>
          <w:sz w:val="28"/>
          <w:szCs w:val="28"/>
          <w:lang w:val="kk-KZ"/>
        </w:rPr>
        <w:t xml:space="preserve"> төзімділік гендерімен қорғалған гермоплазмалар аурумен залалданбайтын көрсетті, ал олар </w:t>
      </w:r>
      <w:r w:rsidR="001B65E9" w:rsidRPr="00C86D2E">
        <w:rPr>
          <w:rFonts w:ascii="Times New Roman" w:hAnsi="Times New Roman" w:cs="Times New Roman"/>
          <w:i/>
          <w:iCs/>
          <w:sz w:val="28"/>
          <w:szCs w:val="28"/>
          <w:lang w:val="kk-KZ"/>
        </w:rPr>
        <w:t xml:space="preserve">Bt 1, 2, 3 </w:t>
      </w:r>
      <w:r w:rsidR="001B65E9" w:rsidRPr="00C86D2E">
        <w:rPr>
          <w:rFonts w:ascii="Times New Roman" w:hAnsi="Times New Roman" w:cs="Times New Roman"/>
          <w:sz w:val="28"/>
          <w:szCs w:val="28"/>
          <w:lang w:val="kk-KZ"/>
        </w:rPr>
        <w:t>және</w:t>
      </w:r>
      <w:r w:rsidR="001B65E9" w:rsidRPr="00C86D2E">
        <w:rPr>
          <w:rFonts w:ascii="Times New Roman" w:hAnsi="Times New Roman" w:cs="Times New Roman"/>
          <w:i/>
          <w:iCs/>
          <w:sz w:val="28"/>
          <w:szCs w:val="28"/>
          <w:lang w:val="kk-KZ"/>
        </w:rPr>
        <w:t xml:space="preserve"> Bt 7</w:t>
      </w:r>
      <w:r w:rsidR="001B65E9" w:rsidRPr="00C86D2E">
        <w:rPr>
          <w:rFonts w:ascii="Times New Roman" w:hAnsi="Times New Roman" w:cs="Times New Roman"/>
          <w:sz w:val="28"/>
          <w:szCs w:val="28"/>
          <w:lang w:val="kk-KZ"/>
        </w:rPr>
        <w:t xml:space="preserve"> гендеріне қарсы вируленттілік танытты </w:t>
      </w:r>
      <w:r w:rsidR="00614D2B" w:rsidRPr="00C86D2E">
        <w:rPr>
          <w:rFonts w:ascii="Times New Roman" w:hAnsi="Times New Roman" w:cs="Times New Roman"/>
          <w:sz w:val="28"/>
          <w:szCs w:val="28"/>
          <w:lang w:val="kk-KZ"/>
        </w:rPr>
        <w:t>[27</w:t>
      </w:r>
      <w:r w:rsidR="00B50950">
        <w:rPr>
          <w:rFonts w:ascii="Times New Roman" w:hAnsi="Times New Roman" w:cs="Times New Roman"/>
          <w:sz w:val="28"/>
          <w:szCs w:val="28"/>
          <w:lang w:val="kk-KZ"/>
        </w:rPr>
        <w:t>,р</w:t>
      </w:r>
      <w:r w:rsidR="00B05009" w:rsidRPr="00C86D2E">
        <w:rPr>
          <w:rFonts w:ascii="Times New Roman" w:hAnsi="Times New Roman" w:cs="Times New Roman"/>
          <w:sz w:val="28"/>
          <w:szCs w:val="28"/>
          <w:lang w:val="kk-KZ"/>
        </w:rPr>
        <w:t>. 96</w:t>
      </w:r>
      <w:r w:rsidR="00614D2B"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 xml:space="preserve">. Бұл Австрияда жүргізілген тәжірибелерге де сәйкес келеді, мұнда </w:t>
      </w:r>
      <w:r w:rsidR="001B65E9" w:rsidRPr="00C86D2E">
        <w:rPr>
          <w:rFonts w:ascii="Times New Roman" w:hAnsi="Times New Roman" w:cs="Times New Roman"/>
          <w:i/>
          <w:iCs/>
          <w:sz w:val="28"/>
          <w:szCs w:val="28"/>
          <w:lang w:val="kk-KZ"/>
        </w:rPr>
        <w:t>T. caries</w:t>
      </w:r>
      <w:r w:rsidR="001B65E9" w:rsidRPr="00C86D2E">
        <w:rPr>
          <w:rFonts w:ascii="Times New Roman" w:hAnsi="Times New Roman" w:cs="Times New Roman"/>
          <w:sz w:val="28"/>
          <w:szCs w:val="28"/>
          <w:lang w:val="kk-KZ"/>
        </w:rPr>
        <w:t xml:space="preserve"> телиоспоралары </w:t>
      </w:r>
      <w:r w:rsidR="001B65E9" w:rsidRPr="00C86D2E">
        <w:rPr>
          <w:rFonts w:ascii="Times New Roman" w:hAnsi="Times New Roman" w:cs="Times New Roman"/>
          <w:i/>
          <w:iCs/>
          <w:sz w:val="28"/>
          <w:szCs w:val="28"/>
          <w:lang w:val="kk-KZ"/>
        </w:rPr>
        <w:t>Bt 2</w:t>
      </w:r>
      <w:r w:rsidR="001B65E9" w:rsidRPr="00C86D2E">
        <w:rPr>
          <w:rFonts w:ascii="Times New Roman" w:hAnsi="Times New Roman" w:cs="Times New Roman"/>
          <w:sz w:val="28"/>
          <w:szCs w:val="28"/>
          <w:lang w:val="kk-KZ"/>
        </w:rPr>
        <w:t xml:space="preserve"> және </w:t>
      </w:r>
      <w:r w:rsidR="001B65E9" w:rsidRPr="00C86D2E">
        <w:rPr>
          <w:rFonts w:ascii="Times New Roman" w:hAnsi="Times New Roman" w:cs="Times New Roman"/>
          <w:i/>
          <w:iCs/>
          <w:sz w:val="28"/>
          <w:szCs w:val="28"/>
          <w:lang w:val="kk-KZ"/>
        </w:rPr>
        <w:t>Bt</w:t>
      </w:r>
      <w:r w:rsidR="001B65E9" w:rsidRPr="00C86D2E">
        <w:rPr>
          <w:rFonts w:ascii="Times New Roman" w:hAnsi="Times New Roman" w:cs="Times New Roman"/>
          <w:sz w:val="28"/>
          <w:szCs w:val="28"/>
          <w:lang w:val="kk-KZ"/>
        </w:rPr>
        <w:t xml:space="preserve"> </w:t>
      </w:r>
      <w:r w:rsidR="001B65E9" w:rsidRPr="00C86D2E">
        <w:rPr>
          <w:rFonts w:ascii="Times New Roman" w:hAnsi="Times New Roman" w:cs="Times New Roman"/>
          <w:i/>
          <w:iCs/>
          <w:sz w:val="28"/>
          <w:szCs w:val="28"/>
          <w:lang w:val="kk-KZ"/>
        </w:rPr>
        <w:t xml:space="preserve">7 </w:t>
      </w:r>
      <w:r w:rsidR="001B65E9" w:rsidRPr="00C86D2E">
        <w:rPr>
          <w:rFonts w:ascii="Times New Roman" w:hAnsi="Times New Roman" w:cs="Times New Roman"/>
          <w:sz w:val="28"/>
          <w:szCs w:val="28"/>
          <w:lang w:val="kk-KZ"/>
        </w:rPr>
        <w:t xml:space="preserve">гендері үшін вирулентті болды, бірақ </w:t>
      </w:r>
      <w:r w:rsidR="001B65E9" w:rsidRPr="00C86D2E">
        <w:rPr>
          <w:rFonts w:ascii="Times New Roman" w:hAnsi="Times New Roman" w:cs="Times New Roman"/>
          <w:i/>
          <w:iCs/>
          <w:sz w:val="28"/>
          <w:szCs w:val="28"/>
          <w:lang w:val="kk-KZ"/>
        </w:rPr>
        <w:t xml:space="preserve">Bt4, Bt5, Bt6, Bt8, Bt9, Bt10, Bt11 </w:t>
      </w:r>
      <w:r w:rsidR="001B65E9" w:rsidRPr="00C86D2E">
        <w:rPr>
          <w:rFonts w:ascii="Times New Roman" w:hAnsi="Times New Roman" w:cs="Times New Roman"/>
          <w:sz w:val="28"/>
          <w:szCs w:val="28"/>
          <w:lang w:val="kk-KZ"/>
        </w:rPr>
        <w:t>және</w:t>
      </w:r>
      <w:r w:rsidR="001B65E9" w:rsidRPr="00C86D2E">
        <w:rPr>
          <w:rFonts w:ascii="Times New Roman" w:hAnsi="Times New Roman" w:cs="Times New Roman"/>
          <w:i/>
          <w:iCs/>
          <w:sz w:val="28"/>
          <w:szCs w:val="28"/>
          <w:lang w:val="kk-KZ"/>
        </w:rPr>
        <w:t xml:space="preserve"> Bt12</w:t>
      </w:r>
      <w:r w:rsidR="001B65E9" w:rsidRPr="00C86D2E">
        <w:rPr>
          <w:rFonts w:ascii="Times New Roman" w:hAnsi="Times New Roman" w:cs="Times New Roman"/>
          <w:sz w:val="28"/>
          <w:szCs w:val="28"/>
          <w:lang w:val="kk-KZ"/>
        </w:rPr>
        <w:t xml:space="preserve"> гендері бар дифференциалды линиялар </w:t>
      </w:r>
      <w:r w:rsidR="001B65E9" w:rsidRPr="00C86D2E">
        <w:rPr>
          <w:rFonts w:ascii="Times New Roman" w:hAnsi="Times New Roman" w:cs="Times New Roman"/>
          <w:i/>
          <w:iCs/>
          <w:sz w:val="28"/>
          <w:szCs w:val="28"/>
          <w:lang w:val="kk-KZ"/>
        </w:rPr>
        <w:t>T. caries</w:t>
      </w:r>
      <w:r w:rsidR="001B65E9" w:rsidRPr="00C86D2E">
        <w:rPr>
          <w:rFonts w:ascii="Times New Roman" w:hAnsi="Times New Roman" w:cs="Times New Roman"/>
          <w:sz w:val="28"/>
          <w:szCs w:val="28"/>
          <w:lang w:val="kk-KZ"/>
        </w:rPr>
        <w:t xml:space="preserve"> қоздырғышымен төмен деңгейде залалданды </w:t>
      </w:r>
      <w:r w:rsidR="00735ECA" w:rsidRPr="00C86D2E">
        <w:rPr>
          <w:rFonts w:ascii="Times New Roman" w:hAnsi="Times New Roman" w:cs="Times New Roman"/>
          <w:sz w:val="28"/>
          <w:szCs w:val="28"/>
          <w:lang w:val="kk-KZ"/>
        </w:rPr>
        <w:t>[33]</w:t>
      </w:r>
      <w:r w:rsidR="001B65E9" w:rsidRPr="00C86D2E">
        <w:rPr>
          <w:rFonts w:ascii="Times New Roman" w:hAnsi="Times New Roman" w:cs="Times New Roman"/>
          <w:sz w:val="28"/>
          <w:szCs w:val="28"/>
          <w:lang w:val="kk-KZ"/>
        </w:rPr>
        <w:t xml:space="preserve">. Превост 1807 жылы мыс сульфаты арқылы қатты қара күйені белгілі бір дәрежеде бақылауға болатынын көрсетті. Бірақ ХІХ ғасырдың екінші жартысында ғана аурулармен </w:t>
      </w:r>
      <w:r w:rsidR="00EE3B0D" w:rsidRPr="00C86D2E">
        <w:rPr>
          <w:rFonts w:ascii="Times New Roman" w:hAnsi="Times New Roman" w:cs="Times New Roman"/>
          <w:sz w:val="28"/>
          <w:szCs w:val="28"/>
          <w:lang w:val="kk-KZ"/>
        </w:rPr>
        <w:t xml:space="preserve">химиялық жолмен күресу </w:t>
      </w:r>
      <w:r w:rsidR="001B65E9" w:rsidRPr="00C86D2E">
        <w:rPr>
          <w:rFonts w:ascii="Times New Roman" w:hAnsi="Times New Roman" w:cs="Times New Roman"/>
          <w:sz w:val="28"/>
          <w:szCs w:val="28"/>
          <w:lang w:val="kk-KZ"/>
        </w:rPr>
        <w:t xml:space="preserve">басым бола бастады </w:t>
      </w:r>
      <w:r w:rsidR="00CD0F2A" w:rsidRPr="00C86D2E">
        <w:rPr>
          <w:rFonts w:ascii="Times New Roman" w:hAnsi="Times New Roman" w:cs="Times New Roman"/>
          <w:sz w:val="28"/>
          <w:szCs w:val="28"/>
          <w:lang w:val="kk-KZ"/>
        </w:rPr>
        <w:t>[34]</w:t>
      </w:r>
      <w:r w:rsidR="001B65E9" w:rsidRPr="00C86D2E">
        <w:rPr>
          <w:rFonts w:ascii="Times New Roman" w:hAnsi="Times New Roman" w:cs="Times New Roman"/>
          <w:sz w:val="28"/>
          <w:szCs w:val="28"/>
          <w:lang w:val="kk-KZ"/>
        </w:rPr>
        <w:t>. Гексахлорбензол қатты қара күйемен күресуде күшті қару екенін дәлелденді</w:t>
      </w:r>
      <w:r w:rsidR="00EE3B0D" w:rsidRPr="00C86D2E">
        <w:rPr>
          <w:rFonts w:ascii="Times New Roman" w:hAnsi="Times New Roman" w:cs="Times New Roman"/>
          <w:sz w:val="28"/>
          <w:szCs w:val="28"/>
          <w:lang w:val="kk-KZ"/>
        </w:rPr>
        <w:t>, г</w:t>
      </w:r>
      <w:r w:rsidR="001B65E9" w:rsidRPr="00C86D2E">
        <w:rPr>
          <w:rFonts w:ascii="Times New Roman" w:hAnsi="Times New Roman" w:cs="Times New Roman"/>
          <w:sz w:val="28"/>
          <w:szCs w:val="28"/>
          <w:lang w:val="kk-KZ"/>
        </w:rPr>
        <w:t>ексахлорбензол</w:t>
      </w:r>
      <w:r w:rsidR="00EE3B0D" w:rsidRPr="00C86D2E">
        <w:rPr>
          <w:rFonts w:ascii="Times New Roman" w:hAnsi="Times New Roman" w:cs="Times New Roman"/>
          <w:sz w:val="28"/>
          <w:szCs w:val="28"/>
          <w:lang w:val="kk-KZ"/>
        </w:rPr>
        <w:t>дың</w:t>
      </w:r>
      <w:r w:rsidR="001B65E9" w:rsidRPr="00C86D2E">
        <w:rPr>
          <w:rFonts w:ascii="Times New Roman" w:hAnsi="Times New Roman" w:cs="Times New Roman"/>
          <w:sz w:val="28"/>
          <w:szCs w:val="28"/>
          <w:lang w:val="kk-KZ"/>
        </w:rPr>
        <w:t xml:space="preserve">  тұқым  және топырақ арқылы таралатын қатты қара күйе спораларына </w:t>
      </w:r>
      <w:r w:rsidR="00CD0F2A" w:rsidRPr="00C86D2E">
        <w:rPr>
          <w:rFonts w:ascii="Times New Roman" w:hAnsi="Times New Roman" w:cs="Times New Roman"/>
          <w:sz w:val="28"/>
          <w:szCs w:val="28"/>
          <w:lang w:val="kk-KZ"/>
        </w:rPr>
        <w:t>[35</w:t>
      </w:r>
      <w:r w:rsidR="001B65E9" w:rsidRPr="00C86D2E">
        <w:rPr>
          <w:rFonts w:ascii="Times New Roman" w:hAnsi="Times New Roman" w:cs="Times New Roman"/>
          <w:sz w:val="28"/>
          <w:szCs w:val="28"/>
          <w:lang w:val="kk-KZ"/>
        </w:rPr>
        <w:t>,</w:t>
      </w:r>
      <w:r w:rsidR="00AB2C9C" w:rsidRPr="00C86D2E">
        <w:rPr>
          <w:rFonts w:ascii="Times New Roman" w:hAnsi="Times New Roman" w:cs="Times New Roman"/>
          <w:sz w:val="28"/>
          <w:szCs w:val="28"/>
          <w:lang w:val="kk-KZ"/>
        </w:rPr>
        <w:t>36]</w:t>
      </w:r>
      <w:r w:rsidR="001B65E9" w:rsidRPr="00C86D2E">
        <w:rPr>
          <w:rFonts w:ascii="Times New Roman" w:hAnsi="Times New Roman" w:cs="Times New Roman"/>
          <w:sz w:val="28"/>
          <w:szCs w:val="28"/>
          <w:lang w:val="kk-KZ"/>
        </w:rPr>
        <w:t xml:space="preserve"> қарсы тиімді болғаны сонша, гексахлорбензол енгізілгеннен кейін ауруды бақылау жұмыстары күрт баяулады </w:t>
      </w:r>
      <w:r w:rsidR="00CA1995" w:rsidRPr="00C86D2E">
        <w:rPr>
          <w:rFonts w:ascii="Times New Roman" w:hAnsi="Times New Roman" w:cs="Times New Roman"/>
          <w:sz w:val="28"/>
          <w:szCs w:val="28"/>
          <w:lang w:val="kk-KZ"/>
        </w:rPr>
        <w:t>[37]</w:t>
      </w:r>
      <w:r w:rsidR="001B65E9" w:rsidRPr="00C86D2E">
        <w:rPr>
          <w:rFonts w:ascii="Times New Roman" w:hAnsi="Times New Roman" w:cs="Times New Roman"/>
          <w:sz w:val="28"/>
          <w:szCs w:val="28"/>
          <w:lang w:val="kk-KZ"/>
        </w:rPr>
        <w:t>. Бірнеше жыл ішінде жаңа химиялық заттар кеңінен тара</w:t>
      </w:r>
      <w:r w:rsidR="00EE3B0D" w:rsidRPr="00C86D2E">
        <w:rPr>
          <w:rFonts w:ascii="Times New Roman" w:hAnsi="Times New Roman" w:cs="Times New Roman"/>
          <w:sz w:val="28"/>
          <w:szCs w:val="28"/>
          <w:lang w:val="kk-KZ"/>
        </w:rPr>
        <w:t>лып,</w:t>
      </w:r>
      <w:r w:rsidR="001B65E9" w:rsidRPr="00C86D2E">
        <w:rPr>
          <w:rFonts w:ascii="Times New Roman" w:hAnsi="Times New Roman" w:cs="Times New Roman"/>
          <w:sz w:val="28"/>
          <w:szCs w:val="28"/>
          <w:lang w:val="kk-KZ"/>
        </w:rPr>
        <w:t xml:space="preserve"> әлемнің көптеген елдерінде қатты қара күйе  бақылауға алынды. Бұрын  соңды </w:t>
      </w:r>
      <w:r w:rsidR="00EE3B0D" w:rsidRPr="00C86D2E">
        <w:rPr>
          <w:rFonts w:ascii="Times New Roman" w:hAnsi="Times New Roman" w:cs="Times New Roman"/>
          <w:sz w:val="28"/>
          <w:szCs w:val="28"/>
          <w:lang w:val="kk-KZ"/>
        </w:rPr>
        <w:t xml:space="preserve">көздескен </w:t>
      </w:r>
      <w:r w:rsidR="001B65E9" w:rsidRPr="00C86D2E">
        <w:rPr>
          <w:rFonts w:ascii="Times New Roman" w:hAnsi="Times New Roman" w:cs="Times New Roman"/>
          <w:sz w:val="28"/>
          <w:szCs w:val="28"/>
          <w:lang w:val="kk-KZ"/>
        </w:rPr>
        <w:t>өнімі төмен  егіс алқаптары азай</w:t>
      </w:r>
      <w:r w:rsidR="00EE3B0D" w:rsidRPr="00C86D2E">
        <w:rPr>
          <w:rFonts w:ascii="Times New Roman" w:hAnsi="Times New Roman" w:cs="Times New Roman"/>
          <w:sz w:val="28"/>
          <w:szCs w:val="28"/>
          <w:lang w:val="kk-KZ"/>
        </w:rPr>
        <w:t>ып,</w:t>
      </w:r>
      <w:r w:rsidR="001B65E9" w:rsidRPr="00C86D2E">
        <w:rPr>
          <w:rFonts w:ascii="Times New Roman" w:hAnsi="Times New Roman" w:cs="Times New Roman"/>
          <w:sz w:val="28"/>
          <w:szCs w:val="28"/>
          <w:lang w:val="kk-KZ"/>
        </w:rPr>
        <w:t xml:space="preserve"> </w:t>
      </w:r>
      <w:r w:rsidR="00EE3B0D" w:rsidRPr="00C86D2E">
        <w:rPr>
          <w:rFonts w:ascii="Times New Roman" w:hAnsi="Times New Roman" w:cs="Times New Roman"/>
          <w:sz w:val="28"/>
          <w:szCs w:val="28"/>
          <w:lang w:val="kk-KZ"/>
        </w:rPr>
        <w:t>б</w:t>
      </w:r>
      <w:r w:rsidR="001B65E9" w:rsidRPr="00C86D2E">
        <w:rPr>
          <w:rFonts w:ascii="Times New Roman" w:hAnsi="Times New Roman" w:cs="Times New Roman"/>
          <w:sz w:val="28"/>
          <w:szCs w:val="28"/>
          <w:lang w:val="kk-KZ"/>
        </w:rPr>
        <w:t>ұл классикалық ауру фермерлердің егістігінде сирек кездесетін болды және тек дұрыс өңделмеген тұқымдарда байқал</w:t>
      </w:r>
      <w:r w:rsidR="00EE3B0D" w:rsidRPr="00C86D2E">
        <w:rPr>
          <w:rFonts w:ascii="Times New Roman" w:hAnsi="Times New Roman" w:cs="Times New Roman"/>
          <w:sz w:val="28"/>
          <w:szCs w:val="28"/>
          <w:lang w:val="kk-KZ"/>
        </w:rPr>
        <w:t>ып отырды</w:t>
      </w:r>
      <w:r w:rsidR="001B65E9" w:rsidRPr="00C86D2E">
        <w:rPr>
          <w:rFonts w:ascii="Times New Roman" w:hAnsi="Times New Roman" w:cs="Times New Roman"/>
          <w:sz w:val="28"/>
          <w:szCs w:val="28"/>
          <w:lang w:val="kk-KZ"/>
        </w:rPr>
        <w:t xml:space="preserve"> </w:t>
      </w:r>
      <w:r w:rsidR="00B05009" w:rsidRPr="00C86D2E">
        <w:rPr>
          <w:rFonts w:ascii="Times New Roman" w:hAnsi="Times New Roman" w:cs="Times New Roman"/>
          <w:sz w:val="28"/>
          <w:szCs w:val="28"/>
          <w:lang w:val="kk-KZ"/>
        </w:rPr>
        <w:t>[</w:t>
      </w:r>
      <w:r w:rsidR="00CA1995" w:rsidRPr="00C86D2E">
        <w:rPr>
          <w:rFonts w:ascii="Times New Roman" w:hAnsi="Times New Roman" w:cs="Times New Roman"/>
          <w:sz w:val="28"/>
          <w:szCs w:val="28"/>
          <w:lang w:val="kk-KZ"/>
        </w:rPr>
        <w:t>38</w:t>
      </w:r>
      <w:r w:rsidR="001B65E9" w:rsidRPr="00C86D2E">
        <w:rPr>
          <w:rFonts w:ascii="Times New Roman" w:hAnsi="Times New Roman" w:cs="Times New Roman"/>
          <w:sz w:val="28"/>
          <w:szCs w:val="28"/>
          <w:lang w:val="kk-KZ"/>
        </w:rPr>
        <w:t>,</w:t>
      </w:r>
      <w:r w:rsidR="00B05009" w:rsidRPr="00C86D2E">
        <w:rPr>
          <w:rFonts w:ascii="Times New Roman" w:hAnsi="Times New Roman" w:cs="Times New Roman"/>
          <w:sz w:val="28"/>
          <w:szCs w:val="28"/>
          <w:lang w:val="kk-KZ"/>
        </w:rPr>
        <w:t xml:space="preserve"> </w:t>
      </w:r>
      <w:r w:rsidR="005B0F7C" w:rsidRPr="00C86D2E">
        <w:rPr>
          <w:rFonts w:ascii="Times New Roman" w:hAnsi="Times New Roman" w:cs="Times New Roman"/>
          <w:sz w:val="28"/>
          <w:szCs w:val="28"/>
          <w:lang w:val="kk-KZ"/>
        </w:rPr>
        <w:t>39</w:t>
      </w:r>
      <w:r w:rsidR="00B05009"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 Осылайша қатты қара күйе органикалық бидай шаруашылығында қайта пайда болға</w:t>
      </w:r>
      <w:r w:rsidR="00EE3B0D" w:rsidRPr="00C86D2E">
        <w:rPr>
          <w:rFonts w:ascii="Times New Roman" w:hAnsi="Times New Roman" w:cs="Times New Roman"/>
          <w:sz w:val="28"/>
          <w:szCs w:val="28"/>
          <w:lang w:val="kk-KZ"/>
        </w:rPr>
        <w:t>нғ</w:t>
      </w:r>
      <w:r w:rsidR="001B65E9" w:rsidRPr="00C86D2E">
        <w:rPr>
          <w:rFonts w:ascii="Times New Roman" w:hAnsi="Times New Roman" w:cs="Times New Roman"/>
          <w:sz w:val="28"/>
          <w:szCs w:val="28"/>
          <w:lang w:val="kk-KZ"/>
        </w:rPr>
        <w:t>а</w:t>
      </w:r>
      <w:r w:rsidR="00EE3B0D" w:rsidRPr="00C86D2E">
        <w:rPr>
          <w:rFonts w:ascii="Times New Roman" w:hAnsi="Times New Roman" w:cs="Times New Roman"/>
          <w:sz w:val="28"/>
          <w:szCs w:val="28"/>
          <w:lang w:val="kk-KZ"/>
        </w:rPr>
        <w:t xml:space="preserve"> дейін </w:t>
      </w:r>
      <w:r w:rsidR="001B65E9" w:rsidRPr="00C86D2E">
        <w:rPr>
          <w:rFonts w:ascii="Times New Roman" w:hAnsi="Times New Roman" w:cs="Times New Roman"/>
          <w:sz w:val="28"/>
          <w:szCs w:val="28"/>
          <w:lang w:val="kk-KZ"/>
        </w:rPr>
        <w:t xml:space="preserve"> назардан </w:t>
      </w:r>
      <w:r w:rsidR="00EE3B0D" w:rsidRPr="00C86D2E">
        <w:rPr>
          <w:rFonts w:ascii="Times New Roman" w:hAnsi="Times New Roman" w:cs="Times New Roman"/>
          <w:sz w:val="28"/>
          <w:szCs w:val="28"/>
          <w:lang w:val="kk-KZ"/>
        </w:rPr>
        <w:t>тыс қалды.</w:t>
      </w:r>
    </w:p>
    <w:p w14:paraId="7F9B6C99" w14:textId="77777777" w:rsidR="00EE3B0D" w:rsidRPr="00C86D2E" w:rsidRDefault="00EE3B0D" w:rsidP="00426E55">
      <w:pPr>
        <w:spacing w:after="0" w:line="240" w:lineRule="auto"/>
        <w:ind w:firstLine="567"/>
        <w:jc w:val="both"/>
        <w:rPr>
          <w:rFonts w:ascii="Times New Roman" w:hAnsi="Times New Roman" w:cs="Times New Roman"/>
          <w:sz w:val="28"/>
          <w:szCs w:val="28"/>
          <w:lang w:val="kk-KZ"/>
        </w:rPr>
      </w:pPr>
    </w:p>
    <w:p w14:paraId="3EE4B8E3" w14:textId="373942AD" w:rsidR="001B65E9" w:rsidRPr="00C86D2E" w:rsidRDefault="001B65E9" w:rsidP="00426E55">
      <w:pPr>
        <w:spacing w:after="0" w:line="240" w:lineRule="auto"/>
        <w:ind w:firstLine="567"/>
        <w:jc w:val="both"/>
        <w:rPr>
          <w:rFonts w:ascii="Times New Roman" w:hAnsi="Times New Roman" w:cs="Times New Roman"/>
          <w:b/>
          <w:bCs/>
          <w:i/>
          <w:iCs/>
          <w:sz w:val="28"/>
          <w:szCs w:val="28"/>
          <w:lang w:val="kk-KZ"/>
        </w:rPr>
      </w:pPr>
      <w:r w:rsidRPr="00C86D2E">
        <w:rPr>
          <w:rFonts w:ascii="Times New Roman" w:hAnsi="Times New Roman" w:cs="Times New Roman"/>
          <w:b/>
          <w:bCs/>
          <w:sz w:val="28"/>
          <w:szCs w:val="28"/>
          <w:lang w:val="kk-KZ"/>
        </w:rPr>
        <w:t>1.</w:t>
      </w:r>
      <w:r w:rsidR="0009458D" w:rsidRPr="00C86D2E">
        <w:rPr>
          <w:rFonts w:ascii="Times New Roman" w:hAnsi="Times New Roman" w:cs="Times New Roman"/>
          <w:b/>
          <w:bCs/>
          <w:sz w:val="28"/>
          <w:szCs w:val="28"/>
          <w:lang w:val="kk-KZ"/>
        </w:rPr>
        <w:t>3</w:t>
      </w:r>
      <w:r w:rsidRPr="00C86D2E">
        <w:rPr>
          <w:rFonts w:ascii="Times New Roman" w:hAnsi="Times New Roman" w:cs="Times New Roman"/>
          <w:b/>
          <w:bCs/>
          <w:sz w:val="28"/>
          <w:szCs w:val="28"/>
          <w:lang w:val="kk-KZ"/>
        </w:rPr>
        <w:t xml:space="preserve"> </w:t>
      </w:r>
      <w:r w:rsidR="00A516AB" w:rsidRPr="00A516AB">
        <w:rPr>
          <w:rFonts w:ascii="Times New Roman" w:eastAsia="Calibri" w:hAnsi="Times New Roman" w:cs="Times New Roman"/>
          <w:b/>
          <w:bCs/>
          <w:position w:val="-1"/>
          <w:sz w:val="28"/>
          <w:szCs w:val="28"/>
          <w:lang w:val="kk-KZ"/>
        </w:rPr>
        <w:t>Әлемде</w:t>
      </w:r>
      <w:r w:rsidR="00A516AB" w:rsidRPr="00A516AB">
        <w:rPr>
          <w:rFonts w:ascii="Times New Roman" w:eastAsia="Calibri" w:hAnsi="Times New Roman" w:cs="Times New Roman"/>
          <w:b/>
          <w:bCs/>
          <w:i/>
          <w:iCs/>
          <w:position w:val="-1"/>
          <w:sz w:val="28"/>
          <w:szCs w:val="28"/>
          <w:lang w:val="kk-KZ"/>
        </w:rPr>
        <w:t xml:space="preserve"> Tilletia caries </w:t>
      </w:r>
      <w:r w:rsidR="00A516AB" w:rsidRPr="00A516AB">
        <w:rPr>
          <w:rFonts w:ascii="Times New Roman" w:eastAsia="Calibri" w:hAnsi="Times New Roman" w:cs="Times New Roman"/>
          <w:b/>
          <w:bCs/>
          <w:position w:val="-1"/>
          <w:sz w:val="28"/>
          <w:szCs w:val="28"/>
          <w:lang w:val="kk-KZ"/>
        </w:rPr>
        <w:t>(D.C.) Tul</w:t>
      </w:r>
      <w:r w:rsidR="00A516AB" w:rsidRPr="00A516AB">
        <w:rPr>
          <w:rFonts w:ascii="Times New Roman" w:eastAsia="Calibri" w:hAnsi="Times New Roman" w:cs="Times New Roman"/>
          <w:b/>
          <w:bCs/>
          <w:i/>
          <w:iCs/>
          <w:position w:val="-1"/>
          <w:sz w:val="28"/>
          <w:szCs w:val="28"/>
          <w:lang w:val="kk-KZ"/>
        </w:rPr>
        <w:t xml:space="preserve">. </w:t>
      </w:r>
      <w:r w:rsidR="00A516AB" w:rsidRPr="00A516AB">
        <w:rPr>
          <w:rFonts w:ascii="Times New Roman" w:eastAsia="Calibri" w:hAnsi="Times New Roman" w:cs="Times New Roman"/>
          <w:b/>
          <w:bCs/>
          <w:position w:val="-1"/>
          <w:sz w:val="28"/>
          <w:szCs w:val="28"/>
          <w:lang w:val="kk-KZ"/>
        </w:rPr>
        <w:t>және</w:t>
      </w:r>
      <w:r w:rsidR="00A516AB" w:rsidRPr="00A516AB">
        <w:rPr>
          <w:rFonts w:ascii="Times New Roman" w:eastAsia="Calibri" w:hAnsi="Times New Roman" w:cs="Times New Roman"/>
          <w:b/>
          <w:bCs/>
          <w:i/>
          <w:iCs/>
          <w:position w:val="-1"/>
          <w:sz w:val="28"/>
          <w:szCs w:val="28"/>
          <w:lang w:val="kk-KZ"/>
        </w:rPr>
        <w:t xml:space="preserve"> Tilletia levis </w:t>
      </w:r>
      <w:r w:rsidR="00A516AB" w:rsidRPr="00A516AB">
        <w:rPr>
          <w:rFonts w:ascii="Times New Roman" w:eastAsia="Calibri" w:hAnsi="Times New Roman" w:cs="Times New Roman"/>
          <w:b/>
          <w:bCs/>
          <w:position w:val="-1"/>
          <w:sz w:val="28"/>
          <w:szCs w:val="28"/>
          <w:lang w:val="kk-KZ"/>
        </w:rPr>
        <w:t>(J.G.) Kühn</w:t>
      </w:r>
      <w:r w:rsidR="00A516AB" w:rsidRPr="00A516AB">
        <w:rPr>
          <w:rFonts w:ascii="Times New Roman" w:eastAsia="Calibri" w:hAnsi="Times New Roman" w:cs="Times New Roman"/>
          <w:b/>
          <w:bCs/>
          <w:i/>
          <w:iCs/>
          <w:position w:val="-1"/>
          <w:sz w:val="28"/>
          <w:szCs w:val="28"/>
          <w:lang w:val="kk-KZ"/>
        </w:rPr>
        <w:t>.</w:t>
      </w:r>
      <w:r w:rsidR="00A516AB" w:rsidRPr="00A516AB">
        <w:rPr>
          <w:rFonts w:ascii="Times New Roman" w:eastAsia="Calibri" w:hAnsi="Times New Roman" w:cs="Times New Roman"/>
          <w:b/>
          <w:bCs/>
          <w:position w:val="-1"/>
          <w:sz w:val="28"/>
          <w:szCs w:val="28"/>
          <w:lang w:val="kk-KZ"/>
        </w:rPr>
        <w:t xml:space="preserve"> патогендерінің географиялық аймақтарда таралуы және олардың биологиялық ерекшеліктері</w:t>
      </w:r>
    </w:p>
    <w:p w14:paraId="734E721A" w14:textId="3798D7E0" w:rsidR="00835B5E" w:rsidRPr="00C86D2E" w:rsidRDefault="001B65E9" w:rsidP="00426E5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Қатты қара күйе </w:t>
      </w:r>
      <w:r w:rsidR="00FD03BA" w:rsidRPr="00C86D2E">
        <w:rPr>
          <w:rFonts w:ascii="Times New Roman" w:hAnsi="Times New Roman" w:cs="Times New Roman"/>
          <w:sz w:val="28"/>
          <w:szCs w:val="28"/>
          <w:lang w:val="kk-KZ"/>
        </w:rPr>
        <w:t xml:space="preserve">әлемнің бидай өсіретін аймақтарында </w:t>
      </w:r>
      <w:r w:rsidRPr="00C86D2E">
        <w:rPr>
          <w:rFonts w:ascii="Times New Roman" w:hAnsi="Times New Roman" w:cs="Times New Roman"/>
          <w:sz w:val="28"/>
          <w:szCs w:val="28"/>
          <w:lang w:val="kk-KZ"/>
        </w:rPr>
        <w:t xml:space="preserve">кең таралған және тұқымның бетінде немесе </w:t>
      </w:r>
      <w:r w:rsidR="00FD03BA" w:rsidRPr="00C86D2E">
        <w:rPr>
          <w:rFonts w:ascii="Times New Roman" w:hAnsi="Times New Roman" w:cs="Times New Roman"/>
          <w:sz w:val="28"/>
          <w:szCs w:val="28"/>
          <w:lang w:val="kk-KZ"/>
        </w:rPr>
        <w:t xml:space="preserve">топырақта </w:t>
      </w:r>
      <w:r w:rsidRPr="00C86D2E">
        <w:rPr>
          <w:rFonts w:ascii="Times New Roman" w:hAnsi="Times New Roman" w:cs="Times New Roman"/>
          <w:sz w:val="28"/>
          <w:szCs w:val="28"/>
          <w:lang w:val="kk-KZ"/>
        </w:rPr>
        <w:t xml:space="preserve">инфекция ретінде тиімді сақталады. </w:t>
      </w:r>
      <w:r w:rsidR="00FD03BA" w:rsidRPr="00C86D2E">
        <w:rPr>
          <w:rFonts w:ascii="Times New Roman" w:hAnsi="Times New Roman" w:cs="Times New Roman"/>
          <w:sz w:val="28"/>
          <w:szCs w:val="28"/>
          <w:lang w:val="kk-KZ"/>
        </w:rPr>
        <w:t>Е</w:t>
      </w:r>
      <w:r w:rsidRPr="00C86D2E">
        <w:rPr>
          <w:rFonts w:ascii="Times New Roman" w:hAnsi="Times New Roman" w:cs="Times New Roman"/>
          <w:sz w:val="28"/>
          <w:szCs w:val="28"/>
          <w:lang w:val="kk-KZ"/>
        </w:rPr>
        <w:t>рте</w:t>
      </w:r>
      <w:r w:rsidR="00FD03BA" w:rsidRPr="00C86D2E">
        <w:rPr>
          <w:rFonts w:ascii="Times New Roman" w:hAnsi="Times New Roman" w:cs="Times New Roman"/>
          <w:sz w:val="28"/>
          <w:szCs w:val="28"/>
          <w:lang w:val="kk-KZ"/>
        </w:rPr>
        <w:t xml:space="preserve"> шаруашылықтарда </w:t>
      </w:r>
      <w:r w:rsidRPr="00C86D2E">
        <w:rPr>
          <w:rFonts w:ascii="Times New Roman" w:hAnsi="Times New Roman" w:cs="Times New Roman"/>
          <w:sz w:val="28"/>
          <w:szCs w:val="28"/>
          <w:lang w:val="kk-KZ"/>
        </w:rPr>
        <w:t>бидайды қолмен жинап үгітуде, қатты қаракүйенің желмен таралуы шаруалар үшін аса маңызды емес еді</w:t>
      </w:r>
      <w:r w:rsidR="00FD03BA" w:rsidRPr="00C86D2E">
        <w:rPr>
          <w:rFonts w:ascii="Times New Roman" w:hAnsi="Times New Roman" w:cs="Times New Roman"/>
          <w:sz w:val="28"/>
          <w:szCs w:val="28"/>
          <w:lang w:val="kk-KZ"/>
        </w:rPr>
        <w:t xml:space="preserve">, </w:t>
      </w:r>
      <w:r w:rsidR="00835B5E" w:rsidRPr="00C86D2E">
        <w:rPr>
          <w:rFonts w:ascii="Times New Roman" w:hAnsi="Times New Roman" w:cs="Times New Roman"/>
          <w:sz w:val="28"/>
          <w:szCs w:val="28"/>
          <w:lang w:val="kk-KZ"/>
        </w:rPr>
        <w:t>д</w:t>
      </w:r>
      <w:r w:rsidR="00C20FEE" w:rsidRPr="00C86D2E">
        <w:rPr>
          <w:rFonts w:ascii="Times New Roman" w:hAnsi="Times New Roman" w:cs="Times New Roman"/>
          <w:sz w:val="28"/>
          <w:szCs w:val="28"/>
          <w:lang w:val="kk-KZ"/>
        </w:rPr>
        <w:t>егенмен, жел қазіргі таңдағы ауыл шаруашылығында  қатты қара күйенің таралуы үшін маңызды фактор</w:t>
      </w:r>
      <w:r w:rsidR="00FD03BA" w:rsidRPr="00C86D2E">
        <w:rPr>
          <w:rFonts w:ascii="Times New Roman" w:hAnsi="Times New Roman" w:cs="Times New Roman"/>
          <w:sz w:val="28"/>
          <w:szCs w:val="28"/>
          <w:lang w:val="kk-KZ"/>
        </w:rPr>
        <w:t>.</w:t>
      </w:r>
      <w:r w:rsidR="00C20FEE" w:rsidRPr="00C86D2E">
        <w:rPr>
          <w:rFonts w:ascii="Times New Roman" w:hAnsi="Times New Roman" w:cs="Times New Roman"/>
          <w:sz w:val="28"/>
          <w:szCs w:val="28"/>
          <w:lang w:val="kk-KZ"/>
        </w:rPr>
        <w:t xml:space="preserve"> </w:t>
      </w:r>
      <w:r w:rsidR="00FD03BA" w:rsidRPr="00C86D2E">
        <w:rPr>
          <w:rFonts w:ascii="Times New Roman" w:hAnsi="Times New Roman" w:cs="Times New Roman"/>
          <w:sz w:val="28"/>
          <w:szCs w:val="28"/>
          <w:lang w:val="kk-KZ"/>
        </w:rPr>
        <w:lastRenderedPageBreak/>
        <w:t xml:space="preserve">Шаруашылықта </w:t>
      </w:r>
      <w:r w:rsidR="00C20FEE" w:rsidRPr="00C86D2E">
        <w:rPr>
          <w:rFonts w:ascii="Times New Roman" w:hAnsi="Times New Roman" w:cs="Times New Roman"/>
          <w:sz w:val="28"/>
          <w:szCs w:val="28"/>
          <w:lang w:val="kk-KZ"/>
        </w:rPr>
        <w:t xml:space="preserve">комбайндардың қолданылуы қатты қара күйе телиоспораларының атмосфераға көтеріліп алыс қашықтықтарға тез таралуына алып келді [40]. </w:t>
      </w:r>
      <w:r w:rsidR="00835B5E" w:rsidRPr="00C86D2E">
        <w:rPr>
          <w:rFonts w:ascii="Times New Roman" w:hAnsi="Times New Roman" w:cs="Times New Roman"/>
          <w:sz w:val="28"/>
          <w:szCs w:val="28"/>
          <w:lang w:val="kk-KZ"/>
        </w:rPr>
        <w:t xml:space="preserve">Таяу Шығыстан қатты қара күйемен залалданып шыққан тұқымдар сауда және көші ‒ қон тәрізді адамның әрекеттері арқылы аурудың бүкіл әлемге таралуына әкелді (сурет </w:t>
      </w:r>
      <w:r w:rsidR="00835B5E" w:rsidRPr="00C86D2E">
        <w:rPr>
          <w:rFonts w:ascii="Times New Roman" w:hAnsi="Times New Roman" w:cs="Times New Roman"/>
          <w:sz w:val="28"/>
          <w:szCs w:val="28"/>
          <w:lang w:val="tr-TR"/>
        </w:rPr>
        <w:t>1</w:t>
      </w:r>
      <w:r w:rsidR="00835B5E" w:rsidRPr="00C86D2E">
        <w:rPr>
          <w:rFonts w:ascii="Times New Roman" w:hAnsi="Times New Roman" w:cs="Times New Roman"/>
          <w:sz w:val="28"/>
          <w:szCs w:val="28"/>
          <w:lang w:val="kk-KZ"/>
        </w:rPr>
        <w:t xml:space="preserve">). </w:t>
      </w:r>
    </w:p>
    <w:p w14:paraId="73C640E0" w14:textId="237C4BE7" w:rsidR="00C20FEE" w:rsidRPr="00C86D2E" w:rsidRDefault="00C20FEE" w:rsidP="00C86D2E">
      <w:pPr>
        <w:spacing w:after="0" w:line="240" w:lineRule="auto"/>
        <w:ind w:firstLine="708"/>
        <w:jc w:val="both"/>
        <w:rPr>
          <w:rFonts w:ascii="Times New Roman" w:hAnsi="Times New Roman" w:cs="Times New Roman"/>
          <w:sz w:val="28"/>
          <w:szCs w:val="28"/>
          <w:lang w:val="kk-KZ"/>
        </w:rPr>
      </w:pPr>
    </w:p>
    <w:p w14:paraId="6795BAB9" w14:textId="17B3BBB3" w:rsidR="001B65E9" w:rsidRPr="00C86D2E" w:rsidRDefault="001B65E9" w:rsidP="00C86D2E">
      <w:pPr>
        <w:spacing w:after="0" w:line="240" w:lineRule="auto"/>
        <w:ind w:firstLine="708"/>
        <w:jc w:val="both"/>
        <w:rPr>
          <w:rFonts w:ascii="Times New Roman" w:hAnsi="Times New Roman" w:cs="Times New Roman"/>
          <w:sz w:val="28"/>
          <w:szCs w:val="28"/>
          <w:lang w:val="kk-KZ"/>
        </w:rPr>
      </w:pPr>
    </w:p>
    <w:p w14:paraId="76293860" w14:textId="77777777" w:rsidR="001B65E9" w:rsidRPr="00C86D2E" w:rsidRDefault="001B65E9" w:rsidP="00C86D2E">
      <w:pPr>
        <w:spacing w:after="0" w:line="240" w:lineRule="auto"/>
        <w:ind w:firstLine="708"/>
        <w:jc w:val="both"/>
        <w:rPr>
          <w:rFonts w:ascii="Times New Roman" w:hAnsi="Times New Roman" w:cs="Times New Roman"/>
          <w:sz w:val="28"/>
          <w:szCs w:val="28"/>
          <w:lang w:val="kk-KZ"/>
        </w:rPr>
      </w:pPr>
    </w:p>
    <w:p w14:paraId="2664ADAB" w14:textId="77777777" w:rsidR="001B65E9" w:rsidRPr="00C86D2E" w:rsidRDefault="001B65E9" w:rsidP="00B50950">
      <w:pPr>
        <w:spacing w:after="0" w:line="240" w:lineRule="auto"/>
        <w:ind w:right="849" w:firstLine="567"/>
        <w:rPr>
          <w:rFonts w:ascii="Times New Roman" w:hAnsi="Times New Roman" w:cs="Times New Roman"/>
          <w:sz w:val="28"/>
          <w:szCs w:val="28"/>
          <w:lang w:val="kk-KZ"/>
        </w:rPr>
      </w:pPr>
      <w:r w:rsidRPr="00C86D2E">
        <w:rPr>
          <w:rFonts w:ascii="Times New Roman" w:hAnsi="Times New Roman" w:cs="Times New Roman"/>
          <w:noProof/>
          <w:sz w:val="28"/>
          <w:szCs w:val="28"/>
          <w:lang w:eastAsia="ru-RU"/>
        </w:rPr>
        <w:drawing>
          <wp:inline distT="0" distB="0" distL="0" distR="0" wp14:anchorId="59B7A8A0" wp14:editId="4A353885">
            <wp:extent cx="5588752" cy="307280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207" t="2195" b="2780"/>
                    <a:stretch/>
                  </pic:blipFill>
                  <pic:spPr bwMode="auto">
                    <a:xfrm>
                      <a:off x="0" y="0"/>
                      <a:ext cx="5602216" cy="3080212"/>
                    </a:xfrm>
                    <a:prstGeom prst="rect">
                      <a:avLst/>
                    </a:prstGeom>
                    <a:noFill/>
                    <a:ln>
                      <a:noFill/>
                    </a:ln>
                    <a:extLst>
                      <a:ext uri="{53640926-AAD7-44D8-BBD7-CCE9431645EC}">
                        <a14:shadowObscured xmlns:a14="http://schemas.microsoft.com/office/drawing/2010/main"/>
                      </a:ext>
                    </a:extLst>
                  </pic:spPr>
                </pic:pic>
              </a:graphicData>
            </a:graphic>
          </wp:inline>
        </w:drawing>
      </w:r>
    </w:p>
    <w:p w14:paraId="7F673715" w14:textId="77777777" w:rsidR="001B65E9" w:rsidRPr="00C86D2E" w:rsidRDefault="001B65E9" w:rsidP="00C86D2E">
      <w:pPr>
        <w:spacing w:after="0" w:line="240" w:lineRule="auto"/>
        <w:jc w:val="center"/>
        <w:rPr>
          <w:rFonts w:ascii="Times New Roman" w:hAnsi="Times New Roman" w:cs="Times New Roman"/>
          <w:b/>
          <w:bCs/>
          <w:sz w:val="24"/>
          <w:szCs w:val="24"/>
          <w:lang w:val="kk-KZ"/>
        </w:rPr>
      </w:pPr>
    </w:p>
    <w:p w14:paraId="35B92926" w14:textId="75DB16E2" w:rsidR="001B65E9" w:rsidRPr="00C86D2E" w:rsidRDefault="001B65E9" w:rsidP="00C86D2E">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Сурет 1</w:t>
      </w:r>
      <w:r w:rsidR="00646333" w:rsidRPr="00C86D2E">
        <w:rPr>
          <w:rFonts w:ascii="Times New Roman" w:hAnsi="Times New Roman" w:cs="Times New Roman"/>
          <w:bCs/>
          <w:sz w:val="28"/>
          <w:szCs w:val="28"/>
          <w:lang w:val="kk-KZ"/>
        </w:rPr>
        <w:t>–</w:t>
      </w:r>
      <w:r w:rsidRPr="00C86D2E">
        <w:rPr>
          <w:rFonts w:ascii="Times New Roman" w:hAnsi="Times New Roman" w:cs="Times New Roman"/>
          <w:sz w:val="28"/>
          <w:szCs w:val="28"/>
          <w:lang w:val="kk-KZ"/>
        </w:rPr>
        <w:t xml:space="preserve"> Дүние жүзі бойынша қатты қара күйенің таралу</w:t>
      </w:r>
      <w:r w:rsidR="00722A05" w:rsidRPr="00C86D2E">
        <w:rPr>
          <w:rFonts w:ascii="Times New Roman" w:hAnsi="Times New Roman" w:cs="Times New Roman"/>
          <w:sz w:val="28"/>
          <w:szCs w:val="28"/>
          <w:lang w:val="kk-KZ"/>
        </w:rPr>
        <w:t xml:space="preserve"> аймақтары</w:t>
      </w:r>
      <w:r w:rsidRPr="00C86D2E">
        <w:rPr>
          <w:rFonts w:ascii="Times New Roman" w:hAnsi="Times New Roman" w:cs="Times New Roman"/>
          <w:sz w:val="28"/>
          <w:szCs w:val="28"/>
          <w:lang w:val="kk-KZ"/>
        </w:rPr>
        <w:t xml:space="preserve"> (Saari және Mamluk 1996)</w:t>
      </w:r>
    </w:p>
    <w:p w14:paraId="1B6C6ED9" w14:textId="77777777" w:rsidR="001B65E9" w:rsidRPr="00C86D2E" w:rsidRDefault="001B65E9" w:rsidP="00C86D2E">
      <w:pPr>
        <w:spacing w:after="0" w:line="240" w:lineRule="auto"/>
        <w:rPr>
          <w:rFonts w:ascii="Times New Roman" w:hAnsi="Times New Roman" w:cs="Times New Roman"/>
          <w:b/>
          <w:bCs/>
          <w:sz w:val="28"/>
          <w:szCs w:val="28"/>
          <w:lang w:val="kk-KZ"/>
        </w:rPr>
      </w:pPr>
    </w:p>
    <w:p w14:paraId="29E53EB8" w14:textId="2B937449" w:rsidR="001B65E9" w:rsidRPr="00C86D2E" w:rsidRDefault="00646333" w:rsidP="00426E5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w:t>
      </w:r>
      <w:r w:rsidR="001B65E9" w:rsidRPr="00C86D2E">
        <w:rPr>
          <w:rFonts w:ascii="Times New Roman" w:hAnsi="Times New Roman" w:cs="Times New Roman"/>
          <w:sz w:val="28"/>
          <w:szCs w:val="28"/>
          <w:lang w:val="kk-KZ"/>
        </w:rPr>
        <w:t>атты қара күйе тат ауруларынан кейін  ең көп таралған бидай</w:t>
      </w:r>
      <w:r w:rsidR="0003589F" w:rsidRPr="00C86D2E">
        <w:rPr>
          <w:rFonts w:ascii="Times New Roman" w:hAnsi="Times New Roman" w:cs="Times New Roman"/>
          <w:sz w:val="28"/>
          <w:szCs w:val="28"/>
          <w:lang w:val="kk-KZ"/>
        </w:rPr>
        <w:t xml:space="preserve">дың саңырауқұлақ </w:t>
      </w:r>
      <w:r w:rsidR="001B65E9" w:rsidRPr="00C86D2E">
        <w:rPr>
          <w:rFonts w:ascii="Times New Roman" w:hAnsi="Times New Roman" w:cs="Times New Roman"/>
          <w:sz w:val="28"/>
          <w:szCs w:val="28"/>
          <w:lang w:val="kk-KZ"/>
        </w:rPr>
        <w:t>ауруы. Сербия мен Черногориядан, Македония мен Түркия арқылы Иранға дейін кең таралған аймақта қатты қара күйеге төзімділік көздерінің ең жоғары жиілігін табуға болады</w:t>
      </w:r>
      <w:r w:rsidR="003A3607" w:rsidRPr="00C86D2E">
        <w:rPr>
          <w:rFonts w:ascii="Times New Roman" w:hAnsi="Times New Roman" w:cs="Times New Roman"/>
          <w:sz w:val="28"/>
          <w:szCs w:val="28"/>
          <w:lang w:val="kk-KZ"/>
        </w:rPr>
        <w:t xml:space="preserve"> [41]</w:t>
      </w:r>
      <w:r w:rsidR="001B65E9" w:rsidRPr="00C86D2E">
        <w:rPr>
          <w:rFonts w:ascii="Times New Roman" w:hAnsi="Times New Roman" w:cs="Times New Roman"/>
          <w:sz w:val="28"/>
          <w:szCs w:val="28"/>
          <w:lang w:val="kk-KZ"/>
        </w:rPr>
        <w:t xml:space="preserve">. Астықтың қатты қара күйемен шамалы залалдануы өнімді төмендетуге және </w:t>
      </w:r>
      <w:r w:rsidR="00FD03BA" w:rsidRPr="00C86D2E">
        <w:rPr>
          <w:rFonts w:ascii="Times New Roman" w:hAnsi="Times New Roman" w:cs="Times New Roman"/>
          <w:sz w:val="28"/>
          <w:szCs w:val="28"/>
          <w:lang w:val="kk-KZ"/>
        </w:rPr>
        <w:t xml:space="preserve">сауда </w:t>
      </w:r>
      <w:r w:rsidR="001B65E9" w:rsidRPr="00C86D2E">
        <w:rPr>
          <w:rFonts w:ascii="Times New Roman" w:hAnsi="Times New Roman" w:cs="Times New Roman"/>
          <w:sz w:val="28"/>
          <w:szCs w:val="28"/>
          <w:lang w:val="kk-KZ"/>
        </w:rPr>
        <w:t>мәселелерін тудыруға жеткілікті. Түркияда бидай егістігінің 10% жуығы қатты қара күйемен залалданғаны анықталғанан кейін қатты қара күйе  ауруы үлкен маңыздылыққа ие болды. Кейбір егістіктерде ауру тіпті 90%</w:t>
      </w:r>
      <w:r w:rsidR="00790369"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790369"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 xml:space="preserve">ға жетеді </w:t>
      </w:r>
      <w:r w:rsidR="002F433F" w:rsidRPr="00C86D2E">
        <w:rPr>
          <w:rFonts w:ascii="Times New Roman" w:hAnsi="Times New Roman" w:cs="Times New Roman"/>
          <w:sz w:val="28"/>
          <w:szCs w:val="28"/>
          <w:lang w:val="kk-KZ"/>
        </w:rPr>
        <w:t>[42]</w:t>
      </w:r>
      <w:r w:rsidR="001B65E9" w:rsidRPr="00C86D2E">
        <w:rPr>
          <w:rFonts w:ascii="Times New Roman" w:hAnsi="Times New Roman" w:cs="Times New Roman"/>
          <w:sz w:val="28"/>
          <w:szCs w:val="28"/>
          <w:lang w:val="kk-KZ"/>
        </w:rPr>
        <w:t>.</w:t>
      </w:r>
      <w:r w:rsidR="001166C1"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Сонымен қатар, қатты қара күйе Оңтүстік Азияның, Солтүстік Африканың, Азияның, Солтүстік Американың және Оңтүстік Американың егістік алқаптарында әсіресе Аргентинада үлкен шығындарға әкелді. Қатты қара күйе Еуропаның барлық аймағында аса қауіпті ауру болып есептелді. Сонымен қатар, Австралияда тұқымдарды химиялық өңдеуді кеңінен қолданғанға дейін осы аурудан айтарлықтай шығындар көп болды. Қатты қара күйе ауруы азайғанымен, эпидемиялар тез дамуы мүмкін, себебі топырақ</w:t>
      </w:r>
      <w:r w:rsidR="00FD03BA" w:rsidRPr="00C86D2E">
        <w:rPr>
          <w:rFonts w:ascii="Times New Roman" w:hAnsi="Times New Roman" w:cs="Times New Roman"/>
          <w:sz w:val="28"/>
          <w:szCs w:val="28"/>
          <w:lang w:val="kk-KZ"/>
        </w:rPr>
        <w:t>та</w:t>
      </w:r>
      <w:r w:rsidR="001B65E9" w:rsidRPr="00C86D2E">
        <w:rPr>
          <w:rFonts w:ascii="Times New Roman" w:hAnsi="Times New Roman" w:cs="Times New Roman"/>
          <w:sz w:val="28"/>
          <w:szCs w:val="28"/>
          <w:lang w:val="kk-KZ"/>
        </w:rPr>
        <w:t xml:space="preserve"> әлі де аз мөлшерде инокулю</w:t>
      </w:r>
      <w:r w:rsidR="00FD03BA" w:rsidRPr="00C86D2E">
        <w:rPr>
          <w:rFonts w:ascii="Times New Roman" w:hAnsi="Times New Roman" w:cs="Times New Roman"/>
          <w:sz w:val="28"/>
          <w:szCs w:val="28"/>
          <w:lang w:val="kk-KZ"/>
        </w:rPr>
        <w:t xml:space="preserve">мдар сақталған </w:t>
      </w:r>
      <w:r w:rsidR="002F433F" w:rsidRPr="00C86D2E">
        <w:rPr>
          <w:rFonts w:ascii="Times New Roman" w:hAnsi="Times New Roman" w:cs="Times New Roman"/>
          <w:sz w:val="28"/>
          <w:szCs w:val="28"/>
          <w:lang w:val="kk-KZ"/>
        </w:rPr>
        <w:t>[40</w:t>
      </w:r>
      <w:r w:rsidR="00B05009"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B05009" w:rsidRPr="00C86D2E">
        <w:rPr>
          <w:rFonts w:ascii="Times New Roman" w:hAnsi="Times New Roman" w:cs="Times New Roman"/>
          <w:sz w:val="28"/>
          <w:szCs w:val="28"/>
          <w:lang w:val="kk-KZ"/>
        </w:rPr>
        <w:t>. 5</w:t>
      </w:r>
      <w:r w:rsidR="002F433F"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 xml:space="preserve">. Бидай қатты қара күйенің негізгі иесі </w:t>
      </w:r>
      <w:r w:rsidR="001B65E9" w:rsidRPr="00C86D2E">
        <w:rPr>
          <w:rFonts w:ascii="Times New Roman" w:hAnsi="Times New Roman" w:cs="Times New Roman"/>
          <w:sz w:val="28"/>
          <w:szCs w:val="28"/>
          <w:lang w:val="kk-KZ"/>
        </w:rPr>
        <w:lastRenderedPageBreak/>
        <w:t xml:space="preserve">болғанымен, қара бидай, қызыл бетеге, арпа және кейбір астық дақылдар аурудың иесі бола алады </w:t>
      </w:r>
      <w:r w:rsidR="002F433F" w:rsidRPr="00C86D2E">
        <w:rPr>
          <w:rFonts w:ascii="Times New Roman" w:hAnsi="Times New Roman" w:cs="Times New Roman"/>
          <w:sz w:val="28"/>
          <w:szCs w:val="28"/>
          <w:lang w:val="kk-KZ"/>
        </w:rPr>
        <w:t>[29</w:t>
      </w:r>
      <w:r w:rsidR="00B05009"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B05009" w:rsidRPr="00C86D2E">
        <w:rPr>
          <w:rFonts w:ascii="Times New Roman" w:hAnsi="Times New Roman" w:cs="Times New Roman"/>
          <w:sz w:val="28"/>
          <w:szCs w:val="28"/>
          <w:lang w:val="kk-KZ"/>
        </w:rPr>
        <w:t>. 224</w:t>
      </w:r>
      <w:r w:rsidR="002F433F"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 xml:space="preserve">. </w:t>
      </w:r>
    </w:p>
    <w:p w14:paraId="5AA3E20C" w14:textId="515DCF61"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Базидиомицеттер класына жататын саңырауқұлақтар эволюция барысында ұзақ дамудан өтіп, олардың паразиттік тіршілігі жоғары деңгейге жетті.  Ауру қоздырғыштары вегетативтік кезеңде өсімдікте ұзақ уақыт бойы дамып, тұқымда сақталады, тек ересек күйінде, көбінесе оның генеративті мүшелерінде қоздырғыштың сыртқы белгілері пайда болады. Сонау XVIII ғасырда адам қара күйенің әртүрлі ауруларын тани бастады. Бұндай бақылаулар қара күйе ауруларының әсіресе бидайдың қатты қара күйесінің фитопатологияның тарихи дамуымен тығыз байланысты екендігін көрсетеді. Қатты қара күйе </w:t>
      </w:r>
      <w:r w:rsidR="00773A53" w:rsidRPr="00C86D2E">
        <w:rPr>
          <w:rFonts w:ascii="Times New Roman" w:hAnsi="Times New Roman" w:cs="Times New Roman"/>
          <w:sz w:val="28"/>
          <w:szCs w:val="28"/>
          <w:lang w:val="kk-KZ"/>
        </w:rPr>
        <w:t>ж</w:t>
      </w:r>
      <w:r w:rsidRPr="00C86D2E">
        <w:rPr>
          <w:rFonts w:ascii="Times New Roman" w:hAnsi="Times New Roman" w:cs="Times New Roman"/>
          <w:sz w:val="28"/>
          <w:szCs w:val="28"/>
          <w:lang w:val="kk-KZ"/>
        </w:rPr>
        <w:t xml:space="preserve">ер шарының әр түрлі аймақтарында бидай өндірісін біраз шектеді. </w:t>
      </w:r>
    </w:p>
    <w:p w14:paraId="5C23D1F4" w14:textId="24EF8A04"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Гейнс Э.Ф. Тынық мұхитының солтүстік</w:t>
      </w:r>
      <w:r w:rsidR="00164B3E"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164B3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батысында бидайдың қатты қара күйеге төзімділігін зерттеді, ауру үлкен көлемде шығындар әкелді </w:t>
      </w:r>
      <w:r w:rsidR="00657387" w:rsidRPr="00C86D2E">
        <w:rPr>
          <w:rFonts w:ascii="Times New Roman" w:hAnsi="Times New Roman" w:cs="Times New Roman"/>
          <w:sz w:val="28"/>
          <w:szCs w:val="28"/>
          <w:lang w:val="kk-KZ"/>
        </w:rPr>
        <w:t>[43]</w:t>
      </w:r>
      <w:r w:rsidRPr="00C86D2E">
        <w:rPr>
          <w:rFonts w:ascii="Times New Roman" w:hAnsi="Times New Roman" w:cs="Times New Roman"/>
          <w:sz w:val="28"/>
          <w:szCs w:val="28"/>
          <w:lang w:val="kk-KZ"/>
        </w:rPr>
        <w:t>.</w:t>
      </w:r>
    </w:p>
    <w:p w14:paraId="2FB15829" w14:textId="46A57522" w:rsidR="000B6774"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Осы уақыттарда аурудың биологиясын тану және онымен күресу жолдары бойынша едәуір жетістіктерге қол жеткізілді. Бірақ, соған қарамастан, бидайдың қатты қара күйесі аса қауіпті аурулардың бірі болып қала береді.</w:t>
      </w:r>
      <w:r w:rsidR="000B6774" w:rsidRPr="00C86D2E">
        <w:rPr>
          <w:rFonts w:ascii="Times New Roman" w:hAnsi="Times New Roman" w:cs="Times New Roman"/>
          <w:sz w:val="28"/>
          <w:szCs w:val="28"/>
          <w:lang w:val="kk-KZ"/>
        </w:rPr>
        <w:t xml:space="preserve"> Қатты қара күйе </w:t>
      </w:r>
      <w:r w:rsidRPr="00C86D2E">
        <w:rPr>
          <w:rFonts w:ascii="Times New Roman" w:hAnsi="Times New Roman" w:cs="Times New Roman"/>
          <w:sz w:val="28"/>
          <w:szCs w:val="28"/>
          <w:lang w:val="kk-KZ"/>
        </w:rPr>
        <w:t xml:space="preserve">Солтүстік Африка мен Таяу Шығыстың көптеген елдеріндегі астық дақылдарының қауіпті ауруы </w:t>
      </w:r>
      <w:r w:rsidR="000B6774" w:rsidRPr="00C86D2E">
        <w:rPr>
          <w:rFonts w:ascii="Times New Roman" w:hAnsi="Times New Roman" w:cs="Times New Roman"/>
          <w:sz w:val="28"/>
          <w:szCs w:val="28"/>
          <w:lang w:val="kk-KZ"/>
        </w:rPr>
        <w:t>болып саналды</w:t>
      </w:r>
      <w:r w:rsidRPr="00C86D2E">
        <w:rPr>
          <w:rFonts w:ascii="Times New Roman" w:hAnsi="Times New Roman" w:cs="Times New Roman"/>
          <w:sz w:val="28"/>
          <w:szCs w:val="28"/>
          <w:lang w:val="kk-KZ"/>
        </w:rPr>
        <w:t xml:space="preserve">. Бұл аймақтағы елдерде ең көп таралған қоздырғыш </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r w:rsidRPr="00C86D2E">
        <w:rPr>
          <w:rFonts w:ascii="Times New Roman" w:hAnsi="Times New Roman" w:cs="Times New Roman"/>
          <w:i/>
          <w:iCs/>
          <w:sz w:val="28"/>
          <w:szCs w:val="28"/>
          <w:lang w:val="kk-KZ"/>
        </w:rPr>
        <w:t>Tilletia levis</w:t>
      </w:r>
      <w:r w:rsidRPr="00C86D2E">
        <w:rPr>
          <w:rFonts w:ascii="Times New Roman" w:hAnsi="Times New Roman" w:cs="Times New Roman"/>
          <w:sz w:val="28"/>
          <w:szCs w:val="28"/>
          <w:lang w:val="kk-KZ"/>
        </w:rPr>
        <w:t xml:space="preserve"> Kühn.</w:t>
      </w:r>
      <w:r w:rsidR="000B6774" w:rsidRPr="00C86D2E">
        <w:rPr>
          <w:rFonts w:ascii="Times New Roman" w:hAnsi="Times New Roman" w:cs="Times New Roman"/>
          <w:sz w:val="28"/>
          <w:szCs w:val="28"/>
          <w:lang w:val="kk-KZ"/>
        </w:rPr>
        <w:t xml:space="preserve"> </w:t>
      </w:r>
    </w:p>
    <w:p w14:paraId="46A01FC9" w14:textId="6D9B2B20"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Huber K. және Buerstmaer H. (2006) ғалымдары да  аурудың бүкіл әлемде кең таралғанын атап өтеді. </w:t>
      </w:r>
      <w:r w:rsidRPr="00C86D2E">
        <w:rPr>
          <w:rFonts w:ascii="Times New Roman" w:hAnsi="Times New Roman" w:cs="Times New Roman"/>
          <w:i/>
          <w:iCs/>
          <w:sz w:val="28"/>
          <w:szCs w:val="28"/>
          <w:lang w:val="kk-KZ"/>
        </w:rPr>
        <w:t xml:space="preserve">Tilletia caries </w:t>
      </w:r>
      <w:r w:rsidRPr="002672E2">
        <w:rPr>
          <w:rFonts w:ascii="Times New Roman" w:hAnsi="Times New Roman" w:cs="Times New Roman"/>
          <w:sz w:val="28"/>
          <w:szCs w:val="28"/>
          <w:lang w:val="kk-KZ"/>
        </w:rPr>
        <w:t>(D</w:t>
      </w:r>
      <w:r w:rsidR="002672E2" w:rsidRPr="002672E2">
        <w:rPr>
          <w:rFonts w:ascii="Times New Roman" w:hAnsi="Times New Roman" w:cs="Times New Roman"/>
          <w:sz w:val="28"/>
          <w:szCs w:val="28"/>
          <w:lang w:val="kk-KZ"/>
        </w:rPr>
        <w:t>.</w:t>
      </w:r>
      <w:r w:rsidRPr="002672E2">
        <w:rPr>
          <w:rFonts w:ascii="Times New Roman" w:hAnsi="Times New Roman" w:cs="Times New Roman"/>
          <w:sz w:val="28"/>
          <w:szCs w:val="28"/>
          <w:lang w:val="kk-KZ"/>
        </w:rPr>
        <w:t>C</w:t>
      </w:r>
      <w:r w:rsidR="002672E2" w:rsidRPr="002672E2">
        <w:rPr>
          <w:rFonts w:ascii="Times New Roman" w:hAnsi="Times New Roman" w:cs="Times New Roman"/>
          <w:sz w:val="28"/>
          <w:szCs w:val="28"/>
          <w:lang w:val="kk-KZ"/>
        </w:rPr>
        <w:t>.</w:t>
      </w:r>
      <w:r w:rsidRPr="002672E2">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Tul. және </w:t>
      </w:r>
      <w:r w:rsidRPr="00C86D2E">
        <w:rPr>
          <w:rFonts w:ascii="Times New Roman" w:hAnsi="Times New Roman" w:cs="Times New Roman"/>
          <w:i/>
          <w:iCs/>
          <w:sz w:val="28"/>
          <w:szCs w:val="28"/>
          <w:lang w:val="kk-KZ"/>
        </w:rPr>
        <w:t>Tilletia controversa</w:t>
      </w:r>
      <w:r w:rsidRPr="00C86D2E">
        <w:rPr>
          <w:rFonts w:ascii="Times New Roman" w:hAnsi="Times New Roman" w:cs="Times New Roman"/>
          <w:sz w:val="28"/>
          <w:szCs w:val="28"/>
          <w:lang w:val="kk-KZ"/>
        </w:rPr>
        <w:t xml:space="preserve"> Kühn тудыратын бидайдың қатты және ергежейлі қара күйесі Австриядағы топырақ арқылы таралатын және тұқымының негізгі ауруы бол</w:t>
      </w:r>
      <w:r w:rsidR="00FD03BA" w:rsidRPr="00C86D2E">
        <w:rPr>
          <w:rFonts w:ascii="Times New Roman" w:hAnsi="Times New Roman" w:cs="Times New Roman"/>
          <w:sz w:val="28"/>
          <w:szCs w:val="28"/>
          <w:lang w:val="kk-KZ"/>
        </w:rPr>
        <w:t>ып танылды</w:t>
      </w:r>
      <w:r w:rsidRPr="00C86D2E">
        <w:rPr>
          <w:rFonts w:ascii="Times New Roman" w:hAnsi="Times New Roman" w:cs="Times New Roman"/>
          <w:sz w:val="28"/>
          <w:szCs w:val="28"/>
          <w:lang w:val="kk-KZ"/>
        </w:rPr>
        <w:t xml:space="preserve">. </w:t>
      </w:r>
      <w:bookmarkStart w:id="22" w:name="_Hlk132062748"/>
      <w:r w:rsidR="00FD03BA" w:rsidRPr="00C86D2E">
        <w:rPr>
          <w:rFonts w:ascii="Times New Roman" w:hAnsi="Times New Roman" w:cs="Times New Roman"/>
          <w:sz w:val="28"/>
          <w:szCs w:val="28"/>
          <w:lang w:val="kk-KZ"/>
        </w:rPr>
        <w:t xml:space="preserve">          </w:t>
      </w:r>
      <w:r w:rsidRPr="00C86D2E">
        <w:rPr>
          <w:rFonts w:ascii="Times New Roman" w:hAnsi="Times New Roman" w:cs="Times New Roman"/>
          <w:i/>
          <w:iCs/>
          <w:sz w:val="28"/>
          <w:szCs w:val="28"/>
          <w:lang w:val="kk-KZ"/>
        </w:rPr>
        <w:t>T. caries</w:t>
      </w:r>
      <w:r w:rsidRPr="00C86D2E">
        <w:rPr>
          <w:rFonts w:ascii="Times New Roman" w:hAnsi="Times New Roman" w:cs="Times New Roman"/>
          <w:sz w:val="28"/>
          <w:szCs w:val="28"/>
          <w:lang w:val="kk-KZ"/>
        </w:rPr>
        <w:t xml:space="preserve"> </w:t>
      </w:r>
      <w:bookmarkEnd w:id="22"/>
      <w:r w:rsidR="00F6666D" w:rsidRPr="00C86D2E">
        <w:rPr>
          <w:rFonts w:ascii="Times New Roman" w:hAnsi="Times New Roman" w:cs="Times New Roman"/>
          <w:sz w:val="28"/>
          <w:szCs w:val="28"/>
          <w:lang w:val="kk-KZ"/>
        </w:rPr>
        <w:t xml:space="preserve">қоздырғышы </w:t>
      </w:r>
      <w:r w:rsidRPr="00C86D2E">
        <w:rPr>
          <w:rFonts w:ascii="Times New Roman" w:hAnsi="Times New Roman" w:cs="Times New Roman"/>
          <w:sz w:val="28"/>
          <w:szCs w:val="28"/>
          <w:lang w:val="kk-KZ"/>
        </w:rPr>
        <w:t xml:space="preserve">бүкіл Австрияда кездеседі, ал </w:t>
      </w:r>
      <w:r w:rsidR="00F6666D" w:rsidRPr="00C86D2E">
        <w:rPr>
          <w:rFonts w:ascii="Times New Roman" w:hAnsi="Times New Roman" w:cs="Times New Roman"/>
          <w:i/>
          <w:iCs/>
          <w:sz w:val="28"/>
          <w:szCs w:val="28"/>
          <w:lang w:val="kk-KZ"/>
        </w:rPr>
        <w:t>T. leavis</w:t>
      </w:r>
      <w:r w:rsidR="00F6666D"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солтүстік аудандарда ғана кездеседі. </w:t>
      </w:r>
      <w:r w:rsidRPr="00C86D2E">
        <w:rPr>
          <w:rFonts w:ascii="Times New Roman" w:hAnsi="Times New Roman" w:cs="Times New Roman"/>
          <w:i/>
          <w:iCs/>
          <w:sz w:val="28"/>
          <w:szCs w:val="28"/>
          <w:lang w:val="kk-KZ"/>
        </w:rPr>
        <w:t>T. caries</w:t>
      </w:r>
      <w:r w:rsidRPr="00C86D2E">
        <w:rPr>
          <w:rFonts w:ascii="Times New Roman" w:hAnsi="Times New Roman" w:cs="Times New Roman"/>
          <w:sz w:val="28"/>
          <w:szCs w:val="28"/>
          <w:lang w:val="kk-KZ"/>
        </w:rPr>
        <w:t xml:space="preserve"> қоздырғышы</w:t>
      </w:r>
      <w:r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kk-KZ"/>
        </w:rPr>
        <w:t>Австрияның барлық аймақтарында кездесті, бірақ ергежейлі қара күйенің таралуы солтүстік аймақтармен шектелген.</w:t>
      </w:r>
      <w:r w:rsidR="000B677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Солтүстік Африка және Орталық Азия елдерінде қатты қара күйе тат ауруларынан кейін екінші орынды алады, ол егіннің 5</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7% шығынға ұшыратады. Бұл елдерде тұқымның 40% ғана химиялық өңдеуден өтеді </w:t>
      </w:r>
      <w:r w:rsidR="00DB3B27" w:rsidRPr="00C86D2E">
        <w:rPr>
          <w:rFonts w:ascii="Times New Roman" w:hAnsi="Times New Roman" w:cs="Times New Roman"/>
          <w:sz w:val="28"/>
          <w:szCs w:val="28"/>
          <w:lang w:val="kk-KZ"/>
        </w:rPr>
        <w:t>[38</w:t>
      </w:r>
      <w:r w:rsidR="00B05009"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B05009"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 xml:space="preserve"> </w:t>
      </w:r>
      <w:r w:rsidR="00B05009" w:rsidRPr="00C86D2E">
        <w:rPr>
          <w:rFonts w:ascii="Times New Roman" w:hAnsi="Times New Roman" w:cs="Times New Roman"/>
          <w:sz w:val="28"/>
          <w:szCs w:val="28"/>
          <w:lang w:val="kk-KZ"/>
        </w:rPr>
        <w:t xml:space="preserve"> 981</w:t>
      </w:r>
      <w:r w:rsidR="00DB3B27"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282F21D6" w14:textId="021D36D0"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Сербияда</w:t>
      </w:r>
      <w:r w:rsidR="000B6774" w:rsidRPr="00C86D2E">
        <w:rPr>
          <w:rFonts w:ascii="Times New Roman" w:hAnsi="Times New Roman" w:cs="Times New Roman"/>
          <w:sz w:val="28"/>
          <w:szCs w:val="28"/>
          <w:lang w:val="kk-KZ"/>
        </w:rPr>
        <w:t xml:space="preserve"> 2012 жылдары </w:t>
      </w:r>
      <w:r w:rsidRPr="00C86D2E">
        <w:rPr>
          <w:rFonts w:ascii="Times New Roman" w:hAnsi="Times New Roman" w:cs="Times New Roman"/>
          <w:sz w:val="28"/>
          <w:szCs w:val="28"/>
          <w:lang w:val="kk-KZ"/>
        </w:rPr>
        <w:t>сертификатталған және коммерцияланған сорттардың 151 үлгісін талдау нәтижесінде 129 үлг</w:t>
      </w:r>
      <w:r w:rsidR="000B6774" w:rsidRPr="00C86D2E">
        <w:rPr>
          <w:rFonts w:ascii="Times New Roman" w:hAnsi="Times New Roman" w:cs="Times New Roman"/>
          <w:sz w:val="28"/>
          <w:szCs w:val="28"/>
          <w:lang w:val="kk-KZ"/>
        </w:rPr>
        <w:t>і</w:t>
      </w:r>
      <w:r w:rsidRPr="00C86D2E">
        <w:rPr>
          <w:rFonts w:ascii="Times New Roman" w:hAnsi="Times New Roman" w:cs="Times New Roman"/>
          <w:sz w:val="28"/>
          <w:szCs w:val="28"/>
          <w:lang w:val="kk-KZ"/>
        </w:rPr>
        <w:t xml:space="preserve"> </w:t>
      </w:r>
      <w:r w:rsidRPr="00C86D2E">
        <w:rPr>
          <w:rFonts w:ascii="Times New Roman" w:hAnsi="Times New Roman" w:cs="Times New Roman"/>
          <w:i/>
          <w:iCs/>
          <w:sz w:val="28"/>
          <w:szCs w:val="28"/>
          <w:lang w:val="kk-KZ"/>
        </w:rPr>
        <w:t xml:space="preserve">Tilletia </w:t>
      </w:r>
      <w:r w:rsidRPr="00C86D2E">
        <w:rPr>
          <w:rFonts w:ascii="Times New Roman" w:hAnsi="Times New Roman" w:cs="Times New Roman"/>
          <w:sz w:val="28"/>
          <w:szCs w:val="28"/>
          <w:lang w:val="kk-KZ"/>
        </w:rPr>
        <w:t xml:space="preserve">spp. саңырауқұлағымен залалданған. Ауруға шалдыққан  үлгілердің  ішінде басым кездескен қоздырғыш </w:t>
      </w:r>
      <w:r w:rsidRPr="00C86D2E">
        <w:rPr>
          <w:rFonts w:ascii="Times New Roman" w:hAnsi="Times New Roman" w:cs="Times New Roman"/>
          <w:i/>
          <w:iCs/>
          <w:sz w:val="28"/>
          <w:szCs w:val="28"/>
          <w:lang w:val="kk-KZ"/>
        </w:rPr>
        <w:t>T. caries</w:t>
      </w:r>
      <w:r w:rsidRPr="00C86D2E">
        <w:rPr>
          <w:rFonts w:ascii="Times New Roman" w:hAnsi="Times New Roman" w:cs="Times New Roman"/>
          <w:sz w:val="28"/>
          <w:szCs w:val="28"/>
          <w:lang w:val="kk-KZ"/>
        </w:rPr>
        <w:t xml:space="preserve"> болды. </w:t>
      </w:r>
      <w:r w:rsidR="000B6774" w:rsidRPr="00C86D2E">
        <w:rPr>
          <w:rFonts w:ascii="Times New Roman" w:hAnsi="Times New Roman" w:cs="Times New Roman"/>
          <w:sz w:val="28"/>
          <w:szCs w:val="28"/>
          <w:lang w:val="kk-KZ"/>
        </w:rPr>
        <w:t>Қ</w:t>
      </w:r>
      <w:r w:rsidRPr="00C86D2E">
        <w:rPr>
          <w:rFonts w:ascii="Times New Roman" w:hAnsi="Times New Roman" w:cs="Times New Roman"/>
          <w:sz w:val="28"/>
          <w:szCs w:val="28"/>
          <w:lang w:val="kk-KZ"/>
        </w:rPr>
        <w:t>атты қара күйе бидайдың дүние жүзіндегі ең маңызды және аса қауіпті ауруларының бірі</w:t>
      </w:r>
      <w:r w:rsidR="00F6666D" w:rsidRPr="00C86D2E">
        <w:rPr>
          <w:rFonts w:ascii="Times New Roman" w:hAnsi="Times New Roman" w:cs="Times New Roman"/>
          <w:sz w:val="28"/>
          <w:szCs w:val="28"/>
          <w:lang w:val="kk-KZ"/>
        </w:rPr>
        <w:t xml:space="preserve"> болды</w:t>
      </w:r>
      <w:r w:rsidRPr="00C86D2E">
        <w:rPr>
          <w:rFonts w:ascii="Times New Roman" w:hAnsi="Times New Roman" w:cs="Times New Roman"/>
          <w:sz w:val="28"/>
          <w:szCs w:val="28"/>
          <w:lang w:val="kk-KZ"/>
        </w:rPr>
        <w:t xml:space="preserve"> және Қытай</w:t>
      </w:r>
      <w:r w:rsidR="00FD03BA" w:rsidRPr="00C86D2E">
        <w:rPr>
          <w:rFonts w:ascii="Times New Roman" w:hAnsi="Times New Roman" w:cs="Times New Roman"/>
          <w:sz w:val="28"/>
          <w:szCs w:val="28"/>
          <w:lang w:val="kk-KZ"/>
        </w:rPr>
        <w:t>да</w:t>
      </w:r>
      <w:r w:rsidRPr="00C86D2E">
        <w:rPr>
          <w:rFonts w:ascii="Times New Roman" w:hAnsi="Times New Roman" w:cs="Times New Roman"/>
          <w:sz w:val="28"/>
          <w:szCs w:val="28"/>
          <w:lang w:val="kk-KZ"/>
        </w:rPr>
        <w:t xml:space="preserve"> карантиндік ауру </w:t>
      </w:r>
      <w:r w:rsidR="00FD03BA" w:rsidRPr="00C86D2E">
        <w:rPr>
          <w:rFonts w:ascii="Times New Roman" w:hAnsi="Times New Roman" w:cs="Times New Roman"/>
          <w:sz w:val="28"/>
          <w:szCs w:val="28"/>
          <w:lang w:val="kk-KZ"/>
        </w:rPr>
        <w:t>ретін</w:t>
      </w:r>
      <w:r w:rsidR="00436B84" w:rsidRPr="00C86D2E">
        <w:rPr>
          <w:rFonts w:ascii="Times New Roman" w:hAnsi="Times New Roman" w:cs="Times New Roman"/>
          <w:sz w:val="28"/>
          <w:szCs w:val="28"/>
          <w:lang w:val="kk-KZ"/>
        </w:rPr>
        <w:t>де</w:t>
      </w:r>
      <w:r w:rsidRPr="00C86D2E">
        <w:rPr>
          <w:rFonts w:ascii="Times New Roman" w:hAnsi="Times New Roman" w:cs="Times New Roman"/>
          <w:sz w:val="28"/>
          <w:szCs w:val="28"/>
          <w:lang w:val="kk-KZ"/>
        </w:rPr>
        <w:t xml:space="preserve"> </w:t>
      </w:r>
      <w:r w:rsidR="00436B84" w:rsidRPr="00C86D2E">
        <w:rPr>
          <w:rFonts w:ascii="Times New Roman" w:hAnsi="Times New Roman" w:cs="Times New Roman"/>
          <w:sz w:val="28"/>
          <w:szCs w:val="28"/>
          <w:lang w:val="kk-KZ"/>
        </w:rPr>
        <w:t>есепке алынды</w:t>
      </w:r>
      <w:r w:rsidRPr="00C86D2E">
        <w:rPr>
          <w:rFonts w:ascii="Times New Roman" w:hAnsi="Times New Roman" w:cs="Times New Roman"/>
          <w:sz w:val="28"/>
          <w:szCs w:val="28"/>
          <w:lang w:val="kk-KZ"/>
        </w:rPr>
        <w:t xml:space="preserve">. </w:t>
      </w:r>
    </w:p>
    <w:p w14:paraId="5B9EC240" w14:textId="11D281AD"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T.caries</w:t>
      </w:r>
      <w:r w:rsidR="000B6774" w:rsidRPr="00C86D2E">
        <w:rPr>
          <w:rFonts w:ascii="Times New Roman" w:hAnsi="Times New Roman" w:cs="Times New Roman"/>
          <w:i/>
          <w:iCs/>
          <w:sz w:val="28"/>
          <w:szCs w:val="28"/>
          <w:lang w:val="kk-KZ"/>
        </w:rPr>
        <w:t xml:space="preserve"> </w:t>
      </w:r>
      <w:r w:rsidR="000B6774" w:rsidRPr="00C86D2E">
        <w:rPr>
          <w:rFonts w:ascii="Times New Roman" w:hAnsi="Times New Roman" w:cs="Times New Roman"/>
          <w:sz w:val="28"/>
          <w:szCs w:val="28"/>
          <w:lang w:val="kk-KZ"/>
        </w:rPr>
        <w:t>патогені</w:t>
      </w:r>
      <w:r w:rsidRPr="00C86D2E">
        <w:rPr>
          <w:rFonts w:ascii="Times New Roman" w:hAnsi="Times New Roman" w:cs="Times New Roman"/>
          <w:sz w:val="28"/>
          <w:szCs w:val="28"/>
          <w:lang w:val="kk-KZ"/>
        </w:rPr>
        <w:t xml:space="preserve"> Ресейде және бұрынғы КСРО елдерінің Солтүстік</w:t>
      </w:r>
      <w:r w:rsidR="00F6666D"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F6666D"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Батыс өңірінде,</w:t>
      </w:r>
      <w:r w:rsidR="00436B8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Белоруссияда, Украинаның батыс облыстарында, Оралда, Солтүстік Қазақстанда, Сібірде және Қиыр Шығыста таралған. </w:t>
      </w:r>
      <w:r w:rsidRPr="00C86D2E">
        <w:rPr>
          <w:rFonts w:ascii="Times New Roman" w:hAnsi="Times New Roman" w:cs="Times New Roman"/>
          <w:i/>
          <w:iCs/>
          <w:sz w:val="28"/>
          <w:szCs w:val="28"/>
          <w:lang w:val="kk-KZ"/>
        </w:rPr>
        <w:t>T.leavis</w:t>
      </w:r>
      <w:r w:rsidRPr="00C86D2E">
        <w:rPr>
          <w:rFonts w:ascii="Times New Roman" w:hAnsi="Times New Roman" w:cs="Times New Roman"/>
          <w:sz w:val="28"/>
          <w:szCs w:val="28"/>
          <w:lang w:val="kk-KZ"/>
        </w:rPr>
        <w:t xml:space="preserve"> – оңтүстік облыстарда (Ростов, Астрахань, Волгоград облыстары, Краснодар өлкесі, Кавказ елдері, Орта Азия, Сібір аймағы, Украинаның шығыс облыстары) таралған. Украинаның орманды дала бөлігінде және </w:t>
      </w:r>
      <w:r w:rsidR="00436B84" w:rsidRPr="00C86D2E">
        <w:rPr>
          <w:rFonts w:ascii="Times New Roman" w:hAnsi="Times New Roman" w:cs="Times New Roman"/>
          <w:sz w:val="28"/>
          <w:szCs w:val="28"/>
          <w:lang w:val="kk-KZ"/>
        </w:rPr>
        <w:t>о</w:t>
      </w:r>
      <w:r w:rsidRPr="00C86D2E">
        <w:rPr>
          <w:rFonts w:ascii="Times New Roman" w:hAnsi="Times New Roman" w:cs="Times New Roman"/>
          <w:sz w:val="28"/>
          <w:szCs w:val="28"/>
          <w:lang w:val="kk-KZ"/>
        </w:rPr>
        <w:t xml:space="preserve">рталық </w:t>
      </w:r>
      <w:r w:rsidR="00436B84" w:rsidRPr="00C86D2E">
        <w:rPr>
          <w:rFonts w:ascii="Times New Roman" w:hAnsi="Times New Roman" w:cs="Times New Roman"/>
          <w:sz w:val="28"/>
          <w:szCs w:val="28"/>
          <w:lang w:val="kk-KZ"/>
        </w:rPr>
        <w:t>қ</w:t>
      </w:r>
      <w:r w:rsidRPr="00C86D2E">
        <w:rPr>
          <w:rFonts w:ascii="Times New Roman" w:hAnsi="Times New Roman" w:cs="Times New Roman"/>
          <w:sz w:val="28"/>
          <w:szCs w:val="28"/>
          <w:lang w:val="kk-KZ"/>
        </w:rPr>
        <w:t xml:space="preserve">аратопырақ аймағында екі түр де бірге кездеседі. </w:t>
      </w:r>
      <w:r w:rsidR="000B6774" w:rsidRPr="00C86D2E">
        <w:rPr>
          <w:rFonts w:ascii="Times New Roman" w:hAnsi="Times New Roman" w:cs="Times New Roman"/>
          <w:sz w:val="28"/>
          <w:szCs w:val="28"/>
          <w:lang w:val="kk-KZ"/>
        </w:rPr>
        <w:t xml:space="preserve">  К</w:t>
      </w:r>
      <w:r w:rsidRPr="00C86D2E">
        <w:rPr>
          <w:rFonts w:ascii="Times New Roman" w:hAnsi="Times New Roman" w:cs="Times New Roman"/>
          <w:sz w:val="28"/>
          <w:szCs w:val="28"/>
          <w:lang w:val="kk-KZ"/>
        </w:rPr>
        <w:t xml:space="preserve">үздік бидайдың қатты қара күйесі 30 жылдан астам уақыт бойы Украина егістіктерінде өзекті мәселе болып </w:t>
      </w:r>
      <w:r w:rsidRPr="00C86D2E">
        <w:rPr>
          <w:rFonts w:ascii="Times New Roman" w:hAnsi="Times New Roman" w:cs="Times New Roman"/>
          <w:sz w:val="28"/>
          <w:szCs w:val="28"/>
          <w:lang w:val="kk-KZ"/>
        </w:rPr>
        <w:lastRenderedPageBreak/>
        <w:t>саналады. Өндірісте өсірілетін ауру қоздырғышына сезімтал сорттар эпифитотия жағдайында химиялық қорғаныссыз өнімділікті 50</w:t>
      </w:r>
      <w:r w:rsidR="00B42BFF"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B42BFF"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ден 100%</w:t>
      </w:r>
      <w:r w:rsidR="00B42BFF"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B42BFF"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ға дейін төмендетуі мүмкін.</w:t>
      </w:r>
      <w:r w:rsidR="000B6774" w:rsidRPr="00C86D2E">
        <w:rPr>
          <w:rFonts w:ascii="Times New Roman" w:hAnsi="Times New Roman" w:cs="Times New Roman"/>
          <w:sz w:val="28"/>
          <w:szCs w:val="28"/>
          <w:lang w:val="kk-KZ"/>
        </w:rPr>
        <w:t xml:space="preserve"> Қазақстанда </w:t>
      </w:r>
      <w:r w:rsidRPr="00C86D2E">
        <w:rPr>
          <w:rFonts w:ascii="Times New Roman" w:hAnsi="Times New Roman" w:cs="Times New Roman"/>
          <w:sz w:val="28"/>
          <w:szCs w:val="28"/>
          <w:lang w:val="kk-KZ"/>
        </w:rPr>
        <w:t>2000 жылдардың басында күздік бидайдың қатты қара күйесінің таралу аймақтары мен залалдану дәрежесі өскен. Мәселен, 1997 жылы республиканың оңтүстік, оңтүстік</w:t>
      </w:r>
      <w:r w:rsidR="00F6666D"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F6666D"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шығыс және шығыс облыстарында егістіктер 38%</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ға дейін зардап шекті, бұл бидай дақылының үштен бір бөлігінің жоғалуына әкелді. Қатты қара күйе Орта Азияның барлық аймақтарында әсіресе күздік бидай егілетін оңтүстік және оңтүстік</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шығыс Қазақстанда, сонымен қатар Шығыс Қазақстанда кең таралған.</w:t>
      </w:r>
    </w:p>
    <w:p w14:paraId="748EEF35" w14:textId="07DB7FCF"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Өткен ғасырдың 90</w:t>
      </w:r>
      <w:r w:rsidR="000B6774" w:rsidRPr="00C86D2E">
        <w:rPr>
          <w:rFonts w:ascii="Times New Roman" w:hAnsi="Times New Roman" w:cs="Times New Roman"/>
          <w:sz w:val="28"/>
          <w:szCs w:val="28"/>
          <w:lang w:val="kk-KZ"/>
        </w:rPr>
        <w:t xml:space="preserve"> ‒ </w:t>
      </w:r>
      <w:r w:rsidRPr="00C86D2E">
        <w:rPr>
          <w:rFonts w:ascii="Times New Roman" w:hAnsi="Times New Roman" w:cs="Times New Roman"/>
          <w:sz w:val="28"/>
          <w:szCs w:val="28"/>
          <w:lang w:val="kk-KZ"/>
        </w:rPr>
        <w:t>жылдары Қазақстанның оңтүстік, оңтүстік</w:t>
      </w:r>
      <w:r w:rsidR="000B6774" w:rsidRPr="00C86D2E">
        <w:rPr>
          <w:rFonts w:ascii="Times New Roman" w:hAnsi="Times New Roman" w:cs="Times New Roman"/>
          <w:sz w:val="28"/>
          <w:szCs w:val="28"/>
          <w:lang w:val="kk-KZ"/>
        </w:rPr>
        <w:t xml:space="preserve"> ‒ </w:t>
      </w:r>
      <w:r w:rsidRPr="00C86D2E">
        <w:rPr>
          <w:rFonts w:ascii="Times New Roman" w:hAnsi="Times New Roman" w:cs="Times New Roman"/>
          <w:sz w:val="28"/>
          <w:szCs w:val="28"/>
          <w:lang w:val="kk-KZ"/>
        </w:rPr>
        <w:t>шығыс және шығыс облыстарында өңделмеген тұқымдарды себу күздік бидайдың қатты және ергежейлі қара күйемен заладануының күрт өсуіне әкелді.</w:t>
      </w:r>
      <w:r w:rsidR="000B677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Мәселен, Алматы облысы Сарқанд ауданында 1994 жылғы егін алқабындағы  тұқымдардың фитосараптамасының нәтижесінде қатты қара күйемен заладану</w:t>
      </w:r>
      <w:r w:rsidR="000B677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21,9% мөлшерде нормаға сай емес екенін көрсетті. Инфекциямен залалдану</w:t>
      </w:r>
      <w:r w:rsidR="00436B84" w:rsidRPr="00C86D2E">
        <w:rPr>
          <w:rFonts w:ascii="Times New Roman" w:hAnsi="Times New Roman" w:cs="Times New Roman"/>
          <w:sz w:val="28"/>
          <w:szCs w:val="28"/>
          <w:lang w:val="kk-KZ"/>
        </w:rPr>
        <w:t xml:space="preserve">            </w:t>
      </w:r>
      <w:r w:rsidR="00DB3B2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1 дәнде 15</w:t>
      </w:r>
      <w:r w:rsidR="00164B3E"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164B3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20 мың спораға жетті, бұл рұқсат етілген деңгейден жүздеген есе жоғары болды. "Пограничник" ТК шаруашылығында 2000 тонна элиталық Богарная 56 сортының </w:t>
      </w:r>
      <w:r w:rsidR="00436B84" w:rsidRPr="00C86D2E">
        <w:rPr>
          <w:rFonts w:ascii="Times New Roman" w:hAnsi="Times New Roman" w:cs="Times New Roman"/>
          <w:sz w:val="28"/>
          <w:szCs w:val="28"/>
          <w:lang w:val="kk-KZ"/>
        </w:rPr>
        <w:t xml:space="preserve">тұқымы егіс алқабында </w:t>
      </w:r>
      <w:r w:rsidRPr="00C86D2E">
        <w:rPr>
          <w:rFonts w:ascii="Times New Roman" w:hAnsi="Times New Roman" w:cs="Times New Roman"/>
          <w:sz w:val="28"/>
          <w:szCs w:val="28"/>
          <w:lang w:val="kk-KZ"/>
        </w:rPr>
        <w:t>себуге және азық</w:t>
      </w:r>
      <w:r w:rsidR="00B42BFF"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B42BFF"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түлік ретінде пайдалануға жарамсыз бол</w:t>
      </w:r>
      <w:r w:rsidR="00436B84" w:rsidRPr="00C86D2E">
        <w:rPr>
          <w:rFonts w:ascii="Times New Roman" w:hAnsi="Times New Roman" w:cs="Times New Roman"/>
          <w:sz w:val="28"/>
          <w:szCs w:val="28"/>
          <w:lang w:val="kk-KZ"/>
        </w:rPr>
        <w:t>ып табылды</w:t>
      </w:r>
      <w:r w:rsidRPr="00C86D2E">
        <w:rPr>
          <w:rFonts w:ascii="Times New Roman" w:hAnsi="Times New Roman" w:cs="Times New Roman"/>
          <w:sz w:val="28"/>
          <w:szCs w:val="28"/>
          <w:lang w:val="kk-KZ"/>
        </w:rPr>
        <w:t>. 1997</w:t>
      </w:r>
      <w:r w:rsidR="00164B3E"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164B3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1998 жж Қазақстанның оңтүстік және оңтүстік</w:t>
      </w:r>
      <w:r w:rsidR="00436B84"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436B8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шығыс облыстарының кейбір шаруашылықтарында жиналған күздік бидай ұн және мал азығы ретінде өңдеуге жарамсыз болды, себебі телиоспоралардың құрамында майшабақ иісті улы зат триметиламин бар. Қатты және ергежейлі қара күйемен масақтардың залалдануы 15</w:t>
      </w:r>
      <w:r w:rsidR="00B42BFF"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B42BFF"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38%</w:t>
      </w:r>
      <w:r w:rsidR="00B42BFF"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жетті, яғни бір ғана ауру егіннің 1/3 бөлігін шығынға ұшыратты</w:t>
      </w:r>
      <w:r w:rsidR="00DB3B27" w:rsidRPr="00C86D2E">
        <w:rPr>
          <w:rFonts w:ascii="Times New Roman" w:hAnsi="Times New Roman" w:cs="Times New Roman"/>
          <w:sz w:val="28"/>
          <w:szCs w:val="28"/>
          <w:lang w:val="kk-KZ"/>
        </w:rPr>
        <w:t xml:space="preserve"> [44]</w:t>
      </w:r>
      <w:r w:rsidR="00164B3E" w:rsidRPr="00C86D2E">
        <w:rPr>
          <w:rFonts w:ascii="Times New Roman" w:hAnsi="Times New Roman" w:cs="Times New Roman"/>
          <w:sz w:val="28"/>
          <w:szCs w:val="28"/>
          <w:lang w:val="kk-KZ"/>
        </w:rPr>
        <w:t>.</w:t>
      </w:r>
    </w:p>
    <w:p w14:paraId="2A7BBBEB" w14:textId="6005434E"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Қазіргі уақытта қатты қара күйе  </w:t>
      </w:r>
      <w:r w:rsidR="00436B84" w:rsidRPr="00C86D2E">
        <w:rPr>
          <w:rFonts w:ascii="Times New Roman" w:hAnsi="Times New Roman" w:cs="Times New Roman"/>
          <w:sz w:val="28"/>
          <w:szCs w:val="28"/>
          <w:lang w:val="kk-KZ"/>
        </w:rPr>
        <w:t>Е</w:t>
      </w:r>
      <w:r w:rsidRPr="00C86D2E">
        <w:rPr>
          <w:rFonts w:ascii="Times New Roman" w:hAnsi="Times New Roman" w:cs="Times New Roman"/>
          <w:sz w:val="28"/>
          <w:szCs w:val="28"/>
          <w:lang w:val="kk-KZ"/>
        </w:rPr>
        <w:t>уропа аймағының солтүстік</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батысында, Белоруссияда, Украинаның батыс облыстарында, Оралда, Қазақстанда, Сібірде және Қиыр Шығыста бидай дақылдарының шағын аудандарында кең таралған. Ауру қоңыржай жылы ылғалды және қоңыржай салқын климаты бар аймақтармен шектеледі. Соңғы жылдары қатты қара күйеден алынған күздік бидайдың егістік тапшылығы 3,4</w:t>
      </w:r>
      <w:r w:rsidR="00164B3E"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164B3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тен 1,35%</w:t>
      </w:r>
      <w:r w:rsidR="00164B3E"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164B3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ға, жаздық бидайдың 3,45</w:t>
      </w:r>
      <w:r w:rsidR="00164B3E"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164B3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тен 0,42%</w:t>
      </w:r>
      <w:r w:rsidR="00164B3E"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164B3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ға дейін төмендеді </w:t>
      </w:r>
      <w:r w:rsidR="002A4B1D" w:rsidRPr="00C86D2E">
        <w:rPr>
          <w:rFonts w:ascii="Times New Roman" w:hAnsi="Times New Roman" w:cs="Times New Roman"/>
          <w:sz w:val="28"/>
          <w:szCs w:val="28"/>
          <w:lang w:val="kk-KZ"/>
        </w:rPr>
        <w:t>[45,</w:t>
      </w:r>
      <w:r w:rsidRPr="00C86D2E">
        <w:rPr>
          <w:rFonts w:ascii="Times New Roman" w:hAnsi="Times New Roman" w:cs="Times New Roman"/>
          <w:sz w:val="28"/>
          <w:szCs w:val="28"/>
          <w:lang w:val="kk-KZ"/>
        </w:rPr>
        <w:t xml:space="preserve"> </w:t>
      </w:r>
      <w:r w:rsidR="002A4B1D" w:rsidRPr="00C86D2E">
        <w:rPr>
          <w:rFonts w:ascii="Times New Roman" w:hAnsi="Times New Roman" w:cs="Times New Roman"/>
          <w:sz w:val="28"/>
          <w:szCs w:val="28"/>
          <w:lang w:val="kk-KZ"/>
        </w:rPr>
        <w:t>46]</w:t>
      </w:r>
      <w:r w:rsidRPr="00C86D2E">
        <w:rPr>
          <w:rFonts w:ascii="Times New Roman" w:hAnsi="Times New Roman" w:cs="Times New Roman"/>
          <w:sz w:val="28"/>
          <w:szCs w:val="28"/>
          <w:lang w:val="kk-KZ"/>
        </w:rPr>
        <w:t>.</w:t>
      </w:r>
    </w:p>
    <w:p w14:paraId="67E4DCFE" w14:textId="175F1B04"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Қатты қара күйенің залалдау көрсеткіші дәннің орнына споралы массаның түзілуінде ғана емес, көптеген өсімдіктердің вегетациялық кезеңінде, әсіресе күздік бидайдың кеш егілгенінде едәуір шығынға алып келеді.</w:t>
      </w:r>
      <w:r w:rsidRPr="00C86D2E">
        <w:rPr>
          <w:lang w:val="kk-KZ"/>
        </w:rPr>
        <w:t xml:space="preserve"> </w:t>
      </w:r>
      <w:r w:rsidRPr="00C86D2E">
        <w:rPr>
          <w:rFonts w:ascii="Times New Roman" w:hAnsi="Times New Roman" w:cs="Times New Roman"/>
          <w:sz w:val="28"/>
          <w:szCs w:val="28"/>
          <w:lang w:val="kk-KZ"/>
        </w:rPr>
        <w:t>Залалданған өсімдіктердің суыққа және құрғақшылыққа төзімділігі төмендейді. Сонымен қатар, өсімдіктер қоздырғышпен күресу үшін көп энергия жұмсайды, бұл олардың өнімділігіне әсер етеді және егіннің 10</w:t>
      </w:r>
      <w:r w:rsidR="00164B3E"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15% шығынға ұшыратады </w:t>
      </w:r>
      <w:r w:rsidR="00D920F4" w:rsidRPr="00C86D2E">
        <w:rPr>
          <w:rFonts w:ascii="Times New Roman" w:hAnsi="Times New Roman" w:cs="Times New Roman"/>
          <w:sz w:val="28"/>
          <w:szCs w:val="28"/>
          <w:lang w:val="kk-KZ"/>
        </w:rPr>
        <w:t>[47, 48]</w:t>
      </w:r>
      <w:r w:rsidR="00B50950">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p>
    <w:p w14:paraId="3ACD2CA9" w14:textId="7EAF984F"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Астық бастыру кезінде</w:t>
      </w:r>
      <w:r w:rsidR="00436B84" w:rsidRPr="00C86D2E">
        <w:rPr>
          <w:rFonts w:ascii="Times New Roman" w:hAnsi="Times New Roman" w:cs="Times New Roman"/>
          <w:sz w:val="28"/>
          <w:szCs w:val="28"/>
          <w:lang w:val="kk-KZ"/>
        </w:rPr>
        <w:t xml:space="preserve"> аурумен залалданған дәндер үгітіліп</w:t>
      </w:r>
      <w:r w:rsidRPr="00C86D2E">
        <w:rPr>
          <w:rFonts w:ascii="Times New Roman" w:hAnsi="Times New Roman" w:cs="Times New Roman"/>
          <w:sz w:val="28"/>
          <w:szCs w:val="28"/>
          <w:lang w:val="kk-KZ"/>
        </w:rPr>
        <w:t>, телиоспоралар сау дәннің бетіне, сабанға, жартылай топырақ бетіне түседі, инфекция  астық сұрыптау машиналарында, көліктерде және қоймаға жиналады.</w:t>
      </w:r>
      <w:r w:rsidR="00436B8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Залалданған астық адам мен </w:t>
      </w:r>
      <w:r w:rsidR="00436B84" w:rsidRPr="00C86D2E">
        <w:rPr>
          <w:rFonts w:ascii="Times New Roman" w:hAnsi="Times New Roman" w:cs="Times New Roman"/>
          <w:sz w:val="28"/>
          <w:szCs w:val="28"/>
          <w:lang w:val="kk-KZ"/>
        </w:rPr>
        <w:t xml:space="preserve">жануарлардың </w:t>
      </w:r>
      <w:r w:rsidRPr="00C86D2E">
        <w:rPr>
          <w:rFonts w:ascii="Times New Roman" w:hAnsi="Times New Roman" w:cs="Times New Roman"/>
          <w:sz w:val="28"/>
          <w:szCs w:val="28"/>
          <w:lang w:val="kk-KZ"/>
        </w:rPr>
        <w:t xml:space="preserve">денсаулығына айтарлықтай зиян келтіреді, себебі ол адам азығына немесе малдың жем шөбіне түскенде эритроциттердің ыдырауын тудырып, бауыр мен бүйректің </w:t>
      </w:r>
      <w:r w:rsidRPr="00C86D2E">
        <w:rPr>
          <w:rFonts w:ascii="Times New Roman" w:hAnsi="Times New Roman" w:cs="Times New Roman"/>
          <w:sz w:val="28"/>
          <w:szCs w:val="28"/>
          <w:lang w:val="kk-KZ"/>
        </w:rPr>
        <w:lastRenderedPageBreak/>
        <w:t xml:space="preserve">паренхималық ұлпаларына әсер етеді </w:t>
      </w:r>
      <w:r w:rsidR="003E5486" w:rsidRPr="00C86D2E">
        <w:rPr>
          <w:rFonts w:ascii="Times New Roman" w:hAnsi="Times New Roman" w:cs="Times New Roman"/>
          <w:sz w:val="28"/>
          <w:szCs w:val="28"/>
          <w:lang w:val="kk-KZ"/>
        </w:rPr>
        <w:t>[</w:t>
      </w:r>
      <w:r w:rsidR="00D920F4" w:rsidRPr="00C86D2E">
        <w:rPr>
          <w:rFonts w:ascii="Times New Roman" w:hAnsi="Times New Roman" w:cs="Times New Roman"/>
          <w:sz w:val="28"/>
          <w:szCs w:val="28"/>
          <w:lang w:val="kk-KZ"/>
        </w:rPr>
        <w:t>49</w:t>
      </w:r>
      <w:r w:rsidR="00481E43" w:rsidRPr="00C86D2E">
        <w:rPr>
          <w:rFonts w:ascii="Times New Roman" w:hAnsi="Times New Roman" w:cs="Times New Roman"/>
          <w:sz w:val="28"/>
          <w:szCs w:val="28"/>
          <w:lang w:val="kk-KZ"/>
        </w:rPr>
        <w:t>-</w:t>
      </w:r>
      <w:r w:rsidR="003E5486" w:rsidRPr="00C86D2E">
        <w:rPr>
          <w:rFonts w:ascii="Times New Roman" w:hAnsi="Times New Roman" w:cs="Times New Roman"/>
          <w:sz w:val="28"/>
          <w:szCs w:val="28"/>
          <w:lang w:val="kk-KZ"/>
        </w:rPr>
        <w:t>51]</w:t>
      </w:r>
      <w:r w:rsidRPr="00C86D2E">
        <w:rPr>
          <w:rFonts w:ascii="Times New Roman" w:hAnsi="Times New Roman" w:cs="Times New Roman"/>
          <w:sz w:val="28"/>
          <w:szCs w:val="28"/>
          <w:lang w:val="kk-KZ"/>
        </w:rPr>
        <w:t>.</w:t>
      </w:r>
      <w:r w:rsidRPr="00C86D2E">
        <w:rPr>
          <w:lang w:val="kk-KZ"/>
        </w:rPr>
        <w:t xml:space="preserve"> </w:t>
      </w:r>
      <w:r w:rsidR="00436B84" w:rsidRPr="00C86D2E">
        <w:rPr>
          <w:rFonts w:ascii="Times New Roman" w:hAnsi="Times New Roman" w:cs="Times New Roman"/>
          <w:sz w:val="28"/>
          <w:szCs w:val="28"/>
          <w:lang w:val="kk-KZ"/>
        </w:rPr>
        <w:t>З</w:t>
      </w:r>
      <w:r w:rsidRPr="00C86D2E">
        <w:rPr>
          <w:rFonts w:ascii="Times New Roman" w:hAnsi="Times New Roman" w:cs="Times New Roman"/>
          <w:sz w:val="28"/>
          <w:szCs w:val="28"/>
          <w:lang w:val="kk-KZ"/>
        </w:rPr>
        <w:t>алалданған өсімдіктерге байланысты дақылдардың сиреуі астықтың жасырын өнім тапшылығына әкеледі. Жасырын өнім тапшылығын залалданбаған өсімдіктермен салыстырғанда сабақтың жер үсті бөлігінің массасы 30</w:t>
      </w:r>
      <w:r w:rsidR="00B12CE0"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B12CE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40%</w:t>
      </w:r>
      <w:r w:rsidR="00B12CE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сабақ пен масақтың көлемі 15</w:t>
      </w:r>
      <w:r w:rsidR="00B12CE0"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B12CE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20% кішірейеді; масақта 10</w:t>
      </w:r>
      <w:r w:rsidR="00B12CE0"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B12CE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15% аз мөлшерде дән түзіледі және 1000 дәннің салмағы азаяды. </w:t>
      </w:r>
    </w:p>
    <w:p w14:paraId="6C372D5A" w14:textId="06E65246"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Зақымдалған өсімдіктердің масағында дәннің орнына қара споралы массаның пайда болуының нәтижесіндегі жасырын өнім тапшылығы кей кездері ашық өнім тапшылығынан екі</w:t>
      </w:r>
      <w:r w:rsidR="00B12CE0"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B12CE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төрт есеге асып түседі. Аса қатты залалданудан өнім тапшылығы 15</w:t>
      </w:r>
      <w:r w:rsidR="00B12CE0"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B12CE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20% және одан да көп мөлшерге жетуі мүмкін </w:t>
      </w:r>
      <w:r w:rsidR="004856C9" w:rsidRPr="00C86D2E">
        <w:rPr>
          <w:rFonts w:ascii="Times New Roman" w:hAnsi="Times New Roman" w:cs="Times New Roman"/>
          <w:sz w:val="28"/>
          <w:szCs w:val="28"/>
          <w:lang w:val="kk-KZ"/>
        </w:rPr>
        <w:t>[47</w:t>
      </w:r>
      <w:r w:rsidR="0051604C"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с</w:t>
      </w:r>
      <w:r w:rsidR="0051604C" w:rsidRPr="00C86D2E">
        <w:rPr>
          <w:rFonts w:ascii="Times New Roman" w:hAnsi="Times New Roman" w:cs="Times New Roman"/>
          <w:sz w:val="28"/>
          <w:szCs w:val="28"/>
          <w:lang w:val="kk-KZ"/>
        </w:rPr>
        <w:t>. 172</w:t>
      </w:r>
      <w:r w:rsidR="004856C9"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1BD3CD5C" w14:textId="44992C20"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Қатты қара күйе ауруларынан болатын егіннің шығынын есепке алғанда олардың жалпы залалы айқын және жасырын ысыраптардан тұратынын ескеру ұсынылады. Жасырын шығындар</w:t>
      </w:r>
      <w:r w:rsidR="00790369" w:rsidRPr="00C86D2E">
        <w:rPr>
          <w:rFonts w:ascii="Times New Roman" w:hAnsi="Times New Roman" w:cs="Times New Roman"/>
          <w:sz w:val="28"/>
          <w:szCs w:val="28"/>
          <w:lang w:val="kk-KZ"/>
        </w:rPr>
        <w:t xml:space="preserve"> арнайы</w:t>
      </w:r>
      <w:r w:rsidRPr="00C86D2E">
        <w:rPr>
          <w:rFonts w:ascii="Times New Roman" w:hAnsi="Times New Roman" w:cs="Times New Roman"/>
          <w:sz w:val="28"/>
          <w:szCs w:val="28"/>
          <w:lang w:val="kk-KZ"/>
        </w:rPr>
        <w:t xml:space="preserve"> шкала бойынша бағаланады.</w:t>
      </w:r>
    </w:p>
    <w:p w14:paraId="2779F90C" w14:textId="1F439270"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Өсімдіктегі сабақтардың 1,25%</w:t>
      </w:r>
      <w:r w:rsidR="00436B84"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ға дейін қатты қара күйемен залалдану кезіндегі айқын және жасырын ысыраптарының жалпы бағасын мына формула бойынша жүргізуге болады: y</w:t>
      </w:r>
      <w:r w:rsidR="00F6773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w:t>
      </w:r>
      <w:r w:rsidR="00F6773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20x</w:t>
      </w:r>
      <w:r w:rsidR="00F67737"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F6773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8x</w:t>
      </w:r>
      <w:r w:rsidRPr="00C86D2E">
        <w:rPr>
          <w:rFonts w:ascii="Times New Roman" w:hAnsi="Times New Roman" w:cs="Times New Roman"/>
          <w:sz w:val="28"/>
          <w:szCs w:val="28"/>
          <w:vertAlign w:val="superscript"/>
          <w:lang w:val="kk-KZ"/>
        </w:rPr>
        <w:t>2</w:t>
      </w:r>
      <w:r w:rsidRPr="00C86D2E">
        <w:rPr>
          <w:rFonts w:ascii="Times New Roman" w:hAnsi="Times New Roman" w:cs="Times New Roman"/>
          <w:sz w:val="28"/>
          <w:szCs w:val="28"/>
          <w:lang w:val="kk-KZ"/>
        </w:rPr>
        <w:t>.</w:t>
      </w:r>
    </w:p>
    <w:p w14:paraId="0D5404CC"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Залалдану пайызы жоғары болса, келесі формула қолданылады: y=11,3+0,8x, мұндағы y – жалпы өнім тапшылығы (%); х – егістікте қатты қара күйенің таралуы (%).</w:t>
      </w:r>
    </w:p>
    <w:p w14:paraId="4D9BC2B6" w14:textId="67D5F009" w:rsidR="001B65E9" w:rsidRPr="00A516AB" w:rsidRDefault="001B65E9" w:rsidP="00A516A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Қатты қара күйеден жасырын өнім шығынының мөлшері топырақ</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климат жағдайларына, сорттарға және ауру қоздырғыштарына байланысты өзгереді. Жаздық бидайға қарағанда, күздік бидайда қатты қара күйеден болатын шығын мөлшері жоғары.</w:t>
      </w:r>
      <w:r w:rsidR="00DA7CB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Бүкілодақтық өсімдіктерді қорғау институты жаздық бидайдың масақтарының 0,23%</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ы қатты қара күйеден залалданғанда, егіннің 3,03%</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ы іс жүзінде ысырап болғанын, яғни жасырын ысыраптың нақтыдан 12 есе көп болғанын анықтады. Күздік бидайда масақтың 0,17 % осы қара күйемен залалданған кезде астықтың жасырын шығыны 3,79 % құрады, яғни нақты ысыраптан 22 есе көп.</w:t>
      </w:r>
    </w:p>
    <w:p w14:paraId="6B899143"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Систематикасына сәйкес  қатты қара күйе қоздырғыштары </w:t>
      </w:r>
      <w:r w:rsidRPr="00C86D2E">
        <w:rPr>
          <w:rFonts w:ascii="Times New Roman" w:hAnsi="Times New Roman" w:cs="Times New Roman"/>
          <w:i/>
          <w:iCs/>
          <w:sz w:val="28"/>
          <w:szCs w:val="28"/>
          <w:lang w:val="kk-KZ"/>
        </w:rPr>
        <w:t xml:space="preserve">Mycota </w:t>
      </w:r>
      <w:r w:rsidRPr="00C86D2E">
        <w:rPr>
          <w:rFonts w:ascii="Times New Roman" w:hAnsi="Times New Roman" w:cs="Times New Roman"/>
          <w:sz w:val="28"/>
          <w:szCs w:val="28"/>
          <w:lang w:val="kk-KZ"/>
        </w:rPr>
        <w:t xml:space="preserve">патшалығына, </w:t>
      </w:r>
      <w:bookmarkStart w:id="23" w:name="_Hlk127069485"/>
      <w:r w:rsidRPr="00C86D2E">
        <w:rPr>
          <w:rFonts w:ascii="Times New Roman" w:hAnsi="Times New Roman" w:cs="Times New Roman"/>
          <w:i/>
          <w:iCs/>
          <w:sz w:val="28"/>
          <w:szCs w:val="28"/>
          <w:lang w:val="kk-KZ"/>
        </w:rPr>
        <w:t>Basidiomicetes</w:t>
      </w:r>
      <w:r w:rsidRPr="00C86D2E">
        <w:rPr>
          <w:rFonts w:ascii="Times New Roman" w:hAnsi="Times New Roman" w:cs="Times New Roman"/>
          <w:sz w:val="28"/>
          <w:szCs w:val="28"/>
          <w:lang w:val="kk-KZ"/>
        </w:rPr>
        <w:t xml:space="preserve"> класына, </w:t>
      </w:r>
      <w:r w:rsidRPr="00C86D2E">
        <w:rPr>
          <w:rFonts w:ascii="Times New Roman" w:hAnsi="Times New Roman" w:cs="Times New Roman"/>
          <w:i/>
          <w:iCs/>
          <w:sz w:val="28"/>
          <w:szCs w:val="28"/>
          <w:lang w:val="kk-KZ"/>
        </w:rPr>
        <w:t>Teliobasidiomicetidae</w:t>
      </w:r>
      <w:r w:rsidRPr="00C86D2E">
        <w:rPr>
          <w:rFonts w:ascii="Times New Roman" w:hAnsi="Times New Roman" w:cs="Times New Roman"/>
          <w:sz w:val="28"/>
          <w:szCs w:val="28"/>
          <w:lang w:val="kk-KZ"/>
        </w:rPr>
        <w:t xml:space="preserve"> клас тармағына, </w:t>
      </w:r>
      <w:r w:rsidRPr="00C86D2E">
        <w:rPr>
          <w:rFonts w:ascii="Times New Roman" w:hAnsi="Times New Roman" w:cs="Times New Roman"/>
          <w:i/>
          <w:iCs/>
          <w:sz w:val="28"/>
          <w:szCs w:val="28"/>
          <w:lang w:val="kk-KZ"/>
        </w:rPr>
        <w:t>Ustilaginales</w:t>
      </w:r>
      <w:r w:rsidRPr="00C86D2E">
        <w:rPr>
          <w:rFonts w:ascii="Times New Roman" w:hAnsi="Times New Roman" w:cs="Times New Roman"/>
          <w:sz w:val="28"/>
          <w:szCs w:val="28"/>
          <w:lang w:val="kk-KZ"/>
        </w:rPr>
        <w:t xml:space="preserve"> қатарына, </w:t>
      </w:r>
      <w:r w:rsidRPr="00C86D2E">
        <w:rPr>
          <w:rFonts w:ascii="Times New Roman" w:hAnsi="Times New Roman" w:cs="Times New Roman"/>
          <w:i/>
          <w:iCs/>
          <w:sz w:val="28"/>
          <w:szCs w:val="28"/>
          <w:lang w:val="kk-KZ"/>
        </w:rPr>
        <w:t xml:space="preserve">Tilletiaceae </w:t>
      </w:r>
      <w:r w:rsidRPr="00C86D2E">
        <w:rPr>
          <w:rFonts w:ascii="Times New Roman" w:hAnsi="Times New Roman" w:cs="Times New Roman"/>
          <w:sz w:val="28"/>
          <w:szCs w:val="28"/>
          <w:lang w:val="kk-KZ"/>
        </w:rPr>
        <w:t xml:space="preserve">тұқымдасына, </w:t>
      </w:r>
      <w:r w:rsidRPr="00C86D2E">
        <w:rPr>
          <w:rFonts w:ascii="Times New Roman" w:hAnsi="Times New Roman" w:cs="Times New Roman"/>
          <w:i/>
          <w:iCs/>
          <w:sz w:val="28"/>
          <w:szCs w:val="28"/>
          <w:lang w:val="kk-KZ"/>
        </w:rPr>
        <w:t>Tilletia</w:t>
      </w:r>
      <w:r w:rsidRPr="00C86D2E">
        <w:rPr>
          <w:rFonts w:ascii="Times New Roman" w:hAnsi="Times New Roman" w:cs="Times New Roman"/>
          <w:sz w:val="28"/>
          <w:szCs w:val="28"/>
          <w:lang w:val="kk-KZ"/>
        </w:rPr>
        <w:t xml:space="preserve"> туысына жатады. </w:t>
      </w:r>
      <w:bookmarkEnd w:id="23"/>
      <w:r w:rsidRPr="00C86D2E">
        <w:rPr>
          <w:rFonts w:ascii="Times New Roman" w:hAnsi="Times New Roman" w:cs="Times New Roman"/>
          <w:sz w:val="28"/>
          <w:szCs w:val="28"/>
          <w:lang w:val="kk-KZ"/>
        </w:rPr>
        <w:t>Бұл саңырауқұлақтар тіршілік ерекшелігі бойынша облигатты паразиттер болып табылады</w:t>
      </w:r>
      <w:r w:rsidR="00057435" w:rsidRPr="00C86D2E">
        <w:rPr>
          <w:rFonts w:ascii="Times New Roman" w:hAnsi="Times New Roman" w:cs="Times New Roman"/>
          <w:sz w:val="28"/>
          <w:szCs w:val="28"/>
          <w:lang w:val="kk-KZ"/>
        </w:rPr>
        <w:t xml:space="preserve"> </w:t>
      </w:r>
      <w:r w:rsidR="009C6C70" w:rsidRPr="00C86D2E">
        <w:rPr>
          <w:rFonts w:ascii="Times New Roman" w:hAnsi="Times New Roman" w:cs="Times New Roman"/>
          <w:sz w:val="28"/>
          <w:szCs w:val="28"/>
          <w:lang w:val="kk-KZ"/>
        </w:rPr>
        <w:t>[52]</w:t>
      </w:r>
      <w:r w:rsidRPr="00C86D2E">
        <w:rPr>
          <w:rFonts w:ascii="Times New Roman" w:hAnsi="Times New Roman" w:cs="Times New Roman"/>
          <w:sz w:val="28"/>
          <w:szCs w:val="28"/>
          <w:lang w:val="kk-KZ"/>
        </w:rPr>
        <w:t xml:space="preserve">.  </w:t>
      </w:r>
    </w:p>
    <w:p w14:paraId="52B286B2" w14:textId="49D46B92" w:rsidR="004B518A"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Жалпы қатты қара күйе қоздырғыштарының </w:t>
      </w:r>
      <w:bookmarkStart w:id="24" w:name="_Hlk110542434"/>
      <w:r w:rsidRPr="00C86D2E">
        <w:rPr>
          <w:rFonts w:ascii="Times New Roman" w:hAnsi="Times New Roman" w:cs="Times New Roman"/>
          <w:i/>
          <w:iCs/>
          <w:sz w:val="28"/>
          <w:szCs w:val="28"/>
          <w:lang w:val="kk-KZ"/>
        </w:rPr>
        <w:t xml:space="preserve">Tilletia caries </w:t>
      </w:r>
      <w:r w:rsidRPr="00C86D2E">
        <w:rPr>
          <w:rFonts w:ascii="Times New Roman" w:hAnsi="Times New Roman" w:cs="Times New Roman"/>
          <w:sz w:val="28"/>
          <w:szCs w:val="28"/>
          <w:lang w:val="kk-KZ"/>
        </w:rPr>
        <w:t xml:space="preserve">(D.C.) Tul.  </w:t>
      </w:r>
      <w:bookmarkEnd w:id="24"/>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en-US"/>
        </w:rPr>
        <w:t>&amp;</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en-US"/>
        </w:rPr>
        <w:t xml:space="preserve">C. </w:t>
      </w:r>
      <w:proofErr w:type="spellStart"/>
      <w:r w:rsidRPr="00C86D2E">
        <w:rPr>
          <w:rFonts w:ascii="Times New Roman" w:hAnsi="Times New Roman" w:cs="Times New Roman"/>
          <w:sz w:val="28"/>
          <w:szCs w:val="28"/>
          <w:lang w:val="en-US"/>
        </w:rPr>
        <w:t>Tul</w:t>
      </w:r>
      <w:proofErr w:type="spellEnd"/>
      <w:r w:rsidRPr="00C86D2E">
        <w:rPr>
          <w:rFonts w:ascii="Times New Roman" w:hAnsi="Times New Roman" w:cs="Times New Roman"/>
          <w:sz w:val="28"/>
          <w:szCs w:val="28"/>
          <w:lang w:val="en-US"/>
        </w:rPr>
        <w:t>. (</w:t>
      </w:r>
      <w:r w:rsidRPr="00C86D2E">
        <w:rPr>
          <w:rFonts w:ascii="Times New Roman" w:hAnsi="Times New Roman" w:cs="Times New Roman"/>
          <w:sz w:val="28"/>
          <w:szCs w:val="28"/>
          <w:lang w:val="kk-KZ"/>
        </w:rPr>
        <w:t>син</w:t>
      </w:r>
      <w:r w:rsidRPr="00C86D2E">
        <w:rPr>
          <w:rFonts w:ascii="Times New Roman" w:hAnsi="Times New Roman" w:cs="Times New Roman"/>
          <w:sz w:val="28"/>
          <w:szCs w:val="28"/>
          <w:lang w:val="en-US"/>
        </w:rPr>
        <w:t xml:space="preserve">. </w:t>
      </w:r>
      <w:proofErr w:type="spellStart"/>
      <w:r w:rsidRPr="00C86D2E">
        <w:rPr>
          <w:rFonts w:ascii="Times New Roman" w:hAnsi="Times New Roman" w:cs="Times New Roman"/>
          <w:i/>
          <w:iCs/>
          <w:sz w:val="28"/>
          <w:szCs w:val="28"/>
          <w:lang w:val="en-US"/>
        </w:rPr>
        <w:t>Tilletia</w:t>
      </w:r>
      <w:proofErr w:type="spellEnd"/>
      <w:r w:rsidRPr="00C86D2E">
        <w:rPr>
          <w:rFonts w:ascii="Times New Roman" w:hAnsi="Times New Roman" w:cs="Times New Roman"/>
          <w:i/>
          <w:iCs/>
          <w:sz w:val="28"/>
          <w:szCs w:val="28"/>
          <w:lang w:val="en-US"/>
        </w:rPr>
        <w:t xml:space="preserve"> </w:t>
      </w:r>
      <w:proofErr w:type="spellStart"/>
      <w:r w:rsidRPr="00C86D2E">
        <w:rPr>
          <w:rFonts w:ascii="Times New Roman" w:hAnsi="Times New Roman" w:cs="Times New Roman"/>
          <w:i/>
          <w:iCs/>
          <w:sz w:val="28"/>
          <w:szCs w:val="28"/>
          <w:lang w:val="en-US"/>
        </w:rPr>
        <w:t>tritici</w:t>
      </w:r>
      <w:proofErr w:type="spellEnd"/>
      <w:r w:rsidRPr="00C86D2E">
        <w:rPr>
          <w:rFonts w:ascii="Times New Roman" w:hAnsi="Times New Roman" w:cs="Times New Roman"/>
          <w:i/>
          <w:iCs/>
          <w:sz w:val="28"/>
          <w:szCs w:val="28"/>
          <w:lang w:val="en-US"/>
        </w:rPr>
        <w:t xml:space="preserve"> </w:t>
      </w:r>
      <w:r w:rsidRPr="00C86D2E">
        <w:rPr>
          <w:rFonts w:ascii="Times New Roman" w:hAnsi="Times New Roman" w:cs="Times New Roman"/>
          <w:sz w:val="28"/>
          <w:szCs w:val="28"/>
          <w:lang w:val="en-US"/>
        </w:rPr>
        <w:t>(</w:t>
      </w:r>
      <w:proofErr w:type="spellStart"/>
      <w:r w:rsidRPr="00C86D2E">
        <w:rPr>
          <w:rFonts w:ascii="Times New Roman" w:hAnsi="Times New Roman" w:cs="Times New Roman"/>
          <w:sz w:val="28"/>
          <w:szCs w:val="28"/>
          <w:lang w:val="en-US"/>
        </w:rPr>
        <w:t>Bjerk</w:t>
      </w:r>
      <w:proofErr w:type="spellEnd"/>
      <w:r w:rsidRPr="00C86D2E">
        <w:rPr>
          <w:rFonts w:ascii="Times New Roman" w:hAnsi="Times New Roman" w:cs="Times New Roman"/>
          <w:sz w:val="28"/>
          <w:szCs w:val="28"/>
          <w:lang w:val="en-US"/>
        </w:rPr>
        <w:t xml:space="preserve">.) G. Winter) </w:t>
      </w:r>
      <w:r w:rsidRPr="00C86D2E">
        <w:rPr>
          <w:rFonts w:ascii="Times New Roman" w:hAnsi="Times New Roman" w:cs="Times New Roman"/>
          <w:sz w:val="28"/>
          <w:szCs w:val="28"/>
          <w:lang w:val="kk-KZ"/>
        </w:rPr>
        <w:t>және</w:t>
      </w:r>
      <w:r w:rsidRPr="00C86D2E">
        <w:rPr>
          <w:rFonts w:ascii="Times New Roman" w:hAnsi="Times New Roman" w:cs="Times New Roman"/>
          <w:sz w:val="28"/>
          <w:szCs w:val="28"/>
          <w:lang w:val="en-US"/>
        </w:rPr>
        <w:t xml:space="preserve"> </w:t>
      </w:r>
      <w:proofErr w:type="spellStart"/>
      <w:r w:rsidRPr="00C86D2E">
        <w:rPr>
          <w:rFonts w:ascii="Times New Roman" w:hAnsi="Times New Roman" w:cs="Times New Roman"/>
          <w:i/>
          <w:iCs/>
          <w:sz w:val="28"/>
          <w:szCs w:val="28"/>
          <w:lang w:val="en-US"/>
        </w:rPr>
        <w:t>Tilletia</w:t>
      </w:r>
      <w:proofErr w:type="spellEnd"/>
      <w:r w:rsidRPr="00C86D2E">
        <w:rPr>
          <w:rFonts w:ascii="Times New Roman" w:hAnsi="Times New Roman" w:cs="Times New Roman"/>
          <w:i/>
          <w:iCs/>
          <w:sz w:val="28"/>
          <w:szCs w:val="28"/>
          <w:lang w:val="en-US"/>
        </w:rPr>
        <w:t xml:space="preserve"> </w:t>
      </w:r>
      <w:proofErr w:type="spellStart"/>
      <w:r w:rsidRPr="00C86D2E">
        <w:rPr>
          <w:rFonts w:ascii="Times New Roman" w:hAnsi="Times New Roman" w:cs="Times New Roman"/>
          <w:i/>
          <w:iCs/>
          <w:sz w:val="28"/>
          <w:szCs w:val="28"/>
          <w:lang w:val="en-US"/>
        </w:rPr>
        <w:t>laevis</w:t>
      </w:r>
      <w:proofErr w:type="spellEnd"/>
      <w:r w:rsidRPr="00C86D2E">
        <w:rPr>
          <w:rFonts w:ascii="Times New Roman" w:hAnsi="Times New Roman" w:cs="Times New Roman"/>
          <w:i/>
          <w:iCs/>
          <w:sz w:val="28"/>
          <w:szCs w:val="28"/>
          <w:lang w:val="en-US"/>
        </w:rPr>
        <w:t xml:space="preserve"> </w:t>
      </w:r>
      <w:r w:rsidRPr="00C86D2E">
        <w:rPr>
          <w:rFonts w:ascii="Times New Roman" w:hAnsi="Times New Roman" w:cs="Times New Roman"/>
          <w:sz w:val="28"/>
          <w:szCs w:val="28"/>
          <w:lang w:val="en-US"/>
        </w:rPr>
        <w:t xml:space="preserve">J.G. </w:t>
      </w:r>
      <w:proofErr w:type="spellStart"/>
      <w:r w:rsidRPr="00C86D2E">
        <w:rPr>
          <w:rFonts w:ascii="Times New Roman" w:hAnsi="Times New Roman" w:cs="Times New Roman"/>
          <w:sz w:val="28"/>
          <w:szCs w:val="28"/>
          <w:lang w:val="en-US"/>
        </w:rPr>
        <w:t>Kühn</w:t>
      </w:r>
      <w:proofErr w:type="spellEnd"/>
      <w:r w:rsidRPr="00C86D2E">
        <w:rPr>
          <w:rFonts w:ascii="Times New Roman" w:hAnsi="Times New Roman" w:cs="Times New Roman"/>
          <w:sz w:val="28"/>
          <w:szCs w:val="28"/>
          <w:lang w:val="en-US"/>
        </w:rPr>
        <w:t xml:space="preserve"> </w:t>
      </w:r>
      <w:r w:rsidRPr="00C86D2E">
        <w:rPr>
          <w:rFonts w:ascii="Times New Roman" w:hAnsi="Times New Roman" w:cs="Times New Roman"/>
          <w:sz w:val="28"/>
          <w:szCs w:val="28"/>
          <w:lang w:val="kk-KZ"/>
        </w:rPr>
        <w:t xml:space="preserve">                       </w:t>
      </w:r>
      <w:proofErr w:type="gramStart"/>
      <w:r w:rsidRPr="00C86D2E">
        <w:rPr>
          <w:rFonts w:ascii="Times New Roman" w:hAnsi="Times New Roman" w:cs="Times New Roman"/>
          <w:sz w:val="28"/>
          <w:szCs w:val="28"/>
          <w:lang w:val="kk-KZ"/>
        </w:rPr>
        <w:t xml:space="preserve"> </w:t>
      </w:r>
      <w:r w:rsidR="00A516AB" w:rsidRPr="00C86D2E">
        <w:rPr>
          <w:rFonts w:ascii="Times New Roman" w:hAnsi="Times New Roman" w:cs="Times New Roman"/>
          <w:sz w:val="28"/>
          <w:szCs w:val="28"/>
          <w:lang w:val="kk-KZ"/>
        </w:rPr>
        <w:t xml:space="preserve">  (</w:t>
      </w:r>
      <w:proofErr w:type="gramEnd"/>
      <w:r w:rsidRPr="00C86D2E">
        <w:rPr>
          <w:rFonts w:ascii="Times New Roman" w:hAnsi="Times New Roman" w:cs="Times New Roman"/>
          <w:sz w:val="28"/>
          <w:szCs w:val="28"/>
          <w:lang w:val="kk-KZ"/>
        </w:rPr>
        <w:t>син</w:t>
      </w:r>
      <w:r w:rsidRPr="00C86D2E">
        <w:rPr>
          <w:rFonts w:ascii="Times New Roman" w:hAnsi="Times New Roman" w:cs="Times New Roman"/>
          <w:sz w:val="28"/>
          <w:szCs w:val="28"/>
          <w:lang w:val="en-US"/>
        </w:rPr>
        <w:t>.</w:t>
      </w:r>
      <w:r w:rsidRPr="00C86D2E">
        <w:rPr>
          <w:rFonts w:ascii="Times New Roman" w:hAnsi="Times New Roman" w:cs="Times New Roman"/>
          <w:sz w:val="28"/>
          <w:szCs w:val="28"/>
          <w:lang w:val="kk-KZ"/>
        </w:rPr>
        <w:t xml:space="preserve"> </w:t>
      </w:r>
      <w:r w:rsidRPr="00C86D2E">
        <w:rPr>
          <w:rFonts w:ascii="Times New Roman" w:hAnsi="Times New Roman" w:cs="Times New Roman"/>
          <w:i/>
          <w:iCs/>
          <w:sz w:val="28"/>
          <w:szCs w:val="28"/>
          <w:lang w:val="kk-KZ"/>
        </w:rPr>
        <w:t xml:space="preserve">T. foetida </w:t>
      </w:r>
      <w:r w:rsidRPr="00C86D2E">
        <w:rPr>
          <w:rFonts w:ascii="Times New Roman" w:hAnsi="Times New Roman" w:cs="Times New Roman"/>
          <w:sz w:val="28"/>
          <w:szCs w:val="28"/>
          <w:lang w:val="kk-KZ"/>
        </w:rPr>
        <w:t xml:space="preserve">(Wallr.) Liro) деп аталатын екі түрі бар.  Екі түрдің өну жағдайы, өмірлік циклы және ауру белгілері бойынша өте ұқсас, бірақ телиоспоралардың морфологиясы бойынша ерекшеленеді. </w:t>
      </w:r>
      <w:r w:rsidRPr="00C86D2E">
        <w:rPr>
          <w:rFonts w:ascii="Times New Roman" w:hAnsi="Times New Roman" w:cs="Times New Roman"/>
          <w:i/>
          <w:iCs/>
          <w:sz w:val="28"/>
          <w:szCs w:val="28"/>
          <w:lang w:val="kk-KZ"/>
        </w:rPr>
        <w:t>T. caries</w:t>
      </w:r>
      <w:r w:rsidRPr="00C86D2E">
        <w:rPr>
          <w:rFonts w:ascii="Times New Roman" w:hAnsi="Times New Roman" w:cs="Times New Roman"/>
          <w:sz w:val="28"/>
          <w:szCs w:val="28"/>
          <w:lang w:val="kk-KZ"/>
        </w:rPr>
        <w:t xml:space="preserve"> қоздырғышының қауызы торлы, пішін шар тәрізді болса, </w:t>
      </w:r>
      <w:r w:rsidRPr="00C86D2E">
        <w:rPr>
          <w:rFonts w:ascii="Times New Roman" w:hAnsi="Times New Roman" w:cs="Times New Roman"/>
          <w:i/>
          <w:iCs/>
          <w:sz w:val="28"/>
          <w:szCs w:val="28"/>
          <w:lang w:val="kk-KZ"/>
        </w:rPr>
        <w:t xml:space="preserve">T. laevis </w:t>
      </w:r>
      <w:r w:rsidRPr="00C86D2E">
        <w:rPr>
          <w:rFonts w:ascii="Times New Roman" w:hAnsi="Times New Roman" w:cs="Times New Roman"/>
          <w:sz w:val="28"/>
          <w:szCs w:val="28"/>
          <w:lang w:val="kk-KZ"/>
        </w:rPr>
        <w:t>қоздырғышының қауызы тегіс, жұмыртқа тәрізді пішінді болып келеді (сурет</w:t>
      </w:r>
      <w:r w:rsidR="00790369" w:rsidRPr="00C86D2E">
        <w:rPr>
          <w:rFonts w:ascii="Times New Roman" w:hAnsi="Times New Roman" w:cs="Times New Roman"/>
          <w:sz w:val="28"/>
          <w:szCs w:val="28"/>
          <w:lang w:val="tr-TR"/>
        </w:rPr>
        <w:t xml:space="preserve"> </w:t>
      </w:r>
      <w:r w:rsidR="00790369" w:rsidRPr="00C86D2E">
        <w:rPr>
          <w:rFonts w:ascii="Times New Roman" w:hAnsi="Times New Roman" w:cs="Times New Roman"/>
          <w:sz w:val="28"/>
          <w:szCs w:val="28"/>
          <w:lang w:val="kk-KZ"/>
        </w:rPr>
        <w:t>2, 3</w:t>
      </w:r>
      <w:r w:rsidRPr="00C86D2E">
        <w:rPr>
          <w:rFonts w:ascii="Times New Roman" w:hAnsi="Times New Roman" w:cs="Times New Roman"/>
          <w:sz w:val="28"/>
          <w:szCs w:val="28"/>
          <w:lang w:val="kk-KZ"/>
        </w:rPr>
        <w:t xml:space="preserve">) </w:t>
      </w:r>
      <w:r w:rsidR="00DC5532" w:rsidRPr="00C86D2E">
        <w:rPr>
          <w:rFonts w:ascii="Times New Roman" w:hAnsi="Times New Roman" w:cs="Times New Roman"/>
          <w:sz w:val="28"/>
          <w:szCs w:val="28"/>
          <w:lang w:val="kk-KZ"/>
        </w:rPr>
        <w:t>[27</w:t>
      </w:r>
      <w:r w:rsidR="00B50950">
        <w:rPr>
          <w:rFonts w:ascii="Times New Roman" w:hAnsi="Times New Roman" w:cs="Times New Roman"/>
          <w:sz w:val="28"/>
          <w:szCs w:val="28"/>
          <w:lang w:val="kk-KZ"/>
        </w:rPr>
        <w:t>,р. 92</w:t>
      </w:r>
      <w:r w:rsidR="00DC553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0B705351" w14:textId="00F77059"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T. caries</w:t>
      </w:r>
      <w:r w:rsidRPr="00C86D2E">
        <w:rPr>
          <w:rFonts w:ascii="Times New Roman" w:hAnsi="Times New Roman" w:cs="Times New Roman"/>
          <w:sz w:val="28"/>
          <w:szCs w:val="28"/>
          <w:lang w:val="kk-KZ"/>
        </w:rPr>
        <w:t xml:space="preserve"> телиоспоралары ашық қоңыр сарыдан сұр немесе қызыл қоңыр түске ие. Диаметрі 14</w:t>
      </w:r>
      <w:r w:rsidR="00790369"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790369"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23,5 мкм, кейде 25 мкм дейін. Полигоналды торлары әдетте 0,5</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1,5 мкм тереңдікке ие. </w:t>
      </w:r>
      <w:r w:rsidRPr="00C86D2E">
        <w:rPr>
          <w:rFonts w:ascii="Times New Roman" w:hAnsi="Times New Roman" w:cs="Times New Roman"/>
          <w:i/>
          <w:iCs/>
          <w:sz w:val="28"/>
          <w:szCs w:val="28"/>
          <w:lang w:val="kk-KZ"/>
        </w:rPr>
        <w:t>T. laevis</w:t>
      </w:r>
      <w:r w:rsidRPr="00C86D2E">
        <w:rPr>
          <w:rFonts w:ascii="Times New Roman" w:hAnsi="Times New Roman" w:cs="Times New Roman"/>
          <w:sz w:val="28"/>
          <w:szCs w:val="28"/>
          <w:lang w:val="kk-KZ"/>
        </w:rPr>
        <w:t xml:space="preserve">  телиоспоралары ашық бозғылттан </w:t>
      </w:r>
      <w:r w:rsidRPr="00C86D2E">
        <w:rPr>
          <w:rFonts w:ascii="Times New Roman" w:hAnsi="Times New Roman" w:cs="Times New Roman"/>
          <w:sz w:val="28"/>
          <w:szCs w:val="28"/>
          <w:lang w:val="kk-KZ"/>
        </w:rPr>
        <w:lastRenderedPageBreak/>
        <w:t>қою зәйтүн қоңырға дейінгі түсте кездеседі және диаметрі 14</w:t>
      </w:r>
      <w:r w:rsidR="00790369"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w:t>
      </w:r>
      <w:r w:rsidR="00790369"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22 мкм. Телиоспораларды әдетте жарық микроскопының көмегімен ажыратуға болады</w:t>
      </w:r>
      <w:r w:rsidR="00B12CE0" w:rsidRPr="00C86D2E">
        <w:rPr>
          <w:rFonts w:ascii="Times New Roman" w:hAnsi="Times New Roman" w:cs="Times New Roman"/>
          <w:sz w:val="28"/>
          <w:szCs w:val="28"/>
          <w:lang w:val="kk-KZ"/>
        </w:rPr>
        <w:t xml:space="preserve"> </w:t>
      </w:r>
      <w:r w:rsidR="007214C7" w:rsidRPr="00C86D2E">
        <w:rPr>
          <w:rFonts w:ascii="Times New Roman" w:hAnsi="Times New Roman" w:cs="Times New Roman"/>
          <w:sz w:val="28"/>
          <w:szCs w:val="28"/>
          <w:lang w:val="kk-KZ"/>
        </w:rPr>
        <w:t>[31</w:t>
      </w:r>
      <w:r w:rsidR="00B12CE0"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B12CE0"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 xml:space="preserve"> </w:t>
      </w:r>
      <w:r w:rsidR="00B12CE0" w:rsidRPr="00C86D2E">
        <w:rPr>
          <w:rFonts w:ascii="Times New Roman" w:hAnsi="Times New Roman" w:cs="Times New Roman"/>
          <w:sz w:val="28"/>
          <w:szCs w:val="28"/>
          <w:lang w:val="kk-KZ"/>
        </w:rPr>
        <w:t>12</w:t>
      </w:r>
      <w:r w:rsidR="007214C7"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Републиканың оңтүстік облыстарындағы егіс алқаптарында </w:t>
      </w:r>
      <w:r w:rsidRPr="00C86D2E">
        <w:rPr>
          <w:rFonts w:ascii="Times New Roman" w:hAnsi="Times New Roman" w:cs="Times New Roman"/>
          <w:i/>
          <w:iCs/>
          <w:sz w:val="28"/>
          <w:szCs w:val="28"/>
          <w:lang w:val="kk-KZ"/>
        </w:rPr>
        <w:t xml:space="preserve">T. caries </w:t>
      </w:r>
      <w:r w:rsidRPr="00C86D2E">
        <w:rPr>
          <w:rFonts w:ascii="Times New Roman" w:hAnsi="Times New Roman" w:cs="Times New Roman"/>
          <w:sz w:val="28"/>
          <w:szCs w:val="28"/>
          <w:lang w:val="kk-KZ"/>
        </w:rPr>
        <w:t xml:space="preserve">саңырауқұлағы кездеседі, ал </w:t>
      </w:r>
      <w:r w:rsidRPr="00C86D2E">
        <w:rPr>
          <w:rFonts w:ascii="Times New Roman" w:hAnsi="Times New Roman" w:cs="Times New Roman"/>
          <w:i/>
          <w:iCs/>
          <w:sz w:val="28"/>
          <w:szCs w:val="28"/>
          <w:lang w:val="kk-KZ"/>
        </w:rPr>
        <w:t>T. laevis</w:t>
      </w:r>
      <w:r w:rsidRPr="00C86D2E">
        <w:rPr>
          <w:rFonts w:ascii="Times New Roman" w:hAnsi="Times New Roman" w:cs="Times New Roman"/>
          <w:sz w:val="28"/>
          <w:szCs w:val="28"/>
          <w:lang w:val="kk-KZ"/>
        </w:rPr>
        <w:t xml:space="preserve">  саңырауқұлағы солтүстік облыстарда кездеседі </w:t>
      </w:r>
      <w:r w:rsidR="007214C7" w:rsidRPr="00C86D2E">
        <w:rPr>
          <w:rFonts w:ascii="Times New Roman" w:hAnsi="Times New Roman" w:cs="Times New Roman"/>
          <w:sz w:val="28"/>
          <w:szCs w:val="28"/>
          <w:lang w:val="kk-KZ"/>
        </w:rPr>
        <w:t>[52</w:t>
      </w:r>
      <w:r w:rsidR="00B50950">
        <w:rPr>
          <w:rFonts w:ascii="Times New Roman" w:hAnsi="Times New Roman" w:cs="Times New Roman"/>
          <w:sz w:val="28"/>
          <w:szCs w:val="28"/>
          <w:lang w:val="kk-KZ"/>
        </w:rPr>
        <w:t>,б. 368</w:t>
      </w:r>
      <w:r w:rsidR="007214C7"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Қатты қара күйенің инфекциясы негізінен тұқым арқылы таралатын споралардан, сонымен қатар топырақта болатын споралардан болады. Инфекция үшін оңтайлы топырақ температурасының деңгейі 5</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10 °C, ал салыстырмалы ылғалдылық 40%. Инфекция деңгейі 22°C температурада төмендейді.  Қоңыржай және солтүстік аймақтарда жаздық бидайдың ерте егілуі және топырақтың салқынырақ температурасында күздік бидайдың кеш егілуі жалпы қатты қара күйенің деңгейін арттырады</w:t>
      </w:r>
      <w:r w:rsidR="00B12CE0" w:rsidRPr="00C86D2E">
        <w:rPr>
          <w:rFonts w:ascii="Times New Roman" w:hAnsi="Times New Roman" w:cs="Times New Roman"/>
          <w:sz w:val="28"/>
          <w:szCs w:val="28"/>
          <w:lang w:val="kk-KZ"/>
        </w:rPr>
        <w:t xml:space="preserve">  </w:t>
      </w:r>
      <w:r w:rsidR="007214C7" w:rsidRPr="00C86D2E">
        <w:rPr>
          <w:rFonts w:ascii="Times New Roman" w:hAnsi="Times New Roman" w:cs="Times New Roman"/>
          <w:sz w:val="28"/>
          <w:szCs w:val="28"/>
          <w:lang w:val="kk-KZ"/>
        </w:rPr>
        <w:t>[29</w:t>
      </w:r>
      <w:r w:rsidR="00B12CE0"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B12CE0" w:rsidRPr="00C86D2E">
        <w:rPr>
          <w:rFonts w:ascii="Times New Roman" w:hAnsi="Times New Roman" w:cs="Times New Roman"/>
          <w:sz w:val="28"/>
          <w:szCs w:val="28"/>
          <w:lang w:val="kk-KZ"/>
        </w:rPr>
        <w:t>. 227</w:t>
      </w:r>
      <w:r w:rsidR="007214C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Инфекциялық цикл тұқымдардағы немесе топырақтағы телиоспоралар өніп, инфекциялық жіпшелер пайда болған кезде басталады. Тұқым өнгеннен кейін көп ұзамай пайда болған жіпшелер бидай колеоптиліне енеді, бұл әдетте тұқым себілгеннен уақыттан 7</w:t>
      </w:r>
      <w:r w:rsidR="005C4A1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10 күннен кейін пайда болады. Спора өніп шыққаннан кейін гаплоидты споридиялармен бірге базидий түзіледі, олар бір бірімен қосылып дикариоттық екіншілік жіпшелер мен екіншілік споридияларды түзеді. Содан кейін екінші реттік дикариоттық жіпшелер колеоптилге енетін аппрессориум түзеді. Жіпшелер бастапқыда төзімді және сезімтал сорттарда орналасады, бірақ төзімді сорттарда олар аурудың дамуына қажетті түйін аралықтары ұзармайынша апикальды меристемаға ауыспайды. Өскіндер 2 см</w:t>
      </w:r>
      <w:r w:rsidR="00220E7A"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220E7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ге дейін инфекцияға сезімтал, бұл кезеңде жіпшелер төзімсіз өсімдіктерде жүйелі түрде өседі </w:t>
      </w:r>
      <w:r w:rsidR="0095352A" w:rsidRPr="00C86D2E">
        <w:rPr>
          <w:rFonts w:ascii="Times New Roman" w:hAnsi="Times New Roman" w:cs="Times New Roman"/>
          <w:sz w:val="28"/>
          <w:szCs w:val="28"/>
          <w:lang w:val="kk-KZ"/>
        </w:rPr>
        <w:t>[22</w:t>
      </w:r>
      <w:r w:rsidR="00B12CE0"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B12CE0" w:rsidRPr="00C86D2E">
        <w:rPr>
          <w:rFonts w:ascii="Times New Roman" w:hAnsi="Times New Roman" w:cs="Times New Roman"/>
          <w:sz w:val="28"/>
          <w:szCs w:val="28"/>
          <w:lang w:val="kk-KZ"/>
        </w:rPr>
        <w:t>. 117</w:t>
      </w:r>
      <w:r w:rsidR="0095352A"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Аналық түйін түзіле бастағанда, саңырауқұлақтар масақтарда көбейіп, эндосперм ұлпасында бүкіл ядро сорусқа айналғанша спора түзеді, оны қара күйені шарлары (споралы массасы)  деп атайды. Қара күйенің шарлары 4</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5 миллион спорадан тұрады және оңай үгітіледі. Әсіресе егін жинау немесе астық өңдеу кезінде споралар бөлініп, тұқымның  және тыңайған жерлерге шөгу салдарынан топырақтың инфекциямен заладануына әкеледі. Құрғақ жаз айларында споралар күзде егілетін бидады залалдау үшін егіс алқабында сақаталады және инфекцияның келесі циклін бастайды </w:t>
      </w:r>
      <w:r w:rsidR="006F7AF4" w:rsidRPr="00C86D2E">
        <w:rPr>
          <w:rFonts w:ascii="Times New Roman" w:hAnsi="Times New Roman" w:cs="Times New Roman"/>
          <w:sz w:val="28"/>
          <w:szCs w:val="28"/>
          <w:lang w:val="kk-KZ"/>
        </w:rPr>
        <w:t>[2</w:t>
      </w:r>
      <w:r w:rsidR="00B12CE0" w:rsidRPr="00C86D2E">
        <w:rPr>
          <w:rFonts w:ascii="Times New Roman" w:hAnsi="Times New Roman" w:cs="Times New Roman"/>
          <w:sz w:val="28"/>
          <w:szCs w:val="28"/>
          <w:lang w:val="kk-KZ"/>
        </w:rPr>
        <w:t>7,</w:t>
      </w:r>
      <w:r w:rsidR="00B50950">
        <w:rPr>
          <w:rFonts w:ascii="Times New Roman" w:hAnsi="Times New Roman" w:cs="Times New Roman"/>
          <w:sz w:val="28"/>
          <w:szCs w:val="28"/>
          <w:lang w:val="kk-KZ"/>
        </w:rPr>
        <w:t>р</w:t>
      </w:r>
      <w:r w:rsidR="00B12CE0" w:rsidRPr="00C86D2E">
        <w:rPr>
          <w:rFonts w:ascii="Times New Roman" w:hAnsi="Times New Roman" w:cs="Times New Roman"/>
          <w:sz w:val="28"/>
          <w:szCs w:val="28"/>
          <w:lang w:val="kk-KZ"/>
        </w:rPr>
        <w:t>. 96</w:t>
      </w:r>
      <w:r w:rsidR="006F7AF4"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Табиғи егістік жағдайында қатты қара күйе телиоспоралары топырақта екі жылға жуық өмір сүреді. Олардың тіршілігіне топырақтың төмен ылғалдылығы және дара дақылды егіс қолайлы. Сондықтан, егер бидай егіс алқабында кем дегенде екі жыл бойы қайталанып егілмесе және  желмен таралатын инокулумдардан қашық болса, егістіктер патогенсіз болып саналады </w:t>
      </w:r>
      <w:r w:rsidR="006F7AF4" w:rsidRPr="00C86D2E">
        <w:rPr>
          <w:rFonts w:ascii="Times New Roman" w:hAnsi="Times New Roman" w:cs="Times New Roman"/>
          <w:sz w:val="28"/>
          <w:szCs w:val="28"/>
          <w:lang w:val="kk-KZ"/>
        </w:rPr>
        <w:t>[29</w:t>
      </w:r>
      <w:r w:rsidR="00B12CE0"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B12CE0" w:rsidRPr="00C86D2E">
        <w:rPr>
          <w:rFonts w:ascii="Times New Roman" w:hAnsi="Times New Roman" w:cs="Times New Roman"/>
          <w:sz w:val="28"/>
          <w:szCs w:val="28"/>
          <w:lang w:val="kk-KZ"/>
        </w:rPr>
        <w:t>. 230</w:t>
      </w:r>
      <w:r w:rsidR="006F7AF4"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591EDC37" w14:textId="7B3735D9"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Табиғи жағдайда </w:t>
      </w:r>
      <w:r w:rsidRPr="00C86D2E">
        <w:rPr>
          <w:rFonts w:ascii="Times New Roman" w:hAnsi="Times New Roman" w:cs="Times New Roman"/>
          <w:i/>
          <w:iCs/>
          <w:sz w:val="28"/>
          <w:szCs w:val="28"/>
          <w:lang w:val="kk-KZ"/>
        </w:rPr>
        <w:t>T. caries</w:t>
      </w:r>
      <w:r w:rsidRPr="00C86D2E">
        <w:rPr>
          <w:rFonts w:ascii="Times New Roman" w:hAnsi="Times New Roman" w:cs="Times New Roman"/>
          <w:sz w:val="28"/>
          <w:szCs w:val="28"/>
          <w:lang w:val="kk-KZ"/>
        </w:rPr>
        <w:t xml:space="preserve"> бидайдың көптеген түрлерінде тіршілік етеді сонымен қатар </w:t>
      </w:r>
      <w:r w:rsidRPr="00C86D2E">
        <w:rPr>
          <w:rFonts w:ascii="Times New Roman" w:hAnsi="Times New Roman" w:cs="Times New Roman"/>
          <w:i/>
          <w:iCs/>
          <w:sz w:val="28"/>
          <w:szCs w:val="28"/>
          <w:lang w:val="kk-KZ"/>
        </w:rPr>
        <w:t>Aegilops, Agropyron, Amblyopyrum, Poa,</w:t>
      </w:r>
      <w:r w:rsidR="005C4A16" w:rsidRPr="00C86D2E">
        <w:rPr>
          <w:rFonts w:ascii="Times New Roman" w:hAnsi="Times New Roman" w:cs="Times New Roman"/>
          <w:i/>
          <w:iCs/>
          <w:sz w:val="28"/>
          <w:szCs w:val="28"/>
          <w:lang w:val="kk-KZ"/>
        </w:rPr>
        <w:t xml:space="preserve"> </w:t>
      </w:r>
      <w:r w:rsidRPr="00C86D2E">
        <w:rPr>
          <w:rFonts w:ascii="Times New Roman" w:hAnsi="Times New Roman" w:cs="Times New Roman"/>
          <w:i/>
          <w:iCs/>
          <w:sz w:val="28"/>
          <w:szCs w:val="28"/>
          <w:lang w:val="kk-KZ"/>
        </w:rPr>
        <w:t>Bromus, Secale</w:t>
      </w:r>
      <w:r w:rsidRPr="00C86D2E">
        <w:rPr>
          <w:rFonts w:ascii="Times New Roman" w:hAnsi="Times New Roman" w:cs="Times New Roman"/>
          <w:sz w:val="28"/>
          <w:szCs w:val="28"/>
          <w:lang w:val="kk-KZ"/>
        </w:rPr>
        <w:t xml:space="preserve"> тұқымдасының түрлерінде байқалады және тритикаледе де кездеседі. </w:t>
      </w:r>
      <w:r w:rsidRPr="00C86D2E">
        <w:rPr>
          <w:rFonts w:ascii="Times New Roman" w:hAnsi="Times New Roman" w:cs="Times New Roman"/>
          <w:i/>
          <w:iCs/>
          <w:sz w:val="28"/>
          <w:szCs w:val="28"/>
          <w:lang w:val="kk-KZ"/>
        </w:rPr>
        <w:t>T.caries</w:t>
      </w:r>
      <w:r w:rsidRPr="00C86D2E">
        <w:rPr>
          <w:rFonts w:ascii="Times New Roman" w:hAnsi="Times New Roman" w:cs="Times New Roman"/>
          <w:sz w:val="28"/>
          <w:szCs w:val="28"/>
          <w:lang w:val="kk-KZ"/>
        </w:rPr>
        <w:t xml:space="preserve"> қоздырғыштарын жасанды жолмен жұқтырған кезде қара бидайды және сонымен қатар </w:t>
      </w:r>
      <w:r w:rsidRPr="00C86D2E">
        <w:rPr>
          <w:rFonts w:ascii="Times New Roman" w:hAnsi="Times New Roman" w:cs="Times New Roman"/>
          <w:i/>
          <w:iCs/>
          <w:sz w:val="28"/>
          <w:szCs w:val="28"/>
          <w:lang w:val="kk-KZ"/>
        </w:rPr>
        <w:t>Aegilops, Dactylys, Lolium,</w:t>
      </w:r>
      <w:r w:rsidR="005C4A16" w:rsidRPr="00C86D2E">
        <w:rPr>
          <w:rFonts w:ascii="Times New Roman" w:hAnsi="Times New Roman" w:cs="Times New Roman"/>
          <w:i/>
          <w:iCs/>
          <w:sz w:val="28"/>
          <w:szCs w:val="28"/>
          <w:lang w:val="kk-KZ"/>
        </w:rPr>
        <w:t xml:space="preserve"> </w:t>
      </w:r>
      <w:r w:rsidRPr="00C86D2E">
        <w:rPr>
          <w:rFonts w:ascii="Times New Roman" w:hAnsi="Times New Roman" w:cs="Times New Roman"/>
          <w:i/>
          <w:iCs/>
          <w:sz w:val="28"/>
          <w:szCs w:val="28"/>
          <w:lang w:val="kk-KZ"/>
        </w:rPr>
        <w:t xml:space="preserve">Agropyron, Hordeum, Bromus, Festuca </w:t>
      </w:r>
      <w:r w:rsidRPr="00C86D2E">
        <w:rPr>
          <w:rFonts w:ascii="Times New Roman" w:hAnsi="Times New Roman" w:cs="Times New Roman"/>
          <w:sz w:val="28"/>
          <w:szCs w:val="28"/>
          <w:lang w:val="kk-KZ"/>
        </w:rPr>
        <w:t>және т.б</w:t>
      </w:r>
      <w:r w:rsidRPr="00C86D2E">
        <w:rPr>
          <w:rFonts w:ascii="Times New Roman" w:hAnsi="Times New Roman" w:cs="Times New Roman"/>
          <w:i/>
          <w:iCs/>
          <w:sz w:val="28"/>
          <w:szCs w:val="28"/>
          <w:lang w:val="kk-KZ"/>
        </w:rPr>
        <w:t>.</w:t>
      </w:r>
      <w:r w:rsidRPr="00C86D2E">
        <w:rPr>
          <w:rFonts w:ascii="Times New Roman" w:hAnsi="Times New Roman" w:cs="Times New Roman"/>
          <w:sz w:val="28"/>
          <w:szCs w:val="28"/>
          <w:lang w:val="kk-KZ"/>
        </w:rPr>
        <w:t xml:space="preserve"> түрлерді залалдауға қабілетті</w:t>
      </w:r>
      <w:r w:rsidR="00B12CE0" w:rsidRPr="00C86D2E">
        <w:rPr>
          <w:rFonts w:ascii="Times New Roman" w:hAnsi="Times New Roman" w:cs="Times New Roman"/>
          <w:sz w:val="28"/>
          <w:szCs w:val="28"/>
          <w:lang w:val="kk-KZ"/>
        </w:rPr>
        <w:t xml:space="preserve"> </w:t>
      </w:r>
      <w:r w:rsidR="005A3997" w:rsidRPr="00C86D2E">
        <w:rPr>
          <w:rFonts w:ascii="Times New Roman" w:hAnsi="Times New Roman" w:cs="Times New Roman"/>
          <w:sz w:val="28"/>
          <w:szCs w:val="28"/>
          <w:lang w:val="kk-KZ"/>
        </w:rPr>
        <w:t>[53]</w:t>
      </w:r>
      <w:r w:rsidRPr="00C86D2E">
        <w:rPr>
          <w:rFonts w:ascii="Times New Roman" w:hAnsi="Times New Roman" w:cs="Times New Roman"/>
          <w:sz w:val="28"/>
          <w:szCs w:val="28"/>
          <w:lang w:val="kk-KZ"/>
        </w:rPr>
        <w:t>.</w:t>
      </w:r>
    </w:p>
    <w:p w14:paraId="0FF30313" w14:textId="0338ABC9"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Инфекцияның негізгі көзі – сау тұқымның бетіне түсетін телиоспоралар. Қоздырғыштардың таралуы астық бастыру кезінде болады. Бұл жағдайда </w:t>
      </w:r>
      <w:r w:rsidRPr="00C86D2E">
        <w:rPr>
          <w:rFonts w:ascii="Times New Roman" w:hAnsi="Times New Roman" w:cs="Times New Roman"/>
          <w:sz w:val="28"/>
          <w:szCs w:val="28"/>
          <w:lang w:val="kk-KZ"/>
        </w:rPr>
        <w:lastRenderedPageBreak/>
        <w:t>залалданған дәндер үгітіліп, қатты қара күйенің споралы массасы таралады. Топыраққа енген телиоспоралар инфекция рөлін атқара алады, бірақ олар инфекциялық қасиетін тез жоғалтады және тек күздік дақылдар үшін қауіпті болуы мүмкін (егер жаздық бидай алдыңғы қатарда болса және егін жинау мен жаңа егін егу арасындағы кезең 3</w:t>
      </w:r>
      <w:r w:rsidR="00220E7A"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220E7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4 аптадан аспайды </w:t>
      </w:r>
      <w:r w:rsidR="005A3997" w:rsidRPr="00C86D2E">
        <w:rPr>
          <w:rFonts w:ascii="Times New Roman" w:hAnsi="Times New Roman" w:cs="Times New Roman"/>
          <w:sz w:val="28"/>
          <w:szCs w:val="28"/>
          <w:lang w:val="kk-KZ"/>
        </w:rPr>
        <w:t>[54]</w:t>
      </w:r>
      <w:r w:rsidRPr="00C86D2E">
        <w:rPr>
          <w:rFonts w:ascii="Times New Roman" w:hAnsi="Times New Roman" w:cs="Times New Roman"/>
          <w:sz w:val="28"/>
          <w:szCs w:val="28"/>
          <w:lang w:val="kk-KZ"/>
        </w:rPr>
        <w:t>.</w:t>
      </w:r>
    </w:p>
    <w:p w14:paraId="5AF1978A" w14:textId="27EA1393" w:rsidR="0053758A"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Қатты қара күйемен заладану белгілері алдымен масақтанудан кейін ең жас аналық түйінде пайда болады. Сау масақтармен салыстырғанда залалданғандар қою жасыл және жасыл түсті болып қалады, ал жетілген кезде олар әдетте біршама ашық, көкшіл</w:t>
      </w:r>
      <w:r w:rsidR="00220E7A"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220E7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сұр түсті болады. Сорустар бидай дәндеріне ұқсайды, бірақ дөңгелек пішінге ие. </w:t>
      </w:r>
      <w:r w:rsidR="00B12CE0" w:rsidRPr="00C86D2E">
        <w:rPr>
          <w:rFonts w:ascii="Times New Roman" w:hAnsi="Times New Roman" w:cs="Times New Roman"/>
          <w:sz w:val="28"/>
          <w:szCs w:val="28"/>
          <w:lang w:val="kk-KZ"/>
        </w:rPr>
        <w:t xml:space="preserve">                              </w:t>
      </w:r>
    </w:p>
    <w:p w14:paraId="1390DEAC" w14:textId="2F9DC858"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Mourad (2018) қатты қара күйемен залалдану бидай өскіндерінің тіршілікке қабілеттілігін  арттыратынын, масақтануды кешіктіретінін, масақ ұзындығының ұлғаюын, тамыр ұзындығының ұлғаюын және биологиялық өнімділікті төмендететінін анықтады. Алынған телиоспоралардан  өткір консервіленген шабақ тұздығының иісі шығып тұрады, сондықтан қатты қара күйені  «сасық қара күйе» деп те атайды. Бұл өткір иістің негізгі себебі триметиламин болып табылады, ол залалданудың өте төмен деңгейінде де байқалады (0,1% к/т) және астық сапасын едәуір төмендетеді</w:t>
      </w:r>
      <w:r w:rsidR="00343366" w:rsidRPr="00C86D2E">
        <w:rPr>
          <w:rFonts w:ascii="Times New Roman" w:hAnsi="Times New Roman" w:cs="Times New Roman"/>
          <w:sz w:val="28"/>
          <w:szCs w:val="28"/>
          <w:lang w:val="kk-KZ"/>
        </w:rPr>
        <w:t xml:space="preserve"> [55]</w:t>
      </w:r>
      <w:r w:rsidRPr="00C86D2E">
        <w:rPr>
          <w:rFonts w:ascii="Times New Roman" w:hAnsi="Times New Roman" w:cs="Times New Roman"/>
          <w:sz w:val="28"/>
          <w:szCs w:val="28"/>
          <w:lang w:val="kk-KZ"/>
        </w:rPr>
        <w:t>. Қатты қара күйемен залалданған астық көбінесе мал азығы деңгейіне дейін түсіп кетеді, бұл да астық бағасының төмендеуіне әкеледі. Өндірушілер астық өңдеу жүйелеріндегі залалдануға байланысты бидай ұнын қабылдаудан бас тартуы мүмкін. Инфекцияның жоғары деңгейіндегі астықпен жануарларды азықтандыру сақтықпен жүргізілуі керек, себебі улы жанама әсерлер пайда болуы мүмкін. Залалданған дәндерді күйдіруге немесе ашытуға кеңес беріледі, себебі дәндерді өңдеу өте қымбат және тек жоғары сапалы бидай үшін экономикалық тұрғыдан тиімді.</w:t>
      </w:r>
      <w:r w:rsidR="00BC67C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Ергежейлі қара күйе – телиоспорасы </w:t>
      </w:r>
      <w:r w:rsidRPr="00C86D2E">
        <w:rPr>
          <w:rFonts w:ascii="Times New Roman" w:hAnsi="Times New Roman" w:cs="Times New Roman"/>
          <w:i/>
          <w:iCs/>
          <w:sz w:val="28"/>
          <w:szCs w:val="28"/>
          <w:lang w:val="kk-KZ"/>
        </w:rPr>
        <w:t>Tilletia controversa</w:t>
      </w:r>
      <w:r w:rsidRPr="00C86D2E">
        <w:rPr>
          <w:rFonts w:ascii="Times New Roman" w:hAnsi="Times New Roman" w:cs="Times New Roman"/>
          <w:sz w:val="28"/>
          <w:szCs w:val="28"/>
          <w:lang w:val="kk-KZ"/>
        </w:rPr>
        <w:t xml:space="preserve"> деп аталатын бұл ауру қатты қара күймен тығыз байланысты. Екі түрді бір</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бірінен ажырату қиын және кейде бір алқапта немесе тіпті бір өсімдікте кездеседі. Бірақ ергежейлі қара күйе тек биік таулы, тұрақты қар жамылғысы бар жерлерде ғана кездеседі және тек күздік бидайда болады. </w:t>
      </w:r>
      <w:r w:rsidRPr="00C86D2E">
        <w:rPr>
          <w:rFonts w:ascii="Times New Roman" w:hAnsi="Times New Roman" w:cs="Times New Roman"/>
          <w:i/>
          <w:iCs/>
          <w:sz w:val="28"/>
          <w:szCs w:val="28"/>
          <w:lang w:val="kk-KZ"/>
        </w:rPr>
        <w:t>T. controversa</w:t>
      </w:r>
      <w:r w:rsidRPr="00C86D2E">
        <w:rPr>
          <w:rFonts w:ascii="Times New Roman" w:hAnsi="Times New Roman" w:cs="Times New Roman"/>
          <w:sz w:val="28"/>
          <w:szCs w:val="28"/>
          <w:lang w:val="kk-KZ"/>
        </w:rPr>
        <w:t xml:space="preserve"> телиоспоралары салқынырақ температураны қажет етеді және ұзақ жылдар бойы топырақта өміршеңдігін сақтайды</w:t>
      </w:r>
      <w:r w:rsidR="00B50950">
        <w:rPr>
          <w:rFonts w:ascii="Times New Roman" w:hAnsi="Times New Roman" w:cs="Times New Roman"/>
          <w:sz w:val="28"/>
          <w:szCs w:val="28"/>
          <w:lang w:val="kk-KZ"/>
        </w:rPr>
        <w:t xml:space="preserve"> </w:t>
      </w:r>
      <w:r w:rsidR="00343366" w:rsidRPr="00C86D2E">
        <w:rPr>
          <w:rFonts w:ascii="Times New Roman" w:hAnsi="Times New Roman" w:cs="Times New Roman"/>
          <w:sz w:val="28"/>
          <w:szCs w:val="28"/>
          <w:lang w:val="kk-KZ"/>
        </w:rPr>
        <w:t>[56]</w:t>
      </w:r>
      <w:r w:rsidRPr="00C86D2E">
        <w:rPr>
          <w:rFonts w:ascii="Times New Roman" w:hAnsi="Times New Roman" w:cs="Times New Roman"/>
          <w:sz w:val="28"/>
          <w:szCs w:val="28"/>
          <w:lang w:val="kk-KZ"/>
        </w:rPr>
        <w:t>.</w:t>
      </w:r>
      <w:r w:rsidRPr="00C86D2E">
        <w:rPr>
          <w:lang w:val="kk-KZ"/>
        </w:rPr>
        <w:t xml:space="preserve"> </w:t>
      </w:r>
    </w:p>
    <w:p w14:paraId="6C409910" w14:textId="77777777" w:rsidR="00F47FB0" w:rsidRPr="00C86D2E" w:rsidRDefault="00F47FB0" w:rsidP="00855D4B">
      <w:pPr>
        <w:spacing w:after="0" w:line="240" w:lineRule="auto"/>
        <w:ind w:firstLine="567"/>
        <w:jc w:val="both"/>
        <w:rPr>
          <w:b/>
          <w:bCs/>
          <w:lang w:val="kk-KZ"/>
        </w:rPr>
      </w:pPr>
    </w:p>
    <w:p w14:paraId="053CE2F7" w14:textId="396A9624" w:rsidR="001B65E9" w:rsidRPr="00C86D2E" w:rsidRDefault="001B65E9" w:rsidP="00855D4B">
      <w:pPr>
        <w:spacing w:after="0" w:line="240" w:lineRule="auto"/>
        <w:ind w:firstLine="567"/>
        <w:rPr>
          <w:rFonts w:ascii="Times New Roman" w:hAnsi="Times New Roman" w:cs="Times New Roman"/>
          <w:b/>
          <w:bCs/>
          <w:sz w:val="28"/>
          <w:szCs w:val="28"/>
          <w:lang w:val="kk-KZ"/>
        </w:rPr>
      </w:pPr>
      <w:r w:rsidRPr="00C86D2E">
        <w:rPr>
          <w:rFonts w:ascii="Times New Roman" w:hAnsi="Times New Roman" w:cs="Times New Roman"/>
          <w:b/>
          <w:bCs/>
          <w:sz w:val="28"/>
          <w:szCs w:val="28"/>
          <w:lang w:val="kk-KZ"/>
        </w:rPr>
        <w:t>1.</w:t>
      </w:r>
      <w:r w:rsidR="00B14914">
        <w:rPr>
          <w:rFonts w:ascii="Times New Roman" w:hAnsi="Times New Roman" w:cs="Times New Roman"/>
          <w:b/>
          <w:bCs/>
          <w:sz w:val="28"/>
          <w:szCs w:val="28"/>
          <w:lang w:val="kk-KZ"/>
        </w:rPr>
        <w:t>4</w:t>
      </w:r>
      <w:r w:rsidRPr="00C86D2E">
        <w:rPr>
          <w:rFonts w:ascii="Times New Roman" w:hAnsi="Times New Roman" w:cs="Times New Roman"/>
          <w:b/>
          <w:bCs/>
          <w:sz w:val="28"/>
          <w:szCs w:val="28"/>
          <w:lang w:val="kk-KZ"/>
        </w:rPr>
        <w:t xml:space="preserve"> </w:t>
      </w:r>
      <w:r w:rsidR="006A05EB" w:rsidRPr="00C86D2E">
        <w:rPr>
          <w:rFonts w:ascii="Times New Roman" w:hAnsi="Times New Roman" w:cs="Times New Roman"/>
          <w:b/>
          <w:bCs/>
          <w:sz w:val="28"/>
          <w:szCs w:val="28"/>
          <w:lang w:val="kk-KZ"/>
        </w:rPr>
        <w:t>Қатты қара күйе ауруымен күресу</w:t>
      </w:r>
      <w:r w:rsidR="00CA4552" w:rsidRPr="00C86D2E">
        <w:rPr>
          <w:rFonts w:ascii="Times New Roman" w:hAnsi="Times New Roman" w:cs="Times New Roman"/>
          <w:b/>
          <w:bCs/>
          <w:sz w:val="28"/>
          <w:szCs w:val="28"/>
          <w:lang w:val="kk-KZ"/>
        </w:rPr>
        <w:t>дің</w:t>
      </w:r>
      <w:r w:rsidR="006A05EB" w:rsidRPr="00C86D2E">
        <w:rPr>
          <w:rFonts w:ascii="Times New Roman" w:hAnsi="Times New Roman" w:cs="Times New Roman"/>
          <w:b/>
          <w:bCs/>
          <w:sz w:val="28"/>
          <w:szCs w:val="28"/>
          <w:lang w:val="kk-KZ"/>
        </w:rPr>
        <w:t xml:space="preserve"> жолдары</w:t>
      </w:r>
    </w:p>
    <w:p w14:paraId="0BDBE3CB" w14:textId="13753115"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Қатты қара күйеден болатын жаппай шығынның алдын алу үшін жоғары сапалы тұқымды егу керек. Органикалық егістіктер үшін бидай өсіруде екі жыл үзіліс жасау ұсынылады, ал жалпы қатты қара күйе пайда болған жағдайда, одан әрі ластануды болдырмау үшін бүкіл егінді мұқият тазалау керек. Тұқымдарды топырақтың жоғары температурасында отырғызу инфекция деңгейін төмендетуі мүмкін, себебі тұқымдар тезірек өніп шығады және қатты қара күйе споралары тезірек өсіп</w:t>
      </w:r>
      <w:r w:rsidR="00DA5A22">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DA5A22">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өніп, тұқымдарды залалдап үлгермейді.</w:t>
      </w:r>
      <w:r w:rsidRPr="00C86D2E">
        <w:rPr>
          <w:lang w:val="kk-KZ"/>
        </w:rPr>
        <w:t xml:space="preserve"> </w:t>
      </w:r>
      <w:r w:rsidRPr="00C86D2E">
        <w:rPr>
          <w:rFonts w:ascii="Times New Roman" w:hAnsi="Times New Roman" w:cs="Times New Roman"/>
          <w:sz w:val="28"/>
          <w:szCs w:val="28"/>
          <w:lang w:val="kk-KZ"/>
        </w:rPr>
        <w:t xml:space="preserve">Күздік бидайды ерте егу және жаздық бидайды кеш егу кезінде тұқымдарды таяз отырғызуға артықшылық беріледі себебі бұл қатты қара күйе ауруының алдын алады Қатты қара күйеден кейін спораларды көму үшін залалданған алқаптарды терең жырту керек </w:t>
      </w:r>
      <w:r w:rsidR="00B9147D" w:rsidRPr="00C86D2E">
        <w:rPr>
          <w:rFonts w:ascii="Times New Roman" w:hAnsi="Times New Roman" w:cs="Times New Roman"/>
          <w:sz w:val="28"/>
          <w:szCs w:val="28"/>
          <w:lang w:val="kk-KZ"/>
        </w:rPr>
        <w:t>[22</w:t>
      </w:r>
      <w:r w:rsidR="0053758A"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53758A" w:rsidRPr="00C86D2E">
        <w:rPr>
          <w:rFonts w:ascii="Times New Roman" w:hAnsi="Times New Roman" w:cs="Times New Roman"/>
          <w:sz w:val="28"/>
          <w:szCs w:val="28"/>
          <w:lang w:val="kk-KZ"/>
        </w:rPr>
        <w:t>. 119</w:t>
      </w:r>
      <w:r w:rsidR="00B9147D"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Австрияда қатты қара күйенің </w:t>
      </w:r>
      <w:r w:rsidRPr="00C86D2E">
        <w:rPr>
          <w:rFonts w:ascii="Times New Roman" w:hAnsi="Times New Roman" w:cs="Times New Roman"/>
          <w:sz w:val="28"/>
          <w:szCs w:val="28"/>
          <w:lang w:val="kk-KZ"/>
        </w:rPr>
        <w:lastRenderedPageBreak/>
        <w:t xml:space="preserve">алдына алу үшін есепке алу шегі бір тұқымға 10 спораны құрайды, ал бір тұқымға 300 спораны құрайтын деңгейде залалданса арнайы тіркелген  фунгицидтермен өңдеу керек. Егер залалдану одан да жоғары деңгейде болса, тұқым сертификатталмайды </w:t>
      </w:r>
      <w:r w:rsidR="00343366" w:rsidRPr="00C86D2E">
        <w:rPr>
          <w:rFonts w:ascii="Times New Roman" w:hAnsi="Times New Roman" w:cs="Times New Roman"/>
          <w:sz w:val="28"/>
          <w:szCs w:val="28"/>
          <w:lang w:val="kk-KZ"/>
        </w:rPr>
        <w:t>[57</w:t>
      </w:r>
      <w:r w:rsidR="00B9147D"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0DBE8FDB" w14:textId="6F6AFD8F"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Тұқымды химиялық өңдеу</w:t>
      </w:r>
      <w:r w:rsidR="00427183"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Генетикалық ерекшелік аурумен тек иесінің төзімділігі есебінен күресуді қиындатқандықтан, тұқым өңдеудің әртүрлі әдістері қолданылды. Өткен ғасырда ол формальдегидтен, мыс карбонатынан, органикалық сынаптан және полихлорбензолдардан карбоксиндері бар  жүйелі фунгицидтерге көшті. Анықталғандай, гексахлорбензол (HCB) қатты қара күйеге қарсы ең тиімді құрал болды. Өсімдіктерді қорғауға арналған бұл химиялық перпарат қатты қара күйе тәрізді ауруларды бақылау үшін көптеген өсімдік шаруашылығы жүйелерінде оңай бейімделді. Бұл химиялық тұқым өңдеудің пайда болуымен тек тұқым арқылы ғана емес, сонымен қатар топырақ арқылы берілетін инокулятты бақылауға болады. Дегенмен, өсімдіктерді химиялық қорғау бойынша шектеулер бар және оны пайдалануға қазіргі таңда тыйым салынған </w:t>
      </w:r>
      <w:r w:rsidR="00B9147D" w:rsidRPr="00C86D2E">
        <w:rPr>
          <w:rFonts w:ascii="Times New Roman" w:hAnsi="Times New Roman" w:cs="Times New Roman"/>
          <w:sz w:val="28"/>
          <w:szCs w:val="28"/>
          <w:lang w:val="kk-KZ"/>
        </w:rPr>
        <w:t>[27</w:t>
      </w:r>
      <w:r w:rsidR="00250AFB"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250AFB" w:rsidRPr="00C86D2E">
        <w:rPr>
          <w:rFonts w:ascii="Times New Roman" w:hAnsi="Times New Roman" w:cs="Times New Roman"/>
          <w:sz w:val="28"/>
          <w:szCs w:val="28"/>
          <w:lang w:val="kk-KZ"/>
        </w:rPr>
        <w:t>. 98</w:t>
      </w:r>
      <w:r w:rsidR="00B9147D"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62A1855F"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Австрияда тіркелген тұқымдарды өңдеуге арналған химиялық заттардың көпшілігінде флудиоксонил және дифеноконазол белсенді қосылыстары бар </w:t>
      </w:r>
      <w:r w:rsidR="001A12FB" w:rsidRPr="00C86D2E">
        <w:rPr>
          <w:rFonts w:ascii="Times New Roman" w:hAnsi="Times New Roman" w:cs="Times New Roman"/>
          <w:sz w:val="28"/>
          <w:szCs w:val="28"/>
          <w:lang w:val="kk-KZ"/>
        </w:rPr>
        <w:t>[58]</w:t>
      </w:r>
      <w:r w:rsidRPr="00C86D2E">
        <w:rPr>
          <w:rFonts w:ascii="Times New Roman" w:hAnsi="Times New Roman" w:cs="Times New Roman"/>
          <w:sz w:val="28"/>
          <w:szCs w:val="28"/>
          <w:lang w:val="kk-KZ"/>
        </w:rPr>
        <w:t>.</w:t>
      </w:r>
    </w:p>
    <w:p w14:paraId="69866BEB" w14:textId="1CE4C484" w:rsidR="001B65E9" w:rsidRPr="00C86D2E" w:rsidRDefault="001B65E9" w:rsidP="00855D4B">
      <w:pPr>
        <w:spacing w:after="0" w:line="240" w:lineRule="auto"/>
        <w:ind w:firstLine="567"/>
        <w:jc w:val="both"/>
        <w:rPr>
          <w:rFonts w:ascii="Times New Roman" w:hAnsi="Times New Roman" w:cs="Times New Roman"/>
          <w:i/>
          <w:iCs/>
          <w:sz w:val="28"/>
          <w:szCs w:val="28"/>
          <w:lang w:val="kk-KZ"/>
        </w:rPr>
      </w:pPr>
      <w:r w:rsidRPr="00C86D2E">
        <w:rPr>
          <w:rFonts w:ascii="Times New Roman" w:hAnsi="Times New Roman" w:cs="Times New Roman"/>
          <w:b/>
          <w:bCs/>
          <w:sz w:val="28"/>
          <w:szCs w:val="28"/>
          <w:lang w:val="kk-KZ"/>
        </w:rPr>
        <w:t xml:space="preserve"> </w:t>
      </w:r>
      <w:r w:rsidRPr="00C86D2E">
        <w:rPr>
          <w:rFonts w:ascii="Times New Roman" w:hAnsi="Times New Roman" w:cs="Times New Roman"/>
          <w:i/>
          <w:iCs/>
          <w:sz w:val="28"/>
          <w:szCs w:val="28"/>
          <w:lang w:val="kk-KZ"/>
        </w:rPr>
        <w:t>Физикалық әдістер</w:t>
      </w:r>
      <w:r w:rsidR="00427183"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kk-KZ"/>
        </w:rPr>
        <w:t>Қатты қара күйенің пайда болу жиілігін жеке тұқымдар топтамасындағы қатты қара күймен залалданудан сақтау арқылы азайтуға болады, себебі қатты қара күйенің егістікке тараған споралары дәннің бетінде бос күйінде орналасады, яғни дән өнгенге дейін залалданбаған сау күйде болады.</w:t>
      </w:r>
      <w:r w:rsidRPr="00C86D2E">
        <w:rPr>
          <w:lang w:val="kk-KZ"/>
        </w:rPr>
        <w:t xml:space="preserve"> </w:t>
      </w:r>
      <w:r w:rsidRPr="00C86D2E">
        <w:rPr>
          <w:rFonts w:ascii="Times New Roman" w:hAnsi="Times New Roman" w:cs="Times New Roman"/>
          <w:sz w:val="28"/>
          <w:szCs w:val="28"/>
          <w:lang w:val="kk-KZ"/>
        </w:rPr>
        <w:t>Осылайша, ауа торы және тұқымдарды тазарту щеткалары тәрізді физикалық өңдеулерді қолдана отырып, споралардың жүктемесін азайту арқылы қатты қара күйенің пайда болу жиілігін төмендетуге болады</w:t>
      </w:r>
      <w:r w:rsidRPr="00C86D2E">
        <w:rPr>
          <w:lang w:val="kk-KZ"/>
        </w:rPr>
        <w:t xml:space="preserve"> </w:t>
      </w:r>
      <w:r w:rsidR="00E470B8" w:rsidRPr="00C86D2E">
        <w:rPr>
          <w:rFonts w:ascii="Times New Roman" w:hAnsi="Times New Roman" w:cs="Times New Roman"/>
          <w:sz w:val="28"/>
          <w:szCs w:val="28"/>
          <w:lang w:val="kk-KZ"/>
        </w:rPr>
        <w:t>[59]</w:t>
      </w:r>
      <w:r w:rsidRPr="00C86D2E">
        <w:rPr>
          <w:rFonts w:ascii="Times New Roman" w:hAnsi="Times New Roman" w:cs="Times New Roman"/>
          <w:sz w:val="28"/>
          <w:szCs w:val="28"/>
          <w:lang w:val="kk-KZ"/>
        </w:rPr>
        <w:t>.</w:t>
      </w:r>
      <w:r w:rsidRPr="00C86D2E">
        <w:rPr>
          <w:rFonts w:ascii="Times New Roman" w:hAnsi="Times New Roman" w:cs="Times New Roman"/>
          <w:sz w:val="40"/>
          <w:szCs w:val="40"/>
          <w:lang w:val="kk-KZ"/>
        </w:rPr>
        <w:t xml:space="preserve"> </w:t>
      </w:r>
      <w:r w:rsidRPr="00C86D2E">
        <w:rPr>
          <w:rFonts w:ascii="Times New Roman" w:hAnsi="Times New Roman" w:cs="Times New Roman"/>
          <w:sz w:val="28"/>
          <w:szCs w:val="28"/>
          <w:lang w:val="kk-KZ"/>
        </w:rPr>
        <w:t>ХІХ ғасырда тұқым арқылы таралатын аурулармен күресу үшін ыстық сумен өңдеу қолданылды, бірақ бұл әдіс қымбат және көп мөлшерде қолданылмайды, сондықтан тұқымдарды термиялық өңдеудің басқа түрлері дамыды. Германияда бумен және микротолқынмен өңдеудің комбинациясы бойынша тәжірибелер және электр сәулелерімен тұқымдарды сәулелендіру бойынша тәжірибелер жүргізілді</w:t>
      </w:r>
      <w:r w:rsidR="00E470B8"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Сонымен қатар, бастапқыда тұқым беттеріндегі қоздырғыштарды жою үшін қолданылған «SonoSteam» технологиясы залалданған тұқымдарды  бу мен ультрадыбыстық әсерге ұшырату арқылы қатты қара күйені бақылау үшін пайдаланылды. Швецияның ауылшаруашылық ғылымдары университеті тұқым арқылы тасымалданатын саңырауқұлақтарды, соның ішінде </w:t>
      </w:r>
      <w:r w:rsidRPr="00C86D2E">
        <w:rPr>
          <w:rFonts w:ascii="Times New Roman" w:hAnsi="Times New Roman" w:cs="Times New Roman"/>
          <w:i/>
          <w:iCs/>
          <w:sz w:val="28"/>
          <w:szCs w:val="28"/>
          <w:lang w:val="kk-KZ"/>
        </w:rPr>
        <w:t>T. caries</w:t>
      </w:r>
      <w:r w:rsidR="00695F25" w:rsidRPr="00C86D2E">
        <w:rPr>
          <w:rFonts w:ascii="Times New Roman" w:hAnsi="Times New Roman" w:cs="Times New Roman"/>
          <w:i/>
          <w:iCs/>
          <w:sz w:val="28"/>
          <w:szCs w:val="28"/>
          <w:lang w:val="kk-KZ"/>
        </w:rPr>
        <w:t>‒</w:t>
      </w:r>
      <w:r w:rsidRPr="00C86D2E">
        <w:rPr>
          <w:rFonts w:ascii="Times New Roman" w:hAnsi="Times New Roman" w:cs="Times New Roman"/>
          <w:sz w:val="28"/>
          <w:szCs w:val="28"/>
          <w:lang w:val="kk-KZ"/>
        </w:rPr>
        <w:t>ті жою үшін Thermo</w:t>
      </w:r>
      <w:r w:rsidR="00E470B8"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Seed деп аталатын жоғары дәлдіктегі ыстық, ылғалды ауамен өңдеу қолданылды</w:t>
      </w:r>
      <w:r w:rsidR="00E470B8" w:rsidRPr="00C86D2E">
        <w:rPr>
          <w:rFonts w:ascii="Times New Roman" w:hAnsi="Times New Roman" w:cs="Times New Roman"/>
          <w:sz w:val="28"/>
          <w:szCs w:val="28"/>
          <w:lang w:val="kk-KZ"/>
        </w:rPr>
        <w:t xml:space="preserve"> [27</w:t>
      </w:r>
      <w:r w:rsidR="00DD686F"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DD686F" w:rsidRPr="00C86D2E">
        <w:rPr>
          <w:rFonts w:ascii="Times New Roman" w:hAnsi="Times New Roman" w:cs="Times New Roman"/>
          <w:sz w:val="28"/>
          <w:szCs w:val="28"/>
          <w:lang w:val="kk-KZ"/>
        </w:rPr>
        <w:t>. 100</w:t>
      </w:r>
      <w:r w:rsidR="00E470B8"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64E7117A" w14:textId="4AFE3359" w:rsidR="001B65E9" w:rsidRPr="00C86D2E" w:rsidRDefault="001B65E9" w:rsidP="00855D4B">
      <w:pPr>
        <w:spacing w:after="0" w:line="240" w:lineRule="auto"/>
        <w:ind w:firstLine="567"/>
        <w:jc w:val="both"/>
        <w:rPr>
          <w:rFonts w:ascii="Times New Roman" w:hAnsi="Times New Roman" w:cs="Times New Roman"/>
          <w:i/>
          <w:iCs/>
          <w:sz w:val="28"/>
          <w:szCs w:val="28"/>
          <w:lang w:val="kk-KZ"/>
        </w:rPr>
      </w:pPr>
      <w:r w:rsidRPr="00C86D2E">
        <w:rPr>
          <w:rFonts w:ascii="Times New Roman" w:hAnsi="Times New Roman" w:cs="Times New Roman"/>
          <w:i/>
          <w:iCs/>
          <w:sz w:val="28"/>
          <w:szCs w:val="28"/>
          <w:lang w:val="kk-KZ"/>
        </w:rPr>
        <w:t>Тұқымдарды органикалық өңдеу</w:t>
      </w:r>
      <w:r w:rsidR="00427183"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kk-KZ"/>
        </w:rPr>
        <w:t xml:space="preserve">Koch et al. (2006)  жүргізген тәжірибелерде қатты қара күйе инфексиясының ең жоғары деңгейі (94%) тіркелгенде ең тиімді органикалық тұқым өңдеу препараты Tillecur болды, ол суспензия ретінде тұқымдарға қолданылатын сары қыша ұнтағы. Waldow and Jahn (2007) ыстық су арқылы өңдеумен салыстырғанда тиімді бақылауды қамтамасыз ететін, өсімдіктердің өсуіне ықпал ететін Tillecur препаратын </w:t>
      </w:r>
      <w:r w:rsidRPr="00C86D2E">
        <w:rPr>
          <w:rFonts w:ascii="Times New Roman" w:hAnsi="Times New Roman" w:cs="Times New Roman"/>
          <w:sz w:val="28"/>
          <w:szCs w:val="28"/>
          <w:lang w:val="kk-KZ"/>
        </w:rPr>
        <w:lastRenderedPageBreak/>
        <w:t>инокуляттың жоғары деңгейінде оң әсер береді деп хабарлады. Олар сондай</w:t>
      </w:r>
      <w:r w:rsidR="001F643E"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ақ сезімтал сорттарды 1</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5 спора/тұқым шегінде емдеуді ұсынады, ал орташа сезімтал сорттар аурудың пайда болуын болдырмау үшін, әсіресе тұқым өндірісінде 20 спораның инвазия деңгейінде өңделуі керек.</w:t>
      </w:r>
      <w:r w:rsidRPr="00C86D2E">
        <w:rPr>
          <w:lang w:val="kk-KZ"/>
        </w:rPr>
        <w:t xml:space="preserve"> </w:t>
      </w:r>
      <w:r w:rsidRPr="00C86D2E">
        <w:rPr>
          <w:rFonts w:ascii="Times New Roman" w:hAnsi="Times New Roman" w:cs="Times New Roman"/>
          <w:sz w:val="28"/>
          <w:szCs w:val="28"/>
          <w:lang w:val="kk-KZ"/>
        </w:rPr>
        <w:t>Олар сондай</w:t>
      </w:r>
      <w:r w:rsidR="001F643E"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ақ сезімтал сорттарды 1</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5 спора/тұқым шегінде өңдеуді, ал орташа сезімтал сорттарды тұқым өндірісінде қоздырғыштардың жиналып қалмауы үшін  залалдану 20 спора деңгейіне жеткенде өңдеуді ұсынады </w:t>
      </w:r>
      <w:r w:rsidR="00DD41DA" w:rsidRPr="00C86D2E">
        <w:rPr>
          <w:rFonts w:ascii="Times New Roman" w:hAnsi="Times New Roman" w:cs="Times New Roman"/>
          <w:sz w:val="28"/>
          <w:szCs w:val="28"/>
          <w:lang w:val="kk-KZ"/>
        </w:rPr>
        <w:t>[25</w:t>
      </w:r>
      <w:r w:rsidR="00DD686F"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DD686F" w:rsidRPr="00C86D2E">
        <w:rPr>
          <w:rFonts w:ascii="Times New Roman" w:hAnsi="Times New Roman" w:cs="Times New Roman"/>
          <w:sz w:val="28"/>
          <w:szCs w:val="28"/>
          <w:lang w:val="kk-KZ"/>
        </w:rPr>
        <w:t>. 270</w:t>
      </w:r>
      <w:r w:rsidR="00DD41DA"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0F965FDF"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Батыс Азия мен Солтүстік Африкада </w:t>
      </w:r>
      <w:r w:rsidRPr="00C86D2E">
        <w:rPr>
          <w:rFonts w:ascii="Times New Roman" w:hAnsi="Times New Roman" w:cs="Times New Roman"/>
          <w:i/>
          <w:iCs/>
          <w:sz w:val="28"/>
          <w:szCs w:val="28"/>
          <w:lang w:val="kk-KZ"/>
        </w:rPr>
        <w:t>T.caries</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T. laevis</w:t>
      </w:r>
      <w:r w:rsidRPr="00C86D2E">
        <w:rPr>
          <w:rFonts w:ascii="Times New Roman" w:hAnsi="Times New Roman" w:cs="Times New Roman"/>
          <w:sz w:val="28"/>
          <w:szCs w:val="28"/>
          <w:lang w:val="kk-KZ"/>
        </w:rPr>
        <w:t xml:space="preserve"> қоздырғыштарының алдын алу үшін майсыздандырылған құрғақ сүт, гукет (жергілікті майсыздандырылған сүт) және бидай ұны тәрізді органикалық қоректік заттармен тұқымдарды өңдеу қолданылған.</w:t>
      </w:r>
      <w:r w:rsidRPr="00C86D2E">
        <w:rPr>
          <w:lang w:val="kk-KZ"/>
        </w:rPr>
        <w:t xml:space="preserve"> </w:t>
      </w:r>
      <w:r w:rsidRPr="00C86D2E">
        <w:rPr>
          <w:rFonts w:ascii="Times New Roman" w:hAnsi="Times New Roman" w:cs="Times New Roman"/>
          <w:sz w:val="28"/>
          <w:szCs w:val="28"/>
          <w:lang w:val="kk-KZ"/>
        </w:rPr>
        <w:t xml:space="preserve">Бұл заттар телиоспораларды жоймаса да , қатты қара күйенің пайда болу жиілігін едәуір төмендеді, оның себебі белгісіз антагонистік микроорганизмдер санының көбеюіне немесе телиоспораның өнуін тежейтін уытты метаболиттердің түзілуіне байланысты болуы мүмкін </w:t>
      </w:r>
      <w:r w:rsidR="00DD41DA" w:rsidRPr="00C86D2E">
        <w:rPr>
          <w:rFonts w:ascii="Times New Roman" w:hAnsi="Times New Roman" w:cs="Times New Roman"/>
          <w:sz w:val="28"/>
          <w:szCs w:val="28"/>
          <w:lang w:val="kk-KZ"/>
        </w:rPr>
        <w:t>[60]</w:t>
      </w:r>
      <w:r w:rsidRPr="00C86D2E">
        <w:rPr>
          <w:rFonts w:ascii="Times New Roman" w:hAnsi="Times New Roman" w:cs="Times New Roman"/>
          <w:sz w:val="28"/>
          <w:szCs w:val="28"/>
          <w:lang w:val="kk-KZ"/>
        </w:rPr>
        <w:t xml:space="preserve">. </w:t>
      </w:r>
    </w:p>
    <w:p w14:paraId="16E8ACBB" w14:textId="7A2B6CFB"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Тағы бір балама нұсқа тұқымды сірке қышқылы ерітінділерімен өңдеу немесе фумигант ретінде сірке қышқылының буларын пайдалану, олардың екеуі де қатты қара күйенің пайда болу қаупін азайтады</w:t>
      </w:r>
      <w:r w:rsidR="00DD41DA" w:rsidRPr="00C86D2E">
        <w:rPr>
          <w:rFonts w:ascii="Times New Roman" w:hAnsi="Times New Roman" w:cs="Times New Roman"/>
          <w:sz w:val="28"/>
          <w:szCs w:val="28"/>
          <w:lang w:val="kk-KZ"/>
        </w:rPr>
        <w:t xml:space="preserve"> [61]</w:t>
      </w:r>
      <w:r w:rsidRPr="00C86D2E">
        <w:rPr>
          <w:rFonts w:ascii="Times New Roman" w:hAnsi="Times New Roman" w:cs="Times New Roman"/>
          <w:sz w:val="28"/>
          <w:szCs w:val="28"/>
          <w:lang w:val="kk-KZ"/>
        </w:rPr>
        <w:t>. Сірке қышқылы жоғары биоыдырайтын табиғи зат болып табылады және оның уыттылығы төмен болғандықтан, тұқымдарды өңдеудің қоршаған ортаға әсерін азайту үшін шаруашылықтағы фунгицидтерді алмастыра алады. Жүргізілген тәжірибелерде тұқымның өсу қарқынын төмендетпестен, қатты қара күйемен залалдану 96%</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ға дейін азайды </w:t>
      </w:r>
      <w:r w:rsidR="00DD41DA" w:rsidRPr="00C86D2E">
        <w:rPr>
          <w:rFonts w:ascii="Times New Roman" w:hAnsi="Times New Roman" w:cs="Times New Roman"/>
          <w:sz w:val="28"/>
          <w:szCs w:val="28"/>
          <w:lang w:val="kk-KZ"/>
        </w:rPr>
        <w:t>[62]</w:t>
      </w:r>
      <w:r w:rsidRPr="00C86D2E">
        <w:rPr>
          <w:rFonts w:ascii="Times New Roman" w:hAnsi="Times New Roman" w:cs="Times New Roman"/>
          <w:sz w:val="28"/>
          <w:szCs w:val="28"/>
          <w:lang w:val="kk-KZ"/>
        </w:rPr>
        <w:t>.</w:t>
      </w:r>
    </w:p>
    <w:p w14:paraId="773736AE" w14:textId="64B31BE3" w:rsidR="001B65E9" w:rsidRPr="00C86D2E" w:rsidRDefault="001B65E9" w:rsidP="00855D4B">
      <w:pPr>
        <w:spacing w:after="0" w:line="240" w:lineRule="auto"/>
        <w:ind w:firstLine="567"/>
        <w:jc w:val="both"/>
        <w:rPr>
          <w:rFonts w:ascii="Times New Roman" w:hAnsi="Times New Roman" w:cs="Times New Roman"/>
          <w:b/>
          <w:bCs/>
          <w:sz w:val="28"/>
          <w:szCs w:val="28"/>
          <w:lang w:val="kk-KZ"/>
        </w:rPr>
      </w:pPr>
      <w:r w:rsidRPr="00C86D2E">
        <w:rPr>
          <w:rFonts w:ascii="Times New Roman" w:hAnsi="Times New Roman" w:cs="Times New Roman"/>
          <w:i/>
          <w:iCs/>
          <w:sz w:val="28"/>
          <w:szCs w:val="28"/>
          <w:lang w:val="kk-KZ"/>
        </w:rPr>
        <w:t>Биологиялық бақылау</w:t>
      </w:r>
      <w:r w:rsidR="00552CCC" w:rsidRPr="00C86D2E">
        <w:rPr>
          <w:rFonts w:ascii="Times New Roman" w:hAnsi="Times New Roman" w:cs="Times New Roman"/>
          <w:sz w:val="28"/>
          <w:szCs w:val="28"/>
          <w:lang w:val="kk-KZ"/>
        </w:rPr>
        <w:t>.</w:t>
      </w:r>
      <w:r w:rsidR="00552CCC" w:rsidRPr="00C86D2E">
        <w:rPr>
          <w:rFonts w:ascii="Times New Roman" w:hAnsi="Times New Roman" w:cs="Times New Roman"/>
          <w:b/>
          <w:bCs/>
          <w:sz w:val="28"/>
          <w:szCs w:val="28"/>
          <w:lang w:val="kk-KZ"/>
        </w:rPr>
        <w:t xml:space="preserve"> </w:t>
      </w:r>
      <w:r w:rsidRPr="00C86D2E">
        <w:rPr>
          <w:rFonts w:ascii="Times New Roman" w:hAnsi="Times New Roman" w:cs="Times New Roman"/>
          <w:sz w:val="28"/>
          <w:szCs w:val="28"/>
          <w:lang w:val="kk-KZ"/>
        </w:rPr>
        <w:t xml:space="preserve">Биологиялық бақылау механизмдерін енгізу арқылы тұқымның өнуіне және күшіне теріс әсер етпей, қатты қара күйе ауруын сәтті бақылауға болады </w:t>
      </w:r>
      <w:r w:rsidR="00A8091E" w:rsidRPr="00C86D2E">
        <w:rPr>
          <w:rFonts w:ascii="Times New Roman" w:hAnsi="Times New Roman" w:cs="Times New Roman"/>
          <w:sz w:val="28"/>
          <w:szCs w:val="28"/>
          <w:lang w:val="tr-TR"/>
        </w:rPr>
        <w:t>[63]</w:t>
      </w:r>
      <w:r w:rsidRPr="00C86D2E">
        <w:rPr>
          <w:rFonts w:ascii="Times New Roman" w:hAnsi="Times New Roman" w:cs="Times New Roman"/>
          <w:sz w:val="28"/>
          <w:szCs w:val="28"/>
          <w:lang w:val="kk-KZ"/>
        </w:rPr>
        <w:t>. 1976 жылдың өзінде</w:t>
      </w:r>
      <w:r w:rsidR="00220E7A"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220E7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ақ </w:t>
      </w:r>
      <w:r w:rsidRPr="00C86D2E">
        <w:rPr>
          <w:rFonts w:ascii="Times New Roman" w:hAnsi="Times New Roman" w:cs="Times New Roman"/>
          <w:i/>
          <w:iCs/>
          <w:sz w:val="28"/>
          <w:szCs w:val="28"/>
          <w:lang w:val="kk-KZ"/>
        </w:rPr>
        <w:t>Bacillus</w:t>
      </w:r>
      <w:r w:rsidRPr="00C86D2E">
        <w:rPr>
          <w:rFonts w:ascii="Times New Roman" w:hAnsi="Times New Roman" w:cs="Times New Roman"/>
          <w:sz w:val="28"/>
          <w:szCs w:val="28"/>
          <w:lang w:val="kk-KZ"/>
        </w:rPr>
        <w:t xml:space="preserve"> түрлері қатты қара күйенің пайда болуын төмендете алатыны байқалды, себебі олар телиоспоралардың өнуін едәуір төмендетеді.</w:t>
      </w:r>
      <w:r w:rsidRPr="00C86D2E">
        <w:rPr>
          <w:lang w:val="kk-KZ"/>
        </w:rPr>
        <w:t xml:space="preserve"> </w:t>
      </w:r>
      <w:r w:rsidRPr="00C86D2E">
        <w:rPr>
          <w:rFonts w:ascii="Times New Roman" w:hAnsi="Times New Roman" w:cs="Times New Roman"/>
          <w:sz w:val="28"/>
          <w:szCs w:val="28"/>
          <w:lang w:val="kk-KZ"/>
        </w:rPr>
        <w:t>Сондай</w:t>
      </w:r>
      <w:r w:rsidR="001F643E"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1F643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ақ </w:t>
      </w:r>
      <w:r w:rsidRPr="00C86D2E">
        <w:rPr>
          <w:rFonts w:ascii="Times New Roman" w:hAnsi="Times New Roman" w:cs="Times New Roman"/>
          <w:i/>
          <w:iCs/>
          <w:sz w:val="28"/>
          <w:szCs w:val="28"/>
          <w:lang w:val="kk-KZ"/>
        </w:rPr>
        <w:t>Pseudomonas fluorescens</w:t>
      </w:r>
      <w:r w:rsidRPr="00C86D2E">
        <w:rPr>
          <w:rFonts w:ascii="Times New Roman" w:hAnsi="Times New Roman" w:cs="Times New Roman"/>
          <w:sz w:val="28"/>
          <w:szCs w:val="28"/>
          <w:lang w:val="kk-KZ"/>
        </w:rPr>
        <w:t xml:space="preserve"> инокуляциясы </w:t>
      </w:r>
      <w:r w:rsidRPr="00C86D2E">
        <w:rPr>
          <w:rFonts w:ascii="Times New Roman" w:hAnsi="Times New Roman" w:cs="Times New Roman"/>
          <w:i/>
          <w:iCs/>
          <w:sz w:val="28"/>
          <w:szCs w:val="28"/>
          <w:lang w:val="kk-KZ"/>
        </w:rPr>
        <w:t>T. laevis</w:t>
      </w:r>
      <w:r w:rsidRPr="00C86D2E">
        <w:rPr>
          <w:rFonts w:ascii="Times New Roman" w:hAnsi="Times New Roman" w:cs="Times New Roman"/>
          <w:sz w:val="28"/>
          <w:szCs w:val="28"/>
          <w:lang w:val="kk-KZ"/>
        </w:rPr>
        <w:t xml:space="preserve"> телиоспораларының өнуін тежейтіні және егістікте қатты қара күйенің пайда болуын 65%</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ға азайтатыны хабарланды </w:t>
      </w:r>
      <w:r w:rsidR="007E76B0" w:rsidRPr="00C86D2E">
        <w:rPr>
          <w:rFonts w:ascii="Times New Roman" w:hAnsi="Times New Roman" w:cs="Times New Roman"/>
          <w:sz w:val="28"/>
          <w:szCs w:val="28"/>
          <w:lang w:val="kk-KZ"/>
        </w:rPr>
        <w:t>[64]</w:t>
      </w:r>
      <w:r w:rsidRPr="00C86D2E">
        <w:rPr>
          <w:rFonts w:ascii="Times New Roman" w:hAnsi="Times New Roman" w:cs="Times New Roman"/>
          <w:sz w:val="28"/>
          <w:szCs w:val="28"/>
          <w:lang w:val="kk-KZ"/>
        </w:rPr>
        <w:t xml:space="preserve">. </w:t>
      </w:r>
    </w:p>
    <w:p w14:paraId="1C39AC9F" w14:textId="05E2DD0F"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Pseudomonas chlororaphis</w:t>
      </w:r>
      <w:r w:rsidRPr="00C86D2E">
        <w:rPr>
          <w:rFonts w:ascii="Times New Roman" w:hAnsi="Times New Roman" w:cs="Times New Roman"/>
          <w:sz w:val="28"/>
          <w:szCs w:val="28"/>
          <w:lang w:val="kk-KZ"/>
        </w:rPr>
        <w:t xml:space="preserve"> изолятының MA 342 штаммы егістікте қатты қара күйенің пайда болуын тежейтіні анықтады, ол әрі қарай коммерциялық биопестицидтерге айналды. Солардың бірі </w:t>
      </w:r>
      <w:r w:rsidRPr="00C86D2E">
        <w:rPr>
          <w:rFonts w:ascii="Times New Roman" w:hAnsi="Times New Roman" w:cs="Times New Roman"/>
          <w:i/>
          <w:iCs/>
          <w:sz w:val="28"/>
          <w:szCs w:val="28"/>
          <w:lang w:val="kk-KZ"/>
        </w:rPr>
        <w:t>Cerall</w:t>
      </w:r>
      <w:r w:rsidRPr="00C86D2E">
        <w:rPr>
          <w:rFonts w:ascii="Times New Roman" w:hAnsi="Times New Roman" w:cs="Times New Roman"/>
          <w:sz w:val="28"/>
          <w:szCs w:val="28"/>
          <w:lang w:val="kk-KZ"/>
        </w:rPr>
        <w:t xml:space="preserve">, ол қазірдің өзінде бидайдың, қара бидайдың және тритикаленің тұқым арқылы таралатын ауруларына, соның ішінде </w:t>
      </w:r>
      <w:r w:rsidRPr="00C86D2E">
        <w:rPr>
          <w:rFonts w:ascii="Times New Roman" w:hAnsi="Times New Roman" w:cs="Times New Roman"/>
          <w:i/>
          <w:iCs/>
          <w:sz w:val="28"/>
          <w:szCs w:val="28"/>
          <w:lang w:val="kk-KZ"/>
        </w:rPr>
        <w:t>T. caries</w:t>
      </w:r>
      <w:r w:rsidRPr="00C86D2E">
        <w:rPr>
          <w:rFonts w:ascii="Times New Roman" w:hAnsi="Times New Roman" w:cs="Times New Roman"/>
          <w:sz w:val="28"/>
          <w:szCs w:val="28"/>
          <w:lang w:val="kk-KZ"/>
        </w:rPr>
        <w:t xml:space="preserve"> қоздырғышына қарсы қолданылады.</w:t>
      </w:r>
    </w:p>
    <w:p w14:paraId="6BA00987"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Dromph and Borgen (2001) топырақта тасымалданатын </w:t>
      </w:r>
      <w:r w:rsidRPr="00C86D2E">
        <w:rPr>
          <w:rFonts w:ascii="Times New Roman" w:hAnsi="Times New Roman" w:cs="Times New Roman"/>
          <w:i/>
          <w:iCs/>
          <w:sz w:val="28"/>
          <w:szCs w:val="28"/>
          <w:lang w:val="kk-KZ"/>
        </w:rPr>
        <w:t>T. caries</w:t>
      </w:r>
      <w:r w:rsidRPr="00C86D2E">
        <w:rPr>
          <w:rFonts w:ascii="Times New Roman" w:hAnsi="Times New Roman" w:cs="Times New Roman"/>
          <w:sz w:val="28"/>
          <w:szCs w:val="28"/>
          <w:lang w:val="kk-KZ"/>
        </w:rPr>
        <w:t xml:space="preserve"> инокуляциясының тіршілік қабілетіне коллмболалардың әсерін сынады. Нәтижесінде коллмболаларды қолдану қатты қара күйе телиоспораларының өнуін толығымен дерлік тежейтінін және бидай инфекциясын төмендететінін көрсетті</w:t>
      </w:r>
      <w:r w:rsidR="007E76B0" w:rsidRPr="00C86D2E">
        <w:rPr>
          <w:rFonts w:ascii="Times New Roman" w:hAnsi="Times New Roman" w:cs="Times New Roman"/>
          <w:sz w:val="28"/>
          <w:szCs w:val="28"/>
          <w:lang w:val="kk-KZ"/>
        </w:rPr>
        <w:t xml:space="preserve"> [65]</w:t>
      </w:r>
      <w:r w:rsidRPr="00C86D2E">
        <w:rPr>
          <w:rFonts w:ascii="Times New Roman" w:hAnsi="Times New Roman" w:cs="Times New Roman"/>
          <w:sz w:val="28"/>
          <w:szCs w:val="28"/>
          <w:lang w:val="kk-KZ"/>
        </w:rPr>
        <w:t>.</w:t>
      </w:r>
    </w:p>
    <w:p w14:paraId="4E4991EA" w14:textId="45FF43C1" w:rsidR="001876F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Қатты қара күйеге төзімділік селекциясы</w:t>
      </w:r>
      <w:r w:rsidR="00552CCC" w:rsidRPr="00C86D2E">
        <w:rPr>
          <w:rFonts w:ascii="Times New Roman" w:hAnsi="Times New Roman" w:cs="Times New Roman"/>
          <w:i/>
          <w:iCs/>
          <w:sz w:val="28"/>
          <w:szCs w:val="28"/>
          <w:lang w:val="kk-KZ"/>
        </w:rPr>
        <w:t>.</w:t>
      </w:r>
      <w:r w:rsidR="00552CCC" w:rsidRPr="00C86D2E">
        <w:rPr>
          <w:rFonts w:ascii="Times New Roman" w:hAnsi="Times New Roman" w:cs="Times New Roman"/>
          <w:b/>
          <w:bCs/>
          <w:sz w:val="28"/>
          <w:szCs w:val="28"/>
          <w:lang w:val="kk-KZ"/>
        </w:rPr>
        <w:t xml:space="preserve"> </w:t>
      </w:r>
      <w:r w:rsidRPr="00C86D2E">
        <w:rPr>
          <w:rFonts w:ascii="Times New Roman" w:hAnsi="Times New Roman" w:cs="Times New Roman"/>
          <w:sz w:val="28"/>
          <w:szCs w:val="28"/>
          <w:lang w:val="kk-KZ"/>
        </w:rPr>
        <w:t xml:space="preserve">Соңғы жылдары бидай өсіретін елдерде қатты қара күйеге төзімділік селекциясының маңызы шамалы болды, себебі тұқымды химиялық өңдеу арқылы ауруды оңай басқаруға болады. </w:t>
      </w:r>
      <w:r w:rsidRPr="00C86D2E">
        <w:rPr>
          <w:rFonts w:ascii="Times New Roman" w:hAnsi="Times New Roman" w:cs="Times New Roman"/>
          <w:sz w:val="28"/>
          <w:szCs w:val="28"/>
          <w:lang w:val="kk-KZ"/>
        </w:rPr>
        <w:lastRenderedPageBreak/>
        <w:t xml:space="preserve">Дегенмен, органикалық ауылшаруашылығы үшін аурудың иесінің төзімділігін дамыту жалпы қатты қара күйенің деңгейін азайту және жоғары өнімділік пен түпкілікті пайдалану үшін қолайлы сапаға қол жеткізудің негізгі құрамдас бөлігі болып табылады </w:t>
      </w:r>
      <w:r w:rsidR="00F96C39" w:rsidRPr="00C86D2E">
        <w:rPr>
          <w:rFonts w:ascii="Times New Roman" w:hAnsi="Times New Roman" w:cs="Times New Roman"/>
          <w:sz w:val="28"/>
          <w:szCs w:val="28"/>
          <w:lang w:val="kk-KZ"/>
        </w:rPr>
        <w:t>[66]</w:t>
      </w:r>
      <w:r w:rsidRPr="00C86D2E">
        <w:rPr>
          <w:rFonts w:ascii="Times New Roman" w:hAnsi="Times New Roman" w:cs="Times New Roman"/>
          <w:sz w:val="28"/>
          <w:szCs w:val="28"/>
          <w:lang w:val="kk-KZ"/>
        </w:rPr>
        <w:t xml:space="preserve">. Фунгицидтер ауруды бақылауда тиімді болғанымен, олар қымбат және уыттылығы қоршаған ортаға қауіп төндіруі мүмкін. Сонымен қатар, төзімді сорттар химиялық заттарға қарағанда ауруды тиімді басқара алады. Органикалық фермерлер негізінен өсімдік қорғауға арналған жасанды, минералды тыңайтқыштар мен химиялық заттардың жоғары кірістері бар дәстүрлі егін шаруашылығының жүйелері үшін өндірілген дақыл сорттарына тәуелді. Дегенмен, органикалық бидай өндірісі төмен шығындарға жақсы бейімделген төзімді сорттарды өсіру үшін тиісті селекциялық бағдарламаларды қажет етеді деген болжам бар. Мұндай бағдарламалар, атап айтқанда, жақсартылған тамыр жүйесі, арамшөптермен күресу үшін және өнімділік тұрақтылығын сақтауға бағытталған болуы мүмкін </w:t>
      </w:r>
      <w:r w:rsidR="00CB5027" w:rsidRPr="00C86D2E">
        <w:rPr>
          <w:rFonts w:ascii="Times New Roman" w:hAnsi="Times New Roman" w:cs="Times New Roman"/>
          <w:sz w:val="28"/>
          <w:szCs w:val="28"/>
          <w:lang w:val="kk-KZ"/>
        </w:rPr>
        <w:t xml:space="preserve">[67]. </w:t>
      </w:r>
      <w:r w:rsidRPr="00C86D2E">
        <w:rPr>
          <w:rFonts w:ascii="Times New Roman" w:hAnsi="Times New Roman" w:cs="Times New Roman"/>
          <w:sz w:val="28"/>
          <w:szCs w:val="28"/>
          <w:lang w:val="kk-KZ"/>
        </w:rPr>
        <w:t>Қиындықтардың бірі бидайдың экзотикалық сорттары мен бидай туыстарынан алынған қатты қара күйе төзімділік гендерінің бейімделген сорттарға енуі болып табылады, себебі қатты қара күйеге төзімділік көздерінің көпшілігінде нашар агротехникалық белгілер бар. Ағымдағы зерттеулер қатты қара күйенің залалдау деңгейіне және патогендердің жаңа нәсілдеріне мониторинг жүргізу, қатты қара күйеге төзімді сорттарды скринингтеу және ауруға төзімді жаңа көздерді іздестіру бойынша жалғасты. Молекулярлық әдістерді қолдану арқылы төзімділік гендері анықталып, картаға түсірілді. Қазіргі уақытта 15 төзімділік гендері анықталған, дегенмен сорттың осы гендердің қайсысына ие екені әрқашан белгісіз</w:t>
      </w:r>
      <w:r w:rsidR="00F47FB0" w:rsidRPr="00C86D2E">
        <w:rPr>
          <w:rFonts w:ascii="Times New Roman" w:hAnsi="Times New Roman" w:cs="Times New Roman"/>
          <w:sz w:val="28"/>
          <w:szCs w:val="28"/>
          <w:lang w:val="kk-KZ"/>
        </w:rPr>
        <w:t xml:space="preserve"> </w:t>
      </w:r>
      <w:r w:rsidR="00CB5027" w:rsidRPr="00C86D2E">
        <w:rPr>
          <w:rFonts w:ascii="Times New Roman" w:hAnsi="Times New Roman" w:cs="Times New Roman"/>
          <w:sz w:val="28"/>
          <w:szCs w:val="28"/>
          <w:lang w:val="kk-KZ"/>
        </w:rPr>
        <w:t>[66</w:t>
      </w:r>
      <w:r w:rsidR="001472BF"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1472BF" w:rsidRPr="00C86D2E">
        <w:rPr>
          <w:rFonts w:ascii="Times New Roman" w:hAnsi="Times New Roman" w:cs="Times New Roman"/>
          <w:sz w:val="28"/>
          <w:szCs w:val="28"/>
          <w:lang w:val="kk-KZ"/>
        </w:rPr>
        <w:t>. 25</w:t>
      </w:r>
      <w:r w:rsidR="00CB5027"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Аурудың жоғары деңгейі белгілі бір өсімдік иесінің барлық төзімділік гендері үшін патогендердің комплементарлы вируленттілік гендері болған жағдайда дамиды. Егер өсімдікте қоздырғыштың авирулентті генінен басқа белгілі бір төзімділік гендері болса, ол қатты қара күйенің осы нәсіліне төзімді болады. Вирулентті нәсілдердің селективті көбеюі және вирулентті гендердің дамуы кезінде төзімділіктің қарсылығы төмендейді. Сондықтан төзімділіктің жаңа көздерін үздіксіз іздеу және сорттарға енгізу жұмыстары әрқашан қажет</w:t>
      </w:r>
      <w:r w:rsidR="00D36920" w:rsidRPr="00C86D2E">
        <w:rPr>
          <w:rFonts w:ascii="Times New Roman" w:hAnsi="Times New Roman" w:cs="Times New Roman"/>
          <w:sz w:val="28"/>
          <w:szCs w:val="28"/>
          <w:lang w:val="kk-KZ"/>
        </w:rPr>
        <w:t xml:space="preserve"> </w:t>
      </w:r>
      <w:r w:rsidR="00C31809" w:rsidRPr="00C86D2E">
        <w:rPr>
          <w:rFonts w:ascii="Times New Roman" w:hAnsi="Times New Roman" w:cs="Times New Roman"/>
          <w:sz w:val="28"/>
          <w:szCs w:val="28"/>
          <w:lang w:val="kk-KZ"/>
        </w:rPr>
        <w:t>[31</w:t>
      </w:r>
      <w:r w:rsidR="00A10904"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р</w:t>
      </w:r>
      <w:r w:rsidR="00A10904" w:rsidRPr="00C86D2E">
        <w:rPr>
          <w:rFonts w:ascii="Times New Roman" w:hAnsi="Times New Roman" w:cs="Times New Roman"/>
          <w:sz w:val="28"/>
          <w:szCs w:val="28"/>
          <w:lang w:val="kk-KZ"/>
        </w:rPr>
        <w:t>. 20</w:t>
      </w:r>
      <w:r w:rsidR="00C31809"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4378DFBC"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Ұзақ мерзімді генетикалық төзімділік аурумен күресудің экологиялық залалсыз әдісі болып табылады. Қатты қара күйенің қоздырғыштары жаңа, агрессивті нәсілдері арқылы  өсімдік иесінің төзімділігін жеңу қабілетімен танымал. Бұл генетикалық әртүрлілікті үздіксіз іздеуді талап етеді. Төзімділік үшін жаңа сорттарды өсіруде генетикалық ресурстарды пайдаланудың алғы шарты қолайлы көздердің  және олардың сипаттамасының болуы мүмкін. Селекциядағы гендердің пирамидалануы үшін бидайдың қатты қара күйесіне төзімді жаңа гендердің локализациясы жайлы ақпарат қажет</w:t>
      </w:r>
      <w:r w:rsidR="0055699C" w:rsidRPr="00C86D2E">
        <w:rPr>
          <w:rFonts w:ascii="Times New Roman" w:hAnsi="Times New Roman" w:cs="Times New Roman"/>
          <w:sz w:val="28"/>
          <w:szCs w:val="28"/>
          <w:lang w:val="kk-KZ"/>
        </w:rPr>
        <w:t xml:space="preserve"> [68]</w:t>
      </w:r>
      <w:r w:rsidRPr="00C86D2E">
        <w:rPr>
          <w:rFonts w:ascii="Times New Roman" w:hAnsi="Times New Roman" w:cs="Times New Roman"/>
          <w:sz w:val="28"/>
          <w:szCs w:val="28"/>
          <w:lang w:val="kk-KZ"/>
        </w:rPr>
        <w:t xml:space="preserve">. Көптеген жылдар бойы жарияланымдар әлемнің әртүрлі аймақтарындағы патогендік популяцияларға қарсы тиімді Bt гендері туралы деректерді жариялады.  Көптеген жылдар бойы жарияланымдарда әлемнің әртүрлі аймақтарындағы патогендердің популяцияларына  қарсы тиімді </w:t>
      </w:r>
      <w:r w:rsidRPr="00C86D2E">
        <w:rPr>
          <w:rFonts w:ascii="Times New Roman" w:hAnsi="Times New Roman" w:cs="Times New Roman"/>
          <w:i/>
          <w:iCs/>
          <w:sz w:val="28"/>
          <w:szCs w:val="28"/>
          <w:lang w:val="kk-KZ"/>
        </w:rPr>
        <w:t xml:space="preserve">Bt </w:t>
      </w:r>
      <w:r w:rsidRPr="00C86D2E">
        <w:rPr>
          <w:rFonts w:ascii="Times New Roman" w:hAnsi="Times New Roman" w:cs="Times New Roman"/>
          <w:sz w:val="28"/>
          <w:szCs w:val="28"/>
          <w:lang w:val="kk-KZ"/>
        </w:rPr>
        <w:t xml:space="preserve">гендері жайлы деректер жарияланды. </w:t>
      </w:r>
    </w:p>
    <w:p w14:paraId="0F2C04A5"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Мак Интош (1983) қатты және ергежейлі қара күйеге төзімді бидайдың 10 негізгі генін мысалға келтіреді</w:t>
      </w:r>
      <w:r w:rsidR="00AA6630" w:rsidRPr="00C86D2E">
        <w:rPr>
          <w:rFonts w:ascii="Times New Roman" w:hAnsi="Times New Roman" w:cs="Times New Roman"/>
          <w:sz w:val="28"/>
          <w:szCs w:val="28"/>
          <w:lang w:val="kk-KZ"/>
        </w:rPr>
        <w:t xml:space="preserve"> [69].</w:t>
      </w:r>
    </w:p>
    <w:p w14:paraId="69C2BEEA" w14:textId="7D3EC31A"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Дорофеев В.Ф 1976 жылы, Кривченко В.И. 1984 жылы әдебиеттерде қатты қара күйе қоздырғыштарына төзімді14 геннің болуы жайлы деректер келтірген</w:t>
      </w:r>
      <w:r w:rsidR="00D251BA" w:rsidRPr="00C86D2E">
        <w:rPr>
          <w:rFonts w:ascii="Times New Roman" w:hAnsi="Times New Roman" w:cs="Times New Roman"/>
          <w:sz w:val="28"/>
          <w:szCs w:val="28"/>
          <w:lang w:val="kk-KZ"/>
        </w:rPr>
        <w:t xml:space="preserve"> [49,</w:t>
      </w:r>
      <w:r w:rsidR="00B50950">
        <w:rPr>
          <w:rFonts w:ascii="Times New Roman" w:hAnsi="Times New Roman" w:cs="Times New Roman"/>
          <w:sz w:val="28"/>
          <w:szCs w:val="28"/>
          <w:lang w:val="kk-KZ"/>
        </w:rPr>
        <w:t>с</w:t>
      </w:r>
      <w:r w:rsidR="00D251BA"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 xml:space="preserve"> </w:t>
      </w:r>
      <w:r w:rsidR="00D251BA" w:rsidRPr="00C86D2E">
        <w:rPr>
          <w:rFonts w:ascii="Times New Roman" w:hAnsi="Times New Roman" w:cs="Times New Roman"/>
          <w:sz w:val="28"/>
          <w:szCs w:val="28"/>
          <w:lang w:val="kk-KZ"/>
        </w:rPr>
        <w:t>112]</w:t>
      </w:r>
      <w:r w:rsidRPr="00C86D2E">
        <w:rPr>
          <w:rFonts w:ascii="Times New Roman" w:hAnsi="Times New Roman" w:cs="Times New Roman"/>
          <w:sz w:val="28"/>
          <w:szCs w:val="28"/>
          <w:lang w:val="kk-KZ"/>
        </w:rPr>
        <w:t>.</w:t>
      </w:r>
      <w:r w:rsidR="00D251B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1988 жылы В.И.Кривченко әдебиет деректерін талдау негізінде бидайдың </w:t>
      </w:r>
      <w:r w:rsidRPr="00C86D2E">
        <w:rPr>
          <w:rFonts w:ascii="Times New Roman" w:hAnsi="Times New Roman" w:cs="Times New Roman"/>
          <w:i/>
          <w:iCs/>
          <w:sz w:val="28"/>
          <w:szCs w:val="28"/>
          <w:lang w:val="kk-KZ"/>
        </w:rPr>
        <w:t>T. caries</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T. levis</w:t>
      </w:r>
      <w:r w:rsidRPr="00C86D2E">
        <w:rPr>
          <w:rFonts w:ascii="Times New Roman" w:hAnsi="Times New Roman" w:cs="Times New Roman"/>
          <w:sz w:val="28"/>
          <w:szCs w:val="28"/>
          <w:lang w:val="kk-KZ"/>
        </w:rPr>
        <w:t xml:space="preserve"> қоздырғыштарына төзімділігін бақылайтын</w:t>
      </w:r>
      <w:r w:rsidR="00D251B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16 белгілі геннің бар екенін көрсетті. Бидайдың </w:t>
      </w:r>
      <w:r w:rsidRPr="00C86D2E">
        <w:rPr>
          <w:rFonts w:ascii="Times New Roman" w:hAnsi="Times New Roman" w:cs="Times New Roman"/>
          <w:i/>
          <w:iCs/>
          <w:sz w:val="28"/>
          <w:szCs w:val="28"/>
          <w:lang w:val="kk-KZ"/>
        </w:rPr>
        <w:t xml:space="preserve">Tilletia </w:t>
      </w:r>
      <w:r w:rsidRPr="00C86D2E">
        <w:rPr>
          <w:rFonts w:ascii="Times New Roman" w:hAnsi="Times New Roman" w:cs="Times New Roman"/>
          <w:sz w:val="28"/>
          <w:szCs w:val="28"/>
          <w:lang w:val="kk-KZ"/>
        </w:rPr>
        <w:t xml:space="preserve">тұқымдасының патогендеріне төзімділікті бақылайтын белгілі гендер: </w:t>
      </w:r>
      <w:r w:rsidRPr="00C86D2E">
        <w:rPr>
          <w:rFonts w:ascii="Times New Roman" w:hAnsi="Times New Roman" w:cs="Times New Roman"/>
          <w:i/>
          <w:iCs/>
          <w:sz w:val="28"/>
          <w:szCs w:val="28"/>
          <w:lang w:val="kk-KZ"/>
        </w:rPr>
        <w:t xml:space="preserve">Bt 1, Bt 2, Bt 3, Bt 4, Bt 5, Bt 6, Bt 7, Bt 8, Bt 9, Bt 10, Bt Z, X, Y , V, U </w:t>
      </w:r>
      <w:r w:rsidRPr="00C86D2E">
        <w:rPr>
          <w:rFonts w:ascii="Times New Roman" w:hAnsi="Times New Roman" w:cs="Times New Roman"/>
          <w:sz w:val="28"/>
          <w:szCs w:val="28"/>
          <w:lang w:val="kk-KZ"/>
        </w:rPr>
        <w:t>және</w:t>
      </w:r>
      <w:r w:rsidRPr="00C86D2E">
        <w:rPr>
          <w:rFonts w:ascii="Times New Roman" w:hAnsi="Times New Roman" w:cs="Times New Roman"/>
          <w:i/>
          <w:iCs/>
          <w:sz w:val="28"/>
          <w:szCs w:val="28"/>
          <w:lang w:val="kk-KZ"/>
        </w:rPr>
        <w:t xml:space="preserve"> dd.</w:t>
      </w:r>
      <w:r w:rsidRPr="00C86D2E">
        <w:rPr>
          <w:rFonts w:ascii="Times New Roman" w:hAnsi="Times New Roman" w:cs="Times New Roman"/>
          <w:sz w:val="28"/>
          <w:szCs w:val="28"/>
          <w:lang w:val="kk-KZ"/>
        </w:rPr>
        <w:t xml:space="preserve">  Төзімділіктің ең жоғары дәрежесі </w:t>
      </w:r>
      <w:r w:rsidRPr="00C86D2E">
        <w:rPr>
          <w:rFonts w:ascii="Times New Roman" w:hAnsi="Times New Roman" w:cs="Times New Roman"/>
          <w:i/>
          <w:iCs/>
          <w:sz w:val="28"/>
          <w:szCs w:val="28"/>
          <w:lang w:val="kk-KZ"/>
        </w:rPr>
        <w:t>Bt 8, Bt 9, Bt 10</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Bt Z</w:t>
      </w:r>
      <w:r w:rsidRPr="00C86D2E">
        <w:rPr>
          <w:rFonts w:ascii="Times New Roman" w:hAnsi="Times New Roman" w:cs="Times New Roman"/>
          <w:sz w:val="28"/>
          <w:szCs w:val="28"/>
          <w:lang w:val="kk-KZ"/>
        </w:rPr>
        <w:t xml:space="preserve"> гендерінде көрінеді</w:t>
      </w:r>
      <w:r w:rsidRPr="00C86D2E">
        <w:rPr>
          <w:rFonts w:ascii="Times New Roman" w:hAnsi="Times New Roman" w:cs="Times New Roman"/>
          <w:i/>
          <w:iCs/>
          <w:sz w:val="28"/>
          <w:szCs w:val="28"/>
          <w:lang w:val="kk-KZ"/>
        </w:rPr>
        <w:t>. Bt 1</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Bt 2</w:t>
      </w:r>
      <w:r w:rsidRPr="00C86D2E">
        <w:rPr>
          <w:rFonts w:ascii="Times New Roman" w:hAnsi="Times New Roman" w:cs="Times New Roman"/>
          <w:sz w:val="28"/>
          <w:szCs w:val="28"/>
          <w:lang w:val="kk-KZ"/>
        </w:rPr>
        <w:t xml:space="preserve"> гендерінің </w:t>
      </w:r>
      <w:r w:rsidR="00D47071" w:rsidRPr="00C86D2E">
        <w:rPr>
          <w:rFonts w:ascii="Times New Roman" w:hAnsi="Times New Roman" w:cs="Times New Roman"/>
          <w:sz w:val="28"/>
          <w:szCs w:val="28"/>
          <w:lang w:val="kk-KZ"/>
        </w:rPr>
        <w:t>тиімді</w:t>
      </w:r>
      <w:r w:rsidRPr="00C86D2E">
        <w:rPr>
          <w:rFonts w:ascii="Times New Roman" w:hAnsi="Times New Roman" w:cs="Times New Roman"/>
          <w:sz w:val="28"/>
          <w:szCs w:val="28"/>
          <w:lang w:val="kk-KZ"/>
        </w:rPr>
        <w:t xml:space="preserve">лігі төмен, ал X, Y, V, U және </w:t>
      </w:r>
      <w:r w:rsidRPr="00C86D2E">
        <w:rPr>
          <w:rFonts w:ascii="Times New Roman" w:hAnsi="Times New Roman" w:cs="Times New Roman"/>
          <w:i/>
          <w:iCs/>
          <w:sz w:val="28"/>
          <w:szCs w:val="28"/>
          <w:lang w:val="kk-KZ"/>
        </w:rPr>
        <w:t>Bt 7</w:t>
      </w:r>
      <w:r w:rsidRPr="00C86D2E">
        <w:rPr>
          <w:rFonts w:ascii="Times New Roman" w:hAnsi="Times New Roman" w:cs="Times New Roman"/>
          <w:sz w:val="28"/>
          <w:szCs w:val="28"/>
          <w:lang w:val="kk-KZ"/>
        </w:rPr>
        <w:t xml:space="preserve"> гендерінің фенотиптік әсері әлсіз. Ең сенімді гендері бар көздер (</w:t>
      </w:r>
      <w:r w:rsidRPr="00C86D2E">
        <w:rPr>
          <w:rFonts w:ascii="Times New Roman" w:hAnsi="Times New Roman" w:cs="Times New Roman"/>
          <w:i/>
          <w:iCs/>
          <w:sz w:val="28"/>
          <w:szCs w:val="28"/>
          <w:lang w:val="kk-KZ"/>
        </w:rPr>
        <w:t>Bt 9</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Bt 10</w:t>
      </w:r>
      <w:r w:rsidRPr="00C86D2E">
        <w:rPr>
          <w:rFonts w:ascii="Times New Roman" w:hAnsi="Times New Roman" w:cs="Times New Roman"/>
          <w:sz w:val="28"/>
          <w:szCs w:val="28"/>
          <w:lang w:val="kk-KZ"/>
        </w:rPr>
        <w:t>) ерекше кеш жетілумен сипатталады, бұл олардың селекция бағдарламасының пайдалануын шектейді</w:t>
      </w:r>
      <w:r w:rsidR="00F47FB0" w:rsidRPr="00C86D2E">
        <w:rPr>
          <w:rFonts w:ascii="Times New Roman" w:hAnsi="Times New Roman" w:cs="Times New Roman"/>
          <w:sz w:val="28"/>
          <w:szCs w:val="28"/>
          <w:lang w:val="kk-KZ"/>
        </w:rPr>
        <w:t xml:space="preserve"> </w:t>
      </w:r>
      <w:r w:rsidR="00D60E60" w:rsidRPr="00C86D2E">
        <w:rPr>
          <w:rFonts w:ascii="Times New Roman" w:hAnsi="Times New Roman" w:cs="Times New Roman"/>
          <w:sz w:val="28"/>
          <w:szCs w:val="28"/>
          <w:lang w:val="kk-KZ"/>
        </w:rPr>
        <w:t>[60</w:t>
      </w:r>
      <w:r w:rsidR="00B50950">
        <w:rPr>
          <w:rFonts w:ascii="Times New Roman" w:hAnsi="Times New Roman" w:cs="Times New Roman"/>
          <w:sz w:val="28"/>
          <w:szCs w:val="28"/>
          <w:lang w:val="kk-KZ"/>
        </w:rPr>
        <w:t>,р</w:t>
      </w:r>
      <w:r w:rsidR="00D251BA" w:rsidRPr="00C86D2E">
        <w:rPr>
          <w:rFonts w:ascii="Times New Roman" w:hAnsi="Times New Roman" w:cs="Times New Roman"/>
          <w:sz w:val="28"/>
          <w:szCs w:val="28"/>
          <w:lang w:val="kk-KZ"/>
        </w:rPr>
        <w:t>. 432</w:t>
      </w:r>
      <w:r w:rsidR="00D60E60"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6F22F51D"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Чехияда Blazkova V. және Bartos P. (1997) қатты қара күйеге төзімділік көздерін зерттеп, нәтижесінде Швецияның Tjelvar және Stava төзімді сортары чех селекциясының үлгілерімен будандастыру үшін таңдап алынды. Тжельвардағы иіске төзімділік </w:t>
      </w:r>
      <w:r w:rsidRPr="00C86D2E">
        <w:rPr>
          <w:rFonts w:ascii="Times New Roman" w:hAnsi="Times New Roman" w:cs="Times New Roman"/>
          <w:i/>
          <w:iCs/>
          <w:sz w:val="28"/>
          <w:szCs w:val="28"/>
          <w:lang w:val="kk-KZ"/>
        </w:rPr>
        <w:t>Bt 8, Bt 9</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Bt 10</w:t>
      </w:r>
      <w:r w:rsidRPr="00C86D2E">
        <w:rPr>
          <w:rFonts w:ascii="Times New Roman" w:hAnsi="Times New Roman" w:cs="Times New Roman"/>
          <w:sz w:val="28"/>
          <w:szCs w:val="28"/>
          <w:lang w:val="kk-KZ"/>
        </w:rPr>
        <w:t xml:space="preserve"> гендерін тасымалдайтын PI 178383 желісінен тасымалданды, бұл Солтүстік Америкадағы қарсылықтың маңызды көзі болып табылады. Tjelvar сортындағы қатты қара күйеге төзімділік </w:t>
      </w:r>
      <w:r w:rsidRPr="00C86D2E">
        <w:rPr>
          <w:rFonts w:ascii="Times New Roman" w:hAnsi="Times New Roman" w:cs="Times New Roman"/>
          <w:i/>
          <w:iCs/>
          <w:sz w:val="28"/>
          <w:szCs w:val="28"/>
          <w:lang w:val="kk-KZ"/>
        </w:rPr>
        <w:t xml:space="preserve">Bt 8, Bt 9 </w:t>
      </w:r>
      <w:r w:rsidRPr="00C86D2E">
        <w:rPr>
          <w:rFonts w:ascii="Times New Roman" w:hAnsi="Times New Roman" w:cs="Times New Roman"/>
          <w:sz w:val="28"/>
          <w:szCs w:val="28"/>
          <w:lang w:val="kk-KZ"/>
        </w:rPr>
        <w:t>және</w:t>
      </w:r>
      <w:r w:rsidRPr="00C86D2E">
        <w:rPr>
          <w:rFonts w:ascii="Times New Roman" w:hAnsi="Times New Roman" w:cs="Times New Roman"/>
          <w:i/>
          <w:iCs/>
          <w:sz w:val="28"/>
          <w:szCs w:val="28"/>
          <w:lang w:val="kk-KZ"/>
        </w:rPr>
        <w:t xml:space="preserve"> Bt 10</w:t>
      </w:r>
      <w:r w:rsidRPr="00C86D2E">
        <w:rPr>
          <w:rFonts w:ascii="Times New Roman" w:hAnsi="Times New Roman" w:cs="Times New Roman"/>
          <w:sz w:val="28"/>
          <w:szCs w:val="28"/>
          <w:lang w:val="kk-KZ"/>
        </w:rPr>
        <w:t xml:space="preserve"> гендерін тасымалдайтын PI 178383 линиясынан таралады, бұл Солтүстік Америкадағы төзімділіктің маңызды көзі болып табылады</w:t>
      </w:r>
      <w:r w:rsidR="00F47FB0" w:rsidRPr="00C86D2E">
        <w:rPr>
          <w:rFonts w:ascii="Times New Roman" w:hAnsi="Times New Roman" w:cs="Times New Roman"/>
          <w:sz w:val="28"/>
          <w:szCs w:val="28"/>
          <w:lang w:val="kk-KZ"/>
        </w:rPr>
        <w:t xml:space="preserve"> </w:t>
      </w:r>
      <w:r w:rsidR="005D3BDB" w:rsidRPr="00C86D2E">
        <w:rPr>
          <w:rFonts w:ascii="Times New Roman" w:hAnsi="Times New Roman" w:cs="Times New Roman"/>
          <w:sz w:val="28"/>
          <w:szCs w:val="28"/>
          <w:lang w:val="kk-KZ"/>
        </w:rPr>
        <w:t>[70]</w:t>
      </w:r>
      <w:r w:rsidRPr="00C86D2E">
        <w:rPr>
          <w:rFonts w:ascii="Times New Roman" w:hAnsi="Times New Roman" w:cs="Times New Roman"/>
          <w:sz w:val="28"/>
          <w:szCs w:val="28"/>
          <w:lang w:val="kk-KZ"/>
        </w:rPr>
        <w:t>.</w:t>
      </w:r>
    </w:p>
    <w:p w14:paraId="2B225F22" w14:textId="3A92D358"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Мартынов С.П. және т.б. (2004)  қатты қара күйеге төзімді және сезімтал болатын Солтүстік Америка (АҚШ пен Канададан) және Шығыс Еуропалық (Ресей мен Украинадан) жұмсақ күздік бидай сорттарына салыстырмалы генеалогиялық талдау жүргізді. Қатты қара күйеге төзімді қосымша 11 ген идентификацияланды. Олардың мәліметінде, украиндық зерттеушілер 6 жаңа генді анықтады, олар келесі атауларды берді: Sel.M</w:t>
      </w:r>
      <w:r w:rsidR="001F643E"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1F643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6623 үлгісінен </w:t>
      </w:r>
      <w:r w:rsidRPr="00C86D2E">
        <w:rPr>
          <w:rFonts w:ascii="Times New Roman" w:hAnsi="Times New Roman" w:cs="Times New Roman"/>
          <w:i/>
          <w:iCs/>
          <w:sz w:val="28"/>
          <w:szCs w:val="28"/>
          <w:lang w:val="kk-KZ"/>
        </w:rPr>
        <w:t>Bt 11</w:t>
      </w:r>
      <w:r w:rsidRPr="00C86D2E">
        <w:rPr>
          <w:rFonts w:ascii="Times New Roman" w:hAnsi="Times New Roman" w:cs="Times New Roman"/>
          <w:sz w:val="28"/>
          <w:szCs w:val="28"/>
          <w:lang w:val="kk-KZ"/>
        </w:rPr>
        <w:t xml:space="preserve"> табылды , Лютесценс 6028 линиясы үшін </w:t>
      </w:r>
      <w:r w:rsidRPr="00C86D2E">
        <w:rPr>
          <w:rFonts w:ascii="Times New Roman" w:hAnsi="Times New Roman" w:cs="Times New Roman"/>
          <w:i/>
          <w:iCs/>
          <w:sz w:val="28"/>
          <w:szCs w:val="28"/>
          <w:lang w:val="kk-KZ"/>
        </w:rPr>
        <w:t>Bt 12</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 xml:space="preserve">Bt 13 </w:t>
      </w:r>
      <w:r w:rsidRPr="00C86D2E">
        <w:rPr>
          <w:rFonts w:ascii="Times New Roman" w:hAnsi="Times New Roman" w:cs="Times New Roman"/>
          <w:sz w:val="28"/>
          <w:szCs w:val="28"/>
          <w:lang w:val="kk-KZ"/>
        </w:rPr>
        <w:t xml:space="preserve">, Эритромпермум 5221 үшін </w:t>
      </w:r>
      <w:r w:rsidRPr="00C86D2E">
        <w:rPr>
          <w:rFonts w:ascii="Times New Roman" w:hAnsi="Times New Roman" w:cs="Times New Roman"/>
          <w:i/>
          <w:iCs/>
          <w:sz w:val="28"/>
          <w:szCs w:val="28"/>
          <w:lang w:val="kk-KZ"/>
        </w:rPr>
        <w:t>Bt 14</w:t>
      </w:r>
      <w:r w:rsidRPr="00C86D2E">
        <w:rPr>
          <w:rFonts w:ascii="Times New Roman" w:hAnsi="Times New Roman" w:cs="Times New Roman"/>
          <w:sz w:val="28"/>
          <w:szCs w:val="28"/>
          <w:lang w:val="kk-KZ"/>
        </w:rPr>
        <w:t>, Ферругинеум 220</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85 үлгісі үшін </w:t>
      </w:r>
      <w:r w:rsidRPr="00C86D2E">
        <w:rPr>
          <w:rFonts w:ascii="Times New Roman" w:hAnsi="Times New Roman" w:cs="Times New Roman"/>
          <w:i/>
          <w:iCs/>
          <w:sz w:val="28"/>
          <w:szCs w:val="28"/>
          <w:lang w:val="kk-KZ"/>
        </w:rPr>
        <w:t>Bt 15</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 xml:space="preserve">Bt 16. </w:t>
      </w:r>
      <w:r w:rsidRPr="00C86D2E">
        <w:rPr>
          <w:rFonts w:ascii="Times New Roman" w:hAnsi="Times New Roman" w:cs="Times New Roman"/>
          <w:sz w:val="28"/>
          <w:szCs w:val="28"/>
          <w:lang w:val="kk-KZ"/>
        </w:rPr>
        <w:t xml:space="preserve">CIMMYT (Халықаралық бидай және жүгері өсіру орталығы) зерттеушілері сол белгілермен тағайындалған 5 жаңа генді анықтады: </w:t>
      </w:r>
      <w:r w:rsidRPr="00C86D2E">
        <w:rPr>
          <w:rFonts w:ascii="Times New Roman" w:hAnsi="Times New Roman" w:cs="Times New Roman"/>
          <w:i/>
          <w:iCs/>
          <w:sz w:val="28"/>
          <w:szCs w:val="28"/>
          <w:lang w:val="kk-KZ"/>
        </w:rPr>
        <w:t>Bt 11</w:t>
      </w:r>
      <w:r w:rsidRPr="00C86D2E">
        <w:rPr>
          <w:rFonts w:ascii="Times New Roman" w:hAnsi="Times New Roman" w:cs="Times New Roman"/>
          <w:sz w:val="28"/>
          <w:szCs w:val="28"/>
          <w:lang w:val="kk-KZ"/>
        </w:rPr>
        <w:t xml:space="preserve"> (PI</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554119</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дан), </w:t>
      </w:r>
      <w:r w:rsidRPr="00C86D2E">
        <w:rPr>
          <w:rFonts w:ascii="Times New Roman" w:hAnsi="Times New Roman" w:cs="Times New Roman"/>
          <w:i/>
          <w:iCs/>
          <w:sz w:val="28"/>
          <w:szCs w:val="28"/>
          <w:lang w:val="kk-KZ"/>
        </w:rPr>
        <w:t xml:space="preserve">Bt 12 </w:t>
      </w:r>
      <w:r w:rsidRPr="00C86D2E">
        <w:rPr>
          <w:rFonts w:ascii="Times New Roman" w:hAnsi="Times New Roman" w:cs="Times New Roman"/>
          <w:sz w:val="28"/>
          <w:szCs w:val="28"/>
          <w:lang w:val="kk-KZ"/>
        </w:rPr>
        <w:t>(PI</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119333</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тен), Bt 13 үшін  (Thule III)  , Bt 14 (</w:t>
      </w:r>
      <w:r w:rsidR="005D3BDB" w:rsidRPr="00C86D2E">
        <w:rPr>
          <w:rFonts w:ascii="Times New Roman" w:hAnsi="Times New Roman" w:cs="Times New Roman"/>
          <w:sz w:val="28"/>
          <w:szCs w:val="28"/>
          <w:lang w:val="kk-KZ"/>
        </w:rPr>
        <w:t>Doubi</w:t>
      </w:r>
      <w:r w:rsidRPr="00C86D2E">
        <w:rPr>
          <w:rFonts w:ascii="Times New Roman" w:hAnsi="Times New Roman" w:cs="Times New Roman"/>
          <w:sz w:val="28"/>
          <w:szCs w:val="28"/>
          <w:lang w:val="kk-KZ"/>
        </w:rPr>
        <w:t>), Bt 15 (</w:t>
      </w:r>
      <w:r w:rsidR="005D3BDB" w:rsidRPr="00C86D2E">
        <w:rPr>
          <w:rFonts w:ascii="Times New Roman" w:hAnsi="Times New Roman" w:cs="Times New Roman"/>
          <w:sz w:val="28"/>
          <w:szCs w:val="28"/>
          <w:lang w:val="kk-KZ"/>
        </w:rPr>
        <w:t>Carlton</w:t>
      </w:r>
      <w:r w:rsidRPr="00C86D2E">
        <w:rPr>
          <w:rFonts w:ascii="Times New Roman" w:hAnsi="Times New Roman" w:cs="Times New Roman"/>
          <w:sz w:val="28"/>
          <w:szCs w:val="28"/>
          <w:lang w:val="kk-KZ"/>
        </w:rPr>
        <w:t>)</w:t>
      </w:r>
      <w:r w:rsidR="00776AF5" w:rsidRPr="00C86D2E">
        <w:rPr>
          <w:rFonts w:ascii="Times New Roman" w:hAnsi="Times New Roman" w:cs="Times New Roman"/>
          <w:sz w:val="28"/>
          <w:szCs w:val="28"/>
          <w:lang w:val="kk-KZ"/>
        </w:rPr>
        <w:t xml:space="preserve"> [</w:t>
      </w:r>
      <w:r w:rsidR="00B50950">
        <w:rPr>
          <w:rFonts w:ascii="Times New Roman" w:hAnsi="Times New Roman" w:cs="Times New Roman"/>
          <w:sz w:val="28"/>
          <w:szCs w:val="28"/>
          <w:lang w:val="kk-KZ"/>
        </w:rPr>
        <w:t>71,</w:t>
      </w:r>
      <w:r w:rsidR="00776AF5" w:rsidRPr="00C86D2E">
        <w:rPr>
          <w:rFonts w:ascii="Times New Roman" w:hAnsi="Times New Roman" w:cs="Times New Roman"/>
          <w:sz w:val="28"/>
          <w:szCs w:val="28"/>
          <w:lang w:val="kk-KZ"/>
        </w:rPr>
        <w:t>72]</w:t>
      </w:r>
      <w:r w:rsidRPr="00C86D2E">
        <w:rPr>
          <w:rFonts w:ascii="Times New Roman" w:hAnsi="Times New Roman" w:cs="Times New Roman"/>
          <w:sz w:val="28"/>
          <w:szCs w:val="28"/>
          <w:lang w:val="kk-KZ"/>
        </w:rPr>
        <w:t>.</w:t>
      </w:r>
    </w:p>
    <w:p w14:paraId="60A87018" w14:textId="2DC2A08D"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Veisz O. et al.  1991</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1997 жылдардағы зерттеу нәтижелерінде </w:t>
      </w:r>
      <w:r w:rsidRPr="00C86D2E">
        <w:rPr>
          <w:rFonts w:ascii="Times New Roman" w:hAnsi="Times New Roman" w:cs="Times New Roman"/>
          <w:i/>
          <w:iCs/>
          <w:sz w:val="28"/>
          <w:szCs w:val="28"/>
          <w:lang w:val="kk-KZ"/>
        </w:rPr>
        <w:t>Bt</w:t>
      </w:r>
      <w:r w:rsidR="00695F25" w:rsidRPr="00C86D2E">
        <w:rPr>
          <w:rFonts w:ascii="Times New Roman" w:hAnsi="Times New Roman" w:cs="Times New Roman"/>
          <w:i/>
          <w:iCs/>
          <w:sz w:val="28"/>
          <w:szCs w:val="28"/>
          <w:lang w:val="kk-KZ"/>
        </w:rPr>
        <w:t>‒</w:t>
      </w:r>
      <w:r w:rsidRPr="00C86D2E">
        <w:rPr>
          <w:rFonts w:ascii="Times New Roman" w:hAnsi="Times New Roman" w:cs="Times New Roman"/>
          <w:i/>
          <w:iCs/>
          <w:sz w:val="28"/>
          <w:szCs w:val="28"/>
          <w:lang w:val="kk-KZ"/>
        </w:rPr>
        <w:t>5, Bt</w:t>
      </w:r>
      <w:r w:rsidR="00695F25" w:rsidRPr="00C86D2E">
        <w:rPr>
          <w:rFonts w:ascii="Times New Roman" w:hAnsi="Times New Roman" w:cs="Times New Roman"/>
          <w:i/>
          <w:iCs/>
          <w:sz w:val="28"/>
          <w:szCs w:val="28"/>
          <w:lang w:val="kk-KZ"/>
        </w:rPr>
        <w:t>‒</w:t>
      </w:r>
      <w:r w:rsidRPr="00C86D2E">
        <w:rPr>
          <w:rFonts w:ascii="Times New Roman" w:hAnsi="Times New Roman" w:cs="Times New Roman"/>
          <w:i/>
          <w:iCs/>
          <w:sz w:val="28"/>
          <w:szCs w:val="28"/>
          <w:lang w:val="kk-KZ"/>
        </w:rPr>
        <w:t>6, Bt</w:t>
      </w:r>
      <w:r w:rsidR="00695F25" w:rsidRPr="00C86D2E">
        <w:rPr>
          <w:rFonts w:ascii="Times New Roman" w:hAnsi="Times New Roman" w:cs="Times New Roman"/>
          <w:i/>
          <w:iCs/>
          <w:sz w:val="28"/>
          <w:szCs w:val="28"/>
          <w:lang w:val="kk-KZ"/>
        </w:rPr>
        <w:t>‒</w:t>
      </w:r>
      <w:r w:rsidRPr="00C86D2E">
        <w:rPr>
          <w:rFonts w:ascii="Times New Roman" w:hAnsi="Times New Roman" w:cs="Times New Roman"/>
          <w:i/>
          <w:iCs/>
          <w:sz w:val="28"/>
          <w:szCs w:val="28"/>
          <w:lang w:val="kk-KZ"/>
        </w:rPr>
        <w:t xml:space="preserve">8 </w:t>
      </w:r>
      <w:r w:rsidRPr="00C86D2E">
        <w:rPr>
          <w:rFonts w:ascii="Times New Roman" w:hAnsi="Times New Roman" w:cs="Times New Roman"/>
          <w:sz w:val="28"/>
          <w:szCs w:val="28"/>
          <w:lang w:val="kk-KZ"/>
        </w:rPr>
        <w:t>және</w:t>
      </w:r>
      <w:r w:rsidRPr="00C86D2E">
        <w:rPr>
          <w:rFonts w:ascii="Times New Roman" w:hAnsi="Times New Roman" w:cs="Times New Roman"/>
          <w:i/>
          <w:iCs/>
          <w:sz w:val="28"/>
          <w:szCs w:val="28"/>
          <w:lang w:val="kk-KZ"/>
        </w:rPr>
        <w:t xml:space="preserve"> Bt</w:t>
      </w:r>
      <w:r w:rsidR="00695F25" w:rsidRPr="00C86D2E">
        <w:rPr>
          <w:rFonts w:ascii="Times New Roman" w:hAnsi="Times New Roman" w:cs="Times New Roman"/>
          <w:i/>
          <w:iCs/>
          <w:sz w:val="28"/>
          <w:szCs w:val="28"/>
          <w:lang w:val="kk-KZ"/>
        </w:rPr>
        <w:t>‒</w:t>
      </w:r>
      <w:r w:rsidRPr="00C86D2E">
        <w:rPr>
          <w:rFonts w:ascii="Times New Roman" w:hAnsi="Times New Roman" w:cs="Times New Roman"/>
          <w:i/>
          <w:iCs/>
          <w:sz w:val="28"/>
          <w:szCs w:val="28"/>
          <w:lang w:val="kk-KZ"/>
        </w:rPr>
        <w:t>9</w:t>
      </w:r>
      <w:r w:rsidRPr="00C86D2E">
        <w:rPr>
          <w:rFonts w:ascii="Times New Roman" w:hAnsi="Times New Roman" w:cs="Times New Roman"/>
          <w:sz w:val="28"/>
          <w:szCs w:val="28"/>
          <w:lang w:val="kk-KZ"/>
        </w:rPr>
        <w:t xml:space="preserve"> гендерінің тиімділігін және </w:t>
      </w:r>
      <w:r w:rsidRPr="00C86D2E">
        <w:rPr>
          <w:rFonts w:ascii="Times New Roman" w:hAnsi="Times New Roman" w:cs="Times New Roman"/>
          <w:i/>
          <w:iCs/>
          <w:sz w:val="28"/>
          <w:szCs w:val="28"/>
          <w:lang w:val="kk-KZ"/>
        </w:rPr>
        <w:t>Вt</w:t>
      </w:r>
      <w:r w:rsidR="00695F25" w:rsidRPr="00C86D2E">
        <w:rPr>
          <w:rFonts w:ascii="Times New Roman" w:hAnsi="Times New Roman" w:cs="Times New Roman"/>
          <w:i/>
          <w:iCs/>
          <w:sz w:val="28"/>
          <w:szCs w:val="28"/>
          <w:lang w:val="kk-KZ"/>
        </w:rPr>
        <w:t>‒</w:t>
      </w:r>
      <w:r w:rsidRPr="00C86D2E">
        <w:rPr>
          <w:rFonts w:ascii="Times New Roman" w:hAnsi="Times New Roman" w:cs="Times New Roman"/>
          <w:i/>
          <w:iCs/>
          <w:sz w:val="28"/>
          <w:szCs w:val="28"/>
          <w:lang w:val="kk-KZ"/>
        </w:rPr>
        <w:t>10</w:t>
      </w:r>
      <w:r w:rsidRPr="00C86D2E">
        <w:rPr>
          <w:rFonts w:ascii="Times New Roman" w:hAnsi="Times New Roman" w:cs="Times New Roman"/>
          <w:sz w:val="28"/>
          <w:szCs w:val="28"/>
          <w:lang w:val="kk-KZ"/>
        </w:rPr>
        <w:t xml:space="preserve"> генінің Венгриядағы жергілікті қатты қара күйе популяциясына жоғары реакцияс көрсететінін атап өтті</w:t>
      </w:r>
      <w:r w:rsidR="00B50950">
        <w:rPr>
          <w:rFonts w:ascii="Times New Roman" w:hAnsi="Times New Roman" w:cs="Times New Roman"/>
          <w:sz w:val="28"/>
          <w:szCs w:val="28"/>
          <w:lang w:val="kk-KZ"/>
        </w:rPr>
        <w:t xml:space="preserve"> </w:t>
      </w:r>
      <w:r w:rsidR="00776AF5" w:rsidRPr="00C86D2E">
        <w:rPr>
          <w:rFonts w:ascii="Times New Roman" w:hAnsi="Times New Roman" w:cs="Times New Roman"/>
          <w:sz w:val="28"/>
          <w:szCs w:val="28"/>
          <w:lang w:val="kk-KZ"/>
        </w:rPr>
        <w:t>[73]</w:t>
      </w:r>
      <w:r w:rsidRPr="00C86D2E">
        <w:rPr>
          <w:rFonts w:ascii="Times New Roman" w:hAnsi="Times New Roman" w:cs="Times New Roman"/>
          <w:sz w:val="28"/>
          <w:szCs w:val="28"/>
          <w:lang w:val="kk-KZ"/>
        </w:rPr>
        <w:t>.</w:t>
      </w:r>
    </w:p>
    <w:p w14:paraId="38E13344"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Mamluk O.F. (1998) қатты қара күйеге төзімді </w:t>
      </w:r>
      <w:r w:rsidRPr="00C86D2E">
        <w:rPr>
          <w:rFonts w:ascii="Times New Roman" w:hAnsi="Times New Roman" w:cs="Times New Roman"/>
          <w:i/>
          <w:iCs/>
          <w:sz w:val="28"/>
          <w:szCs w:val="28"/>
          <w:lang w:val="kk-KZ"/>
        </w:rPr>
        <w:t xml:space="preserve">Bt5, Bt6, Bt8, Bt9, Bt10 </w:t>
      </w:r>
      <w:r w:rsidRPr="00C86D2E">
        <w:rPr>
          <w:rFonts w:ascii="Times New Roman" w:hAnsi="Times New Roman" w:cs="Times New Roman"/>
          <w:sz w:val="28"/>
          <w:szCs w:val="28"/>
          <w:lang w:val="kk-KZ"/>
        </w:rPr>
        <w:t>және</w:t>
      </w:r>
      <w:r w:rsidRPr="00C86D2E">
        <w:rPr>
          <w:rFonts w:ascii="Times New Roman" w:hAnsi="Times New Roman" w:cs="Times New Roman"/>
          <w:i/>
          <w:iCs/>
          <w:sz w:val="28"/>
          <w:szCs w:val="28"/>
          <w:lang w:val="kk-KZ"/>
        </w:rPr>
        <w:t xml:space="preserve"> Bt11</w:t>
      </w:r>
      <w:r w:rsidRPr="00C86D2E">
        <w:rPr>
          <w:rFonts w:ascii="Times New Roman" w:hAnsi="Times New Roman" w:cs="Times New Roman"/>
          <w:sz w:val="28"/>
          <w:szCs w:val="28"/>
          <w:lang w:val="kk-KZ"/>
        </w:rPr>
        <w:t xml:space="preserve"> гендері және бірнеше сипатталмаған төзімділік гендері Сириядағы дала жағдайында тиімді болып қала беретінін сипаттады </w:t>
      </w:r>
      <w:r w:rsidR="008138BF" w:rsidRPr="00C86D2E">
        <w:rPr>
          <w:rFonts w:ascii="Times New Roman" w:hAnsi="Times New Roman" w:cs="Times New Roman"/>
          <w:sz w:val="28"/>
          <w:szCs w:val="28"/>
          <w:lang w:val="kk-KZ"/>
        </w:rPr>
        <w:t>[74]</w:t>
      </w:r>
      <w:r w:rsidRPr="00C86D2E">
        <w:rPr>
          <w:rFonts w:ascii="Times New Roman" w:hAnsi="Times New Roman" w:cs="Times New Roman"/>
          <w:sz w:val="28"/>
          <w:szCs w:val="28"/>
          <w:lang w:val="kk-KZ"/>
        </w:rPr>
        <w:t>.</w:t>
      </w:r>
    </w:p>
    <w:p w14:paraId="32789CC8" w14:textId="3BDA4071"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Laroche A. et. ал. (2000) Канададағы қатты қара күйенің барлық белгілі нәсілдеріне </w:t>
      </w:r>
      <w:r w:rsidRPr="00C86D2E">
        <w:rPr>
          <w:rFonts w:ascii="Times New Roman" w:hAnsi="Times New Roman" w:cs="Times New Roman"/>
          <w:i/>
          <w:iCs/>
          <w:sz w:val="28"/>
          <w:szCs w:val="28"/>
          <w:lang w:val="kk-KZ"/>
        </w:rPr>
        <w:t>Bt</w:t>
      </w:r>
      <w:r w:rsidR="00695F25" w:rsidRPr="00C86D2E">
        <w:rPr>
          <w:rFonts w:ascii="Times New Roman" w:hAnsi="Times New Roman" w:cs="Times New Roman"/>
          <w:i/>
          <w:iCs/>
          <w:sz w:val="28"/>
          <w:szCs w:val="28"/>
          <w:lang w:val="kk-KZ"/>
        </w:rPr>
        <w:t>‒</w:t>
      </w:r>
      <w:r w:rsidRPr="00C86D2E">
        <w:rPr>
          <w:rFonts w:ascii="Times New Roman" w:hAnsi="Times New Roman" w:cs="Times New Roman"/>
          <w:i/>
          <w:iCs/>
          <w:sz w:val="28"/>
          <w:szCs w:val="28"/>
          <w:lang w:val="kk-KZ"/>
        </w:rPr>
        <w:t>10</w:t>
      </w:r>
      <w:r w:rsidRPr="00C86D2E">
        <w:rPr>
          <w:rFonts w:ascii="Times New Roman" w:hAnsi="Times New Roman" w:cs="Times New Roman"/>
          <w:sz w:val="28"/>
          <w:szCs w:val="28"/>
          <w:lang w:val="kk-KZ"/>
        </w:rPr>
        <w:t xml:space="preserve"> генінің төзімділігін атап өтті</w:t>
      </w:r>
      <w:r w:rsidR="00F47FB0" w:rsidRPr="00C86D2E">
        <w:rPr>
          <w:rFonts w:ascii="Times New Roman" w:hAnsi="Times New Roman" w:cs="Times New Roman"/>
          <w:sz w:val="28"/>
          <w:szCs w:val="28"/>
          <w:lang w:val="kk-KZ"/>
        </w:rPr>
        <w:t xml:space="preserve"> </w:t>
      </w:r>
      <w:r w:rsidR="000C5355" w:rsidRPr="00C86D2E">
        <w:rPr>
          <w:rFonts w:ascii="Times New Roman" w:hAnsi="Times New Roman" w:cs="Times New Roman"/>
          <w:sz w:val="28"/>
          <w:szCs w:val="28"/>
          <w:lang w:val="kk-KZ"/>
        </w:rPr>
        <w:t>[75]</w:t>
      </w:r>
      <w:r w:rsidRPr="00C86D2E">
        <w:rPr>
          <w:rFonts w:ascii="Times New Roman" w:hAnsi="Times New Roman" w:cs="Times New Roman"/>
          <w:sz w:val="28"/>
          <w:szCs w:val="28"/>
          <w:lang w:val="kk-KZ"/>
        </w:rPr>
        <w:t>.</w:t>
      </w:r>
    </w:p>
    <w:p w14:paraId="58237FC5"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Huber K. және Buerstmayr H. (2006) күздік бидай сорттарының халықаралық ассортиментінің қатты қара күйеге төзімділігін бағалағаннан </w:t>
      </w:r>
      <w:r w:rsidRPr="00C86D2E">
        <w:rPr>
          <w:rFonts w:ascii="Times New Roman" w:hAnsi="Times New Roman" w:cs="Times New Roman"/>
          <w:sz w:val="28"/>
          <w:szCs w:val="28"/>
          <w:lang w:val="kk-KZ"/>
        </w:rPr>
        <w:lastRenderedPageBreak/>
        <w:t xml:space="preserve">кейін Австриядағы </w:t>
      </w:r>
      <w:r w:rsidRPr="00C86D2E">
        <w:rPr>
          <w:rFonts w:ascii="Times New Roman" w:hAnsi="Times New Roman" w:cs="Times New Roman"/>
          <w:i/>
          <w:iCs/>
          <w:sz w:val="28"/>
          <w:szCs w:val="28"/>
          <w:lang w:val="kk-KZ"/>
        </w:rPr>
        <w:t>T. caries</w:t>
      </w:r>
      <w:r w:rsidRPr="00C86D2E">
        <w:rPr>
          <w:rFonts w:ascii="Times New Roman" w:hAnsi="Times New Roman" w:cs="Times New Roman"/>
          <w:sz w:val="28"/>
          <w:szCs w:val="28"/>
          <w:lang w:val="kk-KZ"/>
        </w:rPr>
        <w:t xml:space="preserve">  қоздырғыштарымен залалдану деңгейі төмен болға </w:t>
      </w:r>
      <w:r w:rsidRPr="00C86D2E">
        <w:rPr>
          <w:rFonts w:ascii="Times New Roman" w:hAnsi="Times New Roman" w:cs="Times New Roman"/>
          <w:i/>
          <w:iCs/>
          <w:sz w:val="28"/>
          <w:szCs w:val="28"/>
          <w:lang w:val="kk-KZ"/>
        </w:rPr>
        <w:t>Bt4, Bt5, Bt6, Bt8, Bt9, Bt10, Bt11</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 xml:space="preserve">Bt12 </w:t>
      </w:r>
      <w:r w:rsidRPr="00C86D2E">
        <w:rPr>
          <w:rFonts w:ascii="Times New Roman" w:hAnsi="Times New Roman" w:cs="Times New Roman"/>
          <w:sz w:val="28"/>
          <w:szCs w:val="28"/>
          <w:lang w:val="kk-KZ"/>
        </w:rPr>
        <w:t>гендерін анықтады</w:t>
      </w:r>
      <w:r w:rsidR="003521ED" w:rsidRPr="00C86D2E">
        <w:rPr>
          <w:rFonts w:ascii="Times New Roman" w:hAnsi="Times New Roman" w:cs="Times New Roman"/>
          <w:sz w:val="28"/>
          <w:szCs w:val="28"/>
          <w:lang w:val="kk-KZ"/>
        </w:rPr>
        <w:t xml:space="preserve"> [76]</w:t>
      </w:r>
      <w:r w:rsidRPr="00C86D2E">
        <w:rPr>
          <w:rFonts w:ascii="Times New Roman" w:hAnsi="Times New Roman" w:cs="Times New Roman"/>
          <w:sz w:val="28"/>
          <w:szCs w:val="28"/>
          <w:lang w:val="kk-KZ"/>
        </w:rPr>
        <w:t xml:space="preserve">. </w:t>
      </w:r>
    </w:p>
    <w:p w14:paraId="64E97D9C"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Oncica F. et. al. (2008) Қатты қара күйенің румыниялық популяциясына </w:t>
      </w:r>
      <w:r w:rsidRPr="00C86D2E">
        <w:rPr>
          <w:rFonts w:ascii="Times New Roman" w:hAnsi="Times New Roman" w:cs="Times New Roman"/>
          <w:i/>
          <w:iCs/>
          <w:sz w:val="28"/>
          <w:szCs w:val="28"/>
          <w:lang w:val="kk-KZ"/>
        </w:rPr>
        <w:t>Bt5, Bt8, Bt9, Bt10, Bt11, Bt12</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 xml:space="preserve">Bt13 </w:t>
      </w:r>
      <w:r w:rsidRPr="00C86D2E">
        <w:rPr>
          <w:rFonts w:ascii="Times New Roman" w:hAnsi="Times New Roman" w:cs="Times New Roman"/>
          <w:sz w:val="28"/>
          <w:szCs w:val="28"/>
          <w:lang w:val="kk-KZ"/>
        </w:rPr>
        <w:t>гендерінің тиімділігін көрсетті</w:t>
      </w:r>
      <w:r w:rsidR="00F47FB0" w:rsidRPr="00C86D2E">
        <w:rPr>
          <w:rFonts w:ascii="Times New Roman" w:hAnsi="Times New Roman" w:cs="Times New Roman"/>
          <w:sz w:val="28"/>
          <w:szCs w:val="28"/>
          <w:lang w:val="kk-KZ"/>
        </w:rPr>
        <w:t xml:space="preserve"> </w:t>
      </w:r>
      <w:r w:rsidR="00D40CC3" w:rsidRPr="00C86D2E">
        <w:rPr>
          <w:rFonts w:ascii="Times New Roman" w:hAnsi="Times New Roman" w:cs="Times New Roman"/>
          <w:sz w:val="28"/>
          <w:szCs w:val="28"/>
          <w:lang w:val="kk-KZ"/>
        </w:rPr>
        <w:t>[77]</w:t>
      </w:r>
      <w:r w:rsidRPr="00C86D2E">
        <w:rPr>
          <w:rFonts w:ascii="Times New Roman" w:hAnsi="Times New Roman" w:cs="Times New Roman"/>
          <w:sz w:val="28"/>
          <w:szCs w:val="28"/>
          <w:lang w:val="kk-KZ"/>
        </w:rPr>
        <w:t xml:space="preserve">. </w:t>
      </w:r>
    </w:p>
    <w:p w14:paraId="6C84A9BA" w14:textId="44BB28BE"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Borgen Anders (2016) Данияда жасанды инфекциялық фонда бидай сорттарын қатты қара күйеге  бағалау жұмыстарын жүргізіп, </w:t>
      </w:r>
      <w:r w:rsidRPr="00C86D2E">
        <w:rPr>
          <w:rFonts w:ascii="Times New Roman" w:hAnsi="Times New Roman" w:cs="Times New Roman"/>
          <w:i/>
          <w:iCs/>
          <w:sz w:val="28"/>
          <w:szCs w:val="28"/>
          <w:lang w:val="kk-KZ"/>
        </w:rPr>
        <w:t>Bt 10</w:t>
      </w:r>
      <w:r w:rsidRPr="00C86D2E">
        <w:rPr>
          <w:rFonts w:ascii="Times New Roman" w:hAnsi="Times New Roman" w:cs="Times New Roman"/>
          <w:sz w:val="28"/>
          <w:szCs w:val="28"/>
          <w:lang w:val="kk-KZ"/>
        </w:rPr>
        <w:t xml:space="preserve"> генінің тиімділігі жайлы айтты. Сонымен қатар NGB</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9014, NGB</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9015, Tambor, Kuban, Begra, Maribos, Fold, Monopol, Tarso, Torrild, Cardos, Kranich, Turkis, Gluten және Folke тәрізді бидай сорттарында </w:t>
      </w:r>
      <w:r w:rsidRPr="00C86D2E">
        <w:rPr>
          <w:rFonts w:ascii="Times New Roman" w:hAnsi="Times New Roman" w:cs="Times New Roman"/>
          <w:i/>
          <w:iCs/>
          <w:sz w:val="28"/>
          <w:szCs w:val="28"/>
          <w:lang w:val="kk-KZ"/>
        </w:rPr>
        <w:t>Bt 7</w:t>
      </w:r>
      <w:r w:rsidRPr="00C86D2E">
        <w:rPr>
          <w:rFonts w:ascii="Times New Roman" w:hAnsi="Times New Roman" w:cs="Times New Roman"/>
          <w:sz w:val="28"/>
          <w:szCs w:val="28"/>
          <w:lang w:val="kk-KZ"/>
        </w:rPr>
        <w:t xml:space="preserve"> генінің бар екендігін көрсетеді.</w:t>
      </w:r>
      <w:r w:rsidRPr="00C86D2E">
        <w:rPr>
          <w:lang w:val="kk-KZ"/>
        </w:rPr>
        <w:t xml:space="preserve"> </w:t>
      </w:r>
      <w:r w:rsidRPr="00C86D2E">
        <w:rPr>
          <w:rFonts w:ascii="Times New Roman" w:hAnsi="Times New Roman" w:cs="Times New Roman"/>
          <w:sz w:val="28"/>
          <w:szCs w:val="28"/>
          <w:lang w:val="kk-KZ"/>
        </w:rPr>
        <w:t>Сондай</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ақ ол </w:t>
      </w:r>
      <w:r w:rsidRPr="00C86D2E">
        <w:rPr>
          <w:rFonts w:ascii="Times New Roman" w:hAnsi="Times New Roman" w:cs="Times New Roman"/>
          <w:i/>
          <w:iCs/>
          <w:sz w:val="28"/>
          <w:szCs w:val="28"/>
          <w:lang w:val="kk-KZ"/>
        </w:rPr>
        <w:t>Bt 2</w:t>
      </w:r>
      <w:r w:rsidRPr="00C86D2E">
        <w:rPr>
          <w:rFonts w:ascii="Times New Roman" w:hAnsi="Times New Roman" w:cs="Times New Roman"/>
          <w:sz w:val="28"/>
          <w:szCs w:val="28"/>
          <w:lang w:val="kk-KZ"/>
        </w:rPr>
        <w:t xml:space="preserve"> генінің Format, Curier, Complet, Solstice, Bussard, Paroli, Dream, Butaro, Ochre, PG3540 және Hereward бидай сорттарында болу ықтималдығын көрсетеді</w:t>
      </w:r>
      <w:r w:rsidR="00F603CF" w:rsidRPr="00C86D2E">
        <w:rPr>
          <w:rFonts w:ascii="Times New Roman" w:hAnsi="Times New Roman" w:cs="Times New Roman"/>
          <w:sz w:val="28"/>
          <w:szCs w:val="28"/>
          <w:lang w:val="kk-KZ"/>
        </w:rPr>
        <w:t xml:space="preserve"> [78]</w:t>
      </w:r>
      <w:r w:rsidRPr="00C86D2E">
        <w:rPr>
          <w:rFonts w:ascii="Times New Roman" w:hAnsi="Times New Roman" w:cs="Times New Roman"/>
          <w:sz w:val="28"/>
          <w:szCs w:val="28"/>
          <w:lang w:val="kk-KZ"/>
        </w:rPr>
        <w:t xml:space="preserve">. </w:t>
      </w:r>
    </w:p>
    <w:p w14:paraId="38703F87" w14:textId="432871CF"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Қатты қара күйе қоздырғышының нәсілдерін анықтау және жергілікті, шетелдік селекцияның сорттары мен линияларын зерттеу нәтижелері Украинадағы </w:t>
      </w:r>
      <w:r w:rsidRPr="00C86D2E">
        <w:rPr>
          <w:rFonts w:ascii="Times New Roman" w:hAnsi="Times New Roman" w:cs="Times New Roman"/>
          <w:i/>
          <w:iCs/>
          <w:sz w:val="28"/>
          <w:szCs w:val="28"/>
          <w:lang w:val="kk-KZ"/>
        </w:rPr>
        <w:t>Bt8</w:t>
      </w:r>
      <w:r w:rsidR="00AE79D4" w:rsidRPr="00C86D2E">
        <w:rPr>
          <w:rFonts w:ascii="Times New Roman" w:hAnsi="Times New Roman" w:cs="Times New Roman"/>
          <w:i/>
          <w:iCs/>
          <w:sz w:val="28"/>
          <w:szCs w:val="28"/>
          <w:lang w:val="kk-KZ"/>
        </w:rPr>
        <w:t>-</w:t>
      </w:r>
      <w:r w:rsidRPr="00C86D2E">
        <w:rPr>
          <w:rFonts w:ascii="Times New Roman" w:hAnsi="Times New Roman" w:cs="Times New Roman"/>
          <w:i/>
          <w:iCs/>
          <w:sz w:val="28"/>
          <w:szCs w:val="28"/>
          <w:lang w:val="kk-KZ"/>
        </w:rPr>
        <w:t>Bt14</w:t>
      </w:r>
      <w:r w:rsidRPr="00C86D2E">
        <w:rPr>
          <w:rFonts w:ascii="Times New Roman" w:hAnsi="Times New Roman" w:cs="Times New Roman"/>
          <w:sz w:val="28"/>
          <w:szCs w:val="28"/>
          <w:lang w:val="kk-KZ"/>
        </w:rPr>
        <w:t xml:space="preserve"> гендерін тасымалдаушылардың қоздырғыш популяциясының құрылымында вируленттіктің жоқтығын көрсетеді </w:t>
      </w:r>
      <w:r w:rsidR="00FA3990" w:rsidRPr="00C86D2E">
        <w:rPr>
          <w:rFonts w:ascii="Times New Roman" w:hAnsi="Times New Roman" w:cs="Times New Roman"/>
          <w:sz w:val="28"/>
          <w:szCs w:val="28"/>
          <w:lang w:val="kk-KZ"/>
        </w:rPr>
        <w:t>[79]</w:t>
      </w:r>
      <w:r w:rsidRPr="00C86D2E">
        <w:rPr>
          <w:rFonts w:ascii="Times New Roman" w:hAnsi="Times New Roman" w:cs="Times New Roman"/>
          <w:sz w:val="28"/>
          <w:szCs w:val="28"/>
          <w:lang w:val="kk-KZ"/>
        </w:rPr>
        <w:t>.</w:t>
      </w:r>
    </w:p>
    <w:p w14:paraId="4541FABB" w14:textId="637803E3"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Нәтижесінде Зеленева Ю.В. (Тамбов, 2015) қоздырғыштың популяциясы вируленттілігі бойынша 16 физиологиялық нәсілге бөлінді, оның ішінде 13</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і алғаш рет Орталық Чернозем аймағы үшін анықталды.                    Барлық сорттар</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дифференциаторлар үшін өте вирулентті және агрессивті нәсіл анықталды. Бір олигогендер де (</w:t>
      </w:r>
      <w:r w:rsidRPr="00C86D2E">
        <w:rPr>
          <w:rFonts w:ascii="Times New Roman" w:hAnsi="Times New Roman" w:cs="Times New Roman"/>
          <w:i/>
          <w:iCs/>
          <w:sz w:val="28"/>
          <w:szCs w:val="28"/>
          <w:lang w:val="kk-KZ"/>
        </w:rPr>
        <w:t xml:space="preserve">Bt1, Bt4 </w:t>
      </w:r>
      <w:r w:rsidRPr="00C86D2E">
        <w:rPr>
          <w:rFonts w:ascii="Times New Roman" w:hAnsi="Times New Roman" w:cs="Times New Roman"/>
          <w:sz w:val="28"/>
          <w:szCs w:val="28"/>
          <w:lang w:val="kk-KZ"/>
        </w:rPr>
        <w:t>және</w:t>
      </w:r>
      <w:r w:rsidRPr="00C86D2E">
        <w:rPr>
          <w:rFonts w:ascii="Times New Roman" w:hAnsi="Times New Roman" w:cs="Times New Roman"/>
          <w:i/>
          <w:iCs/>
          <w:sz w:val="28"/>
          <w:szCs w:val="28"/>
          <w:lang w:val="kk-KZ"/>
        </w:rPr>
        <w:t xml:space="preserve"> Bt6</w:t>
      </w:r>
      <w:r w:rsidRPr="00C86D2E">
        <w:rPr>
          <w:rFonts w:ascii="Times New Roman" w:hAnsi="Times New Roman" w:cs="Times New Roman"/>
          <w:sz w:val="28"/>
          <w:szCs w:val="28"/>
          <w:lang w:val="kk-KZ"/>
        </w:rPr>
        <w:t>) және олардың бір генотиптегі комбинациясы (</w:t>
      </w:r>
      <w:r w:rsidRPr="00C86D2E">
        <w:rPr>
          <w:rFonts w:ascii="Times New Roman" w:hAnsi="Times New Roman" w:cs="Times New Roman"/>
          <w:i/>
          <w:iCs/>
          <w:sz w:val="28"/>
          <w:szCs w:val="28"/>
          <w:lang w:val="kk-KZ"/>
        </w:rPr>
        <w:t>Bt1Bt4; Bt1Bt4Bt6; Bt1Bt3Bt4)</w:t>
      </w:r>
      <w:r w:rsidRPr="00C86D2E">
        <w:rPr>
          <w:rFonts w:ascii="Times New Roman" w:hAnsi="Times New Roman" w:cs="Times New Roman"/>
          <w:sz w:val="28"/>
          <w:szCs w:val="28"/>
          <w:lang w:val="kk-KZ"/>
        </w:rPr>
        <w:t xml:space="preserve"> қоздырғышқа төзімділікті қамтамасыз ететіні анықталды</w:t>
      </w:r>
      <w:r w:rsidR="00F47FB0" w:rsidRPr="00C86D2E">
        <w:rPr>
          <w:rFonts w:ascii="Times New Roman" w:hAnsi="Times New Roman" w:cs="Times New Roman"/>
          <w:sz w:val="28"/>
          <w:szCs w:val="28"/>
          <w:lang w:val="kk-KZ"/>
        </w:rPr>
        <w:t xml:space="preserve"> </w:t>
      </w:r>
      <w:r w:rsidR="00D82927" w:rsidRPr="00C86D2E">
        <w:rPr>
          <w:rFonts w:ascii="Times New Roman" w:hAnsi="Times New Roman" w:cs="Times New Roman"/>
          <w:sz w:val="28"/>
          <w:szCs w:val="28"/>
          <w:lang w:val="kk-KZ"/>
        </w:rPr>
        <w:t>[80]</w:t>
      </w:r>
      <w:r w:rsidRPr="00C86D2E">
        <w:rPr>
          <w:rFonts w:ascii="Times New Roman" w:hAnsi="Times New Roman" w:cs="Times New Roman"/>
          <w:sz w:val="28"/>
          <w:szCs w:val="28"/>
          <w:lang w:val="kk-KZ"/>
        </w:rPr>
        <w:t>.</w:t>
      </w:r>
    </w:p>
    <w:p w14:paraId="7F0F07F2" w14:textId="1C7361B3" w:rsidR="00D82566" w:rsidRPr="00C86D2E" w:rsidRDefault="00D82566"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Кейбір қатты қара күйе изоляттарына төзімділіктің сақталмауы жайлы соңғы хабарламар Gladysz et al. (</w:t>
      </w:r>
      <w:r>
        <w:fldChar w:fldCharType="begin"/>
      </w:r>
      <w:r w:rsidRPr="002F0F37">
        <w:rPr>
          <w:lang w:val="kk-KZ"/>
        </w:rPr>
        <w:instrText>HYPERLINK "https://link.springer.com/article/10.1007/s00122-022-04171-3" \l "ref-CR20" \o "Gladysz C, Müllner A, Löschenberger F (2021) Bunt resistant varieties, ‘aatzucht-Donau, Austria. Institute of Biotechnology in Plant Production and Institute of Plant Breeding at BOKU Vienna (eds), XXI international workshop on bunt and smut diseases.         "</w:instrText>
      </w:r>
      <w:r>
        <w:fldChar w:fldCharType="separate"/>
      </w:r>
      <w:r w:rsidRPr="00C86D2E">
        <w:rPr>
          <w:rStyle w:val="a9"/>
          <w:rFonts w:ascii="Times New Roman" w:hAnsi="Times New Roman" w:cs="Times New Roman"/>
          <w:color w:val="auto"/>
          <w:sz w:val="28"/>
          <w:szCs w:val="28"/>
          <w:u w:val="none"/>
          <w:lang w:val="kk-KZ"/>
        </w:rPr>
        <w:t>2021</w:t>
      </w:r>
      <w:r>
        <w:rPr>
          <w:rStyle w:val="a9"/>
          <w:rFonts w:ascii="Times New Roman" w:hAnsi="Times New Roman" w:cs="Times New Roman"/>
          <w:color w:val="auto"/>
          <w:sz w:val="28"/>
          <w:szCs w:val="28"/>
          <w:u w:val="none"/>
          <w:lang w:val="kk-KZ"/>
        </w:rPr>
        <w:fldChar w:fldCharType="end"/>
      </w:r>
      <w:r w:rsidRPr="00C86D2E">
        <w:rPr>
          <w:rFonts w:ascii="Times New Roman" w:hAnsi="Times New Roman" w:cs="Times New Roman"/>
          <w:sz w:val="28"/>
          <w:szCs w:val="28"/>
          <w:lang w:val="kk-KZ"/>
        </w:rPr>
        <w:t>), Dumalasová (</w:t>
      </w:r>
      <w:r>
        <w:fldChar w:fldCharType="begin"/>
      </w:r>
      <w:r w:rsidRPr="002F0F37">
        <w:rPr>
          <w:lang w:val="kk-KZ"/>
        </w:rPr>
        <w:instrText>HYPERLINK "https://link.springer.com/article/10.1007/s00122-022-04171-3" \l "ref-CR12" \o "Dumalasová V (2021) Reaction of Czech registered varieties and sources of resistance to common bunt and dwarf bunt. Institute of Biotechnology in Plant Production and Institute of Plant Breeding at BOKU Vienna (eds) XXI international workshop on bunt and smut "</w:instrText>
      </w:r>
      <w:r>
        <w:fldChar w:fldCharType="separate"/>
      </w:r>
      <w:r w:rsidRPr="00C86D2E">
        <w:rPr>
          <w:rStyle w:val="a9"/>
          <w:rFonts w:ascii="Times New Roman" w:hAnsi="Times New Roman" w:cs="Times New Roman"/>
          <w:color w:val="auto"/>
          <w:sz w:val="28"/>
          <w:szCs w:val="28"/>
          <w:u w:val="none"/>
          <w:lang w:val="kk-KZ"/>
        </w:rPr>
        <w:t>2021</w:t>
      </w:r>
      <w:r>
        <w:rPr>
          <w:rStyle w:val="a9"/>
          <w:rFonts w:ascii="Times New Roman" w:hAnsi="Times New Roman" w:cs="Times New Roman"/>
          <w:color w:val="auto"/>
          <w:sz w:val="28"/>
          <w:szCs w:val="28"/>
          <w:u w:val="none"/>
          <w:lang w:val="kk-KZ"/>
        </w:rPr>
        <w:fldChar w:fldCharType="end"/>
      </w:r>
      <w:r w:rsidRPr="00C86D2E">
        <w:rPr>
          <w:rFonts w:ascii="Times New Roman" w:hAnsi="Times New Roman" w:cs="Times New Roman"/>
          <w:sz w:val="28"/>
          <w:szCs w:val="28"/>
          <w:lang w:val="kk-KZ"/>
        </w:rPr>
        <w:t>), Orgeur et al. (</w:t>
      </w:r>
      <w:r>
        <w:fldChar w:fldCharType="begin"/>
      </w:r>
      <w:r w:rsidRPr="002F0F37">
        <w:rPr>
          <w:lang w:val="kk-KZ"/>
        </w:rPr>
        <w:instrText>HYPERLINK "https://link.springer.com/article/10.1007/s00122-022-04171-3" \l "ref-CR42" \o "Orgeur G, Cadot V, Baldwin T, Gombert J, Fontaine L, du Cheyron P, Grimault V (2021) Common bunt: study of prevalent virulences in France and development of a resistance test for registration in the French Catalogue of common wheat varieties. In: Institute of "</w:instrText>
      </w:r>
      <w:r>
        <w:fldChar w:fldCharType="separate"/>
      </w:r>
      <w:r w:rsidRPr="00C86D2E">
        <w:rPr>
          <w:rStyle w:val="a9"/>
          <w:rFonts w:ascii="Times New Roman" w:hAnsi="Times New Roman" w:cs="Times New Roman"/>
          <w:color w:val="auto"/>
          <w:sz w:val="28"/>
          <w:szCs w:val="28"/>
          <w:u w:val="none"/>
          <w:lang w:val="kk-KZ"/>
        </w:rPr>
        <w:t>2021</w:t>
      </w:r>
      <w:r>
        <w:rPr>
          <w:rStyle w:val="a9"/>
          <w:rFonts w:ascii="Times New Roman" w:hAnsi="Times New Roman" w:cs="Times New Roman"/>
          <w:color w:val="auto"/>
          <w:sz w:val="28"/>
          <w:szCs w:val="28"/>
          <w:u w:val="none"/>
          <w:lang w:val="kk-KZ"/>
        </w:rPr>
        <w:fldChar w:fldCharType="end"/>
      </w:r>
      <w:r w:rsidRPr="00C86D2E">
        <w:rPr>
          <w:rFonts w:ascii="Times New Roman" w:hAnsi="Times New Roman" w:cs="Times New Roman"/>
          <w:sz w:val="28"/>
          <w:szCs w:val="28"/>
          <w:lang w:val="kk-KZ"/>
        </w:rPr>
        <w:t>) еңбектерінде төзімділіктің жаңа көздерін анықтауға және мүмкін бірнеше локусты бір сортқа біріктіруге бағытталған</w:t>
      </w:r>
      <w:r w:rsidR="00B50950">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[81</w:t>
      </w:r>
      <w:r w:rsidR="00B50950">
        <w:rPr>
          <w:rFonts w:ascii="Times New Roman" w:hAnsi="Times New Roman" w:cs="Times New Roman"/>
          <w:sz w:val="28"/>
          <w:szCs w:val="28"/>
          <w:lang w:val="kk-KZ"/>
        </w:rPr>
        <w:t>-</w:t>
      </w:r>
      <w:r w:rsidRPr="00C86D2E">
        <w:rPr>
          <w:rFonts w:ascii="Times New Roman" w:hAnsi="Times New Roman" w:cs="Times New Roman"/>
          <w:sz w:val="28"/>
          <w:szCs w:val="28"/>
          <w:lang w:val="kk-KZ"/>
        </w:rPr>
        <w:t>83]</w:t>
      </w:r>
      <w:r w:rsidR="00B50950">
        <w:rPr>
          <w:rFonts w:ascii="Times New Roman" w:hAnsi="Times New Roman" w:cs="Times New Roman"/>
          <w:sz w:val="28"/>
          <w:szCs w:val="28"/>
          <w:lang w:val="kk-KZ"/>
        </w:rPr>
        <w:t>.</w:t>
      </w:r>
    </w:p>
    <w:p w14:paraId="7EB0C72C" w14:textId="616B9722" w:rsidR="00D82566" w:rsidRPr="00C86D2E" w:rsidRDefault="00D82566"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Бидай үшін жоғары тығыздықтағы молекулалық маркерлердің болуы арқасында мүмкін болған жаңа төзімділік аллельдерін іздеудің бір жолы </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геномдық ассоциациялық зерттеулерді (GWAS) жүргізу. Бұл әдісті сәтті қолдану 2B, 7A [84], 6DS [85], 2A, 3D және 4A [86] хромосомаларындағы қатты қара күйеге төзімділікпен маңызды байланысы бар SNP маркерлерін анықтады. Mourad et al. [87] қатты қара күйеге төзімділікпен маңызды байланысты 120</w:t>
      </w:r>
      <w:r w:rsidR="00AE79D4"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дан астам SNP анықтады, оның ішінде 1A, 1B, 4A, 5B және 6A хромосомаларындағы SNPs ең жоғары  R</w:t>
      </w:r>
      <w:r w:rsidRPr="00C86D2E">
        <w:rPr>
          <w:rFonts w:ascii="Times New Roman" w:hAnsi="Times New Roman" w:cs="Times New Roman"/>
          <w:sz w:val="28"/>
          <w:szCs w:val="28"/>
          <w:vertAlign w:val="superscript"/>
          <w:lang w:val="kk-KZ"/>
        </w:rPr>
        <w:t>2</w:t>
      </w:r>
      <w:r w:rsidRPr="00C86D2E">
        <w:rPr>
          <w:rFonts w:ascii="Times New Roman" w:hAnsi="Times New Roman" w:cs="Times New Roman"/>
          <w:sz w:val="28"/>
          <w:szCs w:val="28"/>
          <w:lang w:val="kk-KZ"/>
        </w:rPr>
        <w:t xml:space="preserve"> мәндерін (5%</w:t>
      </w:r>
      <w:r w:rsidR="00481E43" w:rsidRPr="00C86D2E">
        <w:rPr>
          <w:rFonts w:ascii="Times New Roman" w:hAnsi="Times New Roman" w:cs="Times New Roman"/>
          <w:sz w:val="28"/>
          <w:szCs w:val="28"/>
          <w:lang w:val="kk-KZ"/>
        </w:rPr>
        <w:t xml:space="preserve"> </w:t>
      </w:r>
      <w:r w:rsidR="00695F25" w:rsidRPr="00C86D2E">
        <w:rPr>
          <w:rFonts w:ascii="Times New Roman" w:hAnsi="Times New Roman" w:cs="Times New Roman"/>
          <w:sz w:val="28"/>
          <w:szCs w:val="28"/>
          <w:lang w:val="kk-KZ"/>
        </w:rPr>
        <w:t>‒</w:t>
      </w:r>
      <w:r w:rsidR="00481E43"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дан 9%</w:t>
      </w:r>
      <w:r w:rsidR="00481E43" w:rsidRPr="00C86D2E">
        <w:rPr>
          <w:rFonts w:ascii="Times New Roman" w:hAnsi="Times New Roman" w:cs="Times New Roman"/>
          <w:sz w:val="28"/>
          <w:szCs w:val="28"/>
          <w:lang w:val="kk-KZ"/>
        </w:rPr>
        <w:t xml:space="preserve"> </w:t>
      </w:r>
      <w:bookmarkStart w:id="25" w:name="_Hlk134847252"/>
      <w:r w:rsidR="00695F25" w:rsidRPr="00C86D2E">
        <w:rPr>
          <w:rFonts w:ascii="Times New Roman" w:hAnsi="Times New Roman" w:cs="Times New Roman"/>
          <w:sz w:val="28"/>
          <w:szCs w:val="28"/>
          <w:lang w:val="kk-KZ"/>
        </w:rPr>
        <w:t>‒</w:t>
      </w:r>
      <w:bookmarkEnd w:id="25"/>
      <w:r w:rsidR="00481E43"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ға дейін) көрсетті. </w:t>
      </w:r>
    </w:p>
    <w:p w14:paraId="4BCD58F7" w14:textId="16ECC578" w:rsidR="00D82566" w:rsidRPr="00C86D2E" w:rsidRDefault="00D82566" w:rsidP="008D10A6">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 xml:space="preserve">Tilletia controversa </w:t>
      </w:r>
      <w:r w:rsidRPr="00C86D2E">
        <w:rPr>
          <w:rFonts w:ascii="Times New Roman" w:hAnsi="Times New Roman" w:cs="Times New Roman"/>
          <w:sz w:val="28"/>
          <w:szCs w:val="28"/>
          <w:lang w:val="kk-KZ"/>
        </w:rPr>
        <w:t>J.G. Kühn</w:t>
      </w:r>
      <w:r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kk-KZ"/>
        </w:rPr>
        <w:t xml:space="preserve">қоздырғышын тудыратын ергежейлі қара күйе, қатты қара күйе ауруын тудыратын </w:t>
      </w:r>
      <w:r w:rsidRPr="00C86D2E">
        <w:rPr>
          <w:rFonts w:ascii="Times New Roman" w:hAnsi="Times New Roman" w:cs="Times New Roman"/>
          <w:i/>
          <w:iCs/>
          <w:sz w:val="28"/>
          <w:szCs w:val="28"/>
          <w:lang w:val="kk-KZ"/>
        </w:rPr>
        <w:t>Tilletia</w:t>
      </w:r>
      <w:r w:rsidRPr="00C86D2E">
        <w:rPr>
          <w:rFonts w:ascii="Times New Roman" w:hAnsi="Times New Roman" w:cs="Times New Roman"/>
          <w:sz w:val="28"/>
          <w:szCs w:val="28"/>
          <w:lang w:val="kk-KZ"/>
        </w:rPr>
        <w:t xml:space="preserve"> түрлерімен тығыз байланысты. Осыған дейінгі бірнеше ғылыми жарияланымдар да екі ауруға да төзімділік бірдей гендермен бақыланады деп мәлімдеді, бірақ соңғы ғылыми зерттеу нәтижелері қатты қара күйеге жауап беретін төзімділік ергежейлі қатты қара күйеге төзімді болып табылмайды деген гипотезаны қолдайды [88]. </w:t>
      </w:r>
    </w:p>
    <w:p w14:paraId="1FDACB75" w14:textId="77777777" w:rsidR="00D82566" w:rsidRPr="00C86D2E" w:rsidRDefault="00D82566"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Қатты қара күйеге төзімді сорттарды әзірлеу және өндіріске енгізу өсімдіктерді қорғаудың ең тиімді және тұрақты стратегиясы болып табылады, </w:t>
      </w:r>
      <w:r w:rsidRPr="00C86D2E">
        <w:rPr>
          <w:rFonts w:ascii="Times New Roman" w:hAnsi="Times New Roman" w:cs="Times New Roman"/>
          <w:sz w:val="28"/>
          <w:szCs w:val="28"/>
          <w:lang w:val="kk-KZ"/>
        </w:rPr>
        <w:lastRenderedPageBreak/>
        <w:t>сондықтан органикалық сертификатталған тұқымдарды табысты өндіру фермерлердің егістіктерінде  бидай өсіру үшін өте маңызды.</w:t>
      </w:r>
    </w:p>
    <w:p w14:paraId="27BC052C" w14:textId="1177D1E4" w:rsidR="00D82566" w:rsidRPr="00C86D2E" w:rsidRDefault="00D82566"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Бүгінгі таңда қатты қара күйеге төзімді он алты төзімділік </w:t>
      </w:r>
      <w:r w:rsidRPr="00C86D2E">
        <w:rPr>
          <w:rFonts w:ascii="Times New Roman" w:hAnsi="Times New Roman" w:cs="Times New Roman"/>
          <w:i/>
          <w:iCs/>
          <w:sz w:val="28"/>
          <w:szCs w:val="28"/>
          <w:lang w:val="kk-KZ"/>
        </w:rPr>
        <w:t>(Bt)</w:t>
      </w:r>
      <w:r w:rsidRPr="00C86D2E">
        <w:rPr>
          <w:rFonts w:ascii="Times New Roman" w:hAnsi="Times New Roman" w:cs="Times New Roman"/>
          <w:sz w:val="28"/>
          <w:szCs w:val="28"/>
          <w:lang w:val="kk-KZ"/>
        </w:rPr>
        <w:t xml:space="preserve"> гендері </w:t>
      </w:r>
      <w:r w:rsidRPr="00C86D2E">
        <w:rPr>
          <w:rFonts w:ascii="Times New Roman" w:hAnsi="Times New Roman" w:cs="Times New Roman"/>
          <w:i/>
          <w:iCs/>
          <w:sz w:val="28"/>
          <w:szCs w:val="28"/>
          <w:lang w:val="kk-KZ"/>
        </w:rPr>
        <w:t xml:space="preserve">(Bt1 </w:t>
      </w:r>
      <w:r w:rsidR="00695F25" w:rsidRPr="00C86D2E">
        <w:rPr>
          <w:rFonts w:ascii="Times New Roman" w:hAnsi="Times New Roman" w:cs="Times New Roman"/>
          <w:i/>
          <w:iCs/>
          <w:sz w:val="28"/>
          <w:szCs w:val="28"/>
          <w:lang w:val="kk-KZ"/>
        </w:rPr>
        <w:t>‒</w:t>
      </w:r>
      <w:r w:rsidRPr="00C86D2E">
        <w:rPr>
          <w:rFonts w:ascii="Times New Roman" w:hAnsi="Times New Roman" w:cs="Times New Roman"/>
          <w:i/>
          <w:iCs/>
          <w:sz w:val="28"/>
          <w:szCs w:val="28"/>
          <w:lang w:val="kk-KZ"/>
        </w:rPr>
        <w:t xml:space="preserve"> Bt15 </w:t>
      </w:r>
      <w:r w:rsidRPr="00C86D2E">
        <w:rPr>
          <w:rFonts w:ascii="Times New Roman" w:hAnsi="Times New Roman" w:cs="Times New Roman"/>
          <w:sz w:val="28"/>
          <w:szCs w:val="28"/>
          <w:lang w:val="kk-KZ"/>
        </w:rPr>
        <w:t>және</w:t>
      </w:r>
      <w:r w:rsidRPr="00C86D2E">
        <w:rPr>
          <w:rFonts w:ascii="Times New Roman" w:hAnsi="Times New Roman" w:cs="Times New Roman"/>
          <w:i/>
          <w:iCs/>
          <w:sz w:val="28"/>
          <w:szCs w:val="28"/>
          <w:lang w:val="kk-KZ"/>
        </w:rPr>
        <w:t xml:space="preserve"> BtP)</w:t>
      </w:r>
      <w:r w:rsidRPr="00C86D2E">
        <w:rPr>
          <w:rFonts w:ascii="Times New Roman" w:hAnsi="Times New Roman" w:cs="Times New Roman"/>
          <w:sz w:val="28"/>
          <w:szCs w:val="28"/>
          <w:lang w:val="kk-KZ"/>
        </w:rPr>
        <w:t xml:space="preserve"> белгілі [89, 90], оның ішінде тек </w:t>
      </w:r>
      <w:r w:rsidRPr="00C86D2E">
        <w:rPr>
          <w:rFonts w:ascii="Times New Roman" w:hAnsi="Times New Roman" w:cs="Times New Roman"/>
          <w:i/>
          <w:iCs/>
          <w:sz w:val="28"/>
          <w:szCs w:val="28"/>
          <w:lang w:val="kk-KZ"/>
        </w:rPr>
        <w:t>Bt9</w:t>
      </w:r>
      <w:r w:rsidRPr="00C86D2E">
        <w:rPr>
          <w:rFonts w:ascii="Times New Roman" w:hAnsi="Times New Roman" w:cs="Times New Roman"/>
          <w:sz w:val="28"/>
          <w:szCs w:val="28"/>
          <w:lang w:val="kk-KZ"/>
        </w:rPr>
        <w:t xml:space="preserve"> (Steffan et al. 2017; Wang et al. 2019), </w:t>
      </w:r>
      <w:r w:rsidRPr="00C86D2E">
        <w:rPr>
          <w:rFonts w:ascii="Times New Roman" w:hAnsi="Times New Roman" w:cs="Times New Roman"/>
          <w:i/>
          <w:iCs/>
          <w:sz w:val="28"/>
          <w:szCs w:val="28"/>
          <w:lang w:val="kk-KZ"/>
        </w:rPr>
        <w:t>Bt10</w:t>
      </w:r>
      <w:r w:rsidRPr="00C86D2E">
        <w:rPr>
          <w:rFonts w:ascii="Times New Roman" w:hAnsi="Times New Roman" w:cs="Times New Roman"/>
          <w:sz w:val="28"/>
          <w:szCs w:val="28"/>
          <w:lang w:val="kk-KZ"/>
        </w:rPr>
        <w:t xml:space="preserve"> (Laroche et al. , 2000; Menzies және т.б., 2006) және </w:t>
      </w:r>
      <w:r w:rsidRPr="00C86D2E">
        <w:rPr>
          <w:rFonts w:ascii="Times New Roman" w:hAnsi="Times New Roman" w:cs="Times New Roman"/>
          <w:i/>
          <w:iCs/>
          <w:sz w:val="28"/>
          <w:szCs w:val="28"/>
          <w:lang w:val="kk-KZ"/>
        </w:rPr>
        <w:t>Bt12</w:t>
      </w:r>
      <w:r w:rsidRPr="00C86D2E">
        <w:rPr>
          <w:rFonts w:ascii="Times New Roman" w:hAnsi="Times New Roman" w:cs="Times New Roman"/>
          <w:sz w:val="28"/>
          <w:szCs w:val="28"/>
          <w:lang w:val="kk-KZ"/>
        </w:rPr>
        <w:t xml:space="preserve"> (Muellner және т.б., 2020) гендері генетикалық картаға түсірілген және бір бірімен байланысты маркерлерід маркер көмегімен таңдау (MAS) қол жетімді. Дегенмен, жаңа патогендер тез дамып төзімділік гендерін жеңе алады және бір немесе бірнеше төзімділік гендеріне  вируленттігі бар қатты қара күйенің жаңа нәсілдері анықталған [91</w:t>
      </w:r>
      <w:r w:rsidR="00481E43"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95].</w:t>
      </w:r>
    </w:p>
    <w:p w14:paraId="731F2F44" w14:textId="7A19C462" w:rsidR="00D82566" w:rsidRPr="00C86D2E" w:rsidRDefault="00D82566"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Бүгінгі күнге дейін тек үш </w:t>
      </w:r>
      <w:r w:rsidRPr="00C86D2E">
        <w:rPr>
          <w:rFonts w:ascii="Times New Roman" w:hAnsi="Times New Roman" w:cs="Times New Roman"/>
          <w:i/>
          <w:iCs/>
          <w:sz w:val="28"/>
          <w:szCs w:val="28"/>
          <w:lang w:val="kk-KZ"/>
        </w:rPr>
        <w:t>Bt</w:t>
      </w:r>
      <w:r w:rsidRPr="00C86D2E">
        <w:rPr>
          <w:rFonts w:ascii="Times New Roman" w:hAnsi="Times New Roman" w:cs="Times New Roman"/>
          <w:sz w:val="28"/>
          <w:szCs w:val="28"/>
          <w:lang w:val="kk-KZ"/>
        </w:rPr>
        <w:t xml:space="preserve"> гені және 15 төзім</w:t>
      </w:r>
      <w:r w:rsidR="00F7113D" w:rsidRPr="00C86D2E">
        <w:rPr>
          <w:rFonts w:ascii="Times New Roman" w:hAnsi="Times New Roman" w:cs="Times New Roman"/>
          <w:sz w:val="28"/>
          <w:szCs w:val="28"/>
          <w:lang w:val="kk-KZ"/>
        </w:rPr>
        <w:t>діл</w:t>
      </w:r>
      <w:r w:rsidRPr="00C86D2E">
        <w:rPr>
          <w:rFonts w:ascii="Times New Roman" w:hAnsi="Times New Roman" w:cs="Times New Roman"/>
          <w:sz w:val="28"/>
          <w:szCs w:val="28"/>
          <w:lang w:val="kk-KZ"/>
        </w:rPr>
        <w:t>ік факторы (QTL ‒ сандық белгілердің локустары) қатты қара күйе үшін картаға түсірілген</w:t>
      </w:r>
      <w:r w:rsidR="00D463FB" w:rsidRPr="00C86D2E">
        <w:rPr>
          <w:rFonts w:ascii="Times New Roman" w:hAnsi="Times New Roman" w:cs="Times New Roman"/>
          <w:sz w:val="28"/>
          <w:szCs w:val="28"/>
          <w:lang w:val="kk-KZ"/>
        </w:rPr>
        <w:t>, о</w:t>
      </w:r>
      <w:r w:rsidR="007D10B1" w:rsidRPr="00C86D2E">
        <w:rPr>
          <w:rFonts w:ascii="Times New Roman" w:hAnsi="Times New Roman" w:cs="Times New Roman"/>
          <w:sz w:val="28"/>
          <w:szCs w:val="28"/>
          <w:lang w:val="kk-KZ"/>
        </w:rPr>
        <w:t>лар:</w:t>
      </w:r>
      <w:r w:rsidR="007D10B1" w:rsidRPr="00C86D2E">
        <w:rPr>
          <w:rFonts w:ascii="Times New Roman" w:hAnsi="Times New Roman" w:cs="Times New Roman"/>
          <w:sz w:val="24"/>
          <w:szCs w:val="24"/>
          <w:highlight w:val="yellow"/>
          <w:lang w:val="kk-KZ"/>
        </w:rPr>
        <w:t xml:space="preserve"> </w:t>
      </w:r>
      <w:r w:rsidR="007D10B1" w:rsidRPr="00C86D2E">
        <w:rPr>
          <w:rFonts w:ascii="Times New Roman" w:hAnsi="Times New Roman" w:cs="Times New Roman"/>
          <w:sz w:val="28"/>
          <w:szCs w:val="28"/>
          <w:lang w:val="kk-KZ"/>
        </w:rPr>
        <w:t>1B (Bt4), 6DS (Bt10),</w:t>
      </w:r>
      <w:r w:rsidR="00D463FB" w:rsidRPr="00C86D2E">
        <w:rPr>
          <w:sz w:val="28"/>
          <w:szCs w:val="28"/>
          <w:lang w:val="kk-KZ"/>
        </w:rPr>
        <w:t xml:space="preserve"> </w:t>
      </w:r>
      <w:r w:rsidR="00D463FB" w:rsidRPr="00C86D2E">
        <w:rPr>
          <w:rFonts w:ascii="Times New Roman" w:hAnsi="Times New Roman" w:cs="Times New Roman"/>
          <w:sz w:val="28"/>
          <w:szCs w:val="28"/>
          <w:lang w:val="kk-KZ"/>
        </w:rPr>
        <w:t>1BS(QCbt.crc‒1B.1),</w:t>
      </w:r>
      <w:r w:rsidR="007D10B1" w:rsidRPr="00C86D2E">
        <w:rPr>
          <w:rFonts w:ascii="Times New Roman" w:hAnsi="Times New Roman" w:cs="Times New Roman"/>
          <w:sz w:val="28"/>
          <w:szCs w:val="28"/>
          <w:lang w:val="kk-KZ"/>
        </w:rPr>
        <w:t xml:space="preserve"> 1BL</w:t>
      </w:r>
      <w:r w:rsidR="00D463FB" w:rsidRPr="00C86D2E">
        <w:rPr>
          <w:rFonts w:ascii="Times New Roman" w:hAnsi="Times New Roman" w:cs="Times New Roman"/>
          <w:sz w:val="28"/>
          <w:szCs w:val="28"/>
          <w:lang w:val="kk-KZ"/>
        </w:rPr>
        <w:t>( QCbt.crc‒1B.2)</w:t>
      </w:r>
      <w:r w:rsidR="007D10B1" w:rsidRPr="00C86D2E">
        <w:rPr>
          <w:rFonts w:ascii="Times New Roman" w:hAnsi="Times New Roman" w:cs="Times New Roman"/>
          <w:sz w:val="28"/>
          <w:szCs w:val="28"/>
          <w:lang w:val="kk-KZ"/>
        </w:rPr>
        <w:t>, 1BS</w:t>
      </w:r>
      <w:r w:rsidR="00D463FB" w:rsidRPr="00C86D2E">
        <w:rPr>
          <w:rFonts w:ascii="Times New Roman" w:hAnsi="Times New Roman" w:cs="Times New Roman"/>
          <w:sz w:val="28"/>
          <w:szCs w:val="28"/>
          <w:lang w:val="kk-KZ"/>
        </w:rPr>
        <w:t>( Xgwm 374 a)</w:t>
      </w:r>
      <w:r w:rsidR="007D10B1" w:rsidRPr="00C86D2E">
        <w:rPr>
          <w:rFonts w:ascii="Times New Roman" w:hAnsi="Times New Roman" w:cs="Times New Roman"/>
          <w:sz w:val="28"/>
          <w:szCs w:val="28"/>
          <w:lang w:val="kk-KZ"/>
        </w:rPr>
        <w:t>, 1B</w:t>
      </w:r>
      <w:r w:rsidR="00D463FB" w:rsidRPr="00C86D2E">
        <w:rPr>
          <w:rFonts w:ascii="Times New Roman" w:hAnsi="Times New Roman" w:cs="Times New Roman"/>
          <w:sz w:val="28"/>
          <w:szCs w:val="28"/>
          <w:lang w:val="kk-KZ"/>
        </w:rPr>
        <w:t>( QCbt.spa‒1B)</w:t>
      </w:r>
      <w:r w:rsidR="007D10B1" w:rsidRPr="00C86D2E">
        <w:rPr>
          <w:rFonts w:ascii="Times New Roman" w:hAnsi="Times New Roman" w:cs="Times New Roman"/>
          <w:sz w:val="28"/>
          <w:szCs w:val="28"/>
          <w:lang w:val="kk-KZ"/>
        </w:rPr>
        <w:t>, 1B</w:t>
      </w:r>
      <w:r w:rsidR="00D463FB" w:rsidRPr="00C86D2E">
        <w:rPr>
          <w:rFonts w:ascii="Times New Roman" w:hAnsi="Times New Roman" w:cs="Times New Roman"/>
          <w:sz w:val="28"/>
          <w:szCs w:val="28"/>
          <w:lang w:val="kk-KZ"/>
        </w:rPr>
        <w:t>( Xgwm273 a)</w:t>
      </w:r>
      <w:r w:rsidR="007D10B1" w:rsidRPr="00C86D2E">
        <w:rPr>
          <w:rFonts w:ascii="Times New Roman" w:hAnsi="Times New Roman" w:cs="Times New Roman"/>
          <w:sz w:val="28"/>
          <w:szCs w:val="28"/>
          <w:lang w:val="kk-KZ"/>
        </w:rPr>
        <w:t>, 4B</w:t>
      </w:r>
      <w:r w:rsidR="00D463FB" w:rsidRPr="00C86D2E">
        <w:rPr>
          <w:rFonts w:ascii="Times New Roman" w:hAnsi="Times New Roman" w:cs="Times New Roman"/>
          <w:sz w:val="28"/>
          <w:szCs w:val="28"/>
          <w:lang w:val="kk-KZ"/>
        </w:rPr>
        <w:t>( QCbt.spa‒4B)</w:t>
      </w:r>
      <w:r w:rsidR="007D10B1" w:rsidRPr="00C86D2E">
        <w:rPr>
          <w:rFonts w:ascii="Times New Roman" w:hAnsi="Times New Roman" w:cs="Times New Roman"/>
          <w:sz w:val="28"/>
          <w:szCs w:val="28"/>
          <w:lang w:val="kk-KZ"/>
        </w:rPr>
        <w:t>, 4D</w:t>
      </w:r>
      <w:r w:rsidR="00D463FB" w:rsidRPr="00C86D2E">
        <w:rPr>
          <w:rFonts w:ascii="Times New Roman" w:hAnsi="Times New Roman" w:cs="Times New Roman"/>
          <w:sz w:val="28"/>
          <w:szCs w:val="28"/>
          <w:lang w:val="kk-KZ"/>
        </w:rPr>
        <w:t xml:space="preserve">( QCbt.spa‒4D), </w:t>
      </w:r>
      <w:r w:rsidR="007D10B1" w:rsidRPr="00C86D2E">
        <w:rPr>
          <w:rFonts w:ascii="Times New Roman" w:hAnsi="Times New Roman" w:cs="Times New Roman"/>
          <w:sz w:val="28"/>
          <w:szCs w:val="28"/>
          <w:lang w:val="kk-KZ"/>
        </w:rPr>
        <w:t>5B</w:t>
      </w:r>
      <w:r w:rsidR="00D463FB" w:rsidRPr="00C86D2E">
        <w:rPr>
          <w:rFonts w:ascii="Times New Roman" w:hAnsi="Times New Roman" w:cs="Times New Roman"/>
          <w:sz w:val="28"/>
          <w:szCs w:val="28"/>
          <w:lang w:val="kk-KZ"/>
        </w:rPr>
        <w:t xml:space="preserve">( Xgwm408 a), </w:t>
      </w:r>
      <w:r w:rsidR="007D10B1" w:rsidRPr="00C86D2E">
        <w:rPr>
          <w:rFonts w:ascii="Times New Roman" w:hAnsi="Times New Roman" w:cs="Times New Roman"/>
          <w:sz w:val="28"/>
          <w:szCs w:val="28"/>
          <w:lang w:val="kk-KZ"/>
        </w:rPr>
        <w:t>5B</w:t>
      </w:r>
      <w:r w:rsidR="00D463FB" w:rsidRPr="00C86D2E">
        <w:rPr>
          <w:rFonts w:ascii="Times New Roman" w:hAnsi="Times New Roman" w:cs="Times New Roman"/>
          <w:sz w:val="28"/>
          <w:szCs w:val="28"/>
          <w:lang w:val="kk-KZ"/>
        </w:rPr>
        <w:t xml:space="preserve">( QCbt.spa‒5B), </w:t>
      </w:r>
      <w:r w:rsidR="007D10B1" w:rsidRPr="00C86D2E">
        <w:rPr>
          <w:rFonts w:ascii="Times New Roman" w:hAnsi="Times New Roman" w:cs="Times New Roman"/>
          <w:sz w:val="28"/>
          <w:szCs w:val="28"/>
          <w:lang w:val="kk-KZ"/>
        </w:rPr>
        <w:t>6D</w:t>
      </w:r>
      <w:r w:rsidR="00D463FB" w:rsidRPr="00C86D2E">
        <w:rPr>
          <w:rFonts w:ascii="Times New Roman" w:hAnsi="Times New Roman" w:cs="Times New Roman"/>
          <w:sz w:val="28"/>
          <w:szCs w:val="28"/>
          <w:lang w:val="kk-KZ"/>
        </w:rPr>
        <w:t xml:space="preserve">( QCbt.spa‒6D), </w:t>
      </w:r>
      <w:r w:rsidR="007D10B1" w:rsidRPr="00C86D2E">
        <w:rPr>
          <w:rFonts w:ascii="Times New Roman" w:hAnsi="Times New Roman" w:cs="Times New Roman"/>
          <w:sz w:val="28"/>
          <w:szCs w:val="28"/>
          <w:lang w:val="kk-KZ"/>
        </w:rPr>
        <w:t>7AL</w:t>
      </w:r>
      <w:r w:rsidR="00D463FB" w:rsidRPr="00C86D2E">
        <w:rPr>
          <w:rFonts w:ascii="Times New Roman" w:hAnsi="Times New Roman" w:cs="Times New Roman"/>
          <w:sz w:val="28"/>
          <w:szCs w:val="28"/>
          <w:lang w:val="kk-KZ"/>
        </w:rPr>
        <w:t xml:space="preserve">( QCbt.crc‒7A), </w:t>
      </w:r>
      <w:r w:rsidR="007D10B1" w:rsidRPr="00C86D2E">
        <w:rPr>
          <w:rFonts w:ascii="Times New Roman" w:hAnsi="Times New Roman" w:cs="Times New Roman"/>
          <w:sz w:val="28"/>
          <w:szCs w:val="28"/>
          <w:lang w:val="kk-KZ"/>
        </w:rPr>
        <w:t>7A</w:t>
      </w:r>
      <w:r w:rsidR="00D463FB" w:rsidRPr="00C86D2E">
        <w:rPr>
          <w:rFonts w:ascii="Times New Roman" w:hAnsi="Times New Roman" w:cs="Times New Roman"/>
          <w:sz w:val="28"/>
          <w:szCs w:val="28"/>
          <w:lang w:val="kk-KZ"/>
        </w:rPr>
        <w:t xml:space="preserve">( Xpsp3050 a), </w:t>
      </w:r>
      <w:r w:rsidR="007D10B1" w:rsidRPr="00C86D2E">
        <w:rPr>
          <w:rFonts w:ascii="Times New Roman" w:hAnsi="Times New Roman" w:cs="Times New Roman"/>
          <w:sz w:val="28"/>
          <w:szCs w:val="28"/>
          <w:lang w:val="kk-KZ"/>
        </w:rPr>
        <w:t>7B</w:t>
      </w:r>
      <w:r w:rsidR="00D463FB" w:rsidRPr="00C86D2E">
        <w:rPr>
          <w:rFonts w:ascii="Times New Roman" w:hAnsi="Times New Roman" w:cs="Times New Roman"/>
          <w:sz w:val="28"/>
          <w:szCs w:val="28"/>
          <w:lang w:val="kk-KZ"/>
        </w:rPr>
        <w:t xml:space="preserve">( Xgwm43 a), </w:t>
      </w:r>
      <w:r w:rsidR="007D10B1" w:rsidRPr="00C86D2E">
        <w:rPr>
          <w:rFonts w:ascii="Times New Roman" w:hAnsi="Times New Roman" w:cs="Times New Roman"/>
          <w:sz w:val="28"/>
          <w:szCs w:val="28"/>
          <w:lang w:val="kk-KZ"/>
        </w:rPr>
        <w:t>7B</w:t>
      </w:r>
      <w:r w:rsidR="00D463FB" w:rsidRPr="00C86D2E">
        <w:rPr>
          <w:rFonts w:ascii="Times New Roman" w:hAnsi="Times New Roman" w:cs="Times New Roman"/>
          <w:sz w:val="28"/>
          <w:szCs w:val="28"/>
          <w:lang w:val="kk-KZ"/>
        </w:rPr>
        <w:t xml:space="preserve">( QCbt.spa‒7B.1) және </w:t>
      </w:r>
      <w:r w:rsidR="007D10B1" w:rsidRPr="00C86D2E">
        <w:rPr>
          <w:rFonts w:ascii="Times New Roman" w:hAnsi="Times New Roman" w:cs="Times New Roman"/>
          <w:sz w:val="28"/>
          <w:szCs w:val="28"/>
          <w:lang w:val="kk-KZ"/>
        </w:rPr>
        <w:t>7D</w:t>
      </w:r>
      <w:r w:rsidR="00D463FB" w:rsidRPr="00C86D2E">
        <w:rPr>
          <w:rFonts w:ascii="Times New Roman" w:hAnsi="Times New Roman" w:cs="Times New Roman"/>
          <w:sz w:val="28"/>
          <w:szCs w:val="28"/>
          <w:lang w:val="kk-KZ"/>
        </w:rPr>
        <w:t>( QCbt.spa‒7D).</w:t>
      </w:r>
    </w:p>
    <w:p w14:paraId="0E652C15" w14:textId="273DF71E" w:rsidR="00D82566" w:rsidRPr="00C86D2E" w:rsidRDefault="00D82566"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Steffan, P</w:t>
      </w:r>
      <w:r w:rsidR="00DE626D" w:rsidRPr="00C86D2E">
        <w:rPr>
          <w:rFonts w:ascii="Times New Roman" w:hAnsi="Times New Roman" w:cs="Times New Roman"/>
          <w:sz w:val="28"/>
          <w:szCs w:val="28"/>
          <w:lang w:val="en-US"/>
        </w:rPr>
        <w:t>.</w:t>
      </w:r>
      <w:r w:rsidRPr="00C86D2E">
        <w:rPr>
          <w:rFonts w:ascii="Times New Roman" w:hAnsi="Times New Roman" w:cs="Times New Roman"/>
          <w:sz w:val="28"/>
          <w:szCs w:val="28"/>
          <w:lang w:val="kk-KZ"/>
        </w:rPr>
        <w:t>M</w:t>
      </w:r>
      <w:r w:rsidR="00DE626D" w:rsidRPr="00C86D2E">
        <w:rPr>
          <w:rFonts w:ascii="Times New Roman" w:hAnsi="Times New Roman" w:cs="Times New Roman"/>
          <w:sz w:val="28"/>
          <w:szCs w:val="28"/>
          <w:lang w:val="en-US"/>
        </w:rPr>
        <w:t>.</w:t>
      </w:r>
      <w:r w:rsidRPr="00C86D2E">
        <w:rPr>
          <w:rFonts w:ascii="Times New Roman" w:hAnsi="Times New Roman" w:cs="Times New Roman"/>
          <w:sz w:val="28"/>
          <w:szCs w:val="28"/>
          <w:lang w:val="kk-KZ"/>
        </w:rPr>
        <w:t>, Torp, A</w:t>
      </w:r>
      <w:r w:rsidR="00DE626D" w:rsidRPr="00C86D2E">
        <w:rPr>
          <w:rFonts w:ascii="Times New Roman" w:hAnsi="Times New Roman" w:cs="Times New Roman"/>
          <w:sz w:val="28"/>
          <w:szCs w:val="28"/>
          <w:lang w:val="en-US"/>
        </w:rPr>
        <w:t>.</w:t>
      </w:r>
      <w:r w:rsidRPr="00C86D2E">
        <w:rPr>
          <w:rFonts w:ascii="Times New Roman" w:hAnsi="Times New Roman" w:cs="Times New Roman"/>
          <w:sz w:val="28"/>
          <w:szCs w:val="28"/>
          <w:lang w:val="kk-KZ"/>
        </w:rPr>
        <w:t>M</w:t>
      </w:r>
      <w:r w:rsidR="00DE626D" w:rsidRPr="00C86D2E">
        <w:rPr>
          <w:rFonts w:ascii="Times New Roman" w:hAnsi="Times New Roman" w:cs="Times New Roman"/>
          <w:sz w:val="28"/>
          <w:szCs w:val="28"/>
          <w:lang w:val="en-US"/>
        </w:rPr>
        <w:t>.</w:t>
      </w:r>
      <w:r w:rsidRPr="00C86D2E">
        <w:rPr>
          <w:rFonts w:ascii="Times New Roman" w:hAnsi="Times New Roman" w:cs="Times New Roman"/>
          <w:sz w:val="28"/>
          <w:szCs w:val="28"/>
          <w:lang w:val="kk-KZ"/>
        </w:rPr>
        <w:t>, Borgen A. </w:t>
      </w:r>
      <w:r w:rsidRPr="00C86D2E">
        <w:rPr>
          <w:rFonts w:ascii="Times New Roman" w:hAnsi="Times New Roman" w:cs="Times New Roman"/>
          <w:i/>
          <w:iCs/>
          <w:sz w:val="28"/>
          <w:szCs w:val="28"/>
          <w:lang w:val="kk-KZ"/>
        </w:rPr>
        <w:t>et al.</w:t>
      </w:r>
      <w:r w:rsidR="00557BFC"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kk-KZ"/>
        </w:rPr>
        <w:t xml:space="preserve">(2017) зерттеулерінде </w:t>
      </w:r>
      <w:r w:rsidRPr="00C86D2E">
        <w:rPr>
          <w:rFonts w:ascii="Times New Roman" w:hAnsi="Times New Roman" w:cs="Times New Roman"/>
          <w:i/>
          <w:iCs/>
          <w:sz w:val="28"/>
          <w:szCs w:val="28"/>
          <w:lang w:val="kk-KZ"/>
        </w:rPr>
        <w:t>Bt9</w:t>
      </w:r>
      <w:r w:rsidRPr="00C86D2E">
        <w:rPr>
          <w:rFonts w:ascii="Times New Roman" w:hAnsi="Times New Roman" w:cs="Times New Roman"/>
          <w:sz w:val="28"/>
          <w:szCs w:val="28"/>
          <w:lang w:val="kk-KZ"/>
        </w:rPr>
        <w:t xml:space="preserve"> төзімділік локусы картаға түсірілді және </w:t>
      </w:r>
      <w:r w:rsidRPr="00C86D2E">
        <w:rPr>
          <w:rFonts w:ascii="Times New Roman" w:hAnsi="Times New Roman" w:cs="Times New Roman"/>
          <w:i/>
          <w:iCs/>
          <w:sz w:val="28"/>
          <w:szCs w:val="28"/>
          <w:lang w:val="kk-KZ"/>
        </w:rPr>
        <w:t>Bt10</w:t>
      </w:r>
      <w:r w:rsidRPr="00C86D2E">
        <w:rPr>
          <w:rFonts w:ascii="Times New Roman" w:hAnsi="Times New Roman" w:cs="Times New Roman"/>
          <w:sz w:val="28"/>
          <w:szCs w:val="28"/>
          <w:lang w:val="kk-KZ"/>
        </w:rPr>
        <w:t xml:space="preserve"> локусынан ерекшеленетіні көрсетілді. Төзімділікке жауап беретін </w:t>
      </w:r>
      <w:r w:rsidRPr="00C86D2E">
        <w:rPr>
          <w:rFonts w:ascii="Times New Roman" w:hAnsi="Times New Roman" w:cs="Times New Roman"/>
          <w:i/>
          <w:iCs/>
          <w:sz w:val="28"/>
          <w:szCs w:val="28"/>
          <w:lang w:val="kk-KZ"/>
        </w:rPr>
        <w:t>Bt9</w:t>
      </w:r>
      <w:r w:rsidRPr="00C86D2E">
        <w:rPr>
          <w:rFonts w:ascii="Times New Roman" w:hAnsi="Times New Roman" w:cs="Times New Roman"/>
          <w:sz w:val="28"/>
          <w:szCs w:val="28"/>
          <w:lang w:val="kk-KZ"/>
        </w:rPr>
        <w:t xml:space="preserve"> гені 6DL хромосомасының соңғы дистальды ұшында карта түсірілген. Қатты қара күйеге төзімді </w:t>
      </w:r>
      <w:r w:rsidRPr="00C86D2E">
        <w:rPr>
          <w:rFonts w:ascii="Times New Roman" w:hAnsi="Times New Roman" w:cs="Times New Roman"/>
          <w:i/>
          <w:iCs/>
          <w:sz w:val="28"/>
          <w:szCs w:val="28"/>
          <w:lang w:val="kk-KZ"/>
        </w:rPr>
        <w:t>Bt10</w:t>
      </w:r>
      <w:r w:rsidRPr="00C86D2E">
        <w:rPr>
          <w:rFonts w:ascii="Times New Roman" w:hAnsi="Times New Roman" w:cs="Times New Roman"/>
          <w:sz w:val="28"/>
          <w:szCs w:val="28"/>
          <w:lang w:val="kk-KZ"/>
        </w:rPr>
        <w:t xml:space="preserve"> гені де 6D хромосомасында орналасқандықтан, олардың бірге орналасу мүмкіндігі зерттелді. Гендер орналасқан 6D хромосомасының физикалық карталарында </w:t>
      </w:r>
      <w:r w:rsidRPr="00C86D2E">
        <w:rPr>
          <w:rFonts w:ascii="Times New Roman" w:hAnsi="Times New Roman" w:cs="Times New Roman"/>
          <w:i/>
          <w:iCs/>
          <w:sz w:val="28"/>
          <w:szCs w:val="28"/>
          <w:lang w:val="kk-KZ"/>
        </w:rPr>
        <w:t>Bt9</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Bt10</w:t>
      </w:r>
      <w:r w:rsidRPr="00C86D2E">
        <w:rPr>
          <w:rFonts w:ascii="Times New Roman" w:hAnsi="Times New Roman" w:cs="Times New Roman"/>
          <w:sz w:val="28"/>
          <w:szCs w:val="28"/>
          <w:lang w:val="kk-KZ"/>
        </w:rPr>
        <w:t xml:space="preserve"> гендерімен байланысты маркерлер тізбегін салыстыру </w:t>
      </w:r>
      <w:r w:rsidRPr="00C86D2E">
        <w:rPr>
          <w:rFonts w:ascii="Times New Roman" w:hAnsi="Times New Roman" w:cs="Times New Roman"/>
          <w:i/>
          <w:iCs/>
          <w:sz w:val="28"/>
          <w:szCs w:val="28"/>
          <w:lang w:val="kk-KZ"/>
        </w:rPr>
        <w:t>Bt9</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Bt10</w:t>
      </w:r>
      <w:r w:rsidRPr="00C86D2E">
        <w:rPr>
          <w:rFonts w:ascii="Times New Roman" w:hAnsi="Times New Roman" w:cs="Times New Roman"/>
          <w:sz w:val="28"/>
          <w:szCs w:val="28"/>
          <w:lang w:val="kk-KZ"/>
        </w:rPr>
        <w:t xml:space="preserve"> гендерінің 6D хромосомасының дистальды</w:t>
      </w:r>
      <w:r w:rsidR="00557BF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(6DL) және проксимальды (6DS) ұштарында орналасқан екі түрлі төзіміділік факторы екенін растады. Сонымен қатар бес жаңа (Xgpw4005</w:t>
      </w:r>
      <w:r w:rsidR="00695F25"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 Xgpw7433, Xwmc773, Xgpw7303 және Xgpw362) SSR маркерлері және </w:t>
      </w:r>
      <w:r w:rsidRPr="00C86D2E">
        <w:rPr>
          <w:rFonts w:ascii="Times New Roman" w:hAnsi="Times New Roman" w:cs="Times New Roman"/>
          <w:i/>
          <w:iCs/>
          <w:sz w:val="28"/>
          <w:szCs w:val="28"/>
          <w:lang w:val="kk-KZ"/>
        </w:rPr>
        <w:t>Bt9</w:t>
      </w:r>
      <w:r w:rsidRPr="00C86D2E">
        <w:rPr>
          <w:rFonts w:ascii="Times New Roman" w:hAnsi="Times New Roman" w:cs="Times New Roman"/>
          <w:sz w:val="28"/>
          <w:szCs w:val="28"/>
          <w:lang w:val="kk-KZ"/>
        </w:rPr>
        <w:t xml:space="preserve"> төзімділік локусын қапталдайтын көптеген SNP және PAV маркерлері анықталды. Идентификацияланған жаңа маркерлерді селекция бағдарламасында тұқым арқылы таралатын ауруға төзімділік үшін пайдалануға болады.</w:t>
      </w:r>
    </w:p>
    <w:p w14:paraId="05674996" w14:textId="364BB9AA" w:rsidR="00D82566" w:rsidRPr="00C86D2E" w:rsidRDefault="00D82566"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Бүгінгі таңда 13 хромосомада  жалпы саны 24 QTL анықталған, қатты қара күйеге төзімділіктің генетикалық архитектурасын талдау үшін гексаплоидты бидайдың жеті карталық популяциясы және үш ассоциациялық панелі талданды  [</w:t>
      </w:r>
      <w:r w:rsidR="00D67B8B" w:rsidRPr="00C86D2E">
        <w:rPr>
          <w:rFonts w:ascii="Times New Roman" w:hAnsi="Times New Roman" w:cs="Times New Roman"/>
          <w:sz w:val="28"/>
          <w:szCs w:val="28"/>
          <w:lang w:val="kk-KZ"/>
        </w:rPr>
        <w:t>96</w:t>
      </w:r>
      <w:r w:rsidR="00481E43" w:rsidRPr="00C86D2E">
        <w:rPr>
          <w:rFonts w:ascii="Times New Roman" w:hAnsi="Times New Roman" w:cs="Times New Roman"/>
          <w:sz w:val="28"/>
          <w:szCs w:val="28"/>
          <w:lang w:val="kk-KZ"/>
        </w:rPr>
        <w:t>-</w:t>
      </w:r>
      <w:r w:rsidR="00D67B8B" w:rsidRPr="00C86D2E">
        <w:rPr>
          <w:rFonts w:ascii="Times New Roman" w:hAnsi="Times New Roman" w:cs="Times New Roman"/>
          <w:sz w:val="28"/>
          <w:szCs w:val="28"/>
          <w:lang w:val="kk-KZ"/>
        </w:rPr>
        <w:t>102</w:t>
      </w:r>
      <w:r w:rsidRPr="00C86D2E">
        <w:rPr>
          <w:rFonts w:ascii="Times New Roman" w:hAnsi="Times New Roman" w:cs="Times New Roman"/>
          <w:sz w:val="28"/>
          <w:szCs w:val="28"/>
          <w:lang w:val="kk-KZ"/>
        </w:rPr>
        <w:t xml:space="preserve">]. Төзімділікпен жоғары байланысы бар 1B хромосомасына аса назар аударылды, себебі бірнеше  негізгі QTL анықталған. Синтетикалық гексаплоидты  бидайдың  125 сорттары [103] және  Небраска штатының 330 күздік бидай генотиптерінің әртүрлілік панелі генетикалық өзгергіштіктің кеңдігін және қатты қара күйеге төзімділіктің тұқымқуалау санын көрсетті.  </w:t>
      </w:r>
    </w:p>
    <w:p w14:paraId="242656F8" w14:textId="7BE4441E" w:rsidR="00D82566" w:rsidRPr="00C86D2E" w:rsidRDefault="00D82566"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Mourad et al. (2018) зерттеулерінде 330 генотиптің 62 генотипі әртүрлі төзімділік дәрежесіне ие болды. Сонымен қатар, өсімдік биіктігі, хлорофилл мөлшері және масақтануға дейінгі күндер саны бағаланды. Ассоциацияларды толық геномдық талдау (GWAS) нәтижесінде он төрт хромосомада орналасқан 123 SNP төзімділікпен байланысты екені анықталды. </w:t>
      </w:r>
    </w:p>
    <w:p w14:paraId="5F940B19" w14:textId="04F06B3F" w:rsidR="007348F9" w:rsidRPr="00C86D2E" w:rsidRDefault="007348F9" w:rsidP="00855D4B">
      <w:pPr>
        <w:spacing w:after="0" w:line="240" w:lineRule="auto"/>
        <w:ind w:firstLine="567"/>
        <w:jc w:val="both"/>
        <w:rPr>
          <w:rFonts w:ascii="Times New Roman" w:hAnsi="Times New Roman" w:cs="Times New Roman"/>
          <w:sz w:val="28"/>
          <w:szCs w:val="28"/>
          <w:lang w:val="kk-KZ"/>
        </w:rPr>
      </w:pPr>
      <w:bookmarkStart w:id="26" w:name="_Hlk112449768"/>
      <w:r w:rsidRPr="00C86D2E">
        <w:rPr>
          <w:rFonts w:ascii="Times New Roman" w:hAnsi="Times New Roman" w:cs="Times New Roman"/>
          <w:sz w:val="28"/>
          <w:szCs w:val="28"/>
          <w:lang w:val="kk-KZ"/>
        </w:rPr>
        <w:lastRenderedPageBreak/>
        <w:t xml:space="preserve">Сонымен қатар өсімдік биіктігі мен қатты қара күйеге  төзімділік арасындағы ортақ белгілерді қарастырғанда, бұл екі белгінің ортақ маркерлері анықталмады. Бұл нәтиже қатты қара күйеге төзімділік тәуелсіз генетикалық жүйемен басқарылатынын қолдайды [104]. </w:t>
      </w:r>
    </w:p>
    <w:p w14:paraId="4ED8F15D" w14:textId="1ADB7FD7" w:rsidR="00D82566" w:rsidRPr="00C86D2E" w:rsidRDefault="00D82566"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Muellner A.E. (2021) </w:t>
      </w:r>
      <w:bookmarkEnd w:id="26"/>
      <w:r w:rsidRPr="00C86D2E">
        <w:rPr>
          <w:rFonts w:ascii="Times New Roman" w:hAnsi="Times New Roman" w:cs="Times New Roman"/>
          <w:sz w:val="28"/>
          <w:szCs w:val="28"/>
          <w:lang w:val="kk-KZ"/>
        </w:rPr>
        <w:t>бойынша қатты қара күйеге төзімді сандық белгілер локустары (QTL)  1AL, 1BS, 7AL және 7DS хромосомаларында карталанған. Ауруға төзімділік негізгі сандық белгілер локустарымен реттелді (QTL),олар</w:t>
      </w:r>
      <w:r w:rsidRPr="00C86D2E">
        <w:rPr>
          <w:rFonts w:ascii="Times New Roman" w:hAnsi="Times New Roman" w:cs="Times New Roman"/>
          <w:i/>
          <w:iCs/>
          <w:sz w:val="28"/>
          <w:szCs w:val="28"/>
          <w:lang w:val="kk-KZ"/>
        </w:rPr>
        <w:t xml:space="preserve"> QBt.ifa</w:t>
      </w:r>
      <w:r w:rsidR="002C1762" w:rsidRPr="00C86D2E">
        <w:rPr>
          <w:rFonts w:ascii="Times New Roman" w:hAnsi="Times New Roman" w:cs="Times New Roman"/>
          <w:i/>
          <w:iCs/>
          <w:sz w:val="28"/>
          <w:szCs w:val="28"/>
          <w:lang w:val="kk-KZ"/>
        </w:rPr>
        <w:t xml:space="preserve"> –</w:t>
      </w:r>
      <w:r w:rsidRPr="00C86D2E">
        <w:rPr>
          <w:rFonts w:ascii="Times New Roman" w:hAnsi="Times New Roman" w:cs="Times New Roman"/>
          <w:i/>
          <w:iCs/>
          <w:sz w:val="28"/>
          <w:szCs w:val="28"/>
          <w:lang w:val="kk-KZ"/>
        </w:rPr>
        <w:t>1AL</w:t>
      </w:r>
      <w:r w:rsidRPr="00C86D2E">
        <w:rPr>
          <w:rFonts w:ascii="Times New Roman" w:hAnsi="Times New Roman" w:cs="Times New Roman"/>
          <w:sz w:val="28"/>
          <w:szCs w:val="28"/>
          <w:lang w:val="kk-KZ"/>
        </w:rPr>
        <w:t xml:space="preserve"> , </w:t>
      </w:r>
      <w:r w:rsidRPr="00C86D2E">
        <w:rPr>
          <w:rFonts w:ascii="Times New Roman" w:hAnsi="Times New Roman" w:cs="Times New Roman"/>
          <w:i/>
          <w:iCs/>
          <w:sz w:val="28"/>
          <w:szCs w:val="28"/>
          <w:lang w:val="kk-KZ"/>
        </w:rPr>
        <w:t>QBt.ifa</w:t>
      </w:r>
      <w:r w:rsidR="002C1762" w:rsidRPr="00C86D2E">
        <w:rPr>
          <w:rFonts w:ascii="Times New Roman" w:hAnsi="Times New Roman" w:cs="Times New Roman"/>
          <w:i/>
          <w:iCs/>
          <w:sz w:val="28"/>
          <w:szCs w:val="28"/>
          <w:lang w:val="kk-KZ"/>
        </w:rPr>
        <w:t>–</w:t>
      </w:r>
      <w:r w:rsidRPr="00C86D2E">
        <w:rPr>
          <w:rFonts w:ascii="Times New Roman" w:hAnsi="Times New Roman" w:cs="Times New Roman"/>
          <w:i/>
          <w:iCs/>
          <w:sz w:val="28"/>
          <w:szCs w:val="28"/>
          <w:lang w:val="kk-KZ"/>
        </w:rPr>
        <w:t>1BS</w:t>
      </w:r>
      <w:r w:rsidRPr="00C86D2E">
        <w:rPr>
          <w:rFonts w:ascii="Times New Roman" w:hAnsi="Times New Roman" w:cs="Times New Roman"/>
          <w:sz w:val="28"/>
          <w:szCs w:val="28"/>
          <w:lang w:val="kk-KZ"/>
        </w:rPr>
        <w:t>   және </w:t>
      </w:r>
      <w:r w:rsidRPr="00C86D2E">
        <w:rPr>
          <w:rFonts w:ascii="Times New Roman" w:hAnsi="Times New Roman" w:cs="Times New Roman"/>
          <w:i/>
          <w:iCs/>
          <w:sz w:val="28"/>
          <w:szCs w:val="28"/>
          <w:lang w:val="kk-KZ"/>
        </w:rPr>
        <w:t>QBt.ifa</w:t>
      </w:r>
      <w:r w:rsidR="002C1762" w:rsidRPr="00C86D2E">
        <w:rPr>
          <w:rFonts w:ascii="Times New Roman" w:hAnsi="Times New Roman" w:cs="Times New Roman"/>
          <w:i/>
          <w:iCs/>
          <w:sz w:val="28"/>
          <w:szCs w:val="28"/>
          <w:lang w:val="kk-KZ"/>
        </w:rPr>
        <w:t>–</w:t>
      </w:r>
      <w:r w:rsidRPr="00C86D2E">
        <w:rPr>
          <w:rFonts w:ascii="Times New Roman" w:hAnsi="Times New Roman" w:cs="Times New Roman"/>
          <w:i/>
          <w:iCs/>
          <w:sz w:val="28"/>
          <w:szCs w:val="28"/>
          <w:lang w:val="kk-KZ"/>
        </w:rPr>
        <w:t>7AL</w:t>
      </w:r>
      <w:r w:rsidRPr="00C86D2E">
        <w:rPr>
          <w:rFonts w:ascii="Times New Roman" w:hAnsi="Times New Roman" w:cs="Times New Roman"/>
          <w:sz w:val="28"/>
          <w:szCs w:val="28"/>
          <w:lang w:val="kk-KZ"/>
        </w:rPr>
        <w:t xml:space="preserve">. (кесте </w:t>
      </w:r>
      <w:r w:rsidRPr="00C86D2E">
        <w:rPr>
          <w:rFonts w:ascii="Times New Roman" w:hAnsi="Times New Roman" w:cs="Times New Roman"/>
          <w:sz w:val="28"/>
          <w:szCs w:val="28"/>
          <w:lang w:val="tr-TR"/>
        </w:rPr>
        <w:t>4)</w:t>
      </w:r>
      <w:r w:rsidRPr="00C86D2E">
        <w:rPr>
          <w:rFonts w:ascii="Times New Roman" w:hAnsi="Times New Roman" w:cs="Times New Roman"/>
          <w:sz w:val="28"/>
          <w:szCs w:val="28"/>
          <w:lang w:val="kk-KZ"/>
        </w:rPr>
        <w:t xml:space="preserve"> [105]. Францияда қатты қара күйенің популяциясының өзгергіштігін зерттеу бойынша және жергілікті аймақта негізгі вирулентті түрлерді анықтау үшін ABBLE бағдарламасы құрылған. </w:t>
      </w:r>
      <w:r w:rsidRPr="00C86D2E">
        <w:rPr>
          <w:rFonts w:ascii="Times New Roman" w:hAnsi="Times New Roman" w:cs="Times New Roman"/>
          <w:i/>
          <w:iCs/>
          <w:sz w:val="28"/>
          <w:szCs w:val="28"/>
          <w:lang w:val="kk-KZ"/>
        </w:rPr>
        <w:t xml:space="preserve">Tilletia </w:t>
      </w:r>
      <w:r w:rsidRPr="00C86D2E">
        <w:rPr>
          <w:rFonts w:ascii="Times New Roman" w:hAnsi="Times New Roman" w:cs="Times New Roman"/>
          <w:sz w:val="28"/>
          <w:szCs w:val="28"/>
          <w:lang w:val="kk-KZ"/>
        </w:rPr>
        <w:t>spp</w:t>
      </w:r>
      <w:r w:rsidR="00D67B8B" w:rsidRPr="00C86D2E">
        <w:rPr>
          <w:rFonts w:ascii="Times New Roman" w:hAnsi="Times New Roman" w:cs="Times New Roman"/>
          <w:i/>
          <w:iCs/>
          <w:sz w:val="28"/>
          <w:szCs w:val="28"/>
          <w:lang w:val="kk-KZ"/>
        </w:rPr>
        <w:t>.</w:t>
      </w:r>
      <w:r w:rsidRPr="00C86D2E">
        <w:rPr>
          <w:rFonts w:ascii="Times New Roman" w:hAnsi="Times New Roman" w:cs="Times New Roman"/>
          <w:sz w:val="28"/>
          <w:szCs w:val="28"/>
          <w:lang w:val="kk-KZ"/>
        </w:rPr>
        <w:t xml:space="preserve"> қоздырғыштарын бағалау нәтижесінде  </w:t>
      </w:r>
      <w:r w:rsidRPr="00C86D2E">
        <w:rPr>
          <w:rFonts w:ascii="Times New Roman" w:hAnsi="Times New Roman" w:cs="Times New Roman"/>
          <w:i/>
          <w:iCs/>
          <w:sz w:val="28"/>
          <w:szCs w:val="28"/>
          <w:lang w:val="kk-KZ"/>
        </w:rPr>
        <w:t xml:space="preserve">T. foetida </w:t>
      </w:r>
      <w:r w:rsidRPr="00C86D2E">
        <w:rPr>
          <w:rFonts w:ascii="Times New Roman" w:hAnsi="Times New Roman" w:cs="Times New Roman"/>
          <w:sz w:val="28"/>
          <w:szCs w:val="28"/>
          <w:lang w:val="kk-KZ"/>
        </w:rPr>
        <w:t>(15,4%)  қоздырғыштарына қарағанда 26 изолятта 100% көрсеткіш деңгейінде кездесетіні анықталған.  Әртүрлі өсімдік иелерінде</w:t>
      </w:r>
      <w:r w:rsidR="00557BFC" w:rsidRPr="00C86D2E">
        <w:rPr>
          <w:rFonts w:ascii="Times New Roman" w:hAnsi="Times New Roman" w:cs="Times New Roman"/>
          <w:sz w:val="28"/>
          <w:szCs w:val="28"/>
          <w:lang w:val="kk-KZ"/>
        </w:rPr>
        <w:t xml:space="preserve"> </w:t>
      </w:r>
      <w:r w:rsidRPr="00C86D2E">
        <w:rPr>
          <w:rFonts w:ascii="Times New Roman" w:hAnsi="Times New Roman" w:cs="Times New Roman"/>
          <w:i/>
          <w:iCs/>
          <w:sz w:val="28"/>
          <w:szCs w:val="28"/>
          <w:lang w:val="kk-KZ"/>
        </w:rPr>
        <w:t>T. caries</w:t>
      </w:r>
      <w:r w:rsidR="002C1762" w:rsidRPr="00C86D2E">
        <w:rPr>
          <w:rFonts w:ascii="Times New Roman" w:hAnsi="Times New Roman" w:cs="Times New Roman"/>
          <w:i/>
          <w:iCs/>
          <w:sz w:val="28"/>
          <w:szCs w:val="28"/>
          <w:lang w:val="kk-KZ"/>
        </w:rPr>
        <w:t xml:space="preserve"> </w:t>
      </w:r>
      <w:r w:rsidR="002C176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тің вируленттілігін анықтау үшін олардың жиырма штаммы таңдалды. ABBLE бағдарламасы ITAB, FNAMS, CA26, FREDON және Arvalis ұйымдарымен біріге отырып қатты қара күйені бағалау үшін бидайдың өскің кезеңінде ПТР әдісін  қолданды. Бұл ерте анықтау жұмыстары қоздырғыштың тұқымнан өсімдікке берілу жылдамдығын және залалдану шегін бағалауға мүмкіндік береді, сонымен қатар табиғи жағдайдағы масақтың залалдану белгілерінің пайда болуымен сәйкес келеді. Бұл патотест сорт төзімділігін бағалау үшін қолданылған [106].</w:t>
      </w:r>
    </w:p>
    <w:p w14:paraId="0B086C1C" w14:textId="490EB9D8" w:rsidR="00B500CC" w:rsidRDefault="00D82566" w:rsidP="00B14914">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Christensen K.D., Borgen A (2021)  зерттеулерінде Starke</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II NIL линияларының негізінде қатты қара күйеге төзімділік гендерінің картасын жасады</w:t>
      </w:r>
      <w:r w:rsidR="009B45FE" w:rsidRPr="00C86D2E">
        <w:rPr>
          <w:rFonts w:ascii="Times New Roman" w:hAnsi="Times New Roman" w:cs="Times New Roman"/>
          <w:sz w:val="28"/>
          <w:szCs w:val="28"/>
          <w:lang w:val="kk-KZ"/>
        </w:rPr>
        <w:t>: 2B (</w:t>
      </w:r>
      <w:r w:rsidR="009B45FE" w:rsidRPr="00C86D2E">
        <w:rPr>
          <w:rFonts w:ascii="Times New Roman" w:hAnsi="Times New Roman" w:cs="Times New Roman"/>
          <w:i/>
          <w:iCs/>
          <w:sz w:val="28"/>
          <w:szCs w:val="28"/>
          <w:lang w:val="kk-KZ"/>
        </w:rPr>
        <w:t>Bt1</w:t>
      </w:r>
      <w:r w:rsidR="009B45FE" w:rsidRPr="00C86D2E">
        <w:rPr>
          <w:rFonts w:ascii="Times New Roman" w:hAnsi="Times New Roman" w:cs="Times New Roman"/>
          <w:sz w:val="28"/>
          <w:szCs w:val="28"/>
          <w:lang w:val="kk-KZ"/>
        </w:rPr>
        <w:t>), (bp: 789,867,236–801,253,554), 1B (</w:t>
      </w:r>
      <w:r w:rsidR="009B45FE" w:rsidRPr="00C86D2E">
        <w:rPr>
          <w:rFonts w:ascii="Times New Roman" w:hAnsi="Times New Roman" w:cs="Times New Roman"/>
          <w:i/>
          <w:iCs/>
          <w:sz w:val="28"/>
          <w:szCs w:val="28"/>
          <w:lang w:val="kk-KZ"/>
        </w:rPr>
        <w:t>Bt5</w:t>
      </w:r>
      <w:r w:rsidR="009B45FE" w:rsidRPr="00C86D2E">
        <w:rPr>
          <w:rFonts w:ascii="Times New Roman" w:hAnsi="Times New Roman" w:cs="Times New Roman"/>
          <w:sz w:val="28"/>
          <w:szCs w:val="28"/>
          <w:lang w:val="kk-KZ"/>
        </w:rPr>
        <w:t>),</w:t>
      </w:r>
      <w:r w:rsidR="00983ED7" w:rsidRPr="00C86D2E">
        <w:rPr>
          <w:rFonts w:ascii="Times New Roman" w:hAnsi="Times New Roman" w:cs="Times New Roman"/>
          <w:sz w:val="28"/>
          <w:szCs w:val="28"/>
          <w:lang w:val="kk-KZ"/>
        </w:rPr>
        <w:t xml:space="preserve"> </w:t>
      </w:r>
      <w:r w:rsidR="009B45FE" w:rsidRPr="00C86D2E">
        <w:rPr>
          <w:rFonts w:ascii="Times New Roman" w:hAnsi="Times New Roman" w:cs="Times New Roman"/>
          <w:sz w:val="28"/>
          <w:szCs w:val="28"/>
          <w:lang w:val="kk-KZ"/>
        </w:rPr>
        <w:t>(bp: 285,345,287–285,608,205), 6D (</w:t>
      </w:r>
      <w:r w:rsidR="009B45FE" w:rsidRPr="00C86D2E">
        <w:rPr>
          <w:rFonts w:ascii="Times New Roman" w:hAnsi="Times New Roman" w:cs="Times New Roman"/>
          <w:i/>
          <w:iCs/>
          <w:sz w:val="28"/>
          <w:szCs w:val="28"/>
          <w:lang w:val="kk-KZ"/>
        </w:rPr>
        <w:t>Bt9</w:t>
      </w:r>
      <w:r w:rsidR="009B45FE" w:rsidRPr="00C86D2E">
        <w:rPr>
          <w:rFonts w:ascii="Times New Roman" w:hAnsi="Times New Roman" w:cs="Times New Roman"/>
          <w:sz w:val="28"/>
          <w:szCs w:val="28"/>
          <w:lang w:val="kk-KZ"/>
        </w:rPr>
        <w:t>),</w:t>
      </w:r>
      <w:r w:rsidR="00983ED7" w:rsidRPr="00C86D2E">
        <w:rPr>
          <w:rFonts w:ascii="Times New Roman" w:hAnsi="Times New Roman" w:cs="Times New Roman"/>
          <w:sz w:val="28"/>
          <w:szCs w:val="28"/>
          <w:lang w:val="kk-KZ"/>
        </w:rPr>
        <w:t xml:space="preserve"> </w:t>
      </w:r>
      <w:r w:rsidR="009B45FE" w:rsidRPr="00C86D2E">
        <w:rPr>
          <w:rFonts w:ascii="Times New Roman" w:hAnsi="Times New Roman" w:cs="Times New Roman"/>
          <w:sz w:val="28"/>
          <w:szCs w:val="28"/>
          <w:lang w:val="kk-KZ"/>
        </w:rPr>
        <w:t>(bp: 469,248,476 – 469,919,743), 6D (</w:t>
      </w:r>
      <w:r w:rsidR="009B45FE" w:rsidRPr="00C86D2E">
        <w:rPr>
          <w:rFonts w:ascii="Times New Roman" w:hAnsi="Times New Roman" w:cs="Times New Roman"/>
          <w:i/>
          <w:iCs/>
          <w:sz w:val="28"/>
          <w:szCs w:val="28"/>
          <w:lang w:val="kk-KZ"/>
        </w:rPr>
        <w:t>Bt10</w:t>
      </w:r>
      <w:r w:rsidR="009B45FE" w:rsidRPr="00C86D2E">
        <w:rPr>
          <w:rFonts w:ascii="Times New Roman" w:hAnsi="Times New Roman" w:cs="Times New Roman"/>
          <w:sz w:val="28"/>
          <w:szCs w:val="28"/>
          <w:lang w:val="kk-KZ"/>
        </w:rPr>
        <w:t>),                          (bp: 1,773,421 bp – 11,407,937), 7D (</w:t>
      </w:r>
      <w:r w:rsidR="009B45FE" w:rsidRPr="00C86D2E">
        <w:rPr>
          <w:rFonts w:ascii="Times New Roman" w:hAnsi="Times New Roman" w:cs="Times New Roman"/>
          <w:i/>
          <w:iCs/>
          <w:sz w:val="28"/>
          <w:szCs w:val="28"/>
          <w:lang w:val="kk-KZ"/>
        </w:rPr>
        <w:t>Bt12</w:t>
      </w:r>
      <w:r w:rsidR="009B45FE" w:rsidRPr="00C86D2E">
        <w:rPr>
          <w:rFonts w:ascii="Times New Roman" w:hAnsi="Times New Roman" w:cs="Times New Roman"/>
          <w:sz w:val="28"/>
          <w:szCs w:val="28"/>
          <w:lang w:val="kk-KZ"/>
        </w:rPr>
        <w:t>)</w:t>
      </w:r>
      <w:r w:rsidR="009B45FE" w:rsidRPr="00C86D2E">
        <w:rPr>
          <w:lang w:val="kk-KZ"/>
        </w:rPr>
        <w:t xml:space="preserve"> </w:t>
      </w:r>
      <w:r w:rsidR="009B45FE" w:rsidRPr="00C86D2E">
        <w:rPr>
          <w:rFonts w:ascii="Times New Roman" w:hAnsi="Times New Roman" w:cs="Times New Roman"/>
          <w:sz w:val="28"/>
          <w:szCs w:val="28"/>
          <w:lang w:val="kk-KZ"/>
        </w:rPr>
        <w:t xml:space="preserve">), (bp: 7,073,045 bp – 10,835,093 bp). </w:t>
      </w:r>
      <w:r w:rsidRPr="00C86D2E">
        <w:rPr>
          <w:rFonts w:ascii="Times New Roman" w:hAnsi="Times New Roman" w:cs="Times New Roman"/>
          <w:sz w:val="28"/>
          <w:szCs w:val="28"/>
          <w:lang w:val="kk-KZ"/>
        </w:rPr>
        <w:t xml:space="preserve">Әрбір NIL линиясы үшін байланыс топтары белгіленіп және </w:t>
      </w:r>
      <w:r w:rsidRPr="00C86D2E">
        <w:rPr>
          <w:rFonts w:ascii="Times New Roman" w:hAnsi="Times New Roman" w:cs="Times New Roman"/>
          <w:i/>
          <w:iCs/>
          <w:sz w:val="28"/>
          <w:szCs w:val="28"/>
          <w:lang w:val="kk-KZ"/>
        </w:rPr>
        <w:t>Bt</w:t>
      </w:r>
      <w:r w:rsidRPr="00C86D2E">
        <w:rPr>
          <w:rFonts w:ascii="Times New Roman" w:hAnsi="Times New Roman" w:cs="Times New Roman"/>
          <w:sz w:val="28"/>
          <w:szCs w:val="28"/>
          <w:lang w:val="kk-KZ"/>
        </w:rPr>
        <w:t xml:space="preserve"> гендері бар дифференциалды линияларына  қарсы іріктелінді. Қалған маркерлердің хромосомалық орындары әдебиеттердегі болжамды орындармен салыстырылды, бұл негізгі </w:t>
      </w:r>
      <w:r w:rsidRPr="00C86D2E">
        <w:rPr>
          <w:rFonts w:ascii="Times New Roman" w:hAnsi="Times New Roman" w:cs="Times New Roman"/>
          <w:i/>
          <w:iCs/>
          <w:sz w:val="28"/>
          <w:szCs w:val="28"/>
          <w:lang w:val="kk-KZ"/>
        </w:rPr>
        <w:t xml:space="preserve">Bt </w:t>
      </w:r>
      <w:r w:rsidRPr="00C86D2E">
        <w:rPr>
          <w:rFonts w:ascii="Times New Roman" w:hAnsi="Times New Roman" w:cs="Times New Roman"/>
          <w:sz w:val="28"/>
          <w:szCs w:val="28"/>
          <w:lang w:val="kk-KZ"/>
        </w:rPr>
        <w:t>генін қосымша гендерден немесе QTL</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ден бөлуге мүмкіндік берді [107]. Ehn M., Michel S., Morales L. et al (2022) зерттеулерінде геномдық ассоциацияның картасы 1A және 1B хромосомаларына төзімділік беретін аймақтарда қатты қара күйенің таралуымен байланысты болатын алты </w:t>
      </w:r>
      <w:bookmarkStart w:id="27" w:name="_Hlk128743854"/>
      <w:r w:rsidRPr="00C86D2E">
        <w:rPr>
          <w:rFonts w:ascii="Times New Roman" w:hAnsi="Times New Roman" w:cs="Times New Roman"/>
          <w:sz w:val="28"/>
          <w:szCs w:val="28"/>
          <w:lang w:val="kk-KZ"/>
        </w:rPr>
        <w:t>маркерді, сондай</w:t>
      </w:r>
      <w:r w:rsidR="001F643E"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ақ 2B және 7A жаңа локустарын анықтады. Нәтижесінде қатты қара күйем мен ергежейлі қара күйеге төзімділік міндетті түрде бір ғана локуспен бақыланбайтындығы көрсетілді, бірақ екі ауруға да төзімділігі жоғары жиырма үлгі анықталды [108]. Бидайда гендер аралық өзара әрекеттесу арқылы қатты қара күйеге және ергежейлі қара күйеге (</w:t>
      </w:r>
      <w:r w:rsidRPr="00C86D2E">
        <w:rPr>
          <w:rFonts w:ascii="Times New Roman" w:hAnsi="Times New Roman" w:cs="Times New Roman"/>
          <w:i/>
          <w:iCs/>
          <w:sz w:val="28"/>
          <w:szCs w:val="28"/>
          <w:lang w:val="kk-KZ"/>
        </w:rPr>
        <w:t>Tilletia controversa</w:t>
      </w:r>
      <w:r w:rsidRPr="00C86D2E">
        <w:rPr>
          <w:rFonts w:ascii="Times New Roman" w:hAnsi="Times New Roman" w:cs="Times New Roman"/>
          <w:sz w:val="28"/>
          <w:szCs w:val="28"/>
          <w:lang w:val="kk-KZ"/>
        </w:rPr>
        <w:t xml:space="preserve"> J.G. Kühn) төзімділік беретін бірқатар </w:t>
      </w:r>
      <w:r w:rsidRPr="00C86D2E">
        <w:rPr>
          <w:rFonts w:ascii="Times New Roman" w:hAnsi="Times New Roman" w:cs="Times New Roman"/>
          <w:i/>
          <w:iCs/>
          <w:sz w:val="28"/>
          <w:szCs w:val="28"/>
          <w:lang w:val="kk-KZ"/>
        </w:rPr>
        <w:t>Bt</w:t>
      </w:r>
      <w:r w:rsidRPr="00C86D2E">
        <w:rPr>
          <w:rFonts w:ascii="Times New Roman" w:hAnsi="Times New Roman" w:cs="Times New Roman"/>
          <w:sz w:val="28"/>
          <w:szCs w:val="28"/>
          <w:lang w:val="kk-KZ"/>
        </w:rPr>
        <w:t xml:space="preserve"> гендері зерттелді [109</w:t>
      </w:r>
      <w:r w:rsidR="009E6684"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112]. Осы жоғары төзімділікке қосымша, сандық белгілердің локустары (QTLs) бір немесе екі саңырауқұлақ ауруларына қарсы картаға түсірілді</w:t>
      </w:r>
      <w:bookmarkEnd w:id="27"/>
      <w:r w:rsidRPr="00C86D2E">
        <w:rPr>
          <w:rFonts w:ascii="Times New Roman" w:hAnsi="Times New Roman" w:cs="Times New Roman"/>
          <w:sz w:val="28"/>
          <w:szCs w:val="28"/>
          <w:lang w:val="kk-KZ"/>
        </w:rPr>
        <w:t>.</w:t>
      </w:r>
      <w:r w:rsidR="00C31CD0" w:rsidRPr="00C86D2E">
        <w:rPr>
          <w:rFonts w:ascii="Times New Roman" w:hAnsi="Times New Roman" w:cs="Times New Roman"/>
          <w:sz w:val="28"/>
          <w:szCs w:val="28"/>
          <w:lang w:val="kk-KZ"/>
        </w:rPr>
        <w:t xml:space="preserve"> </w:t>
      </w:r>
    </w:p>
    <w:p w14:paraId="74EE6ADE" w14:textId="77777777" w:rsidR="00B14914" w:rsidRDefault="00B14914" w:rsidP="00B14914">
      <w:pPr>
        <w:spacing w:after="0" w:line="240" w:lineRule="auto"/>
        <w:ind w:firstLine="567"/>
        <w:jc w:val="both"/>
        <w:rPr>
          <w:rFonts w:ascii="Times New Roman" w:hAnsi="Times New Roman" w:cs="Times New Roman"/>
          <w:sz w:val="28"/>
          <w:szCs w:val="28"/>
          <w:lang w:val="kk-KZ"/>
        </w:rPr>
      </w:pPr>
    </w:p>
    <w:p w14:paraId="3E7C9980" w14:textId="77777777" w:rsidR="00B14914" w:rsidRPr="00B14914" w:rsidRDefault="00B14914" w:rsidP="00B14914">
      <w:pPr>
        <w:spacing w:after="0" w:line="240" w:lineRule="auto"/>
        <w:ind w:firstLine="567"/>
        <w:jc w:val="both"/>
        <w:rPr>
          <w:rFonts w:ascii="Times New Roman" w:hAnsi="Times New Roman" w:cs="Times New Roman"/>
          <w:sz w:val="28"/>
          <w:szCs w:val="28"/>
          <w:lang w:val="kk-KZ"/>
        </w:rPr>
      </w:pPr>
    </w:p>
    <w:p w14:paraId="39630885" w14:textId="6C17946F" w:rsidR="001B65E9" w:rsidRPr="00C86D2E" w:rsidRDefault="009B45FE" w:rsidP="00855D4B">
      <w:pPr>
        <w:tabs>
          <w:tab w:val="right" w:pos="851"/>
        </w:tabs>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b/>
          <w:bCs/>
          <w:sz w:val="28"/>
          <w:szCs w:val="28"/>
          <w:lang w:val="kk-KZ"/>
        </w:rPr>
        <w:lastRenderedPageBreak/>
        <w:t>1.</w:t>
      </w:r>
      <w:r w:rsidR="00B14914">
        <w:rPr>
          <w:rFonts w:ascii="Times New Roman" w:hAnsi="Times New Roman" w:cs="Times New Roman"/>
          <w:b/>
          <w:bCs/>
          <w:sz w:val="28"/>
          <w:szCs w:val="28"/>
          <w:lang w:val="kk-KZ"/>
        </w:rPr>
        <w:t>5</w:t>
      </w:r>
      <w:r w:rsidRPr="00C86D2E">
        <w:rPr>
          <w:rFonts w:ascii="Times New Roman" w:hAnsi="Times New Roman" w:cs="Times New Roman"/>
          <w:b/>
          <w:bCs/>
          <w:sz w:val="28"/>
          <w:szCs w:val="28"/>
          <w:lang w:val="kk-KZ"/>
        </w:rPr>
        <w:t xml:space="preserve"> </w:t>
      </w:r>
      <w:r w:rsidR="004A43AC" w:rsidRPr="00C86D2E">
        <w:rPr>
          <w:rFonts w:ascii="Times New Roman" w:hAnsi="Times New Roman" w:cs="Times New Roman"/>
          <w:b/>
          <w:bCs/>
          <w:sz w:val="28"/>
          <w:szCs w:val="28"/>
          <w:lang w:val="kk-KZ"/>
        </w:rPr>
        <w:t xml:space="preserve">Қатты қара күйеге төзімділік </w:t>
      </w:r>
      <w:r w:rsidR="00C31CD0" w:rsidRPr="00C86D2E">
        <w:rPr>
          <w:rFonts w:ascii="Times New Roman" w:hAnsi="Times New Roman" w:cs="Times New Roman"/>
          <w:b/>
          <w:bCs/>
          <w:sz w:val="28"/>
          <w:szCs w:val="28"/>
          <w:lang w:val="kk-KZ"/>
        </w:rPr>
        <w:t>селекциясында маркерлік технологияны</w:t>
      </w:r>
      <w:r w:rsidR="00B14914">
        <w:rPr>
          <w:rFonts w:ascii="Times New Roman" w:hAnsi="Times New Roman" w:cs="Times New Roman"/>
          <w:b/>
          <w:bCs/>
          <w:sz w:val="28"/>
          <w:szCs w:val="28"/>
          <w:lang w:val="kk-KZ"/>
        </w:rPr>
        <w:t xml:space="preserve"> қолданудың </w:t>
      </w:r>
      <w:r w:rsidR="00C31CD0" w:rsidRPr="00C86D2E">
        <w:rPr>
          <w:rFonts w:ascii="Times New Roman" w:hAnsi="Times New Roman" w:cs="Times New Roman"/>
          <w:b/>
          <w:bCs/>
          <w:sz w:val="28"/>
          <w:szCs w:val="28"/>
          <w:lang w:val="kk-KZ"/>
        </w:rPr>
        <w:t>маңызы</w:t>
      </w:r>
    </w:p>
    <w:p w14:paraId="274A9CAD" w14:textId="3E86077B"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Өсімдік шаруашылығына молекулярлық маркерлерді қосу селекциялық процестердің тиімділігі мен дәлдігін арттыра түседі</w:t>
      </w:r>
      <w:r w:rsidR="000F241F" w:rsidRPr="00C86D2E">
        <w:rPr>
          <w:rFonts w:ascii="Times New Roman" w:hAnsi="Times New Roman" w:cs="Times New Roman"/>
          <w:sz w:val="28"/>
          <w:szCs w:val="28"/>
          <w:lang w:val="kk-KZ"/>
        </w:rPr>
        <w:t xml:space="preserve"> [11</w:t>
      </w:r>
      <w:r w:rsidR="004073E0" w:rsidRPr="00C86D2E">
        <w:rPr>
          <w:rFonts w:ascii="Times New Roman" w:hAnsi="Times New Roman" w:cs="Times New Roman"/>
          <w:sz w:val="28"/>
          <w:szCs w:val="28"/>
          <w:lang w:val="kk-KZ"/>
        </w:rPr>
        <w:t>3</w:t>
      </w:r>
      <w:r w:rsidR="000F241F" w:rsidRPr="00C86D2E">
        <w:rPr>
          <w:rFonts w:ascii="Times New Roman" w:hAnsi="Times New Roman" w:cs="Times New Roman"/>
          <w:sz w:val="28"/>
          <w:szCs w:val="28"/>
          <w:lang w:val="kk-KZ"/>
        </w:rPr>
        <w:t>, 11</w:t>
      </w:r>
      <w:r w:rsidR="004073E0" w:rsidRPr="00C86D2E">
        <w:rPr>
          <w:rFonts w:ascii="Times New Roman" w:hAnsi="Times New Roman" w:cs="Times New Roman"/>
          <w:sz w:val="28"/>
          <w:szCs w:val="28"/>
          <w:lang w:val="kk-KZ"/>
        </w:rPr>
        <w:t>4</w:t>
      </w:r>
      <w:r w:rsidR="000F241F"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Сондықтан, маркерлер  көмегімен іріктеу экологиялық қиындықтар мен климаттың өзгеруі кезінде азық</w:t>
      </w:r>
      <w:r w:rsidR="001F643E"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1F643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түлік өндірісін арттыруда рөл атқаруы мүмкін. Молекулалық маркерлер арнайы дезоксирибонуклеин қышқылы (ДНҚ) немесе рибонуклеин қышқылы (РНҚ) мотивін білдіреді </w:t>
      </w:r>
      <w:r w:rsidR="00702207" w:rsidRPr="00C86D2E">
        <w:rPr>
          <w:rFonts w:ascii="Times New Roman" w:hAnsi="Times New Roman" w:cs="Times New Roman"/>
          <w:sz w:val="28"/>
          <w:szCs w:val="28"/>
          <w:lang w:val="kk-KZ"/>
        </w:rPr>
        <w:t>[11</w:t>
      </w:r>
      <w:r w:rsidR="004073E0" w:rsidRPr="00C86D2E">
        <w:rPr>
          <w:rFonts w:ascii="Times New Roman" w:hAnsi="Times New Roman" w:cs="Times New Roman"/>
          <w:sz w:val="28"/>
          <w:szCs w:val="28"/>
          <w:lang w:val="kk-KZ"/>
        </w:rPr>
        <w:t>5</w:t>
      </w:r>
      <w:r w:rsidR="00702207"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Олардың бір ұрпақтан екінші ұрпаққа берілуі тұқым қуалаудың стандартты заңдарына сәйкес жүзеге асырылады.</w:t>
      </w:r>
      <w:r w:rsidRPr="00C86D2E">
        <w:rPr>
          <w:lang w:val="kk-KZ"/>
        </w:rPr>
        <w:t xml:space="preserve"> </w:t>
      </w:r>
      <w:r w:rsidRPr="00C86D2E">
        <w:rPr>
          <w:rFonts w:ascii="Times New Roman" w:hAnsi="Times New Roman" w:cs="Times New Roman"/>
          <w:sz w:val="28"/>
          <w:szCs w:val="28"/>
          <w:lang w:val="kk-KZ"/>
        </w:rPr>
        <w:t xml:space="preserve">Полиморфты маркерлер өсімдік шаруашылығы үшін қызығушылық тудырады, себеі олар молекулалық деңгейде жеке даралар арасындағы айырмашылықтарды ашады </w:t>
      </w:r>
      <w:r w:rsidR="0085401C" w:rsidRPr="00C86D2E">
        <w:rPr>
          <w:rFonts w:ascii="Times New Roman" w:hAnsi="Times New Roman" w:cs="Times New Roman"/>
          <w:sz w:val="28"/>
          <w:szCs w:val="28"/>
          <w:lang w:val="kk-KZ"/>
        </w:rPr>
        <w:t>[11</w:t>
      </w:r>
      <w:r w:rsidR="00E03987" w:rsidRPr="00C86D2E">
        <w:rPr>
          <w:rFonts w:ascii="Times New Roman" w:hAnsi="Times New Roman" w:cs="Times New Roman"/>
          <w:sz w:val="28"/>
          <w:szCs w:val="28"/>
          <w:lang w:val="kk-KZ"/>
        </w:rPr>
        <w:t>6</w:t>
      </w:r>
      <w:r w:rsidR="0085401C"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Селекцияда маркерлердің қолданылуы бірнеше артықшылықтарға ие: (1) өскін кезеңінде іріктеу (төзімді ересек өсімдіктерде пайдалы), (2) жеке өсімдіктерді іріктеу, (3) тұқым қуалау қабілеті төмен белгілер бойынша іріктеу, (4) сенімсіз фенотиптік бағалаудан арылу, (5) кері будандастыру кезінде қолайсыз немесе қажетсіз гендердің берілуінің төмендеуі және (6) кері будандастыру кезінде рецессивті аллельдердің сақталуы.</w:t>
      </w:r>
      <w:r w:rsidRPr="00C86D2E">
        <w:rPr>
          <w:lang w:val="kk-KZ"/>
        </w:rPr>
        <w:t xml:space="preserve"> </w:t>
      </w:r>
      <w:r w:rsidRPr="00C86D2E">
        <w:rPr>
          <w:rFonts w:ascii="Times New Roman" w:hAnsi="Times New Roman" w:cs="Times New Roman"/>
          <w:sz w:val="28"/>
          <w:szCs w:val="28"/>
          <w:lang w:val="kk-KZ"/>
        </w:rPr>
        <w:t>Сондықтан, маркер көмегімен іріктеу уақытты, ресурстарды және күш</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жігерді үнемдеуге көмектеседі, әсіресе белгілерді фенотиптік бағалау қиын болғанда кезде. Молекулалық маркерлер гибридизация негізінде немесе полимеразды тізбекті реакция (ПТР) негізіндегі молекулалық маркерлер ретінде жіктелуі мүмкін. Рестриксионды фрагмент ұзындығының полиморфизмдері (RFLP) маркерлердің бірінші тобына жататын ең көп қолданылатын маркерлер түрі болып табылады</w:t>
      </w:r>
      <w:r w:rsidR="00B50950">
        <w:rPr>
          <w:rFonts w:ascii="Times New Roman" w:hAnsi="Times New Roman" w:cs="Times New Roman"/>
          <w:sz w:val="28"/>
          <w:szCs w:val="28"/>
          <w:lang w:val="kk-KZ"/>
        </w:rPr>
        <w:t xml:space="preserve"> </w:t>
      </w:r>
      <w:r w:rsidR="00AC78BC" w:rsidRPr="00C86D2E">
        <w:rPr>
          <w:rFonts w:ascii="Times New Roman" w:hAnsi="Times New Roman" w:cs="Times New Roman"/>
          <w:sz w:val="28"/>
          <w:szCs w:val="28"/>
          <w:lang w:val="kk-KZ"/>
        </w:rPr>
        <w:t>[117]</w:t>
      </w:r>
      <w:r w:rsidRPr="00C86D2E">
        <w:rPr>
          <w:rFonts w:ascii="Times New Roman" w:hAnsi="Times New Roman" w:cs="Times New Roman"/>
          <w:sz w:val="28"/>
          <w:szCs w:val="28"/>
          <w:lang w:val="kk-KZ"/>
        </w:rPr>
        <w:t>. Соңғы топқа жататын маркерлердің маңызды түрлері  RAPD (Random Amplification of Polymorphic DNA), AFLP (Amplified Fragment Length Polymorphism) сонымен қатар микросателлит ретінде белгілі SSR</w:t>
      </w:r>
      <w:r w:rsidRPr="00C86D2E">
        <w:rPr>
          <w:rFonts w:ascii="Arial" w:hAnsi="Arial" w:cs="Arial"/>
          <w:sz w:val="21"/>
          <w:szCs w:val="21"/>
          <w:shd w:val="clear" w:color="auto" w:fill="FFFFFF"/>
          <w:lang w:val="kk-KZ"/>
        </w:rPr>
        <w:t xml:space="preserve"> (</w:t>
      </w:r>
      <w:r w:rsidRPr="00C86D2E">
        <w:rPr>
          <w:rFonts w:ascii="Times New Roman" w:hAnsi="Times New Roman" w:cs="Times New Roman"/>
          <w:sz w:val="28"/>
          <w:szCs w:val="28"/>
          <w:lang w:val="kk-KZ"/>
        </w:rPr>
        <w:t>Simple Sequence Repeats) және бір нуклеотидті полиморфизм SNP (Single Nucleotide Polymorphism), STS (Sequence</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Tagged Sites). Өсімдік шаруашылығында молекулярлық маркерлерді қолданудың ең маңызды бес факторы мыналар болып табылады: (1) маркерлер мен белгілі бір мақсаттағы локустар арасындағы тығыз байланыстың болуы, (2) маркер әдістеріне қажетті ДНҚ саны мен сапасы, (3) техникалық процедуралар үшін қажетті уақыт, (4) полиморфизм деңгейі және (5) құны </w:t>
      </w:r>
      <w:r w:rsidR="00AC78BC" w:rsidRPr="00C86D2E">
        <w:rPr>
          <w:rFonts w:ascii="Times New Roman" w:hAnsi="Times New Roman" w:cs="Times New Roman"/>
          <w:sz w:val="28"/>
          <w:szCs w:val="28"/>
          <w:lang w:val="kk-KZ"/>
        </w:rPr>
        <w:t>[113</w:t>
      </w:r>
      <w:r w:rsidR="001A5CB0" w:rsidRPr="00C86D2E">
        <w:rPr>
          <w:rFonts w:ascii="Times New Roman" w:hAnsi="Times New Roman" w:cs="Times New Roman"/>
          <w:sz w:val="28"/>
          <w:szCs w:val="28"/>
          <w:lang w:val="kk-KZ"/>
        </w:rPr>
        <w:t>,</w:t>
      </w:r>
      <w:r w:rsidR="005853D9">
        <w:rPr>
          <w:rFonts w:ascii="Times New Roman" w:hAnsi="Times New Roman" w:cs="Times New Roman"/>
          <w:sz w:val="28"/>
          <w:szCs w:val="28"/>
          <w:lang w:val="kk-KZ"/>
        </w:rPr>
        <w:t>р</w:t>
      </w:r>
      <w:r w:rsidR="001A5CB0" w:rsidRPr="00C86D2E">
        <w:rPr>
          <w:rFonts w:ascii="Times New Roman" w:hAnsi="Times New Roman" w:cs="Times New Roman"/>
          <w:sz w:val="28"/>
          <w:szCs w:val="28"/>
          <w:lang w:val="kk-KZ"/>
        </w:rPr>
        <w:t>. 568</w:t>
      </w:r>
      <w:r w:rsidR="00AC78BC" w:rsidRPr="00C86D2E">
        <w:rPr>
          <w:rFonts w:ascii="Times New Roman" w:hAnsi="Times New Roman" w:cs="Times New Roman"/>
          <w:sz w:val="28"/>
          <w:szCs w:val="28"/>
          <w:lang w:val="kk-KZ"/>
        </w:rPr>
        <w:t>]</w:t>
      </w:r>
      <w:r w:rsidR="00B50950">
        <w:rPr>
          <w:rFonts w:ascii="Times New Roman" w:hAnsi="Times New Roman" w:cs="Times New Roman"/>
          <w:sz w:val="28"/>
          <w:szCs w:val="28"/>
          <w:lang w:val="kk-KZ"/>
        </w:rPr>
        <w:t>.</w:t>
      </w:r>
    </w:p>
    <w:p w14:paraId="68AE904C" w14:textId="353BB969" w:rsidR="003B691C" w:rsidRPr="00C86D2E" w:rsidRDefault="001B65E9" w:rsidP="00855D4B">
      <w:pPr>
        <w:tabs>
          <w:tab w:val="left" w:pos="2268"/>
          <w:tab w:val="left" w:pos="2410"/>
        </w:tabs>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SSR ауылшаруашылық дақылдарында молекулалық маркерлер ретінде кеңінен қолданылады. Олар бидай тәрізді полиморфизм деңгейі төмен дақылдарда маркер көмегімен іріктеу үшін маңызды </w:t>
      </w:r>
      <w:r w:rsidR="001A5CB0" w:rsidRPr="00C86D2E">
        <w:rPr>
          <w:rFonts w:ascii="Times New Roman" w:hAnsi="Times New Roman" w:cs="Times New Roman"/>
          <w:sz w:val="28"/>
          <w:szCs w:val="28"/>
          <w:lang w:val="kk-KZ"/>
        </w:rPr>
        <w:t>[118]</w:t>
      </w:r>
      <w:r w:rsidRPr="00C86D2E">
        <w:rPr>
          <w:rFonts w:ascii="Times New Roman" w:hAnsi="Times New Roman" w:cs="Times New Roman"/>
          <w:sz w:val="28"/>
          <w:szCs w:val="28"/>
          <w:lang w:val="kk-KZ"/>
        </w:rPr>
        <w:t>. SSR 10</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нан 100</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ге дейін қайталанатын бір</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алты жұб негізінде</w:t>
      </w:r>
      <w:r w:rsidR="001A5CB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қайталанатын ДНҚ тізбегі </w:t>
      </w:r>
      <w:r w:rsidR="001A5CB0" w:rsidRPr="00C86D2E">
        <w:rPr>
          <w:rFonts w:ascii="Times New Roman" w:hAnsi="Times New Roman" w:cs="Times New Roman"/>
          <w:sz w:val="28"/>
          <w:szCs w:val="28"/>
          <w:lang w:val="kk-KZ"/>
        </w:rPr>
        <w:t>[</w:t>
      </w:r>
      <w:r w:rsidR="005853D9">
        <w:rPr>
          <w:rFonts w:ascii="Times New Roman" w:hAnsi="Times New Roman" w:cs="Times New Roman"/>
          <w:sz w:val="28"/>
          <w:szCs w:val="28"/>
          <w:lang w:val="kk-KZ"/>
        </w:rPr>
        <w:t>1</w:t>
      </w:r>
      <w:r w:rsidR="001A5CB0" w:rsidRPr="00C86D2E">
        <w:rPr>
          <w:rFonts w:ascii="Times New Roman" w:hAnsi="Times New Roman" w:cs="Times New Roman"/>
          <w:sz w:val="28"/>
          <w:szCs w:val="28"/>
          <w:lang w:val="kk-KZ"/>
        </w:rPr>
        <w:t>19]</w:t>
      </w:r>
      <w:r w:rsidRPr="00C86D2E">
        <w:rPr>
          <w:rFonts w:ascii="Times New Roman" w:hAnsi="Times New Roman" w:cs="Times New Roman"/>
          <w:sz w:val="28"/>
          <w:szCs w:val="28"/>
          <w:lang w:val="kk-KZ"/>
        </w:rPr>
        <w:t>. SSR саны жеке даралар немесе түрлер арасында өзгеруі. Өсімдіктерде SSR көбінесе транскрипцияланған аймақтардың трансляцияланбаған аймақтарында кездеседі. Белгілі SSR бүйірлік тізбегі SSR маркерлеріне арналған ПТР праймерлерін жобалау үшін пайдаланылуы мүмкін. Жоғарыда сипаттамаларға қатысты SSR маркерлерінің бірнеше артықшылықтары бар: жоғары сенімділік, салыстырмалы түрде қарапайым және пайдалану құны арзан, автоматтандырудың қарапайымдылығы, ДНҚ</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ның аз мөлшері жеткілікті, </w:t>
      </w:r>
      <w:r w:rsidRPr="00C86D2E">
        <w:rPr>
          <w:rFonts w:ascii="Times New Roman" w:hAnsi="Times New Roman" w:cs="Times New Roman"/>
          <w:sz w:val="28"/>
          <w:szCs w:val="28"/>
          <w:lang w:val="kk-KZ"/>
        </w:rPr>
        <w:lastRenderedPageBreak/>
        <w:t>негізінен жоғары полиморфты және кодоминантты. Дегенмен, әрбір анализде тек бір локусты талдауға болады, әдетте полиакриламидті гельдегі электрофорез қажет (агарозды гельдерге қарағанда қымбатырақ және баяу) және сенімді SSR маркерлерін әзірлеу уақытты, еңбекті қажет етеді</w:t>
      </w:r>
      <w:r w:rsidR="001A5CB0" w:rsidRPr="00C86D2E">
        <w:rPr>
          <w:rFonts w:ascii="Times New Roman" w:hAnsi="Times New Roman" w:cs="Times New Roman"/>
          <w:sz w:val="28"/>
          <w:szCs w:val="28"/>
          <w:lang w:val="kk-KZ"/>
        </w:rPr>
        <w:t xml:space="preserve"> [117,</w:t>
      </w:r>
      <w:r w:rsidR="005853D9">
        <w:rPr>
          <w:rFonts w:ascii="Times New Roman" w:hAnsi="Times New Roman" w:cs="Times New Roman"/>
          <w:sz w:val="28"/>
          <w:szCs w:val="28"/>
          <w:lang w:val="kk-KZ"/>
        </w:rPr>
        <w:t>р</w:t>
      </w:r>
      <w:r w:rsidR="001A5CB0" w:rsidRPr="00C86D2E">
        <w:rPr>
          <w:rFonts w:ascii="Times New Roman" w:hAnsi="Times New Roman" w:cs="Times New Roman"/>
          <w:sz w:val="28"/>
          <w:szCs w:val="28"/>
          <w:lang w:val="kk-KZ"/>
        </w:rPr>
        <w:t>.</w:t>
      </w:r>
      <w:r w:rsidR="005853D9">
        <w:rPr>
          <w:rFonts w:ascii="Times New Roman" w:hAnsi="Times New Roman" w:cs="Times New Roman"/>
          <w:sz w:val="28"/>
          <w:szCs w:val="28"/>
          <w:lang w:val="kk-KZ"/>
        </w:rPr>
        <w:t xml:space="preserve"> </w:t>
      </w:r>
      <w:r w:rsidR="001A5CB0" w:rsidRPr="00C86D2E">
        <w:rPr>
          <w:rFonts w:ascii="Times New Roman" w:hAnsi="Times New Roman" w:cs="Times New Roman"/>
          <w:sz w:val="28"/>
          <w:szCs w:val="28"/>
          <w:lang w:val="kk-KZ"/>
        </w:rPr>
        <w:t>45]</w:t>
      </w:r>
      <w:r w:rsidRPr="00C86D2E">
        <w:rPr>
          <w:rFonts w:ascii="Times New Roman" w:hAnsi="Times New Roman" w:cs="Times New Roman"/>
          <w:sz w:val="28"/>
          <w:szCs w:val="28"/>
          <w:lang w:val="kk-KZ"/>
        </w:rPr>
        <w:t xml:space="preserve">. SSR маркерлерінің дамуы микросателлиттік қайталануларды анықтауды, сонымен қатар флангтық нуклеотидтер тізбегі туралы жеткілікті ақпаратты талап етеді. Осыдан кейін оңтайлы ПТР жағдайларын анықтау және олардың полиморфты потенциалын бағалау үшін туыстық және туыстық емес генотиптер жиынтығы бойынша праймерлерді сынау қажет. Болашақта SSR маркерлерін анықтауға кететін шығын мен уақыт азаюы мүмкін, себебі жоғары өнімді секвенирлеу әдістері қымббатқа түсетін дәстүрлі әдістерді алмастыруы мүмкін </w:t>
      </w:r>
      <w:r w:rsidR="0010281E" w:rsidRPr="00C86D2E">
        <w:rPr>
          <w:rFonts w:ascii="Times New Roman" w:hAnsi="Times New Roman" w:cs="Times New Roman"/>
          <w:sz w:val="28"/>
          <w:szCs w:val="28"/>
          <w:lang w:val="kk-KZ"/>
        </w:rPr>
        <w:t>[116,</w:t>
      </w:r>
      <w:r w:rsidR="005853D9">
        <w:rPr>
          <w:rFonts w:ascii="Times New Roman" w:hAnsi="Times New Roman" w:cs="Times New Roman"/>
          <w:sz w:val="28"/>
          <w:szCs w:val="28"/>
          <w:lang w:val="kk-KZ"/>
        </w:rPr>
        <w:t>р</w:t>
      </w:r>
      <w:r w:rsidR="0010281E" w:rsidRPr="00C86D2E">
        <w:rPr>
          <w:rFonts w:ascii="Times New Roman" w:hAnsi="Times New Roman" w:cs="Times New Roman"/>
          <w:sz w:val="28"/>
          <w:szCs w:val="28"/>
          <w:lang w:val="kk-KZ"/>
        </w:rPr>
        <w:t>. 5]</w:t>
      </w:r>
      <w:r w:rsidRPr="00C86D2E">
        <w:rPr>
          <w:rFonts w:ascii="Times New Roman" w:hAnsi="Times New Roman" w:cs="Times New Roman"/>
          <w:sz w:val="28"/>
          <w:szCs w:val="28"/>
          <w:lang w:val="kk-KZ"/>
        </w:rPr>
        <w:t xml:space="preserve">. </w:t>
      </w:r>
    </w:p>
    <w:p w14:paraId="746961D3" w14:textId="2AC62995" w:rsidR="001B65E9" w:rsidRPr="00C86D2E" w:rsidRDefault="001B65E9" w:rsidP="00855D4B">
      <w:pPr>
        <w:tabs>
          <w:tab w:val="left" w:pos="2268"/>
          <w:tab w:val="left" w:pos="2410"/>
        </w:tabs>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Селекцияда маркерлерді қолдану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іріктелген материалдарды бағалау, кері қайта будандастыру, ген пирамидаларын құру және  ұрпақты ерте іріктеуден тұрады. Соңғы он бес</w:t>
      </w:r>
      <w:r w:rsidR="003B691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жыл ішінде Канададағы бидай селекционерлерінің арасында маркер көмегімен іріктеу танымал бола бастады. Ауруларға қарсы төзімділік селекциясы, соның ішінде қатты қара күйені қоса алғанда, маркер көмегімен  іріктеу  маңызды рөл атқарады</w:t>
      </w:r>
      <w:r w:rsidR="0010281E" w:rsidRPr="00C86D2E">
        <w:rPr>
          <w:rFonts w:ascii="Times New Roman" w:hAnsi="Times New Roman" w:cs="Times New Roman"/>
          <w:sz w:val="28"/>
          <w:szCs w:val="28"/>
          <w:lang w:val="kk-KZ"/>
        </w:rPr>
        <w:t xml:space="preserve"> [120]. </w:t>
      </w:r>
      <w:r w:rsidRPr="00C86D2E">
        <w:rPr>
          <w:rFonts w:ascii="Times New Roman" w:hAnsi="Times New Roman" w:cs="Times New Roman"/>
          <w:sz w:val="28"/>
          <w:szCs w:val="28"/>
          <w:lang w:val="kk-KZ"/>
        </w:rPr>
        <w:t>Молекулалық маркерлерге негізделген моногенді бидай ауруларының селекциясына  50</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ге жуық геннің сәйкес келетіндігі хабарланған, бірақ қазіргі уақытта селекциялық бағдарламаларға бірнеше молекулалық маркерлер ғана енгізілген</w:t>
      </w:r>
      <w:r w:rsidR="0010281E" w:rsidRPr="00C86D2E">
        <w:rPr>
          <w:rFonts w:ascii="Times New Roman" w:hAnsi="Times New Roman" w:cs="Times New Roman"/>
          <w:sz w:val="28"/>
          <w:szCs w:val="28"/>
          <w:lang w:val="kk-KZ"/>
        </w:rPr>
        <w:t xml:space="preserve"> [114,</w:t>
      </w:r>
      <w:r w:rsidR="005853D9">
        <w:rPr>
          <w:rFonts w:ascii="Times New Roman" w:hAnsi="Times New Roman" w:cs="Times New Roman"/>
          <w:sz w:val="28"/>
          <w:szCs w:val="28"/>
          <w:lang w:val="kk-KZ"/>
        </w:rPr>
        <w:t>р</w:t>
      </w:r>
      <w:r w:rsidR="0010281E" w:rsidRPr="00C86D2E">
        <w:rPr>
          <w:rFonts w:ascii="Times New Roman" w:hAnsi="Times New Roman" w:cs="Times New Roman"/>
          <w:sz w:val="28"/>
          <w:szCs w:val="28"/>
          <w:lang w:val="kk-KZ"/>
        </w:rPr>
        <w:t>. 564]</w:t>
      </w:r>
      <w:r w:rsidRPr="00C86D2E">
        <w:rPr>
          <w:rFonts w:ascii="Times New Roman" w:hAnsi="Times New Roman" w:cs="Times New Roman"/>
          <w:sz w:val="28"/>
          <w:szCs w:val="28"/>
          <w:lang w:val="kk-KZ"/>
        </w:rPr>
        <w:t xml:space="preserve">. </w:t>
      </w:r>
    </w:p>
    <w:p w14:paraId="3FFB2084" w14:textId="2E26CEB9" w:rsidR="003B691C"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Соңғы </w:t>
      </w:r>
      <w:r w:rsidR="003B691C" w:rsidRPr="00C86D2E">
        <w:rPr>
          <w:rFonts w:ascii="Times New Roman" w:hAnsi="Times New Roman" w:cs="Times New Roman"/>
          <w:sz w:val="28"/>
          <w:szCs w:val="28"/>
          <w:lang w:val="kk-KZ"/>
        </w:rPr>
        <w:t>жиырма</w:t>
      </w:r>
      <w:r w:rsidRPr="00C86D2E">
        <w:rPr>
          <w:rFonts w:ascii="Times New Roman" w:hAnsi="Times New Roman" w:cs="Times New Roman"/>
          <w:sz w:val="28"/>
          <w:szCs w:val="28"/>
          <w:lang w:val="kk-KZ"/>
        </w:rPr>
        <w:t xml:space="preserve"> жылда молекулярлық маркерлерді дамытуға үлкен күш жұмсалды. Дегенмен, маркерлерді селекциялық бағдарламаларда пайдалану әлі де шектеулі. Қазіргі уақытта маркер көмегімен іріктеу құны және маркерлердің қызығушылық тудыратын гендермен тығыз байланысты болуы (идеалды маркерлер) селекциялық бағдарламаларда маркерлердің кеңінен қолданылуын шектейтін шешуші фактор. Өсімдік шаруашылығында SNP маркерлерін қолдану соңғы жылдары қарқынды дамыды. Дегенмен, бидай тәрізді полиплоидты дақылдар үшін SNP маркерлерін әзірлеу біраз қиындыққа әкеледі, себебі SNP қол жетімді полиморфизмдердің аз ғана пайызын құрайды</w:t>
      </w:r>
      <w:r w:rsidR="0010281E" w:rsidRPr="00C86D2E">
        <w:rPr>
          <w:rFonts w:ascii="Times New Roman" w:hAnsi="Times New Roman" w:cs="Times New Roman"/>
          <w:sz w:val="28"/>
          <w:szCs w:val="28"/>
          <w:lang w:val="kk-KZ"/>
        </w:rPr>
        <w:t xml:space="preserve"> [121]</w:t>
      </w:r>
      <w:r w:rsidRPr="00C86D2E">
        <w:rPr>
          <w:rFonts w:ascii="Times New Roman" w:hAnsi="Times New Roman" w:cs="Times New Roman"/>
          <w:sz w:val="28"/>
          <w:szCs w:val="28"/>
          <w:lang w:val="kk-KZ"/>
        </w:rPr>
        <w:t>. Қатты қара күйеге төзімділік үшін фенотиптік скрининг жұмыстары,  бидайдың  масақтанудан  кейінгі пісіп жетілген кезеңінде жүргізіледі. Сонымен қатар, фенотиптік скрининг жұмыстарының өз қиындықтары бар, себебі бидайдың барлық масақтары міндетті түрде залалданбайды. Тіпті жеке гүл шоғырлары ғана залалдануы мүмкін. Жалпы қатты қара күйенің пайда болуы топырақ температурасы тәрізді қоршаған орта жағдайларына байланысты. Фенотиптік деректер негізінде генотиптерді төзімді немесе сезімтал деп жіктеу әрқашан оңайға соқпайды. Осылайша, селекция бағдарламасында маркерлер көмегімен қатты қара күйеге төзімділерді іріктеу әрқаша пайдалы болуы мүмкін</w:t>
      </w:r>
      <w:r w:rsidR="0010281E" w:rsidRPr="00C86D2E">
        <w:rPr>
          <w:rFonts w:ascii="Times New Roman" w:hAnsi="Times New Roman" w:cs="Times New Roman"/>
          <w:sz w:val="28"/>
          <w:szCs w:val="28"/>
          <w:lang w:val="kk-KZ"/>
        </w:rPr>
        <w:t xml:space="preserve"> [100,</w:t>
      </w:r>
      <w:r w:rsidR="00893887">
        <w:rPr>
          <w:rFonts w:ascii="Times New Roman" w:hAnsi="Times New Roman" w:cs="Times New Roman"/>
          <w:sz w:val="28"/>
          <w:szCs w:val="28"/>
          <w:lang w:val="kk-KZ"/>
        </w:rPr>
        <w:t>р</w:t>
      </w:r>
      <w:r w:rsidR="0010281E" w:rsidRPr="00C86D2E">
        <w:rPr>
          <w:rFonts w:ascii="Times New Roman" w:hAnsi="Times New Roman" w:cs="Times New Roman"/>
          <w:sz w:val="28"/>
          <w:szCs w:val="28"/>
          <w:lang w:val="kk-KZ"/>
        </w:rPr>
        <w:t>. 247]</w:t>
      </w:r>
      <w:r w:rsidRPr="00C86D2E">
        <w:rPr>
          <w:rFonts w:ascii="Times New Roman" w:hAnsi="Times New Roman" w:cs="Times New Roman"/>
          <w:sz w:val="28"/>
          <w:szCs w:val="28"/>
          <w:lang w:val="kk-KZ"/>
        </w:rPr>
        <w:t>.</w:t>
      </w:r>
      <w:r w:rsidRPr="00C86D2E">
        <w:rPr>
          <w:lang w:val="kk-KZ"/>
        </w:rPr>
        <w:t xml:space="preserve"> </w:t>
      </w:r>
      <w:r w:rsidRPr="00C86D2E">
        <w:rPr>
          <w:rFonts w:ascii="Times New Roman" w:hAnsi="Times New Roman" w:cs="Times New Roman"/>
          <w:sz w:val="28"/>
          <w:szCs w:val="28"/>
          <w:lang w:val="kk-KZ"/>
        </w:rPr>
        <w:t xml:space="preserve">Маркерді өсіру әсіресе экзотикалық өсімдік материалынан бейімделген материалға және белгілі төзімділік көздерінен қазіргі сорттарға төзімділік гендерін енгізуді жеделдетеді. Сонымен қатар, молекулярлық маркерлер жалпы қатты қара күйеге төзімділік гендерінің пирамидаларын құруға ықпал береді  </w:t>
      </w:r>
      <w:r w:rsidR="00CF2175" w:rsidRPr="00C86D2E">
        <w:rPr>
          <w:rFonts w:ascii="Times New Roman" w:hAnsi="Times New Roman" w:cs="Times New Roman"/>
          <w:sz w:val="28"/>
          <w:szCs w:val="28"/>
          <w:lang w:val="kk-KZ"/>
        </w:rPr>
        <w:t xml:space="preserve">[122]. </w:t>
      </w:r>
    </w:p>
    <w:p w14:paraId="09DAD8B6" w14:textId="4E917D70"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Маркер көмегімен іріктеу бұл скрининг процесін жеңілдетеді және тездетеді, себебі оны тұқым немесе өскін кезеңінде қолдануға болады.  Бірінші ПТР маркері қатты қара күйеге төзімді</w:t>
      </w:r>
      <w:r w:rsidR="00B14914">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деп саналатын 6D хромосомада орналасқан бидайдың </w:t>
      </w:r>
      <w:r w:rsidRPr="00C86D2E">
        <w:rPr>
          <w:rFonts w:ascii="Times New Roman" w:hAnsi="Times New Roman" w:cs="Times New Roman"/>
          <w:i/>
          <w:iCs/>
          <w:sz w:val="28"/>
          <w:szCs w:val="28"/>
          <w:lang w:val="kk-KZ"/>
        </w:rPr>
        <w:t>Bt10</w:t>
      </w:r>
      <w:r w:rsidRPr="00C86D2E">
        <w:rPr>
          <w:rFonts w:ascii="Times New Roman" w:hAnsi="Times New Roman" w:cs="Times New Roman"/>
          <w:sz w:val="28"/>
          <w:szCs w:val="28"/>
          <w:lang w:val="kk-KZ"/>
        </w:rPr>
        <w:t xml:space="preserve"> гені үшін әзірленді. Селекция бағдарламасында </w:t>
      </w:r>
      <w:r w:rsidRPr="00C86D2E">
        <w:rPr>
          <w:rFonts w:ascii="Times New Roman" w:hAnsi="Times New Roman" w:cs="Times New Roman"/>
          <w:i/>
          <w:iCs/>
          <w:sz w:val="28"/>
          <w:szCs w:val="28"/>
          <w:lang w:val="kk-KZ"/>
        </w:rPr>
        <w:t>Bt10</w:t>
      </w:r>
      <w:r w:rsidRPr="00C86D2E">
        <w:rPr>
          <w:rFonts w:ascii="Times New Roman" w:hAnsi="Times New Roman" w:cs="Times New Roman"/>
          <w:sz w:val="28"/>
          <w:szCs w:val="28"/>
          <w:lang w:val="kk-KZ"/>
        </w:rPr>
        <w:t xml:space="preserve"> гені кеңінен қолданылады, себебі ол Канаданың батысындағы қатты қара күйенің барлық белгілі нәсілдеріне тиімді деп есептеледі. Сонымен қатар, күздік бидайдың Blizzard сортында қатты қара күйеге төзімділік гені үшін маркерлер әзірленді</w:t>
      </w:r>
      <w:r w:rsidR="00CF2175" w:rsidRPr="00C86D2E">
        <w:rPr>
          <w:rFonts w:ascii="Times New Roman" w:hAnsi="Times New Roman" w:cs="Times New Roman"/>
          <w:sz w:val="28"/>
          <w:szCs w:val="28"/>
          <w:lang w:val="kk-KZ"/>
        </w:rPr>
        <w:t xml:space="preserve"> [29,</w:t>
      </w:r>
      <w:r w:rsidR="00893887">
        <w:rPr>
          <w:rFonts w:ascii="Times New Roman" w:hAnsi="Times New Roman" w:cs="Times New Roman"/>
          <w:sz w:val="28"/>
          <w:szCs w:val="28"/>
          <w:lang w:val="kk-KZ"/>
        </w:rPr>
        <w:t>р</w:t>
      </w:r>
      <w:r w:rsidR="00CF2175" w:rsidRPr="00C86D2E">
        <w:rPr>
          <w:rFonts w:ascii="Times New Roman" w:hAnsi="Times New Roman" w:cs="Times New Roman"/>
          <w:sz w:val="28"/>
          <w:szCs w:val="28"/>
          <w:lang w:val="kk-KZ"/>
        </w:rPr>
        <w:t xml:space="preserve">. 225]. </w:t>
      </w:r>
      <w:r w:rsidRPr="00C86D2E">
        <w:rPr>
          <w:rFonts w:ascii="Times New Roman" w:hAnsi="Times New Roman" w:cs="Times New Roman"/>
          <w:sz w:val="28"/>
          <w:szCs w:val="28"/>
          <w:lang w:val="kk-KZ"/>
        </w:rPr>
        <w:t>Бұл төзімділік Солтүстік Американың ергежейлі қара күйесінің барлық нәсілдеріне, сондай</w:t>
      </w:r>
      <w:r w:rsidR="00B14914" w:rsidRPr="00B14914">
        <w:rPr>
          <w:rFonts w:ascii="Times New Roman" w:hAnsi="Times New Roman" w:cs="Times New Roman"/>
          <w:sz w:val="28"/>
          <w:szCs w:val="28"/>
          <w:lang w:val="kk-KZ"/>
        </w:rPr>
        <w:t>-</w:t>
      </w:r>
      <w:r w:rsidRPr="00C86D2E">
        <w:rPr>
          <w:rFonts w:ascii="Times New Roman" w:hAnsi="Times New Roman" w:cs="Times New Roman"/>
          <w:sz w:val="28"/>
          <w:szCs w:val="28"/>
          <w:lang w:val="kk-KZ"/>
        </w:rPr>
        <w:t>ақ Еуропалық және қазіргі Америкалық қатты қара күйе нәсілдеріне  тиімді қолданылады. Wang et al. (2009) бидайдың 1BS хромосомасында орналасқан Xgwm374, Xbarc128 және Xgwm264 микросателлиттік маркерлерінің төзімділік локусымен маңызды байланыста екенін анықтады. Төзімділік локусы мен қабаттасатын маркерлер арасындағы есептелген генетикалық ара</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қашықтық 3,9 см болды</w:t>
      </w:r>
      <w:r w:rsidR="00893887">
        <w:rPr>
          <w:rFonts w:ascii="Times New Roman" w:hAnsi="Times New Roman" w:cs="Times New Roman"/>
          <w:sz w:val="28"/>
          <w:szCs w:val="28"/>
          <w:lang w:val="kk-KZ"/>
        </w:rPr>
        <w:t xml:space="preserve"> </w:t>
      </w:r>
      <w:r w:rsidR="00CF2175" w:rsidRPr="00C86D2E">
        <w:rPr>
          <w:rFonts w:ascii="Times New Roman" w:hAnsi="Times New Roman" w:cs="Times New Roman"/>
          <w:sz w:val="28"/>
          <w:szCs w:val="28"/>
          <w:lang w:val="kk-KZ"/>
        </w:rPr>
        <w:t>[123]</w:t>
      </w:r>
      <w:r w:rsidRPr="00C86D2E">
        <w:rPr>
          <w:rFonts w:ascii="Times New Roman" w:hAnsi="Times New Roman" w:cs="Times New Roman"/>
          <w:sz w:val="28"/>
          <w:szCs w:val="28"/>
          <w:lang w:val="kk-KZ"/>
        </w:rPr>
        <w:t xml:space="preserve">. Осы уақытқа дейін гендердің немесе сандық белгілер локустарының (QTL) аз ғана саны картаға түсірілді және қатты қара күйеге төзімділік бойынша өте аз маркерлер жарияланды. Қатты қара күйеге төзімділік гендерінің белгілі хромосомалық орналасуы </w:t>
      </w:r>
      <w:r w:rsidRPr="00C86D2E">
        <w:rPr>
          <w:rFonts w:ascii="Times New Roman" w:hAnsi="Times New Roman" w:cs="Times New Roman"/>
          <w:i/>
          <w:iCs/>
          <w:sz w:val="28"/>
          <w:szCs w:val="28"/>
          <w:lang w:val="kk-KZ"/>
        </w:rPr>
        <w:t>Bt1</w:t>
      </w:r>
      <w:r w:rsidRPr="00C86D2E">
        <w:rPr>
          <w:rFonts w:ascii="Times New Roman" w:hAnsi="Times New Roman" w:cs="Times New Roman"/>
          <w:sz w:val="28"/>
          <w:szCs w:val="28"/>
          <w:lang w:val="kk-KZ"/>
        </w:rPr>
        <w:t xml:space="preserve"> гені 2B хромосомасында, </w:t>
      </w:r>
      <w:r w:rsidRPr="00C86D2E">
        <w:rPr>
          <w:rFonts w:ascii="Times New Roman" w:hAnsi="Times New Roman" w:cs="Times New Roman"/>
          <w:i/>
          <w:iCs/>
          <w:sz w:val="28"/>
          <w:szCs w:val="28"/>
          <w:lang w:val="kk-KZ"/>
        </w:rPr>
        <w:t>Bt4, Bt5</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Bt6</w:t>
      </w:r>
      <w:r w:rsidRPr="00C86D2E">
        <w:rPr>
          <w:rFonts w:ascii="Times New Roman" w:hAnsi="Times New Roman" w:cs="Times New Roman"/>
          <w:sz w:val="28"/>
          <w:szCs w:val="28"/>
          <w:lang w:val="kk-KZ"/>
        </w:rPr>
        <w:t xml:space="preserve"> гендері 1B хромосомасында, </w:t>
      </w:r>
      <w:r w:rsidRPr="00C86D2E">
        <w:rPr>
          <w:rFonts w:ascii="Times New Roman" w:hAnsi="Times New Roman" w:cs="Times New Roman"/>
          <w:i/>
          <w:iCs/>
          <w:sz w:val="28"/>
          <w:szCs w:val="28"/>
          <w:lang w:val="kk-KZ"/>
        </w:rPr>
        <w:t>Bt7</w:t>
      </w:r>
      <w:r w:rsidRPr="00C86D2E">
        <w:rPr>
          <w:rFonts w:ascii="Times New Roman" w:hAnsi="Times New Roman" w:cs="Times New Roman"/>
          <w:sz w:val="28"/>
          <w:szCs w:val="28"/>
          <w:lang w:val="kk-KZ"/>
        </w:rPr>
        <w:t xml:space="preserve"> гені 2D хромосомасында және </w:t>
      </w:r>
      <w:r w:rsidRPr="00C86D2E">
        <w:rPr>
          <w:rFonts w:ascii="Times New Roman" w:hAnsi="Times New Roman" w:cs="Times New Roman"/>
          <w:i/>
          <w:iCs/>
          <w:sz w:val="28"/>
          <w:szCs w:val="28"/>
          <w:lang w:val="kk-KZ"/>
        </w:rPr>
        <w:t xml:space="preserve">Bt10 </w:t>
      </w:r>
      <w:r w:rsidRPr="00C86D2E">
        <w:rPr>
          <w:rFonts w:ascii="Times New Roman" w:hAnsi="Times New Roman" w:cs="Times New Roman"/>
          <w:sz w:val="28"/>
          <w:szCs w:val="28"/>
          <w:lang w:val="kk-KZ"/>
        </w:rPr>
        <w:t>гені 6DS хромосомасында орналасқан</w:t>
      </w:r>
      <w:r w:rsidR="00CF2175" w:rsidRPr="00C86D2E">
        <w:rPr>
          <w:rFonts w:ascii="Times New Roman" w:hAnsi="Times New Roman" w:cs="Times New Roman"/>
          <w:sz w:val="28"/>
          <w:szCs w:val="28"/>
          <w:lang w:val="kk-KZ"/>
        </w:rPr>
        <w:t xml:space="preserve"> [97,</w:t>
      </w:r>
      <w:r w:rsidR="00893887">
        <w:rPr>
          <w:rFonts w:ascii="Times New Roman" w:hAnsi="Times New Roman" w:cs="Times New Roman"/>
          <w:sz w:val="28"/>
          <w:szCs w:val="28"/>
          <w:lang w:val="kk-KZ"/>
        </w:rPr>
        <w:t>р</w:t>
      </w:r>
      <w:r w:rsidR="00CF2175" w:rsidRPr="00C86D2E">
        <w:rPr>
          <w:rFonts w:ascii="Times New Roman" w:hAnsi="Times New Roman" w:cs="Times New Roman"/>
          <w:sz w:val="28"/>
          <w:szCs w:val="28"/>
          <w:lang w:val="kk-KZ"/>
        </w:rPr>
        <w:t>. 253]</w:t>
      </w:r>
      <w:r w:rsidRPr="00C86D2E">
        <w:rPr>
          <w:rFonts w:ascii="Times New Roman" w:hAnsi="Times New Roman" w:cs="Times New Roman"/>
          <w:sz w:val="28"/>
          <w:szCs w:val="28"/>
          <w:lang w:val="kk-KZ"/>
        </w:rPr>
        <w:t xml:space="preserve">. Төзімділікке жауап беретін </w:t>
      </w:r>
      <w:r w:rsidRPr="00C86D2E">
        <w:rPr>
          <w:rFonts w:ascii="Times New Roman" w:hAnsi="Times New Roman" w:cs="Times New Roman"/>
          <w:i/>
          <w:iCs/>
          <w:sz w:val="28"/>
          <w:szCs w:val="28"/>
          <w:lang w:val="kk-KZ"/>
        </w:rPr>
        <w:t>Bt8</w:t>
      </w:r>
      <w:r w:rsidRPr="00C86D2E">
        <w:rPr>
          <w:rFonts w:ascii="Times New Roman" w:hAnsi="Times New Roman" w:cs="Times New Roman"/>
          <w:sz w:val="28"/>
          <w:szCs w:val="28"/>
          <w:lang w:val="kk-KZ"/>
        </w:rPr>
        <w:t xml:space="preserve"> гені 5A, 1B немесе 2D хромосомаларында орналаспаған. Канадалық күздік бидайдың Blizzard сорты қатты қара күйеге төзімділігі бойынша 1BS хромосомасында орналасқан маркерлермен тығыз байланыст. Blizzard сортының төзімді гені </w:t>
      </w:r>
      <w:r w:rsidRPr="00C86D2E">
        <w:rPr>
          <w:rFonts w:ascii="Times New Roman" w:hAnsi="Times New Roman" w:cs="Times New Roman"/>
          <w:i/>
          <w:iCs/>
          <w:sz w:val="28"/>
          <w:szCs w:val="28"/>
          <w:lang w:val="kk-KZ"/>
        </w:rPr>
        <w:t>Bt12</w:t>
      </w:r>
      <w:r w:rsidRPr="00C86D2E">
        <w:rPr>
          <w:rFonts w:ascii="Times New Roman" w:hAnsi="Times New Roman" w:cs="Times New Roman"/>
          <w:sz w:val="28"/>
          <w:szCs w:val="28"/>
          <w:lang w:val="kk-KZ"/>
        </w:rPr>
        <w:t xml:space="preserve"> болуы мүмкін. Қатты қара күйеге қарсы төзімділікке жауап беретін </w:t>
      </w:r>
      <w:r w:rsidRPr="00C86D2E">
        <w:rPr>
          <w:rFonts w:ascii="Times New Roman" w:hAnsi="Times New Roman" w:cs="Times New Roman"/>
          <w:i/>
          <w:iCs/>
          <w:sz w:val="28"/>
          <w:szCs w:val="28"/>
          <w:lang w:val="kk-KZ"/>
        </w:rPr>
        <w:t xml:space="preserve">Bt9 </w:t>
      </w:r>
      <w:r w:rsidRPr="00C86D2E">
        <w:rPr>
          <w:rFonts w:ascii="Times New Roman" w:hAnsi="Times New Roman" w:cs="Times New Roman"/>
          <w:sz w:val="28"/>
          <w:szCs w:val="28"/>
          <w:lang w:val="kk-KZ"/>
        </w:rPr>
        <w:t>гені жақында 6DL хромосомасына локализацияланған</w:t>
      </w:r>
      <w:r w:rsidR="00EC3739" w:rsidRPr="00C86D2E">
        <w:rPr>
          <w:rFonts w:ascii="Times New Roman" w:hAnsi="Times New Roman" w:cs="Times New Roman"/>
          <w:sz w:val="28"/>
          <w:szCs w:val="28"/>
          <w:lang w:val="kk-KZ"/>
        </w:rPr>
        <w:t xml:space="preserve"> [124]</w:t>
      </w:r>
      <w:r w:rsidRPr="00C86D2E">
        <w:rPr>
          <w:rFonts w:ascii="Times New Roman" w:hAnsi="Times New Roman" w:cs="Times New Roman"/>
          <w:sz w:val="28"/>
          <w:szCs w:val="28"/>
          <w:lang w:val="kk-KZ"/>
        </w:rPr>
        <w:t>. Қатты қара күйеге төзімділікке байланысты сандық белгілер локустары (QTL) канадалық жаздық бидай</w:t>
      </w:r>
      <w:r w:rsidRPr="00C86D2E">
        <w:rPr>
          <w:rFonts w:ascii="Arial" w:hAnsi="Arial" w:cs="Arial"/>
          <w:lang w:val="kk-KZ"/>
        </w:rPr>
        <w:t xml:space="preserve"> </w:t>
      </w:r>
      <w:r w:rsidRPr="00C86D2E">
        <w:rPr>
          <w:rFonts w:ascii="Times New Roman" w:hAnsi="Times New Roman" w:cs="Times New Roman"/>
          <w:sz w:val="28"/>
          <w:szCs w:val="28"/>
          <w:lang w:val="kk-KZ"/>
        </w:rPr>
        <w:t>AC Domain сортының 1B және 7A хромосомаларынан анықталған. Trintella сортынан негізгі сандық белгілер локустары (QTL) 1B хромосомасында индентификацияланған және сандық белгілер локустары (QTL) аз мөлшерде  7A, 7B және 5B хромосомаларынан табылды. McKenzie сортының 7B хромосомасынан сандық белгілер локустары (QTL) анықталған</w:t>
      </w:r>
      <w:r w:rsidR="00893887">
        <w:rPr>
          <w:rFonts w:ascii="Times New Roman" w:hAnsi="Times New Roman" w:cs="Times New Roman"/>
          <w:sz w:val="28"/>
          <w:szCs w:val="28"/>
          <w:lang w:val="kk-KZ"/>
        </w:rPr>
        <w:t xml:space="preserve"> </w:t>
      </w:r>
      <w:r w:rsidR="00BD57CD" w:rsidRPr="00C86D2E">
        <w:rPr>
          <w:rFonts w:ascii="Times New Roman" w:hAnsi="Times New Roman" w:cs="Times New Roman"/>
          <w:sz w:val="28"/>
          <w:szCs w:val="28"/>
          <w:lang w:val="kk-KZ"/>
        </w:rPr>
        <w:t>[99,</w:t>
      </w:r>
      <w:r w:rsidR="00893887">
        <w:rPr>
          <w:rFonts w:ascii="Times New Roman" w:hAnsi="Times New Roman" w:cs="Times New Roman"/>
          <w:sz w:val="28"/>
          <w:szCs w:val="28"/>
          <w:lang w:val="kk-KZ"/>
        </w:rPr>
        <w:t>р</w:t>
      </w:r>
      <w:r w:rsidR="00BD57CD" w:rsidRPr="00C86D2E">
        <w:rPr>
          <w:rFonts w:ascii="Times New Roman" w:hAnsi="Times New Roman" w:cs="Times New Roman"/>
          <w:sz w:val="28"/>
          <w:szCs w:val="28"/>
          <w:lang w:val="kk-KZ"/>
        </w:rPr>
        <w:t>.</w:t>
      </w:r>
      <w:r w:rsidR="00893887">
        <w:rPr>
          <w:rFonts w:ascii="Times New Roman" w:hAnsi="Times New Roman" w:cs="Times New Roman"/>
          <w:sz w:val="28"/>
          <w:szCs w:val="28"/>
          <w:lang w:val="kk-KZ"/>
        </w:rPr>
        <w:t xml:space="preserve"> </w:t>
      </w:r>
      <w:r w:rsidR="00BD57CD" w:rsidRPr="00C86D2E">
        <w:rPr>
          <w:rFonts w:ascii="Times New Roman" w:hAnsi="Times New Roman" w:cs="Times New Roman"/>
          <w:sz w:val="28"/>
          <w:szCs w:val="28"/>
          <w:lang w:val="kk-KZ"/>
        </w:rPr>
        <w:t>332]</w:t>
      </w:r>
      <w:r w:rsidRPr="00C86D2E">
        <w:rPr>
          <w:rFonts w:ascii="Times New Roman" w:hAnsi="Times New Roman" w:cs="Times New Roman"/>
          <w:sz w:val="28"/>
          <w:szCs w:val="28"/>
          <w:lang w:val="kk-KZ"/>
        </w:rPr>
        <w:t xml:space="preserve">. Жақында AC Cadillac сортының 6D хромосомасынан және Carberry сортының 1B, 4B, 4D, 5B және 7D хромосомаларынан қатты қара күйеге төзімділікке арналған сандық белгілер локустары (QTL) </w:t>
      </w:r>
      <w:r w:rsidR="00873104" w:rsidRPr="00C86D2E">
        <w:rPr>
          <w:rFonts w:ascii="Times New Roman" w:hAnsi="Times New Roman" w:cs="Times New Roman"/>
          <w:sz w:val="28"/>
          <w:szCs w:val="28"/>
          <w:lang w:val="kk-KZ"/>
        </w:rPr>
        <w:t>табылды</w:t>
      </w:r>
      <w:r w:rsidRPr="00C86D2E">
        <w:rPr>
          <w:rFonts w:ascii="Times New Roman" w:hAnsi="Times New Roman" w:cs="Times New Roman"/>
          <w:sz w:val="28"/>
          <w:szCs w:val="28"/>
          <w:lang w:val="kk-KZ"/>
        </w:rPr>
        <w:t xml:space="preserve">. Қосымша сандық белгілер локустары (QTL) 1B, 3A, 4B, 4D, 5B, 7A, 7B және 7D хромосомаларында анықталды </w:t>
      </w:r>
      <w:r w:rsidR="00BD57CD" w:rsidRPr="00C86D2E">
        <w:rPr>
          <w:rFonts w:ascii="Times New Roman" w:hAnsi="Times New Roman" w:cs="Times New Roman"/>
          <w:sz w:val="28"/>
          <w:szCs w:val="28"/>
          <w:lang w:val="kk-KZ"/>
        </w:rPr>
        <w:t>[86,</w:t>
      </w:r>
      <w:r w:rsidR="00893887">
        <w:rPr>
          <w:rFonts w:ascii="Times New Roman" w:hAnsi="Times New Roman" w:cs="Times New Roman"/>
          <w:sz w:val="28"/>
          <w:szCs w:val="28"/>
          <w:lang w:val="kk-KZ"/>
        </w:rPr>
        <w:t>р</w:t>
      </w:r>
      <w:r w:rsidR="00BD57CD" w:rsidRPr="00C86D2E">
        <w:rPr>
          <w:rFonts w:ascii="Times New Roman" w:hAnsi="Times New Roman" w:cs="Times New Roman"/>
          <w:sz w:val="28"/>
          <w:szCs w:val="28"/>
          <w:lang w:val="kk-KZ"/>
        </w:rPr>
        <w:t>. 36]</w:t>
      </w:r>
      <w:r w:rsidRPr="00C86D2E">
        <w:rPr>
          <w:rFonts w:ascii="Times New Roman" w:hAnsi="Times New Roman" w:cs="Times New Roman"/>
          <w:sz w:val="28"/>
          <w:szCs w:val="28"/>
          <w:lang w:val="kk-KZ"/>
        </w:rPr>
        <w:t xml:space="preserve">. Chen et al. (2016) </w:t>
      </w:r>
      <w:r w:rsidR="00873104" w:rsidRPr="00C86D2E">
        <w:rPr>
          <w:rFonts w:ascii="Times New Roman" w:hAnsi="Times New Roman" w:cs="Times New Roman"/>
          <w:sz w:val="28"/>
          <w:szCs w:val="28"/>
          <w:lang w:val="kk-KZ"/>
        </w:rPr>
        <w:t xml:space="preserve">еңбегінде </w:t>
      </w:r>
      <w:r w:rsidRPr="00C86D2E">
        <w:rPr>
          <w:rFonts w:ascii="Times New Roman" w:hAnsi="Times New Roman" w:cs="Times New Roman"/>
          <w:sz w:val="28"/>
          <w:szCs w:val="28"/>
          <w:lang w:val="kk-KZ"/>
        </w:rPr>
        <w:t xml:space="preserve">төзімділік локустарының 1А хромосомасында екені хабарланды және басқалармен қатар, Xcfa2129 және Xbarc83 маркерлерінің төзімділік локустарымен (QTL) байланысты екенін көрсетті. Осы уақытқа дейін </w:t>
      </w:r>
      <w:r w:rsidRPr="00C86D2E">
        <w:rPr>
          <w:rFonts w:ascii="Times New Roman" w:hAnsi="Times New Roman" w:cs="Times New Roman"/>
          <w:i/>
          <w:iCs/>
          <w:sz w:val="28"/>
          <w:szCs w:val="28"/>
          <w:lang w:val="kk-KZ"/>
        </w:rPr>
        <w:t xml:space="preserve">Bt8, Bt10, Bt11 </w:t>
      </w:r>
      <w:r w:rsidRPr="00C86D2E">
        <w:rPr>
          <w:rFonts w:ascii="Times New Roman" w:hAnsi="Times New Roman" w:cs="Times New Roman"/>
          <w:sz w:val="28"/>
          <w:szCs w:val="28"/>
          <w:lang w:val="kk-KZ"/>
        </w:rPr>
        <w:t>және</w:t>
      </w:r>
      <w:r w:rsidRPr="00C86D2E">
        <w:rPr>
          <w:rFonts w:ascii="Times New Roman" w:hAnsi="Times New Roman" w:cs="Times New Roman"/>
          <w:i/>
          <w:iCs/>
          <w:sz w:val="28"/>
          <w:szCs w:val="28"/>
          <w:lang w:val="kk-KZ"/>
        </w:rPr>
        <w:t xml:space="preserve"> Bt12</w:t>
      </w:r>
      <w:r w:rsidRPr="00C86D2E">
        <w:rPr>
          <w:rFonts w:ascii="Times New Roman" w:hAnsi="Times New Roman" w:cs="Times New Roman"/>
          <w:sz w:val="28"/>
          <w:szCs w:val="28"/>
          <w:lang w:val="kk-KZ"/>
        </w:rPr>
        <w:t xml:space="preserve"> төзімділік гендері үшін маркерлер ұсынылды </w:t>
      </w:r>
      <w:r w:rsidR="00BD3C4E" w:rsidRPr="00C86D2E">
        <w:rPr>
          <w:rFonts w:ascii="Times New Roman" w:hAnsi="Times New Roman" w:cs="Times New Roman"/>
          <w:sz w:val="28"/>
          <w:szCs w:val="28"/>
          <w:lang w:val="kk-KZ"/>
        </w:rPr>
        <w:t>[100,</w:t>
      </w:r>
      <w:r w:rsidR="00893887">
        <w:rPr>
          <w:rFonts w:ascii="Times New Roman" w:hAnsi="Times New Roman" w:cs="Times New Roman"/>
          <w:sz w:val="28"/>
          <w:szCs w:val="28"/>
          <w:lang w:val="kk-KZ"/>
        </w:rPr>
        <w:t>р</w:t>
      </w:r>
      <w:r w:rsidR="00BD3C4E" w:rsidRPr="00C86D2E">
        <w:rPr>
          <w:rFonts w:ascii="Times New Roman" w:hAnsi="Times New Roman" w:cs="Times New Roman"/>
          <w:sz w:val="28"/>
          <w:szCs w:val="28"/>
          <w:lang w:val="kk-KZ"/>
        </w:rPr>
        <w:t>. 250]</w:t>
      </w:r>
      <w:r w:rsidRPr="00C86D2E">
        <w:rPr>
          <w:rFonts w:ascii="Times New Roman" w:hAnsi="Times New Roman" w:cs="Times New Roman"/>
          <w:sz w:val="28"/>
          <w:szCs w:val="28"/>
          <w:lang w:val="kk-KZ"/>
        </w:rPr>
        <w:t xml:space="preserve">. Дегенмен, бұл маркерлердің барлығы расталмаған немесе төзімділік гендерімен тығыз байланысты емес. Әзірге өсімдік шаруашылығында қолдануға болатын молекулалық маркерлер тек </w:t>
      </w:r>
      <w:r w:rsidRPr="00C86D2E">
        <w:rPr>
          <w:rFonts w:ascii="Times New Roman" w:hAnsi="Times New Roman" w:cs="Times New Roman"/>
          <w:i/>
          <w:iCs/>
          <w:sz w:val="28"/>
          <w:szCs w:val="28"/>
          <w:lang w:val="kk-KZ"/>
        </w:rPr>
        <w:t>Bt10</w:t>
      </w:r>
      <w:r w:rsidRPr="00C86D2E">
        <w:rPr>
          <w:rFonts w:ascii="Times New Roman" w:hAnsi="Times New Roman" w:cs="Times New Roman"/>
          <w:sz w:val="28"/>
          <w:szCs w:val="28"/>
          <w:lang w:val="kk-KZ"/>
        </w:rPr>
        <w:t xml:space="preserve"> төзімділік гені үшін қол жетімді </w:t>
      </w:r>
      <w:r w:rsidR="00BD3C4E" w:rsidRPr="00C86D2E">
        <w:rPr>
          <w:rFonts w:ascii="Times New Roman" w:hAnsi="Times New Roman" w:cs="Times New Roman"/>
          <w:sz w:val="28"/>
          <w:szCs w:val="28"/>
          <w:lang w:val="kk-KZ"/>
        </w:rPr>
        <w:t>[66,</w:t>
      </w:r>
      <w:r w:rsidR="00893887">
        <w:rPr>
          <w:rFonts w:ascii="Times New Roman" w:hAnsi="Times New Roman" w:cs="Times New Roman"/>
          <w:sz w:val="28"/>
          <w:szCs w:val="28"/>
          <w:lang w:val="kk-KZ"/>
        </w:rPr>
        <w:t>р</w:t>
      </w:r>
      <w:r w:rsidR="00BD3C4E" w:rsidRPr="00C86D2E">
        <w:rPr>
          <w:rFonts w:ascii="Times New Roman" w:hAnsi="Times New Roman" w:cs="Times New Roman"/>
          <w:sz w:val="28"/>
          <w:szCs w:val="28"/>
          <w:lang w:val="kk-KZ"/>
        </w:rPr>
        <w:t>. 67]</w:t>
      </w:r>
      <w:r w:rsidRPr="00C86D2E">
        <w:rPr>
          <w:rFonts w:ascii="Times New Roman" w:hAnsi="Times New Roman" w:cs="Times New Roman"/>
          <w:sz w:val="28"/>
          <w:szCs w:val="28"/>
          <w:lang w:val="kk-KZ"/>
        </w:rPr>
        <w:t xml:space="preserve">. </w:t>
      </w:r>
    </w:p>
    <w:p w14:paraId="6622300C"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sectPr w:rsidR="001B65E9" w:rsidRPr="00C86D2E" w:rsidSect="00C86D2E">
          <w:footerReference w:type="default" r:id="rId12"/>
          <w:type w:val="nextColumn"/>
          <w:pgSz w:w="11906" w:h="16838"/>
          <w:pgMar w:top="1134" w:right="567" w:bottom="1134" w:left="1701" w:header="709" w:footer="709" w:gutter="0"/>
          <w:cols w:space="708"/>
          <w:docGrid w:linePitch="360"/>
        </w:sectPr>
      </w:pPr>
    </w:p>
    <w:p w14:paraId="5DBF2CC1" w14:textId="4F508A95" w:rsidR="001B65E9" w:rsidRPr="00C86D2E" w:rsidRDefault="00A861E9" w:rsidP="00855D4B">
      <w:pPr>
        <w:spacing w:after="0" w:line="240" w:lineRule="auto"/>
        <w:ind w:firstLine="567"/>
        <w:rPr>
          <w:rFonts w:ascii="Times New Roman" w:hAnsi="Times New Roman" w:cs="Times New Roman"/>
          <w:b/>
          <w:bCs/>
          <w:sz w:val="28"/>
          <w:szCs w:val="28"/>
          <w:lang w:val="kk-KZ"/>
        </w:rPr>
      </w:pPr>
      <w:r w:rsidRPr="00C86D2E">
        <w:rPr>
          <w:rFonts w:ascii="Times New Roman" w:hAnsi="Times New Roman" w:cs="Times New Roman"/>
          <w:b/>
          <w:bCs/>
          <w:sz w:val="28"/>
          <w:szCs w:val="28"/>
          <w:lang w:val="kk-KZ"/>
        </w:rPr>
        <w:lastRenderedPageBreak/>
        <w:t xml:space="preserve">2 </w:t>
      </w:r>
      <w:r w:rsidR="001B65E9" w:rsidRPr="00C86D2E">
        <w:rPr>
          <w:rFonts w:ascii="Times New Roman" w:hAnsi="Times New Roman" w:cs="Times New Roman"/>
          <w:b/>
          <w:bCs/>
          <w:sz w:val="28"/>
          <w:szCs w:val="28"/>
          <w:lang w:val="kk-KZ"/>
        </w:rPr>
        <w:t>ЗЕРТТЕУ НЫСАНЫ ЖӘНЕ ӘДІСТЕРІ</w:t>
      </w:r>
    </w:p>
    <w:p w14:paraId="5FE15FED" w14:textId="77777777" w:rsidR="003B691C" w:rsidRPr="00C86D2E" w:rsidRDefault="003B691C" w:rsidP="00855D4B">
      <w:pPr>
        <w:spacing w:after="0" w:line="240" w:lineRule="auto"/>
        <w:ind w:firstLine="567"/>
        <w:rPr>
          <w:rFonts w:ascii="Times New Roman" w:hAnsi="Times New Roman" w:cs="Times New Roman"/>
          <w:b/>
          <w:bCs/>
          <w:sz w:val="28"/>
          <w:szCs w:val="28"/>
          <w:lang w:val="kk-KZ"/>
        </w:rPr>
      </w:pPr>
    </w:p>
    <w:p w14:paraId="30DD7A2D" w14:textId="201B386E" w:rsidR="000F42FB" w:rsidRPr="00C86D2E" w:rsidRDefault="000F42FB" w:rsidP="00855D4B">
      <w:pPr>
        <w:spacing w:after="0" w:line="240" w:lineRule="auto"/>
        <w:ind w:firstLine="567"/>
        <w:rPr>
          <w:rFonts w:ascii="Times New Roman" w:hAnsi="Times New Roman" w:cs="Times New Roman"/>
          <w:b/>
          <w:bCs/>
          <w:sz w:val="28"/>
          <w:szCs w:val="28"/>
          <w:lang w:val="kk-KZ"/>
        </w:rPr>
      </w:pPr>
      <w:r w:rsidRPr="00C86D2E">
        <w:rPr>
          <w:rFonts w:ascii="Times New Roman" w:hAnsi="Times New Roman" w:cs="Times New Roman"/>
          <w:b/>
          <w:bCs/>
          <w:sz w:val="28"/>
          <w:szCs w:val="28"/>
          <w:lang w:val="kk-KZ"/>
        </w:rPr>
        <w:t>2.1 Зерттеу нысаны және әдістері</w:t>
      </w:r>
    </w:p>
    <w:p w14:paraId="728F8AE0" w14:textId="5AE15258" w:rsidR="000173D1" w:rsidRPr="00C86D2E" w:rsidRDefault="001B65E9" w:rsidP="00855D4B">
      <w:pPr>
        <w:tabs>
          <w:tab w:val="left" w:pos="3402"/>
          <w:tab w:val="left" w:pos="3544"/>
          <w:tab w:val="left" w:pos="4253"/>
        </w:tabs>
        <w:autoSpaceDE w:val="0"/>
        <w:autoSpaceDN w:val="0"/>
        <w:adjustRightInd w:val="0"/>
        <w:spacing w:after="0" w:line="240" w:lineRule="auto"/>
        <w:ind w:firstLine="567"/>
        <w:jc w:val="both"/>
        <w:rPr>
          <w:rFonts w:ascii="Times New Roman" w:hAnsi="Times New Roman" w:cs="Times New Roman"/>
          <w:sz w:val="28"/>
          <w:szCs w:val="28"/>
          <w:highlight w:val="yellow"/>
          <w:lang w:val="kk-KZ"/>
        </w:rPr>
      </w:pPr>
      <w:r w:rsidRPr="00C86D2E">
        <w:rPr>
          <w:rFonts w:ascii="Times New Roman" w:hAnsi="Times New Roman" w:cs="Times New Roman"/>
          <w:sz w:val="28"/>
          <w:szCs w:val="28"/>
          <w:lang w:val="kk-KZ"/>
        </w:rPr>
        <w:t>Зерттеу нысаны ретінде</w:t>
      </w:r>
      <w:r w:rsidR="004B3162" w:rsidRPr="00C86D2E">
        <w:rPr>
          <w:rFonts w:ascii="Times New Roman" w:hAnsi="Times New Roman" w:cs="Times New Roman"/>
          <w:sz w:val="28"/>
          <w:szCs w:val="28"/>
          <w:lang w:val="kk-KZ"/>
        </w:rPr>
        <w:t xml:space="preserve"> 1</w:t>
      </w:r>
      <w:r w:rsidR="008B5ACB" w:rsidRPr="00C86D2E">
        <w:rPr>
          <w:rFonts w:ascii="Times New Roman" w:hAnsi="Times New Roman" w:cs="Times New Roman"/>
          <w:sz w:val="28"/>
          <w:szCs w:val="28"/>
          <w:lang w:val="kk-KZ"/>
        </w:rPr>
        <w:t>32</w:t>
      </w:r>
      <w:r w:rsidR="004B3162" w:rsidRPr="00C86D2E">
        <w:rPr>
          <w:rFonts w:ascii="Times New Roman" w:hAnsi="Times New Roman" w:cs="Times New Roman"/>
          <w:sz w:val="28"/>
          <w:szCs w:val="28"/>
          <w:lang w:val="kk-KZ"/>
        </w:rPr>
        <w:t xml:space="preserve"> жұмсақ бидай үлгісі қолданылды, олардың </w:t>
      </w:r>
      <w:r w:rsidR="00B42D8B" w:rsidRPr="00C86D2E">
        <w:rPr>
          <w:rFonts w:ascii="Times New Roman" w:hAnsi="Times New Roman" w:cs="Times New Roman"/>
          <w:sz w:val="28"/>
          <w:szCs w:val="28"/>
          <w:lang w:val="kk-KZ"/>
        </w:rPr>
        <w:t xml:space="preserve">ішінде </w:t>
      </w:r>
      <w:r w:rsidRPr="00C86D2E">
        <w:rPr>
          <w:rFonts w:ascii="Times New Roman" w:hAnsi="Times New Roman" w:cs="Times New Roman"/>
          <w:sz w:val="28"/>
          <w:szCs w:val="28"/>
          <w:lang w:val="kk-KZ"/>
        </w:rPr>
        <w:t xml:space="preserve">50 қазақстандық, </w:t>
      </w:r>
      <w:bookmarkStart w:id="28" w:name="_Hlk130608816"/>
      <w:r w:rsidRPr="00C86D2E">
        <w:rPr>
          <w:rFonts w:ascii="Times New Roman" w:hAnsi="Times New Roman" w:cs="Times New Roman"/>
          <w:sz w:val="28"/>
          <w:szCs w:val="28"/>
          <w:lang w:val="kk-KZ"/>
        </w:rPr>
        <w:t>36 болгариялық, 21 венгриялық, 1</w:t>
      </w:r>
      <w:r w:rsidR="00131CF3" w:rsidRPr="00C86D2E">
        <w:rPr>
          <w:rFonts w:ascii="Times New Roman" w:hAnsi="Times New Roman" w:cs="Times New Roman"/>
          <w:sz w:val="28"/>
          <w:szCs w:val="28"/>
          <w:lang w:val="kk-KZ"/>
        </w:rPr>
        <w:t>0</w:t>
      </w:r>
      <w:r w:rsidRPr="00C86D2E">
        <w:rPr>
          <w:rFonts w:ascii="Times New Roman" w:hAnsi="Times New Roman" w:cs="Times New Roman"/>
          <w:sz w:val="28"/>
          <w:szCs w:val="28"/>
          <w:lang w:val="kk-KZ"/>
        </w:rPr>
        <w:t xml:space="preserve"> румыниялық </w:t>
      </w:r>
      <w:r w:rsidR="00131CF3" w:rsidRPr="00C86D2E">
        <w:rPr>
          <w:rFonts w:ascii="Times New Roman" w:hAnsi="Times New Roman" w:cs="Times New Roman"/>
          <w:sz w:val="28"/>
          <w:szCs w:val="28"/>
          <w:lang w:val="kk-KZ"/>
        </w:rPr>
        <w:t xml:space="preserve">және CIMMYT орталығының 15 түркиялық </w:t>
      </w:r>
      <w:r w:rsidRPr="00C86D2E">
        <w:rPr>
          <w:rFonts w:ascii="Times New Roman" w:hAnsi="Times New Roman" w:cs="Times New Roman"/>
          <w:sz w:val="28"/>
          <w:szCs w:val="28"/>
          <w:lang w:val="kk-KZ"/>
        </w:rPr>
        <w:t>бидай үлгілері</w:t>
      </w:r>
      <w:bookmarkEnd w:id="28"/>
      <w:r w:rsidR="00B42D8B" w:rsidRPr="00C86D2E">
        <w:rPr>
          <w:rFonts w:ascii="Times New Roman" w:hAnsi="Times New Roman" w:cs="Times New Roman"/>
          <w:sz w:val="28"/>
          <w:szCs w:val="28"/>
          <w:lang w:val="kk-KZ"/>
        </w:rPr>
        <w:t xml:space="preserve">. </w:t>
      </w:r>
      <w:bookmarkStart w:id="29" w:name="_Hlk130511810"/>
      <w:r w:rsidR="00B42D8B" w:rsidRPr="00C86D2E">
        <w:rPr>
          <w:rFonts w:ascii="Times New Roman" w:hAnsi="Times New Roman" w:cs="Times New Roman"/>
          <w:sz w:val="28"/>
          <w:szCs w:val="28"/>
          <w:lang w:val="kk-KZ"/>
        </w:rPr>
        <w:t>Патоген ретінде Алматы облысының егіс алқаптарынан жинап алынған</w:t>
      </w:r>
      <w:r w:rsidR="00131CF3" w:rsidRPr="00C86D2E">
        <w:rPr>
          <w:rFonts w:ascii="Times New Roman" w:hAnsi="Times New Roman" w:cs="Times New Roman"/>
          <w:sz w:val="28"/>
          <w:szCs w:val="28"/>
          <w:lang w:val="kk-KZ"/>
        </w:rPr>
        <w:t xml:space="preserve"> </w:t>
      </w:r>
      <w:r w:rsidR="00B42D8B" w:rsidRPr="00C86D2E">
        <w:rPr>
          <w:rFonts w:ascii="Times New Roman" w:hAnsi="Times New Roman" w:cs="Times New Roman"/>
          <w:i/>
          <w:iCs/>
          <w:sz w:val="28"/>
          <w:szCs w:val="28"/>
          <w:lang w:val="kk-KZ"/>
        </w:rPr>
        <w:t>Tilletia caries (DC.) Tul</w:t>
      </w:r>
      <w:r w:rsidR="00B42D8B" w:rsidRPr="00C86D2E">
        <w:rPr>
          <w:rFonts w:ascii="Times New Roman" w:hAnsi="Times New Roman" w:cs="Times New Roman"/>
          <w:sz w:val="28"/>
          <w:szCs w:val="28"/>
          <w:lang w:val="kk-KZ"/>
        </w:rPr>
        <w:t xml:space="preserve"> споралары</w:t>
      </w:r>
      <w:r w:rsidR="00DA52EA" w:rsidRPr="00C86D2E">
        <w:rPr>
          <w:rFonts w:ascii="Times New Roman" w:hAnsi="Times New Roman" w:cs="Times New Roman"/>
          <w:sz w:val="28"/>
          <w:szCs w:val="28"/>
          <w:lang w:val="kk-KZ"/>
        </w:rPr>
        <w:t xml:space="preserve"> қолданылды</w:t>
      </w:r>
      <w:r w:rsidRPr="00C86D2E">
        <w:rPr>
          <w:rFonts w:ascii="Times New Roman" w:hAnsi="Times New Roman" w:cs="Times New Roman"/>
          <w:sz w:val="28"/>
          <w:szCs w:val="28"/>
          <w:lang w:val="kk-KZ"/>
        </w:rPr>
        <w:t xml:space="preserve">. </w:t>
      </w:r>
      <w:bookmarkEnd w:id="29"/>
      <w:r w:rsidRPr="00C86D2E">
        <w:rPr>
          <w:rFonts w:ascii="Times New Roman" w:hAnsi="Times New Roman" w:cs="Times New Roman"/>
          <w:sz w:val="28"/>
          <w:szCs w:val="28"/>
          <w:lang w:val="kk-KZ"/>
        </w:rPr>
        <w:t>Қатты қара күйеге төзімсіз бақылау ретінде</w:t>
      </w:r>
      <w:r w:rsidR="00B42D8B" w:rsidRPr="00C86D2E">
        <w:rPr>
          <w:rFonts w:ascii="Times New Roman" w:hAnsi="Times New Roman" w:cs="Times New Roman"/>
          <w:sz w:val="28"/>
          <w:szCs w:val="28"/>
          <w:lang w:val="kk-KZ"/>
        </w:rPr>
        <w:t xml:space="preserve"> Президент  сорты алын</w:t>
      </w:r>
      <w:r w:rsidR="00DA52EA" w:rsidRPr="00C86D2E">
        <w:rPr>
          <w:rFonts w:ascii="Times New Roman" w:hAnsi="Times New Roman" w:cs="Times New Roman"/>
          <w:sz w:val="28"/>
          <w:szCs w:val="28"/>
          <w:lang w:val="kk-KZ"/>
        </w:rPr>
        <w:t>са, бидай үлгілерінің өніміділік көрсеткіштері бойынша стандар</w:t>
      </w:r>
      <w:r w:rsidR="008C61DB" w:rsidRPr="00C86D2E">
        <w:rPr>
          <w:rFonts w:ascii="Times New Roman" w:hAnsi="Times New Roman" w:cs="Times New Roman"/>
          <w:sz w:val="28"/>
          <w:szCs w:val="28"/>
          <w:lang w:val="kk-KZ"/>
        </w:rPr>
        <w:t>т</w:t>
      </w:r>
      <w:r w:rsidR="00DA52EA" w:rsidRPr="00C86D2E">
        <w:rPr>
          <w:rFonts w:ascii="Times New Roman" w:hAnsi="Times New Roman" w:cs="Times New Roman"/>
          <w:sz w:val="28"/>
          <w:szCs w:val="28"/>
          <w:lang w:val="kk-KZ"/>
        </w:rPr>
        <w:t xml:space="preserve"> ретінде Алмалы сорты алынды</w:t>
      </w:r>
      <w:r w:rsidR="00B42D8B" w:rsidRPr="00C86D2E">
        <w:rPr>
          <w:rFonts w:ascii="Times New Roman" w:hAnsi="Times New Roman" w:cs="Times New Roman"/>
          <w:sz w:val="28"/>
          <w:szCs w:val="28"/>
          <w:lang w:val="kk-KZ"/>
        </w:rPr>
        <w:t>.</w:t>
      </w:r>
      <w:r w:rsidR="000173D1" w:rsidRPr="00C86D2E">
        <w:rPr>
          <w:rFonts w:ascii="Times New Roman" w:hAnsi="Times New Roman" w:cs="Times New Roman"/>
          <w:sz w:val="28"/>
          <w:szCs w:val="28"/>
          <w:lang w:val="kk-KZ"/>
        </w:rPr>
        <w:t xml:space="preserve"> Қатты қара күйеге төзімді </w:t>
      </w:r>
      <w:r w:rsidR="000173D1" w:rsidRPr="00C86D2E">
        <w:rPr>
          <w:rFonts w:ascii="Times New Roman" w:hAnsi="Times New Roman" w:cs="Times New Roman"/>
          <w:i/>
          <w:iCs/>
          <w:sz w:val="28"/>
          <w:szCs w:val="28"/>
          <w:lang w:val="kk-KZ"/>
        </w:rPr>
        <w:t>Bt</w:t>
      </w:r>
      <w:r w:rsidR="00D36920" w:rsidRPr="00C86D2E">
        <w:rPr>
          <w:rFonts w:ascii="Times New Roman" w:hAnsi="Times New Roman" w:cs="Times New Roman"/>
          <w:i/>
          <w:iCs/>
          <w:sz w:val="28"/>
          <w:szCs w:val="28"/>
          <w:lang w:val="kk-KZ"/>
        </w:rPr>
        <w:t xml:space="preserve"> </w:t>
      </w:r>
      <w:r w:rsidR="002C1762" w:rsidRPr="00C86D2E">
        <w:rPr>
          <w:rFonts w:ascii="Times New Roman" w:hAnsi="Times New Roman" w:cs="Times New Roman"/>
          <w:sz w:val="28"/>
          <w:szCs w:val="28"/>
          <w:lang w:val="kk-KZ"/>
        </w:rPr>
        <w:t>–</w:t>
      </w:r>
      <w:r w:rsidR="00D36920" w:rsidRPr="00C86D2E">
        <w:rPr>
          <w:rFonts w:ascii="Times New Roman" w:hAnsi="Times New Roman" w:cs="Times New Roman"/>
          <w:sz w:val="28"/>
          <w:szCs w:val="28"/>
          <w:lang w:val="kk-KZ"/>
        </w:rPr>
        <w:t xml:space="preserve"> </w:t>
      </w:r>
      <w:r w:rsidR="000173D1" w:rsidRPr="00C86D2E">
        <w:rPr>
          <w:rFonts w:ascii="Times New Roman" w:hAnsi="Times New Roman" w:cs="Times New Roman"/>
          <w:sz w:val="28"/>
          <w:szCs w:val="28"/>
          <w:lang w:val="kk-KZ"/>
        </w:rPr>
        <w:t>гендерін идентификациялау үшін Xgpw7433, FSD, RSA, Xgwm469, Xwmc749, Xgwm114, Xgwm264 және Xgwm374 праймерлері қолданылды.</w:t>
      </w:r>
    </w:p>
    <w:p w14:paraId="07CFACB0" w14:textId="1E9D386B" w:rsidR="001B65E9" w:rsidRPr="00C86D2E" w:rsidRDefault="001B65E9" w:rsidP="00855D4B">
      <w:pPr>
        <w:spacing w:after="0" w:line="240" w:lineRule="auto"/>
        <w:ind w:firstLine="567"/>
        <w:jc w:val="both"/>
        <w:rPr>
          <w:rFonts w:ascii="Times New Roman" w:hAnsi="Times New Roman" w:cs="Times New Roman"/>
          <w:b/>
          <w:bCs/>
          <w:sz w:val="28"/>
          <w:szCs w:val="28"/>
          <w:lang w:val="kk-KZ"/>
        </w:rPr>
      </w:pPr>
      <w:bookmarkStart w:id="30" w:name="_Hlk130518148"/>
      <w:r w:rsidRPr="00C86D2E">
        <w:rPr>
          <w:rFonts w:ascii="Times New Roman" w:hAnsi="Times New Roman" w:cs="Times New Roman"/>
          <w:sz w:val="28"/>
          <w:szCs w:val="28"/>
          <w:lang w:val="kk-KZ"/>
        </w:rPr>
        <w:t>Зерттеу жұмысы 2018</w:t>
      </w:r>
      <w:r w:rsidR="00D36920"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D3692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2021 жылдары аралығында Қазақ егіншілік және өсімдік шаруашылығы ҒЗИ тәжірибелік тәлімбағында жүргізілді. </w:t>
      </w:r>
      <w:r w:rsidR="00600168" w:rsidRPr="00C86D2E">
        <w:rPr>
          <w:rFonts w:ascii="Times New Roman" w:hAnsi="Times New Roman" w:cs="Times New Roman"/>
          <w:sz w:val="28"/>
          <w:szCs w:val="28"/>
          <w:lang w:val="kk-KZ"/>
        </w:rPr>
        <w:t>Қатты қ</w:t>
      </w:r>
      <w:r w:rsidRPr="00C86D2E">
        <w:rPr>
          <w:rFonts w:ascii="Times New Roman" w:hAnsi="Times New Roman" w:cs="Times New Roman"/>
          <w:sz w:val="28"/>
          <w:szCs w:val="28"/>
          <w:lang w:val="kk-KZ"/>
        </w:rPr>
        <w:t>ара күй</w:t>
      </w:r>
      <w:r w:rsidR="00600168" w:rsidRPr="00C86D2E">
        <w:rPr>
          <w:rFonts w:ascii="Times New Roman" w:hAnsi="Times New Roman" w:cs="Times New Roman"/>
          <w:sz w:val="28"/>
          <w:szCs w:val="28"/>
          <w:lang w:val="kk-KZ"/>
        </w:rPr>
        <w:t>е ауруына</w:t>
      </w:r>
      <w:r w:rsidRPr="00C86D2E">
        <w:rPr>
          <w:rFonts w:ascii="Times New Roman" w:hAnsi="Times New Roman" w:cs="Times New Roman"/>
          <w:sz w:val="28"/>
          <w:szCs w:val="28"/>
          <w:lang w:val="kk-KZ"/>
        </w:rPr>
        <w:t xml:space="preserve"> қолайлы жағдай болу үшін тұқымдарды егудің тереңдігінде ескеру қажет. Сол себепті бидай тұқымдары тереңдігі 7</w:t>
      </w:r>
      <w:r w:rsidR="00D36920"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D3692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8 см болатын, қатар аралығы 15 см өлшемді құрайтын танапқа егілді </w:t>
      </w:r>
      <w:bookmarkEnd w:id="30"/>
      <w:r w:rsidRPr="00C86D2E">
        <w:rPr>
          <w:rFonts w:ascii="Times New Roman" w:hAnsi="Times New Roman" w:cs="Times New Roman"/>
          <w:sz w:val="28"/>
          <w:szCs w:val="28"/>
          <w:lang w:val="kk-KZ"/>
        </w:rPr>
        <w:t>(сурет</w:t>
      </w:r>
      <w:r w:rsidR="00F47352" w:rsidRPr="00C86D2E">
        <w:rPr>
          <w:rFonts w:ascii="Times New Roman" w:hAnsi="Times New Roman" w:cs="Times New Roman"/>
          <w:sz w:val="28"/>
          <w:szCs w:val="28"/>
          <w:lang w:val="kk-KZ"/>
        </w:rPr>
        <w:t xml:space="preserve"> </w:t>
      </w:r>
      <w:r w:rsidR="009E6684" w:rsidRPr="00C86D2E">
        <w:rPr>
          <w:rFonts w:ascii="Times New Roman" w:hAnsi="Times New Roman" w:cs="Times New Roman"/>
          <w:sz w:val="28"/>
          <w:szCs w:val="28"/>
          <w:lang w:val="kk-KZ"/>
        </w:rPr>
        <w:t>2</w:t>
      </w:r>
      <w:r w:rsidRPr="00C86D2E">
        <w:rPr>
          <w:rFonts w:ascii="Times New Roman" w:hAnsi="Times New Roman" w:cs="Times New Roman"/>
          <w:sz w:val="28"/>
          <w:szCs w:val="28"/>
          <w:lang w:val="kk-KZ"/>
        </w:rPr>
        <w:t>). Күздік бидайлардың қатты қара күйемен ауруы үшін себу мерзімі Қазақстанның оңтүстік</w:t>
      </w:r>
      <w:r w:rsidR="00093D7C"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093D7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шығыс жағдайында (қазанның 1</w:t>
      </w:r>
      <w:r w:rsidR="002C1762" w:rsidRPr="00C86D2E">
        <w:rPr>
          <w:rFonts w:ascii="Times New Roman" w:hAnsi="Times New Roman" w:cs="Times New Roman"/>
          <w:sz w:val="28"/>
          <w:szCs w:val="28"/>
          <w:lang w:val="kk-KZ"/>
        </w:rPr>
        <w:t>–</w:t>
      </w:r>
      <w:r w:rsidR="00F31FA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2 онкүндігінде) жүзеге асырылды. </w:t>
      </w:r>
      <w:r w:rsidR="00E41856" w:rsidRPr="00C86D2E">
        <w:rPr>
          <w:rFonts w:ascii="Times New Roman" w:hAnsi="Times New Roman" w:cs="Times New Roman"/>
          <w:sz w:val="28"/>
          <w:szCs w:val="28"/>
          <w:lang w:val="kk-KZ"/>
        </w:rPr>
        <w:t xml:space="preserve"> </w:t>
      </w:r>
    </w:p>
    <w:p w14:paraId="45209269" w14:textId="77777777" w:rsidR="001B65E9" w:rsidRPr="00855D4B" w:rsidRDefault="001B65E9" w:rsidP="00C86D2E">
      <w:pPr>
        <w:spacing w:after="0" w:line="240" w:lineRule="auto"/>
        <w:ind w:firstLine="708"/>
        <w:jc w:val="center"/>
        <w:rPr>
          <w:noProof/>
          <w:sz w:val="28"/>
          <w:szCs w:val="28"/>
          <w:lang w:val="kk-KZ"/>
        </w:rPr>
      </w:pPr>
    </w:p>
    <w:p w14:paraId="0D9DA203" w14:textId="77777777" w:rsidR="001B65E9" w:rsidRPr="00C86D2E" w:rsidRDefault="001B65E9" w:rsidP="00855D4B">
      <w:pPr>
        <w:spacing w:after="0" w:line="240" w:lineRule="auto"/>
        <w:jc w:val="center"/>
        <w:rPr>
          <w:rFonts w:ascii="Times New Roman" w:hAnsi="Times New Roman" w:cs="Times New Roman"/>
          <w:sz w:val="28"/>
          <w:szCs w:val="28"/>
          <w:lang w:val="kk-KZ"/>
        </w:rPr>
      </w:pPr>
      <w:r w:rsidRPr="00C86D2E">
        <w:rPr>
          <w:noProof/>
          <w:lang w:eastAsia="ru-RU"/>
        </w:rPr>
        <w:drawing>
          <wp:inline distT="0" distB="0" distL="0" distR="0" wp14:anchorId="207C65CE" wp14:editId="5F5A4243">
            <wp:extent cx="3324225" cy="2493080"/>
            <wp:effectExtent l="0" t="0" r="0"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33336" cy="2499913"/>
                    </a:xfrm>
                    <a:prstGeom prst="rect">
                      <a:avLst/>
                    </a:prstGeom>
                    <a:noFill/>
                    <a:ln>
                      <a:noFill/>
                    </a:ln>
                  </pic:spPr>
                </pic:pic>
              </a:graphicData>
            </a:graphic>
          </wp:inline>
        </w:drawing>
      </w:r>
    </w:p>
    <w:p w14:paraId="735CF4B9" w14:textId="77777777" w:rsidR="00F90DEE" w:rsidRPr="00C86D2E" w:rsidRDefault="00F90DEE" w:rsidP="00C86D2E">
      <w:pPr>
        <w:spacing w:after="0" w:line="240" w:lineRule="auto"/>
        <w:ind w:firstLine="708"/>
        <w:jc w:val="center"/>
        <w:rPr>
          <w:rFonts w:ascii="Times New Roman" w:hAnsi="Times New Roman" w:cs="Times New Roman"/>
          <w:sz w:val="28"/>
          <w:szCs w:val="28"/>
          <w:lang w:val="kk-KZ"/>
        </w:rPr>
      </w:pPr>
    </w:p>
    <w:p w14:paraId="502560C8" w14:textId="0791FD72" w:rsidR="000173D1" w:rsidRPr="00C86D2E" w:rsidRDefault="00D44858" w:rsidP="00855D4B">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9E6684" w:rsidRPr="00C86D2E">
        <w:rPr>
          <w:rFonts w:ascii="Times New Roman" w:hAnsi="Times New Roman" w:cs="Times New Roman"/>
          <w:sz w:val="28"/>
          <w:szCs w:val="28"/>
          <w:lang w:val="kk-KZ"/>
        </w:rPr>
        <w:t>2</w:t>
      </w:r>
      <w:r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F31FAE" w:rsidRPr="00C86D2E">
        <w:rPr>
          <w:rFonts w:ascii="Times New Roman" w:hAnsi="Times New Roman" w:cs="Times New Roman"/>
          <w:sz w:val="28"/>
          <w:szCs w:val="28"/>
          <w:lang w:val="kk-KZ"/>
        </w:rPr>
        <w:t xml:space="preserve"> </w:t>
      </w:r>
      <w:r w:rsidR="00F765F6" w:rsidRPr="00C86D2E">
        <w:rPr>
          <w:rFonts w:ascii="Times New Roman" w:hAnsi="Times New Roman" w:cs="Times New Roman"/>
          <w:sz w:val="28"/>
          <w:szCs w:val="28"/>
          <w:lang w:val="kk-KZ"/>
        </w:rPr>
        <w:t>Т</w:t>
      </w:r>
      <w:r w:rsidR="00C84C4D" w:rsidRPr="00C86D2E">
        <w:rPr>
          <w:rFonts w:ascii="Times New Roman" w:hAnsi="Times New Roman" w:cs="Times New Roman"/>
          <w:sz w:val="28"/>
          <w:szCs w:val="28"/>
          <w:lang w:val="kk-KZ"/>
        </w:rPr>
        <w:t xml:space="preserve">анаптық </w:t>
      </w:r>
      <w:r w:rsidR="00BF59AD" w:rsidRPr="00C86D2E">
        <w:rPr>
          <w:rFonts w:ascii="Times New Roman" w:hAnsi="Times New Roman" w:cs="Times New Roman"/>
          <w:sz w:val="28"/>
          <w:szCs w:val="28"/>
          <w:lang w:val="kk-KZ"/>
        </w:rPr>
        <w:t>егіс</w:t>
      </w:r>
      <w:r w:rsidR="00C84C4D" w:rsidRPr="00C86D2E">
        <w:rPr>
          <w:rFonts w:ascii="Times New Roman" w:hAnsi="Times New Roman" w:cs="Times New Roman"/>
          <w:sz w:val="28"/>
          <w:szCs w:val="28"/>
          <w:lang w:val="kk-KZ"/>
        </w:rPr>
        <w:t>тікте бидайларды егу жұмыстары</w:t>
      </w:r>
      <w:r w:rsidRPr="00C86D2E">
        <w:rPr>
          <w:rFonts w:ascii="Times New Roman" w:hAnsi="Times New Roman" w:cs="Times New Roman"/>
          <w:sz w:val="28"/>
          <w:szCs w:val="28"/>
          <w:lang w:val="kk-KZ"/>
        </w:rPr>
        <w:t>, Алмалыбақ</w:t>
      </w:r>
    </w:p>
    <w:p w14:paraId="44FEB0FF" w14:textId="77777777" w:rsidR="000156A0" w:rsidRPr="00C86D2E" w:rsidRDefault="000156A0" w:rsidP="00C86D2E">
      <w:pPr>
        <w:spacing w:after="0" w:line="240" w:lineRule="auto"/>
        <w:ind w:firstLine="708"/>
        <w:jc w:val="center"/>
        <w:rPr>
          <w:rFonts w:ascii="Times New Roman" w:hAnsi="Times New Roman" w:cs="Times New Roman"/>
          <w:sz w:val="28"/>
          <w:szCs w:val="28"/>
          <w:lang w:val="kk-KZ"/>
        </w:rPr>
      </w:pPr>
    </w:p>
    <w:p w14:paraId="7D798E78" w14:textId="1C699F8A" w:rsidR="00DE626D"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Өсімдіктерді инокуляциялау әдісі.</w:t>
      </w:r>
      <w:r w:rsidRPr="00C86D2E">
        <w:rPr>
          <w:rFonts w:ascii="Times New Roman" w:hAnsi="Times New Roman" w:cs="Times New Roman"/>
          <w:sz w:val="28"/>
          <w:szCs w:val="28"/>
          <w:lang w:val="kk-KZ"/>
        </w:rPr>
        <w:t xml:space="preserve"> </w:t>
      </w:r>
      <w:bookmarkStart w:id="31" w:name="_Hlk126917961"/>
      <w:bookmarkStart w:id="32" w:name="_Hlk130606766"/>
      <w:r w:rsidRPr="00C86D2E">
        <w:rPr>
          <w:rFonts w:ascii="Times New Roman" w:hAnsi="Times New Roman" w:cs="Times New Roman"/>
          <w:sz w:val="28"/>
          <w:szCs w:val="28"/>
          <w:lang w:val="kk-KZ"/>
        </w:rPr>
        <w:t>Бидайды қара күйе спорасымен инокуляциялауда ең тиімді әдістердің бірі Борггардта</w:t>
      </w:r>
      <w:r w:rsidR="0087310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7310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Анпилогованың әдісі қолданылды, онда тұқым себілуден бірнеше күн бұрын залалданады </w:t>
      </w:r>
      <w:bookmarkEnd w:id="31"/>
      <w:r w:rsidRPr="00C86D2E">
        <w:rPr>
          <w:rFonts w:ascii="Times New Roman" w:hAnsi="Times New Roman" w:cs="Times New Roman"/>
          <w:sz w:val="28"/>
          <w:szCs w:val="28"/>
          <w:lang w:val="kk-KZ"/>
        </w:rPr>
        <w:t>[</w:t>
      </w:r>
      <w:r w:rsidR="00594772" w:rsidRPr="00C86D2E">
        <w:rPr>
          <w:rFonts w:ascii="Times New Roman" w:hAnsi="Times New Roman" w:cs="Times New Roman"/>
          <w:sz w:val="28"/>
          <w:szCs w:val="28"/>
          <w:lang w:val="kk-KZ"/>
        </w:rPr>
        <w:t>125</w:t>
      </w:r>
      <w:r w:rsidRPr="00C86D2E">
        <w:rPr>
          <w:rFonts w:ascii="Times New Roman" w:hAnsi="Times New Roman" w:cs="Times New Roman"/>
          <w:sz w:val="28"/>
          <w:szCs w:val="28"/>
          <w:lang w:val="kk-KZ"/>
        </w:rPr>
        <w:t>]. Әдетте инокуляция жасау үшін әр сорттың 100 тұқымын алып, кең пробиркаға, колбаға немесе қағаз пакетке салып әзірлейді. Инокулумды дайындау қатты қара күйемен ауырған бидай дәндерін үгітіп ұсақ електен өткізуден тұрады. Дайын болған инокулумды (1:100) қатынасында тұқымдары бар ыдысқа салады. Тұқымдарды 2</w:t>
      </w:r>
      <w:r w:rsidR="00F31FAE"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F31FA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3 минут бойы мұқият араластырып, содан кейін инкоуляцияланған тұқымдарды егуге болады</w:t>
      </w:r>
      <w:bookmarkEnd w:id="32"/>
      <w:r w:rsidR="005F2E0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(сурет</w:t>
      </w:r>
      <w:r w:rsidR="00F31FAE" w:rsidRPr="00C86D2E">
        <w:rPr>
          <w:rFonts w:ascii="Times New Roman" w:hAnsi="Times New Roman" w:cs="Times New Roman"/>
          <w:sz w:val="28"/>
          <w:szCs w:val="28"/>
          <w:lang w:val="kk-KZ"/>
        </w:rPr>
        <w:t xml:space="preserve"> </w:t>
      </w:r>
      <w:r w:rsidR="009E6684" w:rsidRPr="00C86D2E">
        <w:rPr>
          <w:rFonts w:ascii="Times New Roman" w:hAnsi="Times New Roman" w:cs="Times New Roman"/>
          <w:sz w:val="28"/>
          <w:szCs w:val="28"/>
          <w:lang w:val="kk-KZ"/>
        </w:rPr>
        <w:t>3</w:t>
      </w:r>
      <w:r w:rsidRPr="00C86D2E">
        <w:rPr>
          <w:rFonts w:ascii="Times New Roman" w:hAnsi="Times New Roman" w:cs="Times New Roman"/>
          <w:sz w:val="28"/>
          <w:szCs w:val="28"/>
          <w:lang w:val="kk-KZ"/>
        </w:rPr>
        <w:t xml:space="preserve">). </w:t>
      </w:r>
    </w:p>
    <w:p w14:paraId="15D72FC7" w14:textId="75265F31" w:rsidR="001B65E9" w:rsidRPr="00C86D2E" w:rsidRDefault="001B65E9" w:rsidP="00855D4B">
      <w:pPr>
        <w:spacing w:after="0" w:line="240" w:lineRule="auto"/>
        <w:jc w:val="center"/>
        <w:rPr>
          <w:rFonts w:ascii="Times New Roman" w:hAnsi="Times New Roman" w:cs="Times New Roman"/>
          <w:sz w:val="28"/>
          <w:szCs w:val="28"/>
          <w:lang w:val="kk-KZ"/>
        </w:rPr>
      </w:pPr>
      <w:r w:rsidRPr="00C86D2E">
        <w:rPr>
          <w:noProof/>
          <w:lang w:eastAsia="ru-RU"/>
        </w:rPr>
        <w:lastRenderedPageBreak/>
        <w:drawing>
          <wp:inline distT="0" distB="0" distL="0" distR="0" wp14:anchorId="24ACE78C" wp14:editId="183BAC38">
            <wp:extent cx="3499701" cy="2617076"/>
            <wp:effectExtent l="0" t="0" r="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13210" cy="2627178"/>
                    </a:xfrm>
                    <a:prstGeom prst="rect">
                      <a:avLst/>
                    </a:prstGeom>
                    <a:noFill/>
                    <a:ln>
                      <a:noFill/>
                    </a:ln>
                  </pic:spPr>
                </pic:pic>
              </a:graphicData>
            </a:graphic>
          </wp:inline>
        </w:drawing>
      </w:r>
    </w:p>
    <w:p w14:paraId="5C1EE3D8" w14:textId="77777777" w:rsidR="00F47352" w:rsidRPr="00C86D2E" w:rsidRDefault="00F47352" w:rsidP="00C86D2E">
      <w:pPr>
        <w:spacing w:after="0" w:line="240" w:lineRule="auto"/>
        <w:ind w:firstLine="708"/>
        <w:jc w:val="center"/>
        <w:rPr>
          <w:rFonts w:ascii="Times New Roman" w:hAnsi="Times New Roman" w:cs="Times New Roman"/>
          <w:sz w:val="28"/>
          <w:szCs w:val="28"/>
          <w:lang w:val="kk-KZ"/>
        </w:rPr>
      </w:pPr>
    </w:p>
    <w:p w14:paraId="7B50AC19" w14:textId="062649D8" w:rsidR="001B65E9" w:rsidRPr="00C86D2E" w:rsidRDefault="002E7DC1" w:rsidP="00855D4B">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9E6684" w:rsidRPr="00C86D2E">
        <w:rPr>
          <w:rFonts w:ascii="Times New Roman" w:hAnsi="Times New Roman" w:cs="Times New Roman"/>
          <w:sz w:val="28"/>
          <w:szCs w:val="28"/>
          <w:lang w:val="kk-KZ"/>
        </w:rPr>
        <w:t>3</w:t>
      </w:r>
      <w:r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 xml:space="preserve">Бидай дәндерін </w:t>
      </w:r>
      <w:bookmarkStart w:id="33" w:name="_Hlk127191919"/>
      <w:r w:rsidR="001B65E9" w:rsidRPr="00C86D2E">
        <w:rPr>
          <w:rFonts w:ascii="Times New Roman" w:hAnsi="Times New Roman" w:cs="Times New Roman"/>
          <w:i/>
          <w:iCs/>
          <w:sz w:val="28"/>
          <w:szCs w:val="28"/>
          <w:lang w:val="kk-KZ"/>
        </w:rPr>
        <w:t xml:space="preserve">Tilletia caries </w:t>
      </w:r>
      <w:r w:rsidR="001B65E9" w:rsidRPr="00C86D2E">
        <w:rPr>
          <w:rFonts w:ascii="Times New Roman" w:hAnsi="Times New Roman" w:cs="Times New Roman"/>
          <w:sz w:val="28"/>
          <w:szCs w:val="28"/>
          <w:lang w:val="kk-KZ"/>
        </w:rPr>
        <w:t>(D</w:t>
      </w:r>
      <w:r w:rsidR="0040143D"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C</w:t>
      </w:r>
      <w:r w:rsidR="0040143D"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 Tul</w:t>
      </w:r>
      <w:r w:rsidR="001B65E9" w:rsidRPr="00C86D2E">
        <w:rPr>
          <w:rFonts w:ascii="Times New Roman" w:hAnsi="Times New Roman" w:cs="Times New Roman"/>
          <w:i/>
          <w:iCs/>
          <w:sz w:val="28"/>
          <w:szCs w:val="28"/>
          <w:lang w:val="kk-KZ"/>
        </w:rPr>
        <w:t xml:space="preserve">  </w:t>
      </w:r>
      <w:bookmarkEnd w:id="33"/>
      <w:r w:rsidR="001B65E9" w:rsidRPr="00C86D2E">
        <w:rPr>
          <w:rFonts w:ascii="Times New Roman" w:hAnsi="Times New Roman" w:cs="Times New Roman"/>
          <w:sz w:val="28"/>
          <w:szCs w:val="28"/>
          <w:lang w:val="kk-KZ"/>
        </w:rPr>
        <w:t>спорасымен</w:t>
      </w:r>
      <w:r w:rsidR="001B65E9" w:rsidRPr="00C86D2E">
        <w:rPr>
          <w:rFonts w:ascii="Times New Roman" w:hAnsi="Times New Roman" w:cs="Times New Roman"/>
          <w:i/>
          <w:iCs/>
          <w:sz w:val="28"/>
          <w:szCs w:val="28"/>
          <w:lang w:val="kk-KZ"/>
        </w:rPr>
        <w:t xml:space="preserve"> </w:t>
      </w:r>
      <w:r w:rsidR="001B65E9" w:rsidRPr="00C86D2E">
        <w:rPr>
          <w:rFonts w:ascii="Times New Roman" w:hAnsi="Times New Roman" w:cs="Times New Roman"/>
          <w:sz w:val="28"/>
          <w:szCs w:val="28"/>
          <w:lang w:val="kk-KZ"/>
        </w:rPr>
        <w:t>инокуляциялау</w:t>
      </w:r>
      <w:r w:rsidR="00FA39B1" w:rsidRPr="00C86D2E">
        <w:rPr>
          <w:rFonts w:ascii="Times New Roman" w:hAnsi="Times New Roman" w:cs="Times New Roman"/>
          <w:sz w:val="28"/>
          <w:szCs w:val="28"/>
          <w:lang w:val="kk-KZ"/>
        </w:rPr>
        <w:t>,</w:t>
      </w:r>
      <w:r w:rsidR="00FA39B1" w:rsidRPr="00C86D2E">
        <w:rPr>
          <w:rFonts w:ascii="Times New Roman" w:eastAsia="Times New Roman" w:hAnsi="Times New Roman" w:cs="Times New Roman"/>
          <w:sz w:val="28"/>
          <w:lang w:val="kk-KZ" w:eastAsia="ru-RU"/>
        </w:rPr>
        <w:t xml:space="preserve"> </w:t>
      </w:r>
      <w:r w:rsidR="00FA39B1" w:rsidRPr="00C86D2E">
        <w:rPr>
          <w:rFonts w:ascii="Times New Roman" w:hAnsi="Times New Roman" w:cs="Times New Roman"/>
          <w:sz w:val="28"/>
          <w:szCs w:val="28"/>
          <w:lang w:val="kk-KZ"/>
        </w:rPr>
        <w:t>ӨББИ «Генетика және cелекция» зертханаcы, 2019</w:t>
      </w:r>
      <w:r w:rsidR="00F31FAE"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F31FAE" w:rsidRPr="00C86D2E">
        <w:rPr>
          <w:rFonts w:ascii="Times New Roman" w:hAnsi="Times New Roman" w:cs="Times New Roman"/>
          <w:sz w:val="28"/>
          <w:szCs w:val="28"/>
          <w:lang w:val="kk-KZ"/>
        </w:rPr>
        <w:t xml:space="preserve"> </w:t>
      </w:r>
      <w:r w:rsidR="00FA39B1" w:rsidRPr="00C86D2E">
        <w:rPr>
          <w:rFonts w:ascii="Times New Roman" w:hAnsi="Times New Roman" w:cs="Times New Roman"/>
          <w:sz w:val="28"/>
          <w:szCs w:val="28"/>
          <w:lang w:val="kk-KZ"/>
        </w:rPr>
        <w:t>2022 ж.ж.</w:t>
      </w:r>
    </w:p>
    <w:p w14:paraId="60E72DDF" w14:textId="77777777" w:rsidR="00857BB9" w:rsidRPr="00C86D2E" w:rsidRDefault="00857BB9" w:rsidP="00C86D2E">
      <w:pPr>
        <w:spacing w:after="0" w:line="240" w:lineRule="auto"/>
        <w:ind w:firstLine="708"/>
        <w:jc w:val="both"/>
        <w:rPr>
          <w:rFonts w:ascii="Times New Roman" w:hAnsi="Times New Roman" w:cs="Times New Roman"/>
          <w:sz w:val="28"/>
          <w:szCs w:val="28"/>
          <w:lang w:val="kk-KZ"/>
        </w:rPr>
      </w:pPr>
    </w:p>
    <w:p w14:paraId="1FD7A858" w14:textId="39AE97BA" w:rsidR="0040143D"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Инокуляциялау жұмысы «Өсімдіктер биологиясы және биотехнологиясы институтында» жүзеге асырылды, қатты қара күйе спорасы ретінде тоңазытқышта сақталған былтырғы жылғы ауырған бидайлар қолданылды</w:t>
      </w:r>
      <w:r w:rsidR="005F2E06" w:rsidRPr="00C86D2E">
        <w:rPr>
          <w:rFonts w:ascii="Times New Roman" w:hAnsi="Times New Roman" w:cs="Times New Roman"/>
          <w:sz w:val="28"/>
          <w:szCs w:val="28"/>
          <w:lang w:val="kk-KZ"/>
        </w:rPr>
        <w:t xml:space="preserve">                (сурет </w:t>
      </w:r>
      <w:r w:rsidR="009E6684" w:rsidRPr="00C86D2E">
        <w:rPr>
          <w:rFonts w:ascii="Times New Roman" w:hAnsi="Times New Roman" w:cs="Times New Roman"/>
          <w:sz w:val="28"/>
          <w:szCs w:val="28"/>
          <w:lang w:val="kk-KZ"/>
        </w:rPr>
        <w:t>4</w:t>
      </w:r>
      <w:r w:rsidR="005F2E06"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p>
    <w:p w14:paraId="7134EC2B" w14:textId="16553432" w:rsidR="00C11456" w:rsidRPr="00C86D2E" w:rsidRDefault="00C11456" w:rsidP="00C86D2E">
      <w:pPr>
        <w:spacing w:after="0" w:line="240" w:lineRule="auto"/>
        <w:ind w:firstLine="708"/>
        <w:jc w:val="both"/>
        <w:rPr>
          <w:rFonts w:ascii="Times New Roman" w:hAnsi="Times New Roman" w:cs="Times New Roman"/>
          <w:sz w:val="28"/>
          <w:szCs w:val="28"/>
          <w:lang w:val="kk-KZ"/>
        </w:rPr>
      </w:pPr>
    </w:p>
    <w:tbl>
      <w:tblPr>
        <w:tblStyle w:val="a3"/>
        <w:tblW w:w="9072"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842"/>
      </w:tblGrid>
      <w:tr w:rsidR="00C11456" w:rsidRPr="00C86D2E" w14:paraId="52D5BCC3" w14:textId="77777777" w:rsidTr="00C11456">
        <w:tc>
          <w:tcPr>
            <w:tcW w:w="4906" w:type="dxa"/>
          </w:tcPr>
          <w:p w14:paraId="40252B47" w14:textId="1B693162" w:rsidR="00C11456" w:rsidRPr="00C86D2E" w:rsidRDefault="00C11456" w:rsidP="00C86D2E">
            <w:pPr>
              <w:ind w:left="-142"/>
              <w:jc w:val="both"/>
              <w:rPr>
                <w:rFonts w:ascii="Times New Roman" w:hAnsi="Times New Roman" w:cs="Times New Roman"/>
                <w:sz w:val="28"/>
                <w:szCs w:val="28"/>
                <w:lang w:val="kk-KZ"/>
              </w:rPr>
            </w:pPr>
            <w:r w:rsidRPr="00C86D2E">
              <w:rPr>
                <w:noProof/>
                <w:lang w:eastAsia="ru-RU"/>
              </w:rPr>
              <w:drawing>
                <wp:inline distT="0" distB="0" distL="0" distR="0" wp14:anchorId="2D982BA8" wp14:editId="1D51E258">
                  <wp:extent cx="2944238" cy="2830760"/>
                  <wp:effectExtent l="0" t="57150" r="0" b="46355"/>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2984431" cy="2869404"/>
                          </a:xfrm>
                          <a:prstGeom prst="rect">
                            <a:avLst/>
                          </a:prstGeom>
                          <a:noFill/>
                          <a:ln>
                            <a:noFill/>
                          </a:ln>
                        </pic:spPr>
                      </pic:pic>
                    </a:graphicData>
                  </a:graphic>
                </wp:inline>
              </w:drawing>
            </w:r>
          </w:p>
        </w:tc>
        <w:tc>
          <w:tcPr>
            <w:tcW w:w="4166" w:type="dxa"/>
          </w:tcPr>
          <w:p w14:paraId="6CFA2120" w14:textId="3843A54D" w:rsidR="00C11456" w:rsidRPr="00C86D2E" w:rsidRDefault="00C11456" w:rsidP="00C86D2E">
            <w:pPr>
              <w:jc w:val="both"/>
              <w:rPr>
                <w:rFonts w:ascii="Times New Roman" w:hAnsi="Times New Roman" w:cs="Times New Roman"/>
                <w:sz w:val="28"/>
                <w:szCs w:val="28"/>
                <w:lang w:val="kk-KZ"/>
              </w:rPr>
            </w:pPr>
            <w:r w:rsidRPr="00C86D2E">
              <w:rPr>
                <w:noProof/>
                <w:lang w:eastAsia="ru-RU"/>
              </w:rPr>
              <w:drawing>
                <wp:inline distT="0" distB="0" distL="0" distR="0" wp14:anchorId="16293E7C" wp14:editId="3E731F3A">
                  <wp:extent cx="2938144" cy="2929458"/>
                  <wp:effectExtent l="0" t="0" r="0" b="0"/>
                  <wp:docPr id="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987356" cy="2978524"/>
                          </a:xfrm>
                          <a:prstGeom prst="rect">
                            <a:avLst/>
                          </a:prstGeom>
                          <a:noFill/>
                          <a:ln>
                            <a:noFill/>
                          </a:ln>
                        </pic:spPr>
                      </pic:pic>
                    </a:graphicData>
                  </a:graphic>
                </wp:inline>
              </w:drawing>
            </w:r>
          </w:p>
        </w:tc>
      </w:tr>
    </w:tbl>
    <w:p w14:paraId="12E399F6" w14:textId="77777777" w:rsidR="00C11456" w:rsidRPr="00C86D2E" w:rsidRDefault="00C11456" w:rsidP="00C86D2E">
      <w:pPr>
        <w:spacing w:after="0" w:line="240" w:lineRule="auto"/>
        <w:jc w:val="both"/>
        <w:rPr>
          <w:rFonts w:ascii="Times New Roman" w:hAnsi="Times New Roman" w:cs="Times New Roman"/>
          <w:sz w:val="28"/>
          <w:szCs w:val="28"/>
          <w:lang w:val="kk-KZ"/>
        </w:rPr>
      </w:pPr>
    </w:p>
    <w:p w14:paraId="1814AB56" w14:textId="59A037D6" w:rsidR="001B65E9" w:rsidRPr="00C86D2E" w:rsidRDefault="0040143D" w:rsidP="00C86D2E">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9E6684" w:rsidRPr="00C86D2E">
        <w:rPr>
          <w:rFonts w:ascii="Times New Roman" w:hAnsi="Times New Roman" w:cs="Times New Roman"/>
          <w:sz w:val="28"/>
          <w:szCs w:val="28"/>
          <w:lang w:val="kk-KZ"/>
        </w:rPr>
        <w:t>4</w:t>
      </w:r>
      <w:r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Қатты қара</w:t>
      </w:r>
      <w:r w:rsidR="008671E5" w:rsidRPr="00C86D2E">
        <w:rPr>
          <w:rFonts w:ascii="Times New Roman" w:hAnsi="Times New Roman" w:cs="Times New Roman"/>
          <w:sz w:val="28"/>
          <w:szCs w:val="28"/>
          <w:lang w:val="kk-KZ"/>
        </w:rPr>
        <w:t>к</w:t>
      </w:r>
      <w:r w:rsidR="00AB1868" w:rsidRPr="00C86D2E">
        <w:rPr>
          <w:rFonts w:ascii="Times New Roman" w:hAnsi="Times New Roman" w:cs="Times New Roman"/>
          <w:sz w:val="28"/>
          <w:szCs w:val="28"/>
          <w:lang w:val="kk-KZ"/>
        </w:rPr>
        <w:t>ү</w:t>
      </w:r>
      <w:r w:rsidR="008671E5" w:rsidRPr="00C86D2E">
        <w:rPr>
          <w:rFonts w:ascii="Times New Roman" w:hAnsi="Times New Roman" w:cs="Times New Roman"/>
          <w:sz w:val="28"/>
          <w:szCs w:val="28"/>
          <w:lang w:val="kk-KZ"/>
        </w:rPr>
        <w:t>йемен залалданған бидай масағы және тұқымдары</w:t>
      </w:r>
    </w:p>
    <w:p w14:paraId="32EF841B" w14:textId="77777777" w:rsidR="00EE44DA" w:rsidRPr="00C86D2E" w:rsidRDefault="00EE44DA" w:rsidP="00855D4B">
      <w:pPr>
        <w:spacing w:after="0" w:line="240" w:lineRule="auto"/>
        <w:jc w:val="both"/>
        <w:rPr>
          <w:rFonts w:ascii="Times New Roman" w:hAnsi="Times New Roman" w:cs="Times New Roman"/>
          <w:sz w:val="28"/>
          <w:szCs w:val="28"/>
          <w:lang w:val="kk-KZ"/>
        </w:rPr>
      </w:pPr>
    </w:p>
    <w:p w14:paraId="452BBD0B" w14:textId="07F25406" w:rsidR="004471E3" w:rsidRPr="00C86D2E" w:rsidRDefault="004471E3" w:rsidP="00855D4B">
      <w:pPr>
        <w:spacing w:after="0" w:line="240" w:lineRule="auto"/>
        <w:ind w:firstLine="567"/>
        <w:jc w:val="both"/>
        <w:rPr>
          <w:rFonts w:ascii="Times New Roman" w:hAnsi="Times New Roman" w:cs="Times New Roman"/>
          <w:i/>
          <w:iCs/>
          <w:sz w:val="28"/>
          <w:szCs w:val="28"/>
          <w:lang w:val="kk-KZ"/>
        </w:rPr>
      </w:pPr>
      <w:r w:rsidRPr="00C86D2E">
        <w:rPr>
          <w:rFonts w:ascii="Times New Roman" w:hAnsi="Times New Roman" w:cs="Times New Roman"/>
          <w:i/>
          <w:iCs/>
          <w:sz w:val="28"/>
          <w:szCs w:val="28"/>
          <w:lang w:val="kk-KZ"/>
        </w:rPr>
        <w:t>Tilletia caries (D.C.) Tul  патогеніне фитопаталогиялық бағалау</w:t>
      </w:r>
    </w:p>
    <w:p w14:paraId="63E8F799" w14:textId="0ABF502E"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Қатты қара күйемен бидайдайдың залалдануын бағалау дәннің балауыздану немесе толық жетіліп пісу кезеңінде жүргізіледі. Ол үшін танаптағы барлық бидай сорт</w:t>
      </w:r>
      <w:r w:rsidR="005F2E06"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5F2E0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үлгілерінің масақтарындағы қатты қара күйе </w:t>
      </w:r>
      <w:r w:rsidR="008671E5" w:rsidRPr="00C86D2E">
        <w:rPr>
          <w:rFonts w:ascii="Times New Roman" w:hAnsi="Times New Roman" w:cs="Times New Roman"/>
          <w:sz w:val="28"/>
          <w:szCs w:val="28"/>
          <w:lang w:val="kk-KZ"/>
        </w:rPr>
        <w:lastRenderedPageBreak/>
        <w:t>ауру белгілері бар масақтар есепке алынды</w:t>
      </w:r>
      <w:r w:rsidRPr="00C86D2E">
        <w:rPr>
          <w:rFonts w:ascii="Times New Roman" w:hAnsi="Times New Roman" w:cs="Times New Roman"/>
          <w:sz w:val="28"/>
          <w:szCs w:val="28"/>
          <w:lang w:val="kk-KZ"/>
        </w:rPr>
        <w:t>. Індеттік тәлімбақта ауырған масақтартар күнделікті есепке алынып отырады</w:t>
      </w:r>
      <w:r w:rsidR="005F2E06" w:rsidRPr="00C86D2E">
        <w:rPr>
          <w:rFonts w:ascii="Times New Roman" w:hAnsi="Times New Roman" w:cs="Times New Roman"/>
          <w:sz w:val="28"/>
          <w:szCs w:val="28"/>
          <w:lang w:val="kk-KZ"/>
        </w:rPr>
        <w:t xml:space="preserve"> (сурет </w:t>
      </w:r>
      <w:r w:rsidR="009E6684" w:rsidRPr="00C86D2E">
        <w:rPr>
          <w:rFonts w:ascii="Times New Roman" w:hAnsi="Times New Roman" w:cs="Times New Roman"/>
          <w:sz w:val="28"/>
          <w:szCs w:val="28"/>
          <w:lang w:val="kk-KZ"/>
        </w:rPr>
        <w:t>5</w:t>
      </w:r>
      <w:r w:rsidR="005F2E06"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p>
    <w:p w14:paraId="1DF5576D" w14:textId="6827BFF2" w:rsidR="001151CA" w:rsidRPr="00C86D2E" w:rsidRDefault="001151CA" w:rsidP="00C86D2E">
      <w:pPr>
        <w:spacing w:after="0" w:line="240" w:lineRule="auto"/>
        <w:rPr>
          <w:rFonts w:ascii="Times New Roman" w:hAnsi="Times New Roman" w:cs="Times New Roman"/>
          <w:sz w:val="28"/>
          <w:szCs w:val="28"/>
          <w:lang w:val="kk-KZ"/>
        </w:rPr>
      </w:pPr>
    </w:p>
    <w:tbl>
      <w:tblPr>
        <w:tblStyle w:val="a3"/>
        <w:tblW w:w="0" w:type="auto"/>
        <w:tblInd w:w="23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tblGrid>
      <w:tr w:rsidR="001151CA" w:rsidRPr="00C86D2E" w14:paraId="7FC8350B" w14:textId="77777777" w:rsidTr="001151CA">
        <w:tc>
          <w:tcPr>
            <w:tcW w:w="5226" w:type="dxa"/>
          </w:tcPr>
          <w:p w14:paraId="4338B9C7" w14:textId="305E10A9" w:rsidR="001151CA" w:rsidRPr="00C86D2E" w:rsidRDefault="001151CA" w:rsidP="00C86D2E">
            <w:pPr>
              <w:jc w:val="center"/>
              <w:rPr>
                <w:rFonts w:ascii="Times New Roman" w:hAnsi="Times New Roman" w:cs="Times New Roman"/>
                <w:sz w:val="28"/>
                <w:szCs w:val="28"/>
                <w:lang w:val="kk-KZ"/>
              </w:rPr>
            </w:pPr>
            <w:r w:rsidRPr="00C86D2E">
              <w:rPr>
                <w:noProof/>
                <w:lang w:eastAsia="ru-RU"/>
              </w:rPr>
              <w:drawing>
                <wp:inline distT="0" distB="0" distL="0" distR="0" wp14:anchorId="23B1FEE2" wp14:editId="55DE5B2E">
                  <wp:extent cx="3086618" cy="3208020"/>
                  <wp:effectExtent l="57150" t="0" r="38100" b="0"/>
                  <wp:docPr id="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223434" cy="3350217"/>
                          </a:xfrm>
                          <a:prstGeom prst="rect">
                            <a:avLst/>
                          </a:prstGeom>
                          <a:noFill/>
                          <a:ln>
                            <a:noFill/>
                          </a:ln>
                        </pic:spPr>
                      </pic:pic>
                    </a:graphicData>
                  </a:graphic>
                </wp:inline>
              </w:drawing>
            </w:r>
          </w:p>
        </w:tc>
      </w:tr>
    </w:tbl>
    <w:p w14:paraId="57FB8E77" w14:textId="77777777" w:rsidR="001151CA" w:rsidRPr="00C86D2E" w:rsidRDefault="001151CA" w:rsidP="00C86D2E">
      <w:pPr>
        <w:spacing w:after="0" w:line="240" w:lineRule="auto"/>
        <w:rPr>
          <w:rFonts w:ascii="Times New Roman" w:hAnsi="Times New Roman" w:cs="Times New Roman"/>
          <w:sz w:val="28"/>
          <w:szCs w:val="28"/>
          <w:lang w:val="kk-KZ"/>
        </w:rPr>
      </w:pPr>
    </w:p>
    <w:p w14:paraId="6FA1CEEF" w14:textId="6F22EDBB" w:rsidR="001151CA" w:rsidRPr="00C86D2E" w:rsidRDefault="001151CA" w:rsidP="00855D4B">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9E6684" w:rsidRPr="00C86D2E">
        <w:rPr>
          <w:rFonts w:ascii="Times New Roman" w:hAnsi="Times New Roman" w:cs="Times New Roman"/>
          <w:sz w:val="28"/>
          <w:szCs w:val="28"/>
          <w:lang w:val="kk-KZ"/>
        </w:rPr>
        <w:t>5</w:t>
      </w:r>
      <w:r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r w:rsidR="008E5BA5" w:rsidRPr="00C86D2E">
        <w:rPr>
          <w:rFonts w:ascii="Times New Roman" w:hAnsi="Times New Roman" w:cs="Times New Roman"/>
          <w:i/>
          <w:iCs/>
          <w:sz w:val="28"/>
          <w:szCs w:val="28"/>
          <w:lang w:val="kk-KZ"/>
        </w:rPr>
        <w:t>Tilletia caries</w:t>
      </w:r>
      <w:r w:rsidR="008E5BA5" w:rsidRPr="00C86D2E">
        <w:rPr>
          <w:rFonts w:ascii="Times New Roman" w:hAnsi="Times New Roman" w:cs="Times New Roman"/>
          <w:sz w:val="28"/>
          <w:szCs w:val="28"/>
          <w:lang w:val="kk-KZ"/>
        </w:rPr>
        <w:t xml:space="preserve"> (D.C.) Tul патогенімен </w:t>
      </w:r>
      <w:r w:rsidRPr="00C86D2E">
        <w:rPr>
          <w:rFonts w:ascii="Times New Roman" w:hAnsi="Times New Roman" w:cs="Times New Roman"/>
          <w:sz w:val="28"/>
          <w:szCs w:val="28"/>
          <w:lang w:val="kk-KZ"/>
        </w:rPr>
        <w:t>залалданған масақтарды есепке алу, Алмалыбақ</w:t>
      </w:r>
    </w:p>
    <w:p w14:paraId="1D2C6CC3" w14:textId="77777777" w:rsidR="001B65E9" w:rsidRPr="00C86D2E" w:rsidRDefault="001B65E9" w:rsidP="00C86D2E">
      <w:pPr>
        <w:spacing w:after="0" w:line="240" w:lineRule="auto"/>
        <w:ind w:firstLine="709"/>
        <w:jc w:val="center"/>
        <w:rPr>
          <w:rFonts w:ascii="Times New Roman" w:hAnsi="Times New Roman" w:cs="Times New Roman"/>
          <w:sz w:val="28"/>
          <w:szCs w:val="28"/>
          <w:lang w:val="kk-KZ"/>
        </w:rPr>
      </w:pPr>
    </w:p>
    <w:p w14:paraId="4C553DD2" w14:textId="4997BFF3" w:rsidR="001B65E9" w:rsidRPr="00C86D2E" w:rsidRDefault="001B65E9" w:rsidP="00855D4B">
      <w:pPr>
        <w:spacing w:after="0" w:line="240" w:lineRule="auto"/>
        <w:ind w:firstLine="567"/>
        <w:jc w:val="both"/>
        <w:rPr>
          <w:rFonts w:ascii="Times New Roman" w:hAnsi="Times New Roman" w:cs="Times New Roman"/>
          <w:sz w:val="28"/>
          <w:szCs w:val="28"/>
          <w:lang w:val="kk-KZ"/>
        </w:rPr>
      </w:pPr>
      <w:bookmarkStart w:id="34" w:name="_Hlk126918042"/>
      <w:bookmarkStart w:id="35" w:name="_Hlk130518600"/>
      <w:r w:rsidRPr="00C86D2E">
        <w:rPr>
          <w:rFonts w:ascii="Times New Roman" w:hAnsi="Times New Roman" w:cs="Times New Roman"/>
          <w:sz w:val="28"/>
          <w:szCs w:val="28"/>
          <w:lang w:val="kk-KZ"/>
        </w:rPr>
        <w:t xml:space="preserve">Зерттеуге алынған бидай үлгілері мен сорттарын </w:t>
      </w:r>
      <w:bookmarkStart w:id="36" w:name="_Hlk114090883"/>
      <w:r w:rsidRPr="00C86D2E">
        <w:rPr>
          <w:rFonts w:ascii="Times New Roman" w:hAnsi="Times New Roman" w:cs="Times New Roman"/>
          <w:i/>
          <w:iCs/>
          <w:sz w:val="28"/>
          <w:szCs w:val="28"/>
          <w:lang w:val="kk-KZ"/>
        </w:rPr>
        <w:t xml:space="preserve">Tilletia caries </w:t>
      </w:r>
      <w:r w:rsidRPr="00C86D2E">
        <w:rPr>
          <w:rFonts w:ascii="Times New Roman" w:hAnsi="Times New Roman" w:cs="Times New Roman"/>
          <w:sz w:val="28"/>
          <w:szCs w:val="28"/>
          <w:lang w:val="kk-KZ"/>
        </w:rPr>
        <w:t>(D</w:t>
      </w:r>
      <w:r w:rsidR="00DE3174"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C.) Tul </w:t>
      </w:r>
      <w:bookmarkEnd w:id="36"/>
      <w:r w:rsidRPr="00C86D2E">
        <w:rPr>
          <w:rFonts w:ascii="Times New Roman" w:hAnsi="Times New Roman" w:cs="Times New Roman"/>
          <w:sz w:val="28"/>
          <w:szCs w:val="28"/>
          <w:lang w:val="kk-KZ"/>
        </w:rPr>
        <w:t>қоздырғыштарымен залалдануын</w:t>
      </w:r>
      <w:r w:rsidR="003B68C8"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бағалауда В.И. Кривченконың шкаласы қолданылды </w:t>
      </w:r>
      <w:bookmarkEnd w:id="34"/>
      <w:r w:rsidRPr="00C86D2E">
        <w:rPr>
          <w:rFonts w:ascii="Times New Roman" w:hAnsi="Times New Roman" w:cs="Times New Roman"/>
          <w:sz w:val="28"/>
          <w:szCs w:val="28"/>
          <w:lang w:val="kk-KZ"/>
        </w:rPr>
        <w:t>[</w:t>
      </w:r>
      <w:r w:rsidR="00594772" w:rsidRPr="00C86D2E">
        <w:rPr>
          <w:rFonts w:ascii="Times New Roman" w:hAnsi="Times New Roman" w:cs="Times New Roman"/>
          <w:sz w:val="28"/>
          <w:szCs w:val="28"/>
          <w:lang w:val="kk-KZ"/>
        </w:rPr>
        <w:t>126</w:t>
      </w:r>
      <w:r w:rsidRPr="00C86D2E">
        <w:rPr>
          <w:rFonts w:ascii="Times New Roman" w:hAnsi="Times New Roman" w:cs="Times New Roman"/>
          <w:sz w:val="28"/>
          <w:szCs w:val="28"/>
          <w:lang w:val="kk-KZ"/>
        </w:rPr>
        <w:t>].</w:t>
      </w:r>
    </w:p>
    <w:p w14:paraId="7D31837B"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Ол әдіс бойынша:</w:t>
      </w:r>
    </w:p>
    <w:p w14:paraId="6F8DF446"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0 – жоғары төзімді, заладану көрсеткіші жоқ;</w:t>
      </w:r>
    </w:p>
    <w:p w14:paraId="33E12588" w14:textId="18CEF506"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1 – төзімді, залалдану көрсеткіші 10%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дан аспайды;</w:t>
      </w:r>
    </w:p>
    <w:p w14:paraId="5F698EDF" w14:textId="07312DEB"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2 – әлсіз төзімсіз, залалдану көрсеткіші 25%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дан аспайды;</w:t>
      </w:r>
    </w:p>
    <w:p w14:paraId="6F9AF140" w14:textId="1FADC76E"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3 – орташа төзімсіз, заладану көрсеткіші 50%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дан аспайды;</w:t>
      </w:r>
    </w:p>
    <w:p w14:paraId="26262833" w14:textId="6DB4D05E"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4 – жоғары төзімсіз, залалдану көрсеткіші 50%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дан көп.</w:t>
      </w:r>
    </w:p>
    <w:bookmarkEnd w:id="35"/>
    <w:p w14:paraId="15591E22" w14:textId="2F1278A3" w:rsidR="001B65E9" w:rsidRPr="00C86D2E" w:rsidRDefault="001B65E9" w:rsidP="00855D4B">
      <w:pPr>
        <w:autoSpaceDE w:val="0"/>
        <w:autoSpaceDN w:val="0"/>
        <w:adjustRightInd w:val="0"/>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Өсімдіктердің биомасса индексін (NDVI) анықтау әдісі</w:t>
      </w:r>
      <w:r w:rsidRPr="00C86D2E">
        <w:rPr>
          <w:rFonts w:ascii="Times New Roman" w:hAnsi="Times New Roman" w:cs="Times New Roman"/>
          <w:sz w:val="28"/>
          <w:szCs w:val="28"/>
          <w:lang w:val="kk-KZ"/>
        </w:rPr>
        <w:t xml:space="preserve">.  </w:t>
      </w:r>
      <w:bookmarkStart w:id="37" w:name="_Hlk126918208"/>
      <w:r w:rsidRPr="00C86D2E">
        <w:rPr>
          <w:rFonts w:ascii="Times New Roman" w:hAnsi="Times New Roman" w:cs="Times New Roman"/>
          <w:sz w:val="28"/>
          <w:szCs w:val="28"/>
          <w:lang w:val="kk-KZ"/>
        </w:rPr>
        <w:t xml:space="preserve">Green Seeker құрылғысын (Trimble Navigation Limited, АҚШ) пайдалану арқылы өсімдік биомассасының индексі (NDVI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Normalized Difference Vegetative Index) анықталды</w:t>
      </w:r>
      <w:bookmarkEnd w:id="37"/>
      <w:r w:rsidR="009E668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w:t>
      </w:r>
      <w:r w:rsidR="00594772" w:rsidRPr="00C86D2E">
        <w:rPr>
          <w:rFonts w:ascii="Times New Roman" w:hAnsi="Times New Roman" w:cs="Times New Roman"/>
          <w:sz w:val="28"/>
          <w:szCs w:val="28"/>
          <w:lang w:val="kk-KZ"/>
        </w:rPr>
        <w:t>127</w:t>
      </w:r>
      <w:r w:rsidRPr="00C86D2E">
        <w:rPr>
          <w:rFonts w:ascii="Times New Roman" w:hAnsi="Times New Roman" w:cs="Times New Roman"/>
          <w:sz w:val="28"/>
          <w:szCs w:val="28"/>
          <w:lang w:val="kk-KZ"/>
        </w:rPr>
        <w:t xml:space="preserve">]. Оның мәні өсімдік жапырағының бетіне түскен сәуленің екі толқын ұзындығында өлшенуі. Бұл көрсеткіш өсімдіктердің спектрдегі қызыл және жақын инфрақызыл сәулелерін сіңіруі мен шағылыстыруынан есептеледі. Вегетациялық кезеңде өсімдіктер неғұрлым дамыған болса, NDVI мәні соғұрлым жоғары болады. Осылайша, NDVI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бұл вегетациялық кезеңде өсімдіктердің жасыл массасының дамуын бағалауға болатын көрсеткіш. </w:t>
      </w:r>
      <w:bookmarkStart w:id="38" w:name="_Hlk126927726"/>
      <w:r w:rsidRPr="00C86D2E">
        <w:rPr>
          <w:rFonts w:ascii="Times New Roman" w:hAnsi="Times New Roman" w:cs="Times New Roman"/>
          <w:sz w:val="28"/>
          <w:szCs w:val="28"/>
          <w:lang w:val="kk-KZ"/>
        </w:rPr>
        <w:t>NDVI көрсеткіштері егіс жағдайын бақылауға, потециалды өнімді анықтауға, стресс факторларын белгілеуге, зиянкестер мен аурулардың әсерін анықтауға пайдаланылуы мүмкін</w:t>
      </w:r>
      <w:bookmarkEnd w:id="38"/>
      <w:r w:rsidRPr="00C86D2E">
        <w:rPr>
          <w:rFonts w:ascii="Times New Roman" w:hAnsi="Times New Roman" w:cs="Times New Roman"/>
          <w:sz w:val="28"/>
          <w:szCs w:val="28"/>
          <w:lang w:val="kk-KZ"/>
        </w:rPr>
        <w:t>.</w:t>
      </w:r>
      <w:r w:rsidRPr="00C86D2E">
        <w:rPr>
          <w:lang w:val="kk-KZ"/>
        </w:rPr>
        <w:t xml:space="preserve"> </w:t>
      </w:r>
      <w:r w:rsidRPr="00C86D2E">
        <w:rPr>
          <w:rFonts w:ascii="Times New Roman" w:hAnsi="Times New Roman" w:cs="Times New Roman"/>
          <w:sz w:val="28"/>
          <w:szCs w:val="28"/>
          <w:lang w:val="kk-KZ"/>
        </w:rPr>
        <w:t xml:space="preserve">Құрылғының түймесін басқан кезде сенсор қызыл және инфрақызыл диапазондағы жарық сәулелерін шығарады, өсімдік жапырағының </w:t>
      </w:r>
      <w:r w:rsidRPr="00C86D2E">
        <w:rPr>
          <w:rFonts w:ascii="Times New Roman" w:hAnsi="Times New Roman" w:cs="Times New Roman"/>
          <w:sz w:val="28"/>
          <w:szCs w:val="28"/>
          <w:lang w:val="kk-KZ"/>
        </w:rPr>
        <w:lastRenderedPageBreak/>
        <w:t>бетінен шағылысқан жарық жартылай шашыраңқы, ал қалған жарық құрылғының сенсорына қайтарылады. Алынған мәліметтер өсімдіктің биомассасының индексі (NDVI) болып табылады, ол 0,00</w:t>
      </w:r>
      <w:r w:rsidR="007D4180"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7D418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ден 1,0</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ге дейін ауытқиды және индекс неғұрлым жоғары болса, ауруларға төзімділік де  соғұрлым жоғары және азотпен толықтыру қажеттілігі аз болады (сорт, дақылға және т.б. байланысты). NDVI осы жеке өлшемдер бойынша келесідей есептеледі:</w:t>
      </w:r>
    </w:p>
    <w:p w14:paraId="1E2FF6F8" w14:textId="312242D7" w:rsidR="00F769E9" w:rsidRPr="00C86D2E" w:rsidRDefault="00F769E9" w:rsidP="00C86D2E">
      <w:pPr>
        <w:autoSpaceDE w:val="0"/>
        <w:autoSpaceDN w:val="0"/>
        <w:adjustRightInd w:val="0"/>
        <w:spacing w:after="0" w:line="240" w:lineRule="auto"/>
        <w:ind w:firstLine="708"/>
        <w:jc w:val="center"/>
        <w:rPr>
          <w:rFonts w:ascii="Times New Roman" w:hAnsi="Times New Roman" w:cs="Times New Roman"/>
          <w:sz w:val="28"/>
          <w:szCs w:val="28"/>
          <w:lang w:val="kk-KZ"/>
        </w:rPr>
      </w:pPr>
    </w:p>
    <w:p w14:paraId="0A6AF52B" w14:textId="1A62FCFD" w:rsidR="00F769E9" w:rsidRPr="00C86D2E" w:rsidRDefault="00F769E9" w:rsidP="00C86D2E">
      <w:pPr>
        <w:autoSpaceDE w:val="0"/>
        <w:autoSpaceDN w:val="0"/>
        <w:adjustRightInd w:val="0"/>
        <w:spacing w:after="0" w:line="240" w:lineRule="auto"/>
        <w:ind w:firstLine="708"/>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NDVI = </w:t>
      </w:r>
      <m:oMath>
        <m:f>
          <m:fPr>
            <m:ctrlPr>
              <w:rPr>
                <w:rFonts w:ascii="Cambria Math" w:hAnsi="Cambria Math" w:cs="Times New Roman"/>
                <w:i/>
                <w:sz w:val="36"/>
                <w:szCs w:val="36"/>
                <w:lang w:val="en-US"/>
              </w:rPr>
            </m:ctrlPr>
          </m:fPr>
          <m:num>
            <m:r>
              <m:rPr>
                <m:sty m:val="p"/>
              </m:rPr>
              <w:rPr>
                <w:rFonts w:ascii="Cambria Math" w:hAnsi="Cambria Math" w:cs="Times New Roman"/>
                <w:sz w:val="36"/>
                <w:szCs w:val="36"/>
                <w:lang w:val="kk-KZ"/>
              </w:rPr>
              <m:t>NIR-VIS</m:t>
            </m:r>
          </m:num>
          <m:den>
            <m:r>
              <m:rPr>
                <m:sty m:val="p"/>
              </m:rPr>
              <w:rPr>
                <w:rFonts w:ascii="Cambria Math" w:hAnsi="Cambria Math" w:cs="Times New Roman"/>
                <w:sz w:val="36"/>
                <w:szCs w:val="36"/>
                <w:lang w:val="kk-KZ"/>
              </w:rPr>
              <m:t>NIR+VIS</m:t>
            </m:r>
          </m:den>
        </m:f>
      </m:oMath>
    </w:p>
    <w:p w14:paraId="16E5AD09" w14:textId="77777777" w:rsidR="001B65E9" w:rsidRPr="00C86D2E" w:rsidRDefault="001B65E9" w:rsidP="00C86D2E">
      <w:pPr>
        <w:autoSpaceDE w:val="0"/>
        <w:autoSpaceDN w:val="0"/>
        <w:adjustRightInd w:val="0"/>
        <w:spacing w:after="0" w:line="240" w:lineRule="auto"/>
        <w:ind w:firstLine="708"/>
        <w:jc w:val="both"/>
        <w:rPr>
          <w:rFonts w:ascii="Times New Roman" w:hAnsi="Times New Roman" w:cs="Times New Roman"/>
          <w:sz w:val="28"/>
          <w:szCs w:val="28"/>
          <w:lang w:val="kk-KZ"/>
        </w:rPr>
      </w:pPr>
    </w:p>
    <w:p w14:paraId="042BEBF8" w14:textId="1EE01D69" w:rsidR="001B65E9" w:rsidRPr="00C86D2E" w:rsidRDefault="001B65E9" w:rsidP="00855D4B">
      <w:pPr>
        <w:autoSpaceDE w:val="0"/>
        <w:autoSpaceDN w:val="0"/>
        <w:adjustRightInd w:val="0"/>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мұндағы VIS және NIR сәйкесінше қызыл және инфрақызыл диапазондағы жарық сәулелерінің спектрлік коэфиценті. Зерттеулер көрсеткендей, NDVI индексі фотосинтездік қабілеттілікке, өсімдік жамылғысының энергияны сіңіруіне тікелей байланысты (сурет</w:t>
      </w:r>
      <w:r w:rsidR="005F2E06" w:rsidRPr="00C86D2E">
        <w:rPr>
          <w:rFonts w:ascii="Times New Roman" w:hAnsi="Times New Roman" w:cs="Times New Roman"/>
          <w:sz w:val="28"/>
          <w:szCs w:val="28"/>
          <w:lang w:val="kk-KZ"/>
        </w:rPr>
        <w:t xml:space="preserve"> </w:t>
      </w:r>
      <w:r w:rsidR="009E6684" w:rsidRPr="00C86D2E">
        <w:rPr>
          <w:rFonts w:ascii="Times New Roman" w:hAnsi="Times New Roman" w:cs="Times New Roman"/>
          <w:sz w:val="28"/>
          <w:szCs w:val="28"/>
          <w:lang w:val="kk-KZ"/>
        </w:rPr>
        <w:t>6</w:t>
      </w:r>
      <w:r w:rsidRPr="00C86D2E">
        <w:rPr>
          <w:rFonts w:ascii="Times New Roman" w:hAnsi="Times New Roman" w:cs="Times New Roman"/>
          <w:sz w:val="28"/>
          <w:szCs w:val="28"/>
          <w:lang w:val="kk-KZ"/>
        </w:rPr>
        <w:t>).</w:t>
      </w:r>
    </w:p>
    <w:p w14:paraId="24083754" w14:textId="77777777" w:rsidR="001B65E9" w:rsidRPr="00C86D2E" w:rsidRDefault="001B65E9" w:rsidP="00C86D2E">
      <w:pPr>
        <w:autoSpaceDE w:val="0"/>
        <w:autoSpaceDN w:val="0"/>
        <w:adjustRightInd w:val="0"/>
        <w:spacing w:after="0" w:line="240" w:lineRule="auto"/>
        <w:ind w:firstLine="708"/>
        <w:jc w:val="both"/>
        <w:rPr>
          <w:rFonts w:ascii="Times New Roman" w:hAnsi="Times New Roman" w:cs="Times New Roman"/>
          <w:sz w:val="28"/>
          <w:szCs w:val="28"/>
          <w:lang w:val="kk-KZ"/>
        </w:rPr>
      </w:pPr>
    </w:p>
    <w:p w14:paraId="6A3F47C3" w14:textId="393E06E3" w:rsidR="001B65E9" w:rsidRPr="00C86D2E" w:rsidRDefault="001151CA" w:rsidP="00855D4B">
      <w:pPr>
        <w:autoSpaceDE w:val="0"/>
        <w:autoSpaceDN w:val="0"/>
        <w:adjustRightInd w:val="0"/>
        <w:spacing w:after="0" w:line="240" w:lineRule="auto"/>
        <w:jc w:val="center"/>
        <w:rPr>
          <w:rFonts w:ascii="Times New Roman" w:hAnsi="Times New Roman" w:cs="Times New Roman"/>
          <w:sz w:val="28"/>
          <w:szCs w:val="28"/>
          <w:lang w:val="kk-KZ"/>
        </w:rPr>
      </w:pPr>
      <w:r w:rsidRPr="00C86D2E">
        <w:rPr>
          <w:noProof/>
        </w:rPr>
        <w:drawing>
          <wp:inline distT="0" distB="0" distL="0" distR="0" wp14:anchorId="2091AC61" wp14:editId="0CDEA45D">
            <wp:extent cx="3206627" cy="2916665"/>
            <wp:effectExtent l="0" t="0" r="0" b="0"/>
            <wp:docPr id="53" name="Рисунок 7">
              <a:extLst xmlns:a="http://schemas.openxmlformats.org/drawingml/2006/main">
                <a:ext uri="{FF2B5EF4-FFF2-40B4-BE49-F238E27FC236}">
                  <a16:creationId xmlns:a16="http://schemas.microsoft.com/office/drawing/2014/main" id="{BDBF7524-9355-474E-B5A1-2BA9D032091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BDBF7524-9355-474E-B5A1-2BA9D032091D}"/>
                        </a:ext>
                      </a:extLst>
                    </pic:cNvPr>
                    <pic:cNvPicPr>
                      <a:picLocks noGrp="1"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226725" cy="2934946"/>
                    </a:xfrm>
                    <a:prstGeom prst="rect">
                      <a:avLst/>
                    </a:prstGeom>
                  </pic:spPr>
                </pic:pic>
              </a:graphicData>
            </a:graphic>
          </wp:inline>
        </w:drawing>
      </w:r>
    </w:p>
    <w:p w14:paraId="18B0F12A" w14:textId="77777777" w:rsidR="001B65E9" w:rsidRPr="00C86D2E" w:rsidRDefault="001B65E9" w:rsidP="00C86D2E">
      <w:pPr>
        <w:autoSpaceDE w:val="0"/>
        <w:autoSpaceDN w:val="0"/>
        <w:adjustRightInd w:val="0"/>
        <w:spacing w:after="0" w:line="240" w:lineRule="auto"/>
        <w:ind w:firstLine="708"/>
        <w:jc w:val="both"/>
        <w:rPr>
          <w:rFonts w:ascii="Times New Roman" w:hAnsi="Times New Roman" w:cs="Times New Roman"/>
          <w:sz w:val="28"/>
          <w:szCs w:val="28"/>
          <w:lang w:val="kk-KZ"/>
        </w:rPr>
      </w:pPr>
    </w:p>
    <w:p w14:paraId="57208C42" w14:textId="33ABAC14" w:rsidR="001B65E9" w:rsidRPr="00C86D2E" w:rsidRDefault="004A2E68" w:rsidP="00855D4B">
      <w:pPr>
        <w:autoSpaceDE w:val="0"/>
        <w:autoSpaceDN w:val="0"/>
        <w:adjustRightInd w:val="0"/>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D61339" w:rsidRPr="00C86D2E">
        <w:rPr>
          <w:rFonts w:ascii="Times New Roman" w:hAnsi="Times New Roman" w:cs="Times New Roman"/>
          <w:sz w:val="28"/>
          <w:szCs w:val="28"/>
          <w:lang w:val="kk-KZ"/>
        </w:rPr>
        <w:t>6</w:t>
      </w:r>
      <w:r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Өсімдіктердің биомасса индексін(NDVI) анықтау</w:t>
      </w:r>
      <w:r w:rsidR="001151CA"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 xml:space="preserve"> Алмалыбақ</w:t>
      </w:r>
      <w:r w:rsidR="001151CA" w:rsidRPr="00C86D2E">
        <w:rPr>
          <w:rFonts w:ascii="Times New Roman" w:hAnsi="Times New Roman" w:cs="Times New Roman"/>
          <w:sz w:val="28"/>
          <w:szCs w:val="28"/>
          <w:lang w:val="kk-KZ"/>
        </w:rPr>
        <w:t xml:space="preserve"> 2019</w:t>
      </w:r>
      <w:r w:rsidR="006C63C7"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1151CA" w:rsidRPr="00C86D2E">
        <w:rPr>
          <w:rFonts w:ascii="Times New Roman" w:hAnsi="Times New Roman" w:cs="Times New Roman"/>
          <w:sz w:val="28"/>
          <w:szCs w:val="28"/>
          <w:lang w:val="kk-KZ"/>
        </w:rPr>
        <w:t>2022 ж.ж.</w:t>
      </w:r>
    </w:p>
    <w:p w14:paraId="16B19C11" w14:textId="77777777" w:rsidR="001B65E9" w:rsidRPr="00C86D2E" w:rsidRDefault="001B65E9" w:rsidP="00C86D2E">
      <w:pPr>
        <w:autoSpaceDE w:val="0"/>
        <w:autoSpaceDN w:val="0"/>
        <w:adjustRightInd w:val="0"/>
        <w:spacing w:after="0" w:line="240" w:lineRule="auto"/>
        <w:ind w:firstLine="708"/>
        <w:jc w:val="center"/>
        <w:rPr>
          <w:rFonts w:ascii="Times New Roman" w:hAnsi="Times New Roman" w:cs="Times New Roman"/>
          <w:sz w:val="24"/>
          <w:szCs w:val="24"/>
          <w:lang w:val="kk-KZ"/>
        </w:rPr>
      </w:pPr>
    </w:p>
    <w:p w14:paraId="36BCF4B8" w14:textId="77777777" w:rsidR="001B65E9" w:rsidRPr="00C86D2E" w:rsidRDefault="001B65E9" w:rsidP="00855D4B">
      <w:pPr>
        <w:autoSpaceDE w:val="0"/>
        <w:autoSpaceDN w:val="0"/>
        <w:adjustRightInd w:val="0"/>
        <w:spacing w:after="0" w:line="240" w:lineRule="auto"/>
        <w:ind w:firstLine="567"/>
        <w:jc w:val="both"/>
        <w:rPr>
          <w:rFonts w:ascii="Times New Roman" w:hAnsi="Times New Roman" w:cs="Times New Roman"/>
          <w:i/>
          <w:iCs/>
          <w:sz w:val="28"/>
          <w:szCs w:val="28"/>
          <w:lang w:val="kk-KZ"/>
        </w:rPr>
      </w:pPr>
      <w:r w:rsidRPr="00C86D2E">
        <w:rPr>
          <w:rFonts w:ascii="Times New Roman" w:hAnsi="Times New Roman" w:cs="Times New Roman"/>
          <w:i/>
          <w:iCs/>
          <w:sz w:val="28"/>
          <w:szCs w:val="28"/>
          <w:lang w:val="kk-KZ"/>
        </w:rPr>
        <w:t xml:space="preserve">Бидай үлгілерінің құрылымдық белгілеріне талдау әдісі. </w:t>
      </w:r>
    </w:p>
    <w:p w14:paraId="0A0507B2" w14:textId="2A4D6FD3" w:rsidR="001B65E9" w:rsidRPr="00C86D2E" w:rsidRDefault="001B65E9" w:rsidP="00855D4B">
      <w:pPr>
        <w:autoSpaceDE w:val="0"/>
        <w:autoSpaceDN w:val="0"/>
        <w:adjustRightInd w:val="0"/>
        <w:spacing w:after="0" w:line="240" w:lineRule="auto"/>
        <w:ind w:firstLine="567"/>
        <w:jc w:val="both"/>
        <w:rPr>
          <w:rFonts w:ascii="Times New Roman" w:hAnsi="Times New Roman" w:cs="Times New Roman"/>
          <w:sz w:val="28"/>
          <w:szCs w:val="28"/>
          <w:lang w:val="kk-KZ"/>
        </w:rPr>
      </w:pPr>
      <w:bookmarkStart w:id="39" w:name="_Hlk130514518"/>
      <w:r w:rsidRPr="00C86D2E">
        <w:rPr>
          <w:rFonts w:ascii="Times New Roman" w:hAnsi="Times New Roman" w:cs="Times New Roman"/>
          <w:sz w:val="28"/>
          <w:szCs w:val="28"/>
          <w:lang w:val="kk-KZ"/>
        </w:rPr>
        <w:t xml:space="preserve">Жинап алынған бидай үлгілерінің өнімділігін анықтау үшін құрылымдық белгілеріне талдау жасалынды, олар өсімдіктің ұзындығы, негізгі масақтың ұзындығы, негізгі масақтағы масақшалар саны, масақшалардағы дәндердің саны, масақшалардағы дәндердің салмағы және 1000 дән салмағы. </w:t>
      </w:r>
      <w:bookmarkStart w:id="40" w:name="_Hlk126918846"/>
      <w:r w:rsidRPr="00C86D2E">
        <w:rPr>
          <w:rFonts w:ascii="Times New Roman" w:hAnsi="Times New Roman" w:cs="Times New Roman"/>
          <w:sz w:val="28"/>
          <w:szCs w:val="28"/>
          <w:lang w:val="kk-KZ"/>
        </w:rPr>
        <w:t>Статистикалық өңдеу Excel және Mini TAB (Anova) 21 бағдарламалары арқылы есептелінді</w:t>
      </w:r>
      <w:bookmarkEnd w:id="39"/>
      <w:bookmarkEnd w:id="40"/>
      <w:r w:rsidRPr="00C86D2E">
        <w:rPr>
          <w:rFonts w:ascii="Times New Roman" w:hAnsi="Times New Roman" w:cs="Times New Roman"/>
          <w:sz w:val="28"/>
          <w:szCs w:val="28"/>
          <w:lang w:val="kk-KZ"/>
        </w:rPr>
        <w:t xml:space="preserve">. </w:t>
      </w:r>
      <w:bookmarkStart w:id="41" w:name="_Hlk126918777"/>
      <w:r w:rsidRPr="00C86D2E">
        <w:rPr>
          <w:rFonts w:ascii="Times New Roman" w:hAnsi="Times New Roman" w:cs="Times New Roman"/>
          <w:sz w:val="28"/>
          <w:szCs w:val="28"/>
          <w:lang w:val="kk-KZ"/>
        </w:rPr>
        <w:t>Алынған нәтижелер</w:t>
      </w:r>
      <w:r w:rsidR="00122B24" w:rsidRPr="00C86D2E">
        <w:rPr>
          <w:rFonts w:ascii="Times New Roman" w:hAnsi="Times New Roman" w:cs="Times New Roman"/>
          <w:sz w:val="28"/>
          <w:szCs w:val="28"/>
          <w:lang w:val="kk-KZ"/>
        </w:rPr>
        <w:t xml:space="preserve">ді Б.А. Доспехов әдісі бойынша </w:t>
      </w:r>
      <w:r w:rsidRPr="00C86D2E">
        <w:rPr>
          <w:rFonts w:ascii="Times New Roman" w:hAnsi="Times New Roman" w:cs="Times New Roman"/>
          <w:sz w:val="28"/>
          <w:szCs w:val="28"/>
          <w:lang w:val="kk-KZ"/>
        </w:rPr>
        <w:t>математикалық өңде</w:t>
      </w:r>
      <w:r w:rsidR="00122B24" w:rsidRPr="00C86D2E">
        <w:rPr>
          <w:rFonts w:ascii="Times New Roman" w:hAnsi="Times New Roman" w:cs="Times New Roman"/>
          <w:sz w:val="28"/>
          <w:szCs w:val="28"/>
          <w:lang w:val="kk-KZ"/>
        </w:rPr>
        <w:t>п,</w:t>
      </w:r>
      <w:r w:rsidR="000F32A0" w:rsidRPr="00C86D2E">
        <w:rPr>
          <w:rFonts w:ascii="Times New Roman" w:hAnsi="Times New Roman" w:cs="Times New Roman"/>
          <w:sz w:val="28"/>
          <w:szCs w:val="28"/>
          <w:lang w:val="kk-KZ"/>
        </w:rPr>
        <w:t xml:space="preserve"> </w:t>
      </w:r>
      <w:r w:rsidR="00122B24" w:rsidRPr="00C86D2E">
        <w:rPr>
          <w:rFonts w:ascii="Times New Roman" w:hAnsi="Times New Roman" w:cs="Times New Roman"/>
          <w:sz w:val="28"/>
          <w:szCs w:val="28"/>
          <w:lang w:val="kk-KZ"/>
        </w:rPr>
        <w:t xml:space="preserve">статистикалық өңдеуін Excel және Mini TAB (Anova) 21 бағдарламаларында </w:t>
      </w:r>
      <w:r w:rsidRPr="00C86D2E">
        <w:rPr>
          <w:rFonts w:ascii="Times New Roman" w:hAnsi="Times New Roman" w:cs="Times New Roman"/>
          <w:sz w:val="28"/>
          <w:szCs w:val="28"/>
          <w:lang w:val="kk-KZ"/>
        </w:rPr>
        <w:t>орында</w:t>
      </w:r>
      <w:bookmarkStart w:id="42" w:name="_Hlk114010077"/>
      <w:bookmarkEnd w:id="41"/>
      <w:r w:rsidR="00122B24" w:rsidRPr="00C86D2E">
        <w:rPr>
          <w:rFonts w:ascii="Times New Roman" w:hAnsi="Times New Roman" w:cs="Times New Roman"/>
          <w:sz w:val="28"/>
          <w:szCs w:val="28"/>
          <w:lang w:val="kk-KZ"/>
        </w:rPr>
        <w:t>дық</w:t>
      </w:r>
      <w:r w:rsidR="000F32A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(сурет</w:t>
      </w:r>
      <w:r w:rsidR="005F2E06" w:rsidRPr="00C86D2E">
        <w:rPr>
          <w:rFonts w:ascii="Times New Roman" w:hAnsi="Times New Roman" w:cs="Times New Roman"/>
          <w:sz w:val="28"/>
          <w:szCs w:val="28"/>
          <w:lang w:val="kk-KZ"/>
        </w:rPr>
        <w:t xml:space="preserve"> </w:t>
      </w:r>
      <w:r w:rsidR="00D61339" w:rsidRPr="00C86D2E">
        <w:rPr>
          <w:rFonts w:ascii="Times New Roman" w:hAnsi="Times New Roman" w:cs="Times New Roman"/>
          <w:sz w:val="28"/>
          <w:szCs w:val="28"/>
          <w:lang w:val="kk-KZ"/>
        </w:rPr>
        <w:t>7</w:t>
      </w:r>
      <w:r w:rsidRPr="00C86D2E">
        <w:rPr>
          <w:rFonts w:ascii="Times New Roman" w:hAnsi="Times New Roman" w:cs="Times New Roman"/>
          <w:sz w:val="28"/>
          <w:szCs w:val="28"/>
          <w:lang w:val="kk-KZ"/>
        </w:rPr>
        <w:t xml:space="preserve">) </w:t>
      </w:r>
      <w:bookmarkEnd w:id="42"/>
      <w:r w:rsidRPr="00C86D2E">
        <w:rPr>
          <w:rFonts w:ascii="Times New Roman" w:hAnsi="Times New Roman" w:cs="Times New Roman"/>
          <w:sz w:val="28"/>
          <w:szCs w:val="28"/>
          <w:lang w:val="kk-KZ"/>
        </w:rPr>
        <w:t>[</w:t>
      </w:r>
      <w:r w:rsidR="00122B24" w:rsidRPr="00C86D2E">
        <w:rPr>
          <w:rFonts w:ascii="Times New Roman" w:hAnsi="Times New Roman" w:cs="Times New Roman"/>
          <w:sz w:val="28"/>
          <w:szCs w:val="28"/>
          <w:lang w:val="kk-KZ"/>
        </w:rPr>
        <w:t>128</w:t>
      </w:r>
      <w:r w:rsidRPr="00C86D2E">
        <w:rPr>
          <w:rFonts w:ascii="Times New Roman" w:hAnsi="Times New Roman" w:cs="Times New Roman"/>
          <w:sz w:val="28"/>
          <w:szCs w:val="28"/>
          <w:lang w:val="kk-KZ"/>
        </w:rPr>
        <w:t>,</w:t>
      </w:r>
      <w:r w:rsidR="005F2E0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1</w:t>
      </w:r>
      <w:r w:rsidR="00122B24" w:rsidRPr="00C86D2E">
        <w:rPr>
          <w:rFonts w:ascii="Times New Roman" w:hAnsi="Times New Roman" w:cs="Times New Roman"/>
          <w:sz w:val="28"/>
          <w:szCs w:val="28"/>
          <w:lang w:val="kk-KZ"/>
        </w:rPr>
        <w:t>29</w:t>
      </w:r>
      <w:r w:rsidRPr="00C86D2E">
        <w:rPr>
          <w:rFonts w:ascii="Times New Roman" w:hAnsi="Times New Roman" w:cs="Times New Roman"/>
          <w:sz w:val="28"/>
          <w:szCs w:val="28"/>
          <w:lang w:val="kk-KZ"/>
        </w:rPr>
        <w:t>].</w:t>
      </w:r>
    </w:p>
    <w:p w14:paraId="7E04EAC3" w14:textId="77777777" w:rsidR="001B65E9" w:rsidRPr="00C86D2E" w:rsidRDefault="001B65E9" w:rsidP="00C86D2E">
      <w:pPr>
        <w:autoSpaceDE w:val="0"/>
        <w:autoSpaceDN w:val="0"/>
        <w:adjustRightInd w:val="0"/>
        <w:spacing w:after="0" w:line="240" w:lineRule="auto"/>
        <w:ind w:firstLine="708"/>
        <w:jc w:val="both"/>
        <w:rPr>
          <w:rFonts w:ascii="Times New Roman" w:hAnsi="Times New Roman" w:cs="Times New Roman"/>
          <w:sz w:val="28"/>
          <w:szCs w:val="28"/>
          <w:lang w:val="kk-KZ"/>
        </w:rPr>
      </w:pPr>
    </w:p>
    <w:p w14:paraId="1DAF3666" w14:textId="51F98A20" w:rsidR="001B65E9" w:rsidRPr="00C86D2E" w:rsidRDefault="00D822C3" w:rsidP="00855D4B">
      <w:pPr>
        <w:autoSpaceDE w:val="0"/>
        <w:autoSpaceDN w:val="0"/>
        <w:adjustRightInd w:val="0"/>
        <w:spacing w:after="0" w:line="240" w:lineRule="auto"/>
        <w:jc w:val="center"/>
        <w:rPr>
          <w:rFonts w:ascii="Times New Roman" w:hAnsi="Times New Roman" w:cs="Times New Roman"/>
          <w:sz w:val="28"/>
          <w:szCs w:val="28"/>
          <w:lang w:val="kk-KZ"/>
        </w:rPr>
      </w:pPr>
      <w:r w:rsidRPr="00C86D2E">
        <w:rPr>
          <w:noProof/>
        </w:rPr>
        <w:lastRenderedPageBreak/>
        <w:drawing>
          <wp:inline distT="0" distB="0" distL="0" distR="0" wp14:anchorId="34CC29DD" wp14:editId="5D5DC055">
            <wp:extent cx="3914775" cy="2803859"/>
            <wp:effectExtent l="0" t="0" r="0" b="0"/>
            <wp:docPr id="10299237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17576" cy="2805865"/>
                    </a:xfrm>
                    <a:prstGeom prst="rect">
                      <a:avLst/>
                    </a:prstGeom>
                    <a:noFill/>
                    <a:ln>
                      <a:noFill/>
                    </a:ln>
                  </pic:spPr>
                </pic:pic>
              </a:graphicData>
            </a:graphic>
          </wp:inline>
        </w:drawing>
      </w:r>
    </w:p>
    <w:p w14:paraId="65C6AEC2" w14:textId="77777777" w:rsidR="001B65E9" w:rsidRPr="00C86D2E" w:rsidRDefault="001B65E9" w:rsidP="00C86D2E">
      <w:pPr>
        <w:autoSpaceDE w:val="0"/>
        <w:autoSpaceDN w:val="0"/>
        <w:adjustRightInd w:val="0"/>
        <w:spacing w:after="0" w:line="240" w:lineRule="auto"/>
        <w:ind w:firstLine="708"/>
        <w:jc w:val="both"/>
        <w:rPr>
          <w:rFonts w:ascii="Times New Roman" w:hAnsi="Times New Roman" w:cs="Times New Roman"/>
          <w:sz w:val="28"/>
          <w:szCs w:val="28"/>
          <w:lang w:val="kk-KZ"/>
        </w:rPr>
      </w:pPr>
    </w:p>
    <w:p w14:paraId="122B422A" w14:textId="1CBA3872" w:rsidR="001B65E9" w:rsidRPr="00C86D2E" w:rsidRDefault="00EA25D9" w:rsidP="00855D4B">
      <w:pPr>
        <w:autoSpaceDE w:val="0"/>
        <w:autoSpaceDN w:val="0"/>
        <w:adjustRightInd w:val="0"/>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D61339" w:rsidRPr="00C86D2E">
        <w:rPr>
          <w:rFonts w:ascii="Times New Roman" w:hAnsi="Times New Roman" w:cs="Times New Roman"/>
          <w:sz w:val="28"/>
          <w:szCs w:val="28"/>
          <w:lang w:val="kk-KZ"/>
        </w:rPr>
        <w:t>7</w:t>
      </w:r>
      <w:r w:rsidR="005F2E06"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D468B5"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Бидай үлгілерінің құрылымдық белгілеріне талдау (Өсімдіктер биологиясы және биотехнологиясы ҒЗИ)</w:t>
      </w:r>
      <w:r w:rsidR="00976019" w:rsidRPr="00C86D2E">
        <w:rPr>
          <w:rFonts w:ascii="Times New Roman" w:hAnsi="Times New Roman" w:cs="Times New Roman"/>
          <w:sz w:val="28"/>
          <w:szCs w:val="28"/>
          <w:lang w:val="kk-KZ"/>
        </w:rPr>
        <w:t xml:space="preserve"> </w:t>
      </w:r>
    </w:p>
    <w:p w14:paraId="345D1701" w14:textId="77777777" w:rsidR="001B65E9" w:rsidRPr="00C86D2E" w:rsidRDefault="001B65E9" w:rsidP="00C86D2E">
      <w:pPr>
        <w:autoSpaceDE w:val="0"/>
        <w:autoSpaceDN w:val="0"/>
        <w:adjustRightInd w:val="0"/>
        <w:spacing w:after="0" w:line="240" w:lineRule="auto"/>
        <w:rPr>
          <w:rFonts w:ascii="Times New Roman" w:hAnsi="Times New Roman" w:cs="Times New Roman"/>
          <w:sz w:val="24"/>
          <w:szCs w:val="24"/>
          <w:lang w:val="kk-KZ"/>
        </w:rPr>
      </w:pPr>
    </w:p>
    <w:p w14:paraId="5BFF75A6" w14:textId="5D074462" w:rsidR="001B65E9" w:rsidRPr="00C86D2E" w:rsidRDefault="001B65E9" w:rsidP="00855D4B">
      <w:pPr>
        <w:autoSpaceDE w:val="0"/>
        <w:autoSpaceDN w:val="0"/>
        <w:adjustRightInd w:val="0"/>
        <w:spacing w:after="0" w:line="240" w:lineRule="auto"/>
        <w:ind w:firstLine="567"/>
        <w:jc w:val="both"/>
        <w:rPr>
          <w:rFonts w:ascii="Times New Roman" w:hAnsi="Times New Roman" w:cs="Times New Roman"/>
          <w:i/>
          <w:iCs/>
          <w:sz w:val="28"/>
          <w:szCs w:val="28"/>
          <w:lang w:val="kk-KZ"/>
        </w:rPr>
      </w:pPr>
      <w:bookmarkStart w:id="43" w:name="_Hlk115210896"/>
      <w:r w:rsidRPr="00C86D2E">
        <w:rPr>
          <w:rFonts w:ascii="Times New Roman" w:hAnsi="Times New Roman" w:cs="Times New Roman"/>
          <w:i/>
          <w:iCs/>
          <w:sz w:val="28"/>
          <w:szCs w:val="28"/>
          <w:lang w:val="kk-KZ"/>
        </w:rPr>
        <w:t xml:space="preserve">Қатты қара күйе </w:t>
      </w:r>
      <w:r w:rsidR="002944FC" w:rsidRPr="00C86D2E">
        <w:rPr>
          <w:rFonts w:ascii="Times New Roman" w:hAnsi="Times New Roman" w:cs="Times New Roman"/>
          <w:i/>
          <w:iCs/>
          <w:sz w:val="28"/>
          <w:szCs w:val="28"/>
          <w:lang w:val="kk-KZ"/>
        </w:rPr>
        <w:t>рассасын</w:t>
      </w:r>
      <w:r w:rsidRPr="00C86D2E">
        <w:rPr>
          <w:rFonts w:ascii="Times New Roman" w:hAnsi="Times New Roman" w:cs="Times New Roman"/>
          <w:i/>
          <w:iCs/>
          <w:sz w:val="28"/>
          <w:szCs w:val="28"/>
          <w:lang w:val="kk-KZ"/>
        </w:rPr>
        <w:t xml:space="preserve"> анықтауда қолданылатын тұқымды шаю әдісі</w:t>
      </w:r>
      <w:bookmarkEnd w:id="43"/>
    </w:p>
    <w:p w14:paraId="7251493A" w14:textId="2BB79E3D" w:rsidR="001B65E9" w:rsidRPr="00C86D2E" w:rsidRDefault="001B65E9" w:rsidP="00855D4B">
      <w:pPr>
        <w:autoSpaceDE w:val="0"/>
        <w:autoSpaceDN w:val="0"/>
        <w:adjustRightInd w:val="0"/>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Карантиндік мақсатта</w:t>
      </w:r>
      <w:r w:rsidR="006545C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тұқымдарда саңырауқұлақтың мөлшерін тұқымдарды шаю арқылы тексереді</w:t>
      </w:r>
      <w:r w:rsidR="006545CA" w:rsidRPr="00C86D2E">
        <w:rPr>
          <w:rFonts w:ascii="Times New Roman" w:hAnsi="Times New Roman" w:cs="Times New Roman"/>
          <w:sz w:val="28"/>
          <w:szCs w:val="28"/>
          <w:lang w:val="kk-KZ"/>
        </w:rPr>
        <w:t xml:space="preserve"> </w:t>
      </w:r>
      <w:r w:rsidR="00122B24" w:rsidRPr="00C86D2E">
        <w:rPr>
          <w:rFonts w:ascii="Times New Roman" w:hAnsi="Times New Roman" w:cs="Times New Roman"/>
          <w:sz w:val="28"/>
          <w:szCs w:val="28"/>
          <w:lang w:val="kk-KZ"/>
        </w:rPr>
        <w:t>[130]</w:t>
      </w:r>
      <w:r w:rsidRPr="00C86D2E">
        <w:rPr>
          <w:rFonts w:ascii="Times New Roman" w:hAnsi="Times New Roman" w:cs="Times New Roman"/>
          <w:sz w:val="28"/>
          <w:szCs w:val="28"/>
          <w:lang w:val="kk-KZ"/>
        </w:rPr>
        <w:t>. Тікелей визуалды тексеру (құрғақ тұқымдарды тексеру) карантиндік мақсаттар үшін тиімсіз екені анықталды, себебі залалданған үлгілерде төмен концентрацияны анықтау мүмкін емес</w:t>
      </w:r>
      <w:r w:rsidR="00122B24"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Төмен деңгейде залалданған тұқымдар инфекцияны тудыруы мүмкін</w:t>
      </w:r>
      <w:r w:rsidR="00122B2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Осы себепті тұқымдарды шаю әдісін қолданып, спораларды микроскоппен қараған жөн. Бұл әдіске сай егіс алқабынан жинап алынған </w:t>
      </w:r>
      <w:r w:rsidRPr="00C86D2E">
        <w:rPr>
          <w:rFonts w:ascii="Times New Roman" w:hAnsi="Times New Roman" w:cs="Times New Roman"/>
          <w:sz w:val="28"/>
          <w:szCs w:val="28"/>
          <w:lang w:val="tr-TR"/>
        </w:rPr>
        <w:t>үлгі</w:t>
      </w:r>
      <w:r w:rsidRPr="00C86D2E">
        <w:rPr>
          <w:rFonts w:ascii="Times New Roman" w:hAnsi="Times New Roman" w:cs="Times New Roman"/>
          <w:sz w:val="28"/>
          <w:szCs w:val="28"/>
          <w:lang w:val="kk-KZ"/>
        </w:rPr>
        <w:t xml:space="preserve">лер </w:t>
      </w:r>
      <w:r w:rsidRPr="00C86D2E">
        <w:rPr>
          <w:rFonts w:ascii="Times New Roman" w:hAnsi="Times New Roman" w:cs="Times New Roman"/>
          <w:sz w:val="28"/>
          <w:szCs w:val="28"/>
          <w:lang w:val="tr-TR"/>
        </w:rPr>
        <w:t>зертханаға жіберіледі.</w:t>
      </w:r>
      <w:r w:rsidRPr="00C86D2E">
        <w:rPr>
          <w:rFonts w:ascii="Times New Roman" w:hAnsi="Times New Roman" w:cs="Times New Roman"/>
          <w:sz w:val="28"/>
          <w:szCs w:val="28"/>
          <w:lang w:val="kk-KZ"/>
        </w:rPr>
        <w:t xml:space="preserve"> Бидай ү</w:t>
      </w:r>
      <w:r w:rsidRPr="00C86D2E">
        <w:rPr>
          <w:rFonts w:ascii="Times New Roman" w:hAnsi="Times New Roman" w:cs="Times New Roman"/>
          <w:sz w:val="28"/>
          <w:szCs w:val="28"/>
          <w:lang w:val="tr-TR"/>
        </w:rPr>
        <w:t>лгі</w:t>
      </w:r>
      <w:r w:rsidRPr="00C86D2E">
        <w:rPr>
          <w:rFonts w:ascii="Times New Roman" w:hAnsi="Times New Roman" w:cs="Times New Roman"/>
          <w:sz w:val="28"/>
          <w:szCs w:val="28"/>
          <w:lang w:val="kk-KZ"/>
        </w:rPr>
        <w:t>сінен</w:t>
      </w:r>
      <w:r w:rsidRPr="00C86D2E">
        <w:rPr>
          <w:rFonts w:ascii="Times New Roman" w:hAnsi="Times New Roman" w:cs="Times New Roman"/>
          <w:sz w:val="28"/>
          <w:szCs w:val="28"/>
          <w:lang w:val="tr-TR"/>
        </w:rPr>
        <w:t xml:space="preserve"> 50 г (шамамен 400 дән) тұқым біркелкі алынып, </w:t>
      </w:r>
      <w:r w:rsidRPr="00C86D2E">
        <w:rPr>
          <w:rFonts w:ascii="Times New Roman" w:hAnsi="Times New Roman" w:cs="Times New Roman"/>
          <w:sz w:val="28"/>
          <w:szCs w:val="28"/>
          <w:lang w:val="kk-KZ"/>
        </w:rPr>
        <w:t>пробиркаға</w:t>
      </w:r>
      <w:r w:rsidRPr="00C86D2E">
        <w:rPr>
          <w:rFonts w:ascii="Times New Roman" w:hAnsi="Times New Roman" w:cs="Times New Roman"/>
          <w:sz w:val="28"/>
          <w:szCs w:val="28"/>
          <w:lang w:val="tr-TR"/>
        </w:rPr>
        <w:t xml:space="preserve"> салынады.</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tr-TR"/>
        </w:rPr>
        <w:t>400 тұқым</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tr-TR"/>
        </w:rPr>
        <w:t>50 г) (8 қайталау х 50 тұқым) пробиркаларға салын</w:t>
      </w:r>
      <w:r w:rsidRPr="00C86D2E">
        <w:rPr>
          <w:rFonts w:ascii="Times New Roman" w:hAnsi="Times New Roman" w:cs="Times New Roman"/>
          <w:sz w:val="28"/>
          <w:szCs w:val="28"/>
          <w:lang w:val="kk-KZ"/>
        </w:rPr>
        <w:t xml:space="preserve">ады және сол мөлшерде дистельденген </w:t>
      </w:r>
      <w:r w:rsidRPr="00C86D2E">
        <w:rPr>
          <w:rFonts w:ascii="Times New Roman" w:hAnsi="Times New Roman" w:cs="Times New Roman"/>
          <w:sz w:val="28"/>
          <w:szCs w:val="28"/>
          <w:lang w:val="tr-TR"/>
        </w:rPr>
        <w:t>су құйылады.</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tr-TR"/>
        </w:rPr>
        <w:t xml:space="preserve">Споралардың суспензиясын алу үшін </w:t>
      </w:r>
      <w:r w:rsidRPr="00C86D2E">
        <w:rPr>
          <w:rFonts w:ascii="Times New Roman" w:hAnsi="Times New Roman" w:cs="Times New Roman"/>
          <w:sz w:val="28"/>
          <w:szCs w:val="28"/>
          <w:lang w:val="kk-KZ"/>
        </w:rPr>
        <w:t xml:space="preserve">пробирканы </w:t>
      </w:r>
      <w:r w:rsidRPr="00C86D2E">
        <w:rPr>
          <w:rFonts w:ascii="Times New Roman" w:hAnsi="Times New Roman" w:cs="Times New Roman"/>
          <w:sz w:val="28"/>
          <w:szCs w:val="28"/>
          <w:lang w:val="tr-TR"/>
        </w:rPr>
        <w:t>механикалық түрде 10 минут шайқайды.</w:t>
      </w:r>
      <w:r w:rsidRPr="00C86D2E">
        <w:rPr>
          <w:rFonts w:ascii="Times New Roman" w:hAnsi="Times New Roman" w:cs="Times New Roman"/>
          <w:sz w:val="28"/>
          <w:szCs w:val="28"/>
          <w:lang w:val="kk-KZ"/>
        </w:rPr>
        <w:t xml:space="preserve"> Шайқаудан кейін пробиркада тұқымдардың беткі бөлігінде пайда болған суспензияны басқа пробиркаға бөліп алады</w:t>
      </w:r>
      <w:r w:rsidRPr="00C86D2E">
        <w:rPr>
          <w:rFonts w:ascii="Times New Roman" w:hAnsi="Times New Roman" w:cs="Times New Roman"/>
          <w:sz w:val="28"/>
          <w:szCs w:val="28"/>
          <w:lang w:val="tr-TR"/>
        </w:rPr>
        <w:t>.</w:t>
      </w:r>
      <w:r w:rsidRPr="00C86D2E">
        <w:rPr>
          <w:rFonts w:ascii="Times New Roman" w:hAnsi="Times New Roman" w:cs="Times New Roman"/>
          <w:sz w:val="28"/>
          <w:szCs w:val="28"/>
          <w:lang w:val="kk-KZ"/>
        </w:rPr>
        <w:t xml:space="preserve">  Суспензиясы бар пробирканы </w:t>
      </w:r>
      <w:r w:rsidRPr="00C86D2E">
        <w:rPr>
          <w:rFonts w:ascii="Times New Roman" w:hAnsi="Times New Roman" w:cs="Times New Roman"/>
          <w:sz w:val="28"/>
          <w:szCs w:val="28"/>
          <w:lang w:val="tr-TR"/>
        </w:rPr>
        <w:t>3000 айн</w:t>
      </w:r>
      <w:r w:rsidRPr="00C86D2E">
        <w:rPr>
          <w:rFonts w:ascii="Times New Roman" w:hAnsi="Times New Roman" w:cs="Times New Roman"/>
          <w:sz w:val="28"/>
          <w:szCs w:val="28"/>
          <w:lang w:val="kk-KZ"/>
        </w:rPr>
        <w:t>алым</w:t>
      </w:r>
      <w:r w:rsidRPr="00C86D2E">
        <w:rPr>
          <w:rFonts w:ascii="Times New Roman" w:hAnsi="Times New Roman" w:cs="Times New Roman"/>
          <w:sz w:val="28"/>
          <w:szCs w:val="28"/>
          <w:lang w:val="tr-TR"/>
        </w:rPr>
        <w:t>/мин</w:t>
      </w:r>
      <w:r w:rsidRPr="00C86D2E">
        <w:rPr>
          <w:rFonts w:ascii="Times New Roman" w:hAnsi="Times New Roman" w:cs="Times New Roman"/>
          <w:sz w:val="28"/>
          <w:szCs w:val="28"/>
          <w:lang w:val="kk-KZ"/>
        </w:rPr>
        <w:t xml:space="preserve"> центрифугаға </w:t>
      </w:r>
      <w:r w:rsidRPr="00C86D2E">
        <w:rPr>
          <w:rFonts w:ascii="Times New Roman" w:hAnsi="Times New Roman" w:cs="Times New Roman"/>
          <w:sz w:val="28"/>
          <w:szCs w:val="28"/>
          <w:lang w:val="tr-TR"/>
        </w:rPr>
        <w:t>20 мин</w:t>
      </w:r>
      <w:r w:rsidRPr="00C86D2E">
        <w:rPr>
          <w:rFonts w:ascii="Times New Roman" w:hAnsi="Times New Roman" w:cs="Times New Roman"/>
          <w:sz w:val="28"/>
          <w:szCs w:val="28"/>
          <w:lang w:val="kk-KZ"/>
        </w:rPr>
        <w:t>ут уақытқа қояды.</w:t>
      </w:r>
      <w:r w:rsidRPr="00C86D2E">
        <w:rPr>
          <w:rFonts w:ascii="Times New Roman" w:hAnsi="Times New Roman" w:cs="Times New Roman"/>
          <w:sz w:val="28"/>
          <w:szCs w:val="28"/>
          <w:lang w:val="tr-TR"/>
        </w:rPr>
        <w:t xml:space="preserve"> </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tr-TR"/>
        </w:rPr>
        <w:t>Центрифугадан кейін түзілген тұнбаны алып, артық суды ерітіндісіз ағызып, ерітінді бөлігін пипеткамен алып, спораларды микроскоппен зерттеу арқылы препарат дайындайды.</w:t>
      </w:r>
      <w:r w:rsidRPr="00C86D2E">
        <w:rPr>
          <w:rFonts w:ascii="Times New Roman" w:hAnsi="Times New Roman" w:cs="Times New Roman"/>
          <w:sz w:val="28"/>
          <w:szCs w:val="28"/>
          <w:lang w:val="kk-KZ"/>
        </w:rPr>
        <w:t xml:space="preserve"> </w:t>
      </w:r>
    </w:p>
    <w:p w14:paraId="337333CD" w14:textId="1EE681FE" w:rsidR="001B65E9" w:rsidRPr="00C86D2E" w:rsidRDefault="001B65E9" w:rsidP="00855D4B">
      <w:pPr>
        <w:autoSpaceDE w:val="0"/>
        <w:autoSpaceDN w:val="0"/>
        <w:adjustRightInd w:val="0"/>
        <w:spacing w:after="0" w:line="240" w:lineRule="auto"/>
        <w:ind w:firstLine="567"/>
        <w:jc w:val="both"/>
        <w:rPr>
          <w:rFonts w:ascii="Times New Roman" w:hAnsi="Times New Roman" w:cs="Times New Roman"/>
          <w:sz w:val="28"/>
          <w:szCs w:val="28"/>
          <w:lang w:val="kk-KZ"/>
        </w:rPr>
      </w:pPr>
      <w:bookmarkStart w:id="44" w:name="_Hlk128442277"/>
      <w:r w:rsidRPr="00C86D2E">
        <w:rPr>
          <w:rFonts w:ascii="Times New Roman" w:hAnsi="Times New Roman" w:cs="Times New Roman"/>
          <w:sz w:val="28"/>
          <w:szCs w:val="28"/>
          <w:lang w:val="kk-KZ"/>
        </w:rPr>
        <w:t>Осы әдіс бойынша зерттеу жұмысы «Аграрлық білім мен секторды іске асыру мүмкіндіктері:AHİLAB.A4.21.002» жобасы аясында Түркия мемлекеті, Анкара қаласының «Өсімдіктерді қорғау бойынша орталық ғылыми</w:t>
      </w:r>
      <w:r w:rsidR="00A32A95"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A32A95"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зерттеу институты</w:t>
      </w:r>
      <w:r w:rsidR="00D61339" w:rsidRPr="00C86D2E">
        <w:rPr>
          <w:rFonts w:ascii="Times New Roman" w:hAnsi="Times New Roman" w:cs="Times New Roman"/>
          <w:sz w:val="28"/>
          <w:szCs w:val="28"/>
          <w:lang w:val="kk-KZ"/>
        </w:rPr>
        <w:t>нда</w:t>
      </w:r>
      <w:r w:rsidRPr="00C86D2E">
        <w:rPr>
          <w:rFonts w:ascii="Times New Roman" w:hAnsi="Times New Roman" w:cs="Times New Roman"/>
          <w:sz w:val="28"/>
          <w:szCs w:val="28"/>
          <w:lang w:val="kk-KZ"/>
        </w:rPr>
        <w:t>» іске асырылды (сурет</w:t>
      </w:r>
      <w:r w:rsidR="003232DD" w:rsidRPr="00C86D2E">
        <w:rPr>
          <w:rFonts w:ascii="Times New Roman" w:hAnsi="Times New Roman" w:cs="Times New Roman"/>
          <w:sz w:val="28"/>
          <w:szCs w:val="28"/>
          <w:lang w:val="kk-KZ"/>
        </w:rPr>
        <w:t xml:space="preserve"> </w:t>
      </w:r>
      <w:r w:rsidR="00D61339" w:rsidRPr="00C86D2E">
        <w:rPr>
          <w:rFonts w:ascii="Times New Roman" w:hAnsi="Times New Roman" w:cs="Times New Roman"/>
          <w:sz w:val="28"/>
          <w:szCs w:val="28"/>
          <w:lang w:val="kk-KZ"/>
        </w:rPr>
        <w:t>8</w:t>
      </w:r>
      <w:r w:rsidRPr="00C86D2E">
        <w:rPr>
          <w:rFonts w:ascii="Times New Roman" w:hAnsi="Times New Roman" w:cs="Times New Roman"/>
          <w:sz w:val="28"/>
          <w:szCs w:val="28"/>
          <w:lang w:val="kk-KZ"/>
        </w:rPr>
        <w:t>).</w:t>
      </w:r>
    </w:p>
    <w:bookmarkEnd w:id="44"/>
    <w:p w14:paraId="65971184" w14:textId="77777777" w:rsidR="001B65E9" w:rsidRPr="00C86D2E" w:rsidRDefault="001B65E9" w:rsidP="00C86D2E">
      <w:pPr>
        <w:autoSpaceDE w:val="0"/>
        <w:autoSpaceDN w:val="0"/>
        <w:adjustRightInd w:val="0"/>
        <w:spacing w:after="0" w:line="240" w:lineRule="auto"/>
        <w:ind w:firstLine="708"/>
        <w:jc w:val="both"/>
        <w:rPr>
          <w:rFonts w:ascii="Times New Roman" w:hAnsi="Times New Roman" w:cs="Times New Roman"/>
          <w:sz w:val="28"/>
          <w:szCs w:val="28"/>
          <w:lang w:val="kk-KZ"/>
        </w:rPr>
      </w:pPr>
    </w:p>
    <w:p w14:paraId="6F87F12F" w14:textId="27FD03E0" w:rsidR="001B65E9" w:rsidRPr="00C86D2E" w:rsidRDefault="00181E12" w:rsidP="00C86D2E">
      <w:pPr>
        <w:autoSpaceDE w:val="0"/>
        <w:autoSpaceDN w:val="0"/>
        <w:adjustRightInd w:val="0"/>
        <w:spacing w:after="0" w:line="240" w:lineRule="auto"/>
        <w:ind w:firstLine="284"/>
        <w:jc w:val="center"/>
        <w:rPr>
          <w:rFonts w:ascii="Times New Roman" w:hAnsi="Times New Roman" w:cs="Times New Roman"/>
          <w:sz w:val="28"/>
          <w:szCs w:val="28"/>
          <w:lang w:val="kk-KZ"/>
        </w:rPr>
      </w:pPr>
      <w:r w:rsidRPr="00C86D2E">
        <w:rPr>
          <w:noProof/>
          <w:lang w:val="kk-KZ" w:eastAsia="ru-RU"/>
        </w:rPr>
        <w:lastRenderedPageBreak/>
        <w:drawing>
          <wp:inline distT="0" distB="0" distL="0" distR="0" wp14:anchorId="69AFBE81" wp14:editId="2EE8E48A">
            <wp:extent cx="4721087" cy="2343116"/>
            <wp:effectExtent l="0" t="0" r="0" b="0"/>
            <wp:docPr id="5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44984" cy="2354976"/>
                    </a:xfrm>
                    <a:prstGeom prst="rect">
                      <a:avLst/>
                    </a:prstGeom>
                    <a:noFill/>
                  </pic:spPr>
                </pic:pic>
              </a:graphicData>
            </a:graphic>
          </wp:inline>
        </w:drawing>
      </w:r>
    </w:p>
    <w:p w14:paraId="7C8A8A81" w14:textId="77777777" w:rsidR="001B65E9" w:rsidRPr="00C86D2E" w:rsidRDefault="001B65E9" w:rsidP="00C86D2E">
      <w:pPr>
        <w:autoSpaceDE w:val="0"/>
        <w:autoSpaceDN w:val="0"/>
        <w:adjustRightInd w:val="0"/>
        <w:spacing w:after="0" w:line="240" w:lineRule="auto"/>
        <w:jc w:val="both"/>
        <w:rPr>
          <w:rFonts w:ascii="Times New Roman" w:hAnsi="Times New Roman" w:cs="Times New Roman"/>
          <w:sz w:val="24"/>
          <w:szCs w:val="24"/>
          <w:lang w:val="kk-KZ"/>
        </w:rPr>
      </w:pPr>
    </w:p>
    <w:p w14:paraId="69F05FB0" w14:textId="6149BCB3" w:rsidR="001B65E9" w:rsidRPr="00C86D2E" w:rsidRDefault="0018095D" w:rsidP="00C86D2E">
      <w:pPr>
        <w:autoSpaceDE w:val="0"/>
        <w:autoSpaceDN w:val="0"/>
        <w:adjustRightInd w:val="0"/>
        <w:spacing w:after="0" w:line="240" w:lineRule="auto"/>
        <w:ind w:firstLine="284"/>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D61339" w:rsidRPr="00C86D2E">
        <w:rPr>
          <w:rFonts w:ascii="Times New Roman" w:hAnsi="Times New Roman" w:cs="Times New Roman"/>
          <w:sz w:val="28"/>
          <w:szCs w:val="28"/>
          <w:lang w:val="kk-KZ"/>
        </w:rPr>
        <w:t>8</w:t>
      </w:r>
      <w:r w:rsidR="008F49B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F49B4" w:rsidRPr="00C86D2E">
        <w:rPr>
          <w:rFonts w:ascii="Times New Roman" w:hAnsi="Times New Roman" w:cs="Times New Roman"/>
          <w:sz w:val="28"/>
          <w:szCs w:val="28"/>
          <w:lang w:val="kk-KZ"/>
        </w:rPr>
        <w:t xml:space="preserve"> </w:t>
      </w:r>
      <w:r w:rsidR="001B65E9" w:rsidRPr="00C86D2E">
        <w:rPr>
          <w:rFonts w:ascii="Times New Roman" w:hAnsi="Times New Roman" w:cs="Times New Roman"/>
          <w:i/>
          <w:iCs/>
          <w:sz w:val="28"/>
          <w:szCs w:val="28"/>
          <w:lang w:val="kk-KZ"/>
        </w:rPr>
        <w:t xml:space="preserve">Tilletia </w:t>
      </w:r>
      <w:r w:rsidR="001B65E9" w:rsidRPr="00C86D2E">
        <w:rPr>
          <w:rFonts w:ascii="Times New Roman" w:hAnsi="Times New Roman" w:cs="Times New Roman"/>
          <w:sz w:val="28"/>
          <w:szCs w:val="28"/>
          <w:lang w:val="kk-KZ"/>
        </w:rPr>
        <w:t>spp</w:t>
      </w:r>
      <w:r w:rsidR="00840938" w:rsidRPr="00C86D2E">
        <w:rPr>
          <w:rFonts w:ascii="Times New Roman" w:hAnsi="Times New Roman" w:cs="Times New Roman"/>
          <w:sz w:val="28"/>
          <w:szCs w:val="28"/>
          <w:lang w:val="kk-KZ"/>
        </w:rPr>
        <w:t>.</w:t>
      </w:r>
      <w:r w:rsidR="001B65E9" w:rsidRPr="00C86D2E">
        <w:rPr>
          <w:rFonts w:ascii="Times New Roman" w:hAnsi="Times New Roman" w:cs="Times New Roman"/>
          <w:sz w:val="28"/>
          <w:szCs w:val="28"/>
          <w:lang w:val="kk-KZ"/>
        </w:rPr>
        <w:t xml:space="preserve"> қоздырғыштарының морфологиясын анықтау</w:t>
      </w:r>
      <w:r w:rsidR="00A32A95" w:rsidRPr="00C86D2E">
        <w:rPr>
          <w:rFonts w:ascii="Times New Roman" w:hAnsi="Times New Roman" w:cs="Times New Roman"/>
          <w:sz w:val="28"/>
          <w:szCs w:val="28"/>
          <w:lang w:val="kk-KZ"/>
        </w:rPr>
        <w:t xml:space="preserve"> үшін алынған үлгілер</w:t>
      </w:r>
      <w:r w:rsidR="001B65E9" w:rsidRPr="00C86D2E">
        <w:rPr>
          <w:rFonts w:ascii="Times New Roman" w:hAnsi="Times New Roman" w:cs="Times New Roman"/>
          <w:sz w:val="28"/>
          <w:szCs w:val="28"/>
          <w:lang w:val="kk-KZ"/>
        </w:rPr>
        <w:t>,</w:t>
      </w:r>
      <w:r w:rsidR="00603155"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Анкара 2021</w:t>
      </w:r>
      <w:r w:rsidR="00AB0499" w:rsidRPr="00C86D2E">
        <w:rPr>
          <w:rFonts w:ascii="Times New Roman" w:hAnsi="Times New Roman" w:cs="Times New Roman"/>
          <w:sz w:val="28"/>
          <w:szCs w:val="28"/>
          <w:lang w:val="kk-KZ"/>
        </w:rPr>
        <w:t xml:space="preserve"> ж.</w:t>
      </w:r>
    </w:p>
    <w:p w14:paraId="4593C146" w14:textId="77777777" w:rsidR="00AB0499" w:rsidRPr="00C86D2E" w:rsidRDefault="00AB0499" w:rsidP="00C86D2E">
      <w:pPr>
        <w:autoSpaceDE w:val="0"/>
        <w:autoSpaceDN w:val="0"/>
        <w:adjustRightInd w:val="0"/>
        <w:spacing w:after="0" w:line="240" w:lineRule="auto"/>
        <w:rPr>
          <w:rFonts w:ascii="Times New Roman" w:hAnsi="Times New Roman" w:cs="Times New Roman"/>
          <w:sz w:val="28"/>
          <w:szCs w:val="28"/>
          <w:lang w:val="kk-KZ"/>
        </w:rPr>
      </w:pPr>
    </w:p>
    <w:p w14:paraId="506A6834" w14:textId="06494CDF" w:rsidR="001B65E9" w:rsidRPr="00C86D2E" w:rsidRDefault="001B65E9" w:rsidP="00855D4B">
      <w:pPr>
        <w:autoSpaceDE w:val="0"/>
        <w:autoSpaceDN w:val="0"/>
        <w:adjustRightInd w:val="0"/>
        <w:spacing w:after="0" w:line="240" w:lineRule="auto"/>
        <w:ind w:firstLine="567"/>
        <w:jc w:val="both"/>
        <w:rPr>
          <w:rFonts w:ascii="Times New Roman" w:hAnsi="Times New Roman" w:cs="Times New Roman"/>
          <w:i/>
          <w:iCs/>
          <w:sz w:val="28"/>
          <w:szCs w:val="28"/>
          <w:lang w:val="kk-KZ"/>
        </w:rPr>
      </w:pPr>
      <w:r w:rsidRPr="00C86D2E">
        <w:rPr>
          <w:rFonts w:ascii="Times New Roman" w:hAnsi="Times New Roman" w:cs="Times New Roman"/>
          <w:i/>
          <w:iCs/>
          <w:sz w:val="28"/>
          <w:szCs w:val="28"/>
          <w:lang w:val="kk-KZ"/>
        </w:rPr>
        <w:t xml:space="preserve">Қатты қара күйе </w:t>
      </w:r>
      <w:r w:rsidRPr="00C86D2E">
        <w:rPr>
          <w:rFonts w:ascii="Times New Roman" w:hAnsi="Times New Roman" w:cs="Times New Roman"/>
          <w:i/>
          <w:iCs/>
          <w:sz w:val="28"/>
          <w:szCs w:val="28"/>
          <w:lang w:val="en-US"/>
        </w:rPr>
        <w:t>(</w:t>
      </w:r>
      <w:r w:rsidRPr="00C86D2E">
        <w:rPr>
          <w:rFonts w:ascii="Times New Roman" w:hAnsi="Times New Roman" w:cs="Times New Roman"/>
          <w:i/>
          <w:iCs/>
          <w:sz w:val="28"/>
          <w:szCs w:val="28"/>
          <w:lang w:val="kk-KZ"/>
        </w:rPr>
        <w:t>Tilletia caries (DC.) Tul) ауруына төзімділік</w:t>
      </w:r>
      <w:r w:rsidR="00E628E7" w:rsidRPr="00C86D2E">
        <w:rPr>
          <w:rFonts w:ascii="Times New Roman" w:hAnsi="Times New Roman" w:cs="Times New Roman"/>
          <w:i/>
          <w:iCs/>
          <w:sz w:val="28"/>
          <w:szCs w:val="28"/>
          <w:lang w:val="kk-KZ"/>
        </w:rPr>
        <w:t xml:space="preserve"> </w:t>
      </w:r>
      <w:r w:rsidRPr="00C86D2E">
        <w:rPr>
          <w:rFonts w:ascii="Times New Roman" w:hAnsi="Times New Roman" w:cs="Times New Roman"/>
          <w:i/>
          <w:iCs/>
          <w:sz w:val="28"/>
          <w:szCs w:val="28"/>
          <w:lang w:val="kk-KZ"/>
        </w:rPr>
        <w:t>Bt</w:t>
      </w:r>
      <w:r w:rsidR="002C1762" w:rsidRPr="00C86D2E">
        <w:rPr>
          <w:rFonts w:ascii="Times New Roman" w:hAnsi="Times New Roman" w:cs="Times New Roman"/>
          <w:i/>
          <w:iCs/>
          <w:sz w:val="28"/>
          <w:szCs w:val="28"/>
          <w:lang w:val="kk-KZ"/>
        </w:rPr>
        <w:t>–</w:t>
      </w:r>
      <w:r w:rsidRPr="00C86D2E">
        <w:rPr>
          <w:rFonts w:ascii="Times New Roman" w:hAnsi="Times New Roman" w:cs="Times New Roman"/>
          <w:i/>
          <w:iCs/>
          <w:sz w:val="28"/>
          <w:szCs w:val="28"/>
          <w:lang w:val="kk-KZ"/>
        </w:rPr>
        <w:t>гендерін идентификациялау үшін молекулалық скрининг әдісі.</w:t>
      </w:r>
    </w:p>
    <w:p w14:paraId="1D2C8190" w14:textId="1C760134"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Өсімдіктен геномдық ДНҚ</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ны бөліп алу 5 күндік бидай өскінін қолдану арқылы  CTAB әдісінің негізінде жүзеге асырылады</w:t>
      </w:r>
      <w:r w:rsidR="005F2E06" w:rsidRPr="00C86D2E">
        <w:rPr>
          <w:rFonts w:ascii="Times New Roman" w:hAnsi="Times New Roman" w:cs="Times New Roman"/>
          <w:sz w:val="28"/>
          <w:szCs w:val="28"/>
          <w:lang w:val="kk-KZ"/>
        </w:rPr>
        <w:t xml:space="preserve"> (сурет </w:t>
      </w:r>
      <w:r w:rsidR="00D61339" w:rsidRPr="00C86D2E">
        <w:rPr>
          <w:rFonts w:ascii="Times New Roman" w:hAnsi="Times New Roman" w:cs="Times New Roman"/>
          <w:sz w:val="28"/>
          <w:szCs w:val="28"/>
          <w:lang w:val="kk-KZ"/>
        </w:rPr>
        <w:t>9</w:t>
      </w:r>
      <w:r w:rsidR="005F2E0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w:t>
      </w:r>
      <w:r w:rsidR="00BB73B4" w:rsidRPr="00C86D2E">
        <w:rPr>
          <w:rFonts w:ascii="Times New Roman" w:hAnsi="Times New Roman" w:cs="Times New Roman"/>
          <w:sz w:val="28"/>
          <w:szCs w:val="28"/>
          <w:lang w:val="kk-KZ"/>
        </w:rPr>
        <w:t>131</w:t>
      </w:r>
      <w:r w:rsidRPr="00C86D2E">
        <w:rPr>
          <w:rFonts w:ascii="Times New Roman" w:hAnsi="Times New Roman" w:cs="Times New Roman"/>
          <w:sz w:val="28"/>
          <w:szCs w:val="28"/>
          <w:lang w:val="kk-KZ"/>
        </w:rPr>
        <w:t xml:space="preserve">]. </w:t>
      </w:r>
      <w:r w:rsidR="00AB0499"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СТАВ әдісі бойынша ДНК бөлу келесі кезеңдерден тұрады:</w:t>
      </w:r>
    </w:p>
    <w:p w14:paraId="4F732FA7" w14:textId="328BC55A"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Петри табақшасының үстіңгі және астынғы бөлігіне сүзгі қағазы қойылып, әр бір табақшаға 5 дәннен салынады, 5 күн бойы 24 ℃ температурадағы  термостатқа қоямыз. Өсіп шыққан бидай өскіндерін эпендорфтарға саламыз. Одан кейін алдын ала 65°C температураға дейін қыздырылған 200 мкл  2% CTAB қосамыз. Өсімдік материалын ерітіп, оның үстіне 200 мкл 2% CTAB және 450 мкл </w:t>
      </w:r>
      <w:bookmarkStart w:id="45" w:name="_Hlk114441624"/>
      <w:r w:rsidRPr="00C86D2E">
        <w:rPr>
          <w:rFonts w:ascii="Times New Roman" w:hAnsi="Times New Roman" w:cs="Times New Roman"/>
          <w:sz w:val="28"/>
          <w:szCs w:val="28"/>
          <w:lang w:val="kk-KZ"/>
        </w:rPr>
        <w:t>dd H</w:t>
      </w:r>
      <w:r w:rsidRPr="00C86D2E">
        <w:rPr>
          <w:rFonts w:ascii="Times New Roman" w:hAnsi="Times New Roman" w:cs="Times New Roman"/>
          <w:sz w:val="28"/>
          <w:szCs w:val="28"/>
          <w:vertAlign w:val="subscript"/>
          <w:lang w:val="kk-KZ"/>
        </w:rPr>
        <w:t>2</w:t>
      </w:r>
      <w:r w:rsidRPr="00C86D2E">
        <w:rPr>
          <w:rFonts w:ascii="Times New Roman" w:hAnsi="Times New Roman" w:cs="Times New Roman"/>
          <w:sz w:val="28"/>
          <w:szCs w:val="28"/>
          <w:lang w:val="kk-KZ"/>
        </w:rPr>
        <w:t xml:space="preserve">O </w:t>
      </w:r>
      <w:bookmarkEnd w:id="45"/>
      <w:r w:rsidRPr="00C86D2E">
        <w:rPr>
          <w:rFonts w:ascii="Times New Roman" w:hAnsi="Times New Roman" w:cs="Times New Roman"/>
          <w:sz w:val="28"/>
          <w:szCs w:val="28"/>
          <w:lang w:val="kk-KZ"/>
        </w:rPr>
        <w:t>құямыз. Пробирканың қақпағын жауып 30 рет айналдыру арқылы шайқап, 65°C температурадағы су моншасына 1,5</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 сағатқа қоямыз. Келесі кезеңде пробирканы бөлме температурасына дейін салқындатып, хлороформ</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изоамиловый спиртінен 600 мкл қосамыз (24:1). 15 мин айналдырып шайқаймыз. Центрифугада </w:t>
      </w:r>
      <w:r w:rsidRPr="00C86D2E">
        <w:rPr>
          <w:rFonts w:ascii="Times New Roman" w:hAnsi="Times New Roman" w:cs="Times New Roman"/>
          <w:sz w:val="28"/>
          <w:szCs w:val="28"/>
          <w:lang w:val="tr-TR"/>
        </w:rPr>
        <w:t xml:space="preserve">15 </w:t>
      </w:r>
      <w:r w:rsidRPr="00C86D2E">
        <w:rPr>
          <w:rFonts w:ascii="Times New Roman" w:hAnsi="Times New Roman" w:cs="Times New Roman"/>
          <w:sz w:val="28"/>
          <w:szCs w:val="28"/>
          <w:lang w:val="kk-KZ"/>
        </w:rPr>
        <w:t>минутқа 13, 400 айналым/мин  қоямыз. Тұнбаның үстіңгі бөлігіндегі сұйықтықты жаңа пробиркаға көшір</w:t>
      </w:r>
      <w:bookmarkStart w:id="46" w:name="_Hlk114441125"/>
      <w:r w:rsidRPr="00C86D2E">
        <w:rPr>
          <w:rFonts w:ascii="Times New Roman" w:hAnsi="Times New Roman" w:cs="Times New Roman"/>
          <w:sz w:val="28"/>
          <w:szCs w:val="28"/>
          <w:lang w:val="kk-KZ"/>
        </w:rPr>
        <w:t xml:space="preserve">іп, изопропоналды </w:t>
      </w:r>
      <w:bookmarkEnd w:id="46"/>
      <w:r w:rsidRPr="00C86D2E">
        <w:rPr>
          <w:rFonts w:ascii="Times New Roman" w:hAnsi="Times New Roman" w:cs="Times New Roman"/>
          <w:sz w:val="28"/>
          <w:szCs w:val="28"/>
          <w:lang w:val="kk-KZ"/>
        </w:rPr>
        <w:t>қақпағына дейін қосып, 15 мин айналдырып араластырамыз. Қайтадан центрифугада 15 минутқа 13, 400 айналым/мин  қоямыз. Изопропоналды алып тастап</w:t>
      </w:r>
      <w:bookmarkStart w:id="47" w:name="_Hlk114441351"/>
      <w:r w:rsidRPr="00C86D2E">
        <w:rPr>
          <w:rFonts w:ascii="Times New Roman" w:hAnsi="Times New Roman" w:cs="Times New Roman"/>
          <w:sz w:val="28"/>
          <w:szCs w:val="28"/>
          <w:lang w:val="kk-KZ"/>
        </w:rPr>
        <w:t>, 100 мкл мөлшерінде 70% этанол қос</w:t>
      </w:r>
      <w:bookmarkEnd w:id="47"/>
      <w:r w:rsidRPr="00C86D2E">
        <w:rPr>
          <w:rFonts w:ascii="Times New Roman" w:hAnsi="Times New Roman" w:cs="Times New Roman"/>
          <w:sz w:val="28"/>
          <w:szCs w:val="28"/>
          <w:lang w:val="kk-KZ"/>
        </w:rPr>
        <w:t>амыз және центрифугада 5 минутқа 13, 400 айналым/мин  қоюмыз. 100 мкл мөлшерінде 96% этанол қосып, центрифугада 5 минутқа 13, 400 айн/мин  қоямыз. Этанолды алып тастап, ДНҚ</w:t>
      </w:r>
      <w:r w:rsidR="005F2E06"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5F2E06"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ны кептіреміз.  100 мкл дейін dd H</w:t>
      </w:r>
      <w:r w:rsidRPr="00C86D2E">
        <w:rPr>
          <w:rFonts w:ascii="Times New Roman" w:hAnsi="Times New Roman" w:cs="Times New Roman"/>
          <w:sz w:val="28"/>
          <w:szCs w:val="28"/>
          <w:vertAlign w:val="subscript"/>
          <w:lang w:val="kk-KZ"/>
        </w:rPr>
        <w:t>2</w:t>
      </w:r>
      <w:r w:rsidRPr="00C86D2E">
        <w:rPr>
          <w:rFonts w:ascii="Times New Roman" w:hAnsi="Times New Roman" w:cs="Times New Roman"/>
          <w:sz w:val="28"/>
          <w:szCs w:val="28"/>
          <w:lang w:val="kk-KZ"/>
        </w:rPr>
        <w:t>O ерітіндісін қосып, тоңазытқышқа +4°C температурада сақтаймыз.</w:t>
      </w:r>
    </w:p>
    <w:p w14:paraId="10F7F84E" w14:textId="77777777" w:rsidR="00AB0499" w:rsidRPr="00C86D2E" w:rsidRDefault="00AB0499" w:rsidP="00C86D2E">
      <w:pPr>
        <w:spacing w:after="0" w:line="240" w:lineRule="auto"/>
        <w:ind w:firstLine="708"/>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903"/>
      </w:tblGrid>
      <w:tr w:rsidR="00AB0499" w:rsidRPr="00C86D2E" w14:paraId="007C9A1F" w14:textId="77777777" w:rsidTr="000F7735">
        <w:tc>
          <w:tcPr>
            <w:tcW w:w="4814" w:type="dxa"/>
          </w:tcPr>
          <w:p w14:paraId="13FD8BA0" w14:textId="77777777" w:rsidR="00AB0499" w:rsidRPr="00C86D2E" w:rsidRDefault="00AB0499" w:rsidP="00C86D2E">
            <w:pPr>
              <w:jc w:val="both"/>
              <w:rPr>
                <w:rFonts w:ascii="Times New Roman" w:hAnsi="Times New Roman" w:cs="Times New Roman"/>
                <w:sz w:val="28"/>
                <w:szCs w:val="28"/>
                <w:lang w:val="kk-KZ"/>
              </w:rPr>
            </w:pPr>
            <w:r w:rsidRPr="00C86D2E">
              <w:rPr>
                <w:noProof/>
                <w:lang w:eastAsia="ru-RU"/>
              </w:rPr>
              <w:lastRenderedPageBreak/>
              <w:drawing>
                <wp:inline distT="0" distB="0" distL="0" distR="0" wp14:anchorId="2442748C" wp14:editId="247DDD20">
                  <wp:extent cx="2886453" cy="2517169"/>
                  <wp:effectExtent l="0" t="0" r="9525"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8997" cy="2589152"/>
                          </a:xfrm>
                          <a:prstGeom prst="rect">
                            <a:avLst/>
                          </a:prstGeom>
                          <a:noFill/>
                          <a:ln>
                            <a:noFill/>
                          </a:ln>
                        </pic:spPr>
                      </pic:pic>
                    </a:graphicData>
                  </a:graphic>
                </wp:inline>
              </w:drawing>
            </w:r>
          </w:p>
        </w:tc>
        <w:tc>
          <w:tcPr>
            <w:tcW w:w="4814" w:type="dxa"/>
          </w:tcPr>
          <w:p w14:paraId="00E230F3" w14:textId="77777777" w:rsidR="00AB0499" w:rsidRPr="00C86D2E" w:rsidRDefault="00AB0499" w:rsidP="00C86D2E">
            <w:pPr>
              <w:jc w:val="both"/>
              <w:rPr>
                <w:rFonts w:ascii="Times New Roman" w:hAnsi="Times New Roman" w:cs="Times New Roman"/>
                <w:sz w:val="28"/>
                <w:szCs w:val="28"/>
                <w:lang w:val="kk-KZ"/>
              </w:rPr>
            </w:pPr>
            <w:r w:rsidRPr="00C86D2E">
              <w:rPr>
                <w:noProof/>
                <w:lang w:eastAsia="ru-RU"/>
              </w:rPr>
              <w:drawing>
                <wp:inline distT="0" distB="0" distL="0" distR="0" wp14:anchorId="0B98EC4B" wp14:editId="7F4A4EC3">
                  <wp:extent cx="2976807" cy="2517140"/>
                  <wp:effectExtent l="0" t="0" r="0" b="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46232" cy="2575845"/>
                          </a:xfrm>
                          <a:prstGeom prst="rect">
                            <a:avLst/>
                          </a:prstGeom>
                          <a:noFill/>
                          <a:ln>
                            <a:noFill/>
                          </a:ln>
                        </pic:spPr>
                      </pic:pic>
                    </a:graphicData>
                  </a:graphic>
                </wp:inline>
              </w:drawing>
            </w:r>
          </w:p>
        </w:tc>
      </w:tr>
    </w:tbl>
    <w:p w14:paraId="47314173" w14:textId="77777777" w:rsidR="001B65E9" w:rsidRPr="00C86D2E" w:rsidRDefault="001B65E9" w:rsidP="00C86D2E">
      <w:pPr>
        <w:spacing w:after="0" w:line="240" w:lineRule="auto"/>
        <w:rPr>
          <w:rFonts w:ascii="Times New Roman" w:hAnsi="Times New Roman" w:cs="Times New Roman"/>
          <w:sz w:val="28"/>
          <w:szCs w:val="28"/>
          <w:lang w:val="kk-KZ"/>
        </w:rPr>
      </w:pPr>
    </w:p>
    <w:p w14:paraId="47A8A1DE" w14:textId="41531441" w:rsidR="001B65E9" w:rsidRPr="00C86D2E" w:rsidRDefault="00BF7201" w:rsidP="00C86D2E">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D61339" w:rsidRPr="00C86D2E">
        <w:rPr>
          <w:rFonts w:ascii="Times New Roman" w:hAnsi="Times New Roman" w:cs="Times New Roman"/>
          <w:sz w:val="28"/>
          <w:szCs w:val="28"/>
          <w:lang w:val="kk-KZ"/>
        </w:rPr>
        <w:t xml:space="preserve">9 </w:t>
      </w:r>
      <w:r w:rsidR="002C1762" w:rsidRPr="00C86D2E">
        <w:rPr>
          <w:rFonts w:ascii="Times New Roman" w:hAnsi="Times New Roman" w:cs="Times New Roman"/>
          <w:sz w:val="28"/>
          <w:szCs w:val="28"/>
          <w:lang w:val="kk-KZ"/>
        </w:rPr>
        <w:t>–</w:t>
      </w:r>
      <w:r w:rsidR="00AB0499"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 xml:space="preserve">СТАВ әдісі </w:t>
      </w:r>
      <w:r w:rsidR="005170B1" w:rsidRPr="00C86D2E">
        <w:rPr>
          <w:rFonts w:ascii="Times New Roman" w:hAnsi="Times New Roman" w:cs="Times New Roman"/>
          <w:sz w:val="28"/>
          <w:szCs w:val="28"/>
          <w:lang w:val="kk-KZ"/>
        </w:rPr>
        <w:t xml:space="preserve">бойынша бидай үлгілерінен </w:t>
      </w:r>
      <w:r w:rsidR="001B65E9" w:rsidRPr="00C86D2E">
        <w:rPr>
          <w:rFonts w:ascii="Times New Roman" w:hAnsi="Times New Roman" w:cs="Times New Roman"/>
          <w:sz w:val="28"/>
          <w:szCs w:val="28"/>
          <w:lang w:val="kk-KZ"/>
        </w:rPr>
        <w:t>ДНК бөл</w:t>
      </w:r>
      <w:r w:rsidR="00AB0499" w:rsidRPr="00C86D2E">
        <w:rPr>
          <w:rFonts w:ascii="Times New Roman" w:hAnsi="Times New Roman" w:cs="Times New Roman"/>
          <w:sz w:val="28"/>
          <w:szCs w:val="28"/>
          <w:lang w:val="kk-KZ"/>
        </w:rPr>
        <w:t>у</w:t>
      </w:r>
      <w:r w:rsidR="005170B1" w:rsidRPr="00C86D2E">
        <w:rPr>
          <w:rFonts w:ascii="Times New Roman" w:hAnsi="Times New Roman" w:cs="Times New Roman"/>
          <w:sz w:val="28"/>
          <w:szCs w:val="28"/>
          <w:lang w:val="kk-KZ"/>
        </w:rPr>
        <w:t xml:space="preserve"> жұмыстары</w:t>
      </w:r>
    </w:p>
    <w:p w14:paraId="2B569F03" w14:textId="77777777" w:rsidR="00AB0499" w:rsidRPr="00C86D2E" w:rsidRDefault="00AB0499" w:rsidP="00C86D2E">
      <w:pPr>
        <w:spacing w:after="0" w:line="240" w:lineRule="auto"/>
        <w:jc w:val="center"/>
        <w:rPr>
          <w:rFonts w:ascii="Times New Roman" w:hAnsi="Times New Roman" w:cs="Times New Roman"/>
          <w:sz w:val="28"/>
          <w:szCs w:val="28"/>
          <w:lang w:val="kk-KZ"/>
        </w:rPr>
      </w:pPr>
    </w:p>
    <w:p w14:paraId="351EF601" w14:textId="1E460A29" w:rsidR="001B65E9" w:rsidRPr="00C86D2E" w:rsidRDefault="001B65E9" w:rsidP="00855D4B">
      <w:pPr>
        <w:spacing w:after="0" w:line="240" w:lineRule="auto"/>
        <w:ind w:firstLine="567"/>
        <w:jc w:val="both"/>
        <w:rPr>
          <w:rFonts w:ascii="Times New Roman" w:hAnsi="Times New Roman" w:cs="Times New Roman"/>
          <w:i/>
          <w:iCs/>
          <w:sz w:val="28"/>
          <w:szCs w:val="28"/>
          <w:lang w:val="kk-KZ"/>
        </w:rPr>
      </w:pPr>
      <w:r w:rsidRPr="00C86D2E">
        <w:rPr>
          <w:rFonts w:ascii="Times New Roman" w:hAnsi="Times New Roman" w:cs="Times New Roman"/>
          <w:i/>
          <w:iCs/>
          <w:sz w:val="28"/>
          <w:szCs w:val="28"/>
          <w:lang w:val="kk-KZ"/>
        </w:rPr>
        <w:t xml:space="preserve">Зерттеу жұмысында қолданылған ПТР (полимеразалық тізбекті реакция) әдісі. </w:t>
      </w:r>
    </w:p>
    <w:p w14:paraId="5FCCEF06" w14:textId="4C28B1F4" w:rsidR="0047087C" w:rsidRPr="00C86D2E" w:rsidRDefault="0047087C"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Өсімдік материалынан геномдық ДНҚ</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ны бөліп алу CTAB әдісі бойынша бидайдың 5 күндік өскіндерін пайдалана отырып жүргізілді. Жаңа ұлпалардан ДНҚ бөліп алу кезінде қос буфер пайдаланылды.</w:t>
      </w:r>
      <w:r w:rsidR="00BA1855" w:rsidRPr="00C86D2E">
        <w:rPr>
          <w:rFonts w:ascii="Times New Roman" w:hAnsi="Times New Roman" w:cs="Times New Roman"/>
          <w:sz w:val="28"/>
          <w:szCs w:val="28"/>
          <w:lang w:val="kk-KZ"/>
        </w:rPr>
        <w:t xml:space="preserve"> Концентрация мөлшері                20 ng/µl дейін болса, ДНҚ сапасын тексеру агарозды гельде және PD303 спектрофотометрінде жүргізілді</w:t>
      </w:r>
      <w:r w:rsidR="007D16BC" w:rsidRPr="00C86D2E">
        <w:rPr>
          <w:rFonts w:ascii="Times New Roman" w:hAnsi="Times New Roman" w:cs="Times New Roman"/>
          <w:sz w:val="28"/>
          <w:szCs w:val="28"/>
          <w:lang w:val="kk-KZ"/>
        </w:rPr>
        <w:t xml:space="preserve"> (сурет 1</w:t>
      </w:r>
      <w:r w:rsidR="00C0456D" w:rsidRPr="00C86D2E">
        <w:rPr>
          <w:rFonts w:ascii="Times New Roman" w:hAnsi="Times New Roman" w:cs="Times New Roman"/>
          <w:sz w:val="28"/>
          <w:szCs w:val="28"/>
          <w:lang w:val="kk-KZ"/>
        </w:rPr>
        <w:t>0</w:t>
      </w:r>
      <w:r w:rsidR="007D16BC" w:rsidRPr="00C86D2E">
        <w:rPr>
          <w:rFonts w:ascii="Times New Roman" w:hAnsi="Times New Roman" w:cs="Times New Roman"/>
          <w:sz w:val="28"/>
          <w:szCs w:val="28"/>
          <w:lang w:val="kk-KZ"/>
        </w:rPr>
        <w:t>)</w:t>
      </w:r>
      <w:r w:rsidR="00BA1855" w:rsidRPr="00C86D2E">
        <w:rPr>
          <w:rFonts w:ascii="Times New Roman" w:hAnsi="Times New Roman" w:cs="Times New Roman"/>
          <w:sz w:val="28"/>
          <w:szCs w:val="28"/>
          <w:lang w:val="kk-KZ"/>
        </w:rPr>
        <w:t>.</w:t>
      </w:r>
      <w:r w:rsidR="00A13C5F" w:rsidRPr="00C86D2E">
        <w:rPr>
          <w:rFonts w:ascii="Times New Roman" w:hAnsi="Times New Roman" w:cs="Times New Roman"/>
          <w:sz w:val="28"/>
          <w:szCs w:val="28"/>
          <w:lang w:val="kk-KZ"/>
        </w:rPr>
        <w:t xml:space="preserve"> Зерттеу объектілері бидайдың қазақстандық және шетелдік (Румыния, Венгрия, Болгария, CIMMYT) сорт</w:t>
      </w:r>
      <w:r w:rsidR="002C1762" w:rsidRPr="00C86D2E">
        <w:rPr>
          <w:rFonts w:ascii="Times New Roman" w:hAnsi="Times New Roman" w:cs="Times New Roman"/>
          <w:sz w:val="28"/>
          <w:szCs w:val="28"/>
          <w:lang w:val="kk-KZ"/>
        </w:rPr>
        <w:t>–</w:t>
      </w:r>
      <w:r w:rsidR="00A13C5F" w:rsidRPr="00C86D2E">
        <w:rPr>
          <w:rFonts w:ascii="Times New Roman" w:hAnsi="Times New Roman" w:cs="Times New Roman"/>
          <w:sz w:val="28"/>
          <w:szCs w:val="28"/>
          <w:lang w:val="kk-KZ"/>
        </w:rPr>
        <w:t>үлгілері болды. Жұмыс нәтижесінде 160 таза ДНҚ үлгісі дайындалды. Оң бақылау ретінде Bt</w:t>
      </w:r>
      <w:r w:rsidR="0033417D"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3417D" w:rsidRPr="00C86D2E">
        <w:rPr>
          <w:rFonts w:ascii="Times New Roman" w:hAnsi="Times New Roman" w:cs="Times New Roman"/>
          <w:sz w:val="28"/>
          <w:szCs w:val="28"/>
          <w:lang w:val="kk-KZ"/>
        </w:rPr>
        <w:t xml:space="preserve"> </w:t>
      </w:r>
      <w:r w:rsidR="00A13C5F" w:rsidRPr="00C86D2E">
        <w:rPr>
          <w:rFonts w:ascii="Times New Roman" w:hAnsi="Times New Roman" w:cs="Times New Roman"/>
          <w:sz w:val="28"/>
          <w:szCs w:val="28"/>
          <w:lang w:val="kk-KZ"/>
        </w:rPr>
        <w:t>изогендік линиялары пайдаланылды.</w:t>
      </w:r>
    </w:p>
    <w:p w14:paraId="689BE559" w14:textId="3FBA74F4" w:rsidR="00AA7601" w:rsidRPr="00C86D2E" w:rsidRDefault="00AA7601" w:rsidP="00C86D2E">
      <w:pPr>
        <w:spacing w:after="0" w:line="240" w:lineRule="auto"/>
        <w:ind w:firstLine="708"/>
        <w:jc w:val="both"/>
        <w:rPr>
          <w:rFonts w:ascii="Times New Roman" w:hAnsi="Times New Roman" w:cs="Times New Roman"/>
          <w:sz w:val="28"/>
          <w:szCs w:val="28"/>
          <w:lang w:val="kk-KZ"/>
        </w:rPr>
      </w:pPr>
    </w:p>
    <w:p w14:paraId="6F258483" w14:textId="1F4C5A43" w:rsidR="00AA7601" w:rsidRPr="00C86D2E" w:rsidRDefault="00AA7601" w:rsidP="00C86D2E">
      <w:pPr>
        <w:spacing w:after="0" w:line="240" w:lineRule="auto"/>
        <w:ind w:right="424" w:firstLine="142"/>
        <w:jc w:val="center"/>
        <w:rPr>
          <w:rFonts w:ascii="Times New Roman" w:hAnsi="Times New Roman" w:cs="Times New Roman"/>
          <w:sz w:val="28"/>
          <w:szCs w:val="28"/>
          <w:lang w:val="kk-KZ"/>
        </w:rPr>
      </w:pPr>
      <w:r w:rsidRPr="00C86D2E">
        <w:rPr>
          <w:rFonts w:ascii="Times New Roman" w:hAnsi="Times New Roman" w:cs="Times New Roman"/>
          <w:noProof/>
          <w:sz w:val="28"/>
          <w:szCs w:val="28"/>
          <w:lang w:val="kk-KZ"/>
        </w:rPr>
        <w:drawing>
          <wp:inline distT="0" distB="0" distL="0" distR="0" wp14:anchorId="3EB23711" wp14:editId="548E2EDB">
            <wp:extent cx="5962650" cy="1381125"/>
            <wp:effectExtent l="0" t="0" r="0" b="0"/>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62650" cy="1381125"/>
                    </a:xfrm>
                    <a:prstGeom prst="rect">
                      <a:avLst/>
                    </a:prstGeom>
                    <a:noFill/>
                  </pic:spPr>
                </pic:pic>
              </a:graphicData>
            </a:graphic>
          </wp:inline>
        </w:drawing>
      </w:r>
    </w:p>
    <w:p w14:paraId="49DE3B58" w14:textId="384091EA" w:rsidR="003863E0" w:rsidRPr="00C86D2E" w:rsidRDefault="00AA7601" w:rsidP="00C86D2E">
      <w:pPr>
        <w:tabs>
          <w:tab w:val="left" w:pos="567"/>
        </w:tabs>
        <w:spacing w:after="0" w:line="240" w:lineRule="auto"/>
        <w:ind w:firstLine="567"/>
        <w:jc w:val="center"/>
        <w:rPr>
          <w:rFonts w:ascii="Times New Roman" w:eastAsia="Arial Unicode MS" w:hAnsi="Times New Roman" w:cs="Tahoma"/>
          <w:noProof/>
          <w:sz w:val="24"/>
          <w:szCs w:val="24"/>
          <w:lang w:val="kk-KZ" w:eastAsia="ru-RU"/>
        </w:rPr>
      </w:pPr>
      <w:r w:rsidRPr="00C86D2E">
        <w:rPr>
          <w:rFonts w:ascii="Times New Roman" w:eastAsia="Arial Unicode MS" w:hAnsi="Times New Roman" w:cs="Tahoma"/>
          <w:noProof/>
          <w:sz w:val="24"/>
          <w:szCs w:val="24"/>
          <w:lang w:val="kk-KZ" w:eastAsia="ru-RU"/>
        </w:rPr>
        <w:t>1</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Акбидай, 2</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Акдан, 3</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Алатау, 4</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Алихан, 5</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Алия, 6</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Анара, 7</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Ажарлы, 8</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Адыр, 9</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Актерекская, 10</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Атыншаш, 11</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Ания, 12</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Арап, 13</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Батыр, 14</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Баянды, 15</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Богарная 56, 16</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Безостая 1, 17</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Ботагоз, 18</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Булава, 19</w:t>
      </w:r>
      <w:r w:rsidR="00C0456D" w:rsidRPr="00C86D2E">
        <w:rPr>
          <w:rFonts w:ascii="Times New Roman" w:eastAsia="Arial Unicode MS" w:hAnsi="Times New Roman" w:cs="Tahoma"/>
          <w:noProof/>
          <w:sz w:val="24"/>
          <w:szCs w:val="24"/>
          <w:lang w:val="kk-KZ" w:eastAsia="ru-RU"/>
        </w:rPr>
        <w:t xml:space="preserve"> </w:t>
      </w:r>
      <w:r w:rsidR="002C1762" w:rsidRPr="00C86D2E">
        <w:rPr>
          <w:rFonts w:ascii="Times New Roman" w:eastAsia="Arial Unicode MS" w:hAnsi="Times New Roman" w:cs="Tahoma"/>
          <w:noProof/>
          <w:sz w:val="24"/>
          <w:szCs w:val="24"/>
          <w:lang w:val="kk-KZ" w:eastAsia="ru-RU"/>
        </w:rPr>
        <w:t>–</w:t>
      </w:r>
      <w:r w:rsidR="00C0456D" w:rsidRPr="00C86D2E">
        <w:rPr>
          <w:rFonts w:ascii="Times New Roman" w:eastAsia="Arial Unicode MS" w:hAnsi="Times New Roman" w:cs="Tahoma"/>
          <w:noProof/>
          <w:sz w:val="24"/>
          <w:szCs w:val="24"/>
          <w:lang w:val="kk-KZ" w:eastAsia="ru-RU"/>
        </w:rPr>
        <w:t xml:space="preserve"> </w:t>
      </w:r>
      <w:r w:rsidRPr="00C86D2E">
        <w:rPr>
          <w:rFonts w:ascii="Times New Roman" w:eastAsia="Arial Unicode MS" w:hAnsi="Times New Roman" w:cs="Tahoma"/>
          <w:noProof/>
          <w:sz w:val="24"/>
          <w:szCs w:val="24"/>
          <w:lang w:val="kk-KZ" w:eastAsia="ru-RU"/>
        </w:rPr>
        <w:t>Дербес, 20</w:t>
      </w:r>
      <w:r w:rsidR="002C1762" w:rsidRPr="00C86D2E">
        <w:rPr>
          <w:rFonts w:ascii="Times New Roman" w:eastAsia="Arial Unicode MS" w:hAnsi="Times New Roman" w:cs="Tahoma"/>
          <w:noProof/>
          <w:sz w:val="24"/>
          <w:szCs w:val="24"/>
          <w:lang w:val="kk-KZ" w:eastAsia="ru-RU"/>
        </w:rPr>
        <w:t>–</w:t>
      </w:r>
      <w:r w:rsidRPr="00C86D2E">
        <w:rPr>
          <w:rFonts w:ascii="Times New Roman" w:eastAsia="Arial Unicode MS" w:hAnsi="Times New Roman" w:cs="Tahoma"/>
          <w:noProof/>
          <w:sz w:val="24"/>
          <w:szCs w:val="24"/>
          <w:lang w:val="kk-KZ" w:eastAsia="ru-RU"/>
        </w:rPr>
        <w:t>Дана</w:t>
      </w:r>
    </w:p>
    <w:p w14:paraId="7F7C1EAA" w14:textId="77777777" w:rsidR="003863E0" w:rsidRPr="00855D4B" w:rsidRDefault="003863E0" w:rsidP="00C86D2E">
      <w:pPr>
        <w:tabs>
          <w:tab w:val="left" w:pos="567"/>
        </w:tabs>
        <w:spacing w:after="0" w:line="240" w:lineRule="auto"/>
        <w:ind w:firstLine="567"/>
        <w:jc w:val="center"/>
        <w:rPr>
          <w:rFonts w:ascii="Times New Roman" w:eastAsia="Arial Unicode MS" w:hAnsi="Times New Roman" w:cs="Tahoma"/>
          <w:noProof/>
          <w:sz w:val="28"/>
          <w:szCs w:val="28"/>
          <w:lang w:val="kk-KZ" w:eastAsia="ru-RU"/>
        </w:rPr>
      </w:pPr>
    </w:p>
    <w:p w14:paraId="29D233BE" w14:textId="08A5F3C3" w:rsidR="00AA7601" w:rsidRDefault="006C63C7" w:rsidP="00855D4B">
      <w:pPr>
        <w:tabs>
          <w:tab w:val="left" w:pos="567"/>
        </w:tabs>
        <w:spacing w:after="0" w:line="240" w:lineRule="auto"/>
        <w:jc w:val="center"/>
        <w:rPr>
          <w:rFonts w:ascii="Times New Roman" w:eastAsia="Times New Roman" w:hAnsi="Times New Roman" w:cs="Times New Roman"/>
          <w:sz w:val="28"/>
          <w:szCs w:val="28"/>
          <w:lang w:val="kk-KZ" w:eastAsia="ru-RU"/>
        </w:rPr>
      </w:pPr>
      <w:r w:rsidRPr="00C86D2E">
        <w:rPr>
          <w:rFonts w:ascii="Times New Roman" w:eastAsia="Calibri" w:hAnsi="Times New Roman" w:cs="Times New Roman"/>
          <w:sz w:val="28"/>
          <w:szCs w:val="28"/>
          <w:lang w:val="kk-KZ"/>
        </w:rPr>
        <w:t>С</w:t>
      </w:r>
      <w:r w:rsidR="00AA7601" w:rsidRPr="00C86D2E">
        <w:rPr>
          <w:rFonts w:ascii="Times New Roman" w:eastAsia="Calibri" w:hAnsi="Times New Roman" w:cs="Times New Roman"/>
          <w:sz w:val="28"/>
          <w:szCs w:val="28"/>
          <w:lang w:val="kk-KZ"/>
        </w:rPr>
        <w:t>урет 1</w:t>
      </w:r>
      <w:r w:rsidR="00C0456D" w:rsidRPr="00C86D2E">
        <w:rPr>
          <w:rFonts w:ascii="Times New Roman" w:eastAsia="Calibri" w:hAnsi="Times New Roman" w:cs="Times New Roman"/>
          <w:sz w:val="28"/>
          <w:szCs w:val="28"/>
        </w:rPr>
        <w:t>0</w:t>
      </w:r>
      <w:r w:rsidR="00AA7601" w:rsidRPr="00C86D2E">
        <w:rPr>
          <w:rFonts w:ascii="Times New Roman" w:eastAsia="Calibri" w:hAnsi="Times New Roman" w:cs="Times New Roman"/>
          <w:sz w:val="28"/>
          <w:szCs w:val="28"/>
          <w:lang w:val="kk-KZ"/>
        </w:rPr>
        <w:t xml:space="preserve"> </w:t>
      </w:r>
      <w:r w:rsidR="002C1762" w:rsidRPr="00C86D2E">
        <w:rPr>
          <w:rFonts w:ascii="Times New Roman" w:eastAsia="Calibri" w:hAnsi="Times New Roman" w:cs="Times New Roman"/>
          <w:sz w:val="28"/>
          <w:szCs w:val="28"/>
          <w:lang w:val="kk-KZ"/>
        </w:rPr>
        <w:t>–</w:t>
      </w:r>
      <w:r w:rsidR="00AA7601" w:rsidRPr="00C86D2E">
        <w:rPr>
          <w:rFonts w:ascii="Times New Roman" w:eastAsia="Times New Roman" w:hAnsi="Times New Roman" w:cs="Times New Roman"/>
          <w:sz w:val="28"/>
          <w:szCs w:val="28"/>
          <w:lang w:eastAsia="ru-RU"/>
        </w:rPr>
        <w:t xml:space="preserve"> 1% </w:t>
      </w:r>
      <w:proofErr w:type="spellStart"/>
      <w:r w:rsidR="00AA7601" w:rsidRPr="00C86D2E">
        <w:rPr>
          <w:rFonts w:ascii="Times New Roman" w:eastAsia="Times New Roman" w:hAnsi="Times New Roman" w:cs="Times New Roman"/>
          <w:sz w:val="28"/>
          <w:szCs w:val="28"/>
          <w:lang w:eastAsia="ru-RU"/>
        </w:rPr>
        <w:t>агарозды</w:t>
      </w:r>
      <w:proofErr w:type="spellEnd"/>
      <w:r w:rsidR="00AA7601" w:rsidRPr="00C86D2E">
        <w:rPr>
          <w:rFonts w:ascii="Times New Roman" w:eastAsia="Times New Roman" w:hAnsi="Times New Roman" w:cs="Times New Roman"/>
          <w:sz w:val="28"/>
          <w:szCs w:val="28"/>
          <w:lang w:val="kk-KZ" w:eastAsia="ru-RU"/>
        </w:rPr>
        <w:t>қ гелде ДНҚ тазалығын тексеру</w:t>
      </w:r>
    </w:p>
    <w:p w14:paraId="41D78EF2" w14:textId="77777777" w:rsidR="00855D4B" w:rsidRPr="00C86D2E" w:rsidRDefault="00855D4B" w:rsidP="00855D4B">
      <w:pPr>
        <w:tabs>
          <w:tab w:val="left" w:pos="567"/>
        </w:tabs>
        <w:spacing w:after="0" w:line="240" w:lineRule="auto"/>
        <w:jc w:val="center"/>
        <w:rPr>
          <w:rFonts w:ascii="Times New Roman" w:eastAsia="Times New Roman" w:hAnsi="Times New Roman" w:cs="Times New Roman"/>
          <w:sz w:val="28"/>
          <w:szCs w:val="28"/>
          <w:lang w:val="kk-KZ" w:eastAsia="ru-RU"/>
        </w:rPr>
      </w:pPr>
    </w:p>
    <w:p w14:paraId="27811E55" w14:textId="4D9BAEBC" w:rsidR="00AA7601" w:rsidRDefault="007D16BC" w:rsidP="00855D4B">
      <w:pPr>
        <w:tabs>
          <w:tab w:val="left" w:pos="567"/>
        </w:tabs>
        <w:spacing w:after="0" w:line="240" w:lineRule="auto"/>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ab/>
      </w:r>
      <w:r w:rsidR="006949C5" w:rsidRPr="00C86D2E">
        <w:rPr>
          <w:rFonts w:ascii="Times New Roman" w:eastAsia="Times New Roman" w:hAnsi="Times New Roman" w:cs="Times New Roman"/>
          <w:sz w:val="28"/>
          <w:szCs w:val="28"/>
          <w:lang w:val="kk-KZ" w:eastAsia="ru-RU"/>
        </w:rPr>
        <w:t>Өңірімізде қатты қара күйеге тиімді төзімділік гендері бойынша жұмыстарды салыстырмалы талдау біздің жобада қолдану үшін қызығушылық тудыратын бірқатар зерттеулерді анықтады. Жұмыста Wheat Gene Catalogue, Grain Genes веб</w:t>
      </w:r>
      <w:r w:rsidR="001163D1" w:rsidRPr="00C86D2E">
        <w:rPr>
          <w:rFonts w:ascii="Times New Roman" w:eastAsia="Times New Roman" w:hAnsi="Times New Roman" w:cs="Times New Roman"/>
          <w:sz w:val="28"/>
          <w:szCs w:val="28"/>
          <w:lang w:val="kk-KZ" w:eastAsia="ru-RU"/>
        </w:rPr>
        <w:t xml:space="preserve"> </w:t>
      </w:r>
      <w:r w:rsidR="002C1762" w:rsidRPr="00C86D2E">
        <w:rPr>
          <w:rFonts w:ascii="Times New Roman" w:eastAsia="Times New Roman" w:hAnsi="Times New Roman" w:cs="Times New Roman"/>
          <w:sz w:val="28"/>
          <w:szCs w:val="28"/>
          <w:lang w:val="kk-KZ" w:eastAsia="ru-RU"/>
        </w:rPr>
        <w:t>–</w:t>
      </w:r>
      <w:r w:rsidR="001163D1" w:rsidRPr="00C86D2E">
        <w:rPr>
          <w:rFonts w:ascii="Times New Roman" w:eastAsia="Times New Roman" w:hAnsi="Times New Roman" w:cs="Times New Roman"/>
          <w:sz w:val="28"/>
          <w:szCs w:val="28"/>
          <w:lang w:val="kk-KZ" w:eastAsia="ru-RU"/>
        </w:rPr>
        <w:t xml:space="preserve"> </w:t>
      </w:r>
      <w:r w:rsidR="006949C5" w:rsidRPr="00C86D2E">
        <w:rPr>
          <w:rFonts w:ascii="Times New Roman" w:eastAsia="Times New Roman" w:hAnsi="Times New Roman" w:cs="Times New Roman"/>
          <w:sz w:val="28"/>
          <w:szCs w:val="28"/>
          <w:lang w:val="kk-KZ" w:eastAsia="ru-RU"/>
        </w:rPr>
        <w:t xml:space="preserve">сайттарының мәліметтер базасы және Theorical and Applied Genetics, Plant Breeding, Euphytica журналдары пайдаланылды. ПТР талдау хаттамалары қатты қара күйеге төзімділік гендерінің тасымалдаушыларын </w:t>
      </w:r>
      <w:r w:rsidR="006949C5" w:rsidRPr="00C86D2E">
        <w:rPr>
          <w:rFonts w:ascii="Times New Roman" w:eastAsia="Times New Roman" w:hAnsi="Times New Roman" w:cs="Times New Roman"/>
          <w:sz w:val="28"/>
          <w:szCs w:val="28"/>
          <w:lang w:val="kk-KZ" w:eastAsia="ru-RU"/>
        </w:rPr>
        <w:lastRenderedPageBreak/>
        <w:t xml:space="preserve">анықтау үшін әзірленді. Grain Genes және MAS Wheat халықаралық деректер базасын талдау негізінде бидайдың қатты қара күйеге төзімділік гендерімен байланысты молекулалық маркерлер (7 дана) таңдалды. Кесте </w:t>
      </w:r>
      <w:r w:rsidR="00C0456D" w:rsidRPr="00C86D2E">
        <w:rPr>
          <w:rFonts w:ascii="Times New Roman" w:eastAsia="Times New Roman" w:hAnsi="Times New Roman" w:cs="Times New Roman"/>
          <w:sz w:val="28"/>
          <w:szCs w:val="28"/>
          <w:lang w:val="kk-KZ" w:eastAsia="ru-RU"/>
        </w:rPr>
        <w:t>1</w:t>
      </w:r>
      <w:r w:rsidR="006949C5" w:rsidRPr="00C86D2E">
        <w:rPr>
          <w:rFonts w:ascii="Times New Roman" w:eastAsia="Times New Roman" w:hAnsi="Times New Roman" w:cs="Times New Roman"/>
          <w:sz w:val="28"/>
          <w:szCs w:val="28"/>
          <w:lang w:val="kk-KZ" w:eastAsia="ru-RU"/>
        </w:rPr>
        <w:t xml:space="preserve"> қатты қара күйеге төзімділік </w:t>
      </w:r>
      <w:r w:rsidR="006949C5" w:rsidRPr="00C86D2E">
        <w:rPr>
          <w:rFonts w:ascii="Times New Roman" w:eastAsia="Times New Roman" w:hAnsi="Times New Roman" w:cs="Times New Roman"/>
          <w:i/>
          <w:iCs/>
          <w:sz w:val="28"/>
          <w:szCs w:val="28"/>
          <w:lang w:val="kk-KZ" w:eastAsia="ru-RU"/>
        </w:rPr>
        <w:t>Bt</w:t>
      </w:r>
      <w:r w:rsidR="001163D1" w:rsidRPr="00C86D2E">
        <w:rPr>
          <w:rFonts w:ascii="Times New Roman" w:eastAsia="Times New Roman" w:hAnsi="Times New Roman" w:cs="Times New Roman"/>
          <w:i/>
          <w:iCs/>
          <w:sz w:val="28"/>
          <w:szCs w:val="28"/>
          <w:lang w:val="kk-KZ" w:eastAsia="ru-RU"/>
        </w:rPr>
        <w:t xml:space="preserve"> </w:t>
      </w:r>
      <w:r w:rsidR="002C1762" w:rsidRPr="00C86D2E">
        <w:rPr>
          <w:rFonts w:ascii="Times New Roman" w:eastAsia="Times New Roman" w:hAnsi="Times New Roman" w:cs="Times New Roman"/>
          <w:sz w:val="28"/>
          <w:szCs w:val="28"/>
          <w:lang w:val="kk-KZ" w:eastAsia="ru-RU"/>
        </w:rPr>
        <w:t>–</w:t>
      </w:r>
      <w:r w:rsidR="001163D1" w:rsidRPr="00C86D2E">
        <w:rPr>
          <w:rFonts w:ascii="Times New Roman" w:eastAsia="Times New Roman" w:hAnsi="Times New Roman" w:cs="Times New Roman"/>
          <w:sz w:val="28"/>
          <w:szCs w:val="28"/>
          <w:lang w:val="kk-KZ" w:eastAsia="ru-RU"/>
        </w:rPr>
        <w:t xml:space="preserve"> </w:t>
      </w:r>
      <w:r w:rsidR="006949C5" w:rsidRPr="00C86D2E">
        <w:rPr>
          <w:rFonts w:ascii="Times New Roman" w:eastAsia="Times New Roman" w:hAnsi="Times New Roman" w:cs="Times New Roman"/>
          <w:sz w:val="28"/>
          <w:szCs w:val="28"/>
          <w:lang w:val="kk-KZ" w:eastAsia="ru-RU"/>
        </w:rPr>
        <w:t>гендерінің шығу тегі, төзімді гендерді анықтау үшін қолданылатын праймерлердің сипаттамасын</w:t>
      </w:r>
      <w:r w:rsidR="006C3AF2" w:rsidRPr="00C86D2E">
        <w:rPr>
          <w:rFonts w:ascii="Times New Roman" w:eastAsia="Times New Roman" w:hAnsi="Times New Roman" w:cs="Times New Roman"/>
          <w:sz w:val="28"/>
          <w:szCs w:val="28"/>
          <w:lang w:val="kk-KZ" w:eastAsia="ru-RU"/>
        </w:rPr>
        <w:t xml:space="preserve"> және олардың</w:t>
      </w:r>
      <w:r w:rsidR="006949C5" w:rsidRPr="00C86D2E">
        <w:rPr>
          <w:rFonts w:ascii="Times New Roman" w:eastAsia="Times New Roman" w:hAnsi="Times New Roman" w:cs="Times New Roman"/>
          <w:sz w:val="28"/>
          <w:szCs w:val="28"/>
          <w:lang w:val="kk-KZ" w:eastAsia="ru-RU"/>
        </w:rPr>
        <w:t xml:space="preserve"> әдебиет деректері</w:t>
      </w:r>
      <w:r w:rsidR="006C3AF2" w:rsidRPr="00C86D2E">
        <w:rPr>
          <w:rFonts w:ascii="Times New Roman" w:eastAsia="Times New Roman" w:hAnsi="Times New Roman" w:cs="Times New Roman"/>
          <w:sz w:val="28"/>
          <w:szCs w:val="28"/>
          <w:lang w:val="kk-KZ" w:eastAsia="ru-RU"/>
        </w:rPr>
        <w:t xml:space="preserve"> ұсынылған.</w:t>
      </w:r>
    </w:p>
    <w:p w14:paraId="26AE8163" w14:textId="77777777" w:rsidR="00855D4B" w:rsidRPr="00C86D2E" w:rsidRDefault="00855D4B" w:rsidP="00855D4B">
      <w:pPr>
        <w:tabs>
          <w:tab w:val="left" w:pos="567"/>
        </w:tabs>
        <w:spacing w:after="0" w:line="240" w:lineRule="auto"/>
        <w:jc w:val="both"/>
        <w:rPr>
          <w:rFonts w:ascii="Times New Roman" w:eastAsia="Times New Roman" w:hAnsi="Times New Roman" w:cs="Times New Roman"/>
          <w:sz w:val="28"/>
          <w:szCs w:val="28"/>
          <w:lang w:val="kk-KZ" w:eastAsia="ru-RU"/>
        </w:rPr>
      </w:pPr>
    </w:p>
    <w:p w14:paraId="2A12682B" w14:textId="688B3949" w:rsidR="000B4421" w:rsidRDefault="00EC438F" w:rsidP="00855D4B">
      <w:pPr>
        <w:tabs>
          <w:tab w:val="left" w:pos="567"/>
        </w:tabs>
        <w:spacing w:after="0" w:line="240" w:lineRule="auto"/>
        <w:jc w:val="both"/>
        <w:rPr>
          <w:rFonts w:ascii="Times New Roman" w:eastAsia="Times New Roman" w:hAnsi="Times New Roman" w:cs="Times New Roman"/>
          <w:bCs/>
          <w:sz w:val="28"/>
          <w:szCs w:val="28"/>
          <w:lang w:val="kk-KZ" w:eastAsia="ru-RU"/>
        </w:rPr>
      </w:pPr>
      <w:r w:rsidRPr="00C86D2E">
        <w:rPr>
          <w:rFonts w:ascii="Times New Roman" w:eastAsia="Times New Roman" w:hAnsi="Times New Roman" w:cs="Times New Roman"/>
          <w:bCs/>
          <w:sz w:val="28"/>
          <w:szCs w:val="28"/>
          <w:lang w:val="kk-KZ" w:eastAsia="ru-RU"/>
        </w:rPr>
        <w:t xml:space="preserve">Кесте </w:t>
      </w:r>
      <w:r w:rsidR="00C0456D" w:rsidRPr="00C86D2E">
        <w:rPr>
          <w:rFonts w:ascii="Times New Roman" w:eastAsia="Times New Roman" w:hAnsi="Times New Roman" w:cs="Times New Roman"/>
          <w:bCs/>
          <w:sz w:val="28"/>
          <w:szCs w:val="28"/>
          <w:lang w:val="kk-KZ" w:eastAsia="ru-RU"/>
        </w:rPr>
        <w:t>1</w:t>
      </w:r>
      <w:r w:rsidRPr="00C86D2E">
        <w:rPr>
          <w:rFonts w:ascii="Times New Roman" w:eastAsia="Times New Roman" w:hAnsi="Times New Roman" w:cs="Times New Roman"/>
          <w:bCs/>
          <w:sz w:val="28"/>
          <w:szCs w:val="28"/>
          <w:lang w:val="kk-KZ" w:eastAsia="ru-RU"/>
        </w:rPr>
        <w:t xml:space="preserve"> </w:t>
      </w:r>
      <w:r w:rsidR="002C1762" w:rsidRPr="00C86D2E">
        <w:rPr>
          <w:rFonts w:ascii="Times New Roman" w:eastAsia="Times New Roman" w:hAnsi="Times New Roman" w:cs="Times New Roman"/>
          <w:bCs/>
          <w:sz w:val="28"/>
          <w:szCs w:val="28"/>
          <w:lang w:val="kk-KZ" w:eastAsia="ru-RU"/>
        </w:rPr>
        <w:t>–</w:t>
      </w:r>
      <w:r w:rsidRPr="00C86D2E">
        <w:rPr>
          <w:rFonts w:ascii="Times New Roman" w:eastAsia="Times New Roman" w:hAnsi="Times New Roman" w:cs="Times New Roman"/>
          <w:bCs/>
          <w:sz w:val="28"/>
          <w:szCs w:val="28"/>
          <w:lang w:val="kk-KZ" w:eastAsia="ru-RU"/>
        </w:rPr>
        <w:t xml:space="preserve"> Қатты қара күйеге төзімділік гендерімен байланысы бар молекулалық маркерлер жинағы</w:t>
      </w:r>
    </w:p>
    <w:p w14:paraId="7AE93A9C" w14:textId="77777777" w:rsidR="00855D4B" w:rsidRPr="00C86D2E" w:rsidRDefault="00855D4B" w:rsidP="00855D4B">
      <w:pPr>
        <w:tabs>
          <w:tab w:val="left" w:pos="567"/>
        </w:tabs>
        <w:spacing w:after="0" w:line="240" w:lineRule="auto"/>
        <w:jc w:val="both"/>
        <w:rPr>
          <w:rFonts w:ascii="Times New Roman" w:eastAsia="Times New Roman" w:hAnsi="Times New Roman" w:cs="Times New Roman"/>
          <w:bCs/>
          <w:sz w:val="28"/>
          <w:szCs w:val="28"/>
          <w:lang w:val="kk-KZ"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7"/>
        <w:gridCol w:w="678"/>
        <w:gridCol w:w="881"/>
        <w:gridCol w:w="1562"/>
        <w:gridCol w:w="3123"/>
        <w:gridCol w:w="706"/>
        <w:gridCol w:w="848"/>
        <w:gridCol w:w="1134"/>
      </w:tblGrid>
      <w:tr w:rsidR="00C86D2E" w:rsidRPr="00C86D2E" w14:paraId="11EE9786" w14:textId="77777777" w:rsidTr="00855D4B">
        <w:trPr>
          <w:trHeight w:val="912"/>
        </w:trPr>
        <w:tc>
          <w:tcPr>
            <w:tcW w:w="367" w:type="pct"/>
          </w:tcPr>
          <w:p w14:paraId="1F33078D" w14:textId="068A2052"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kk-KZ" w:eastAsia="ru-RU"/>
              </w:rPr>
            </w:pPr>
            <w:r w:rsidRPr="00855D4B">
              <w:rPr>
                <w:rFonts w:ascii="Times New Roman" w:eastAsia="Times New Roman" w:hAnsi="Times New Roman" w:cs="Times New Roman"/>
                <w:sz w:val="24"/>
                <w:szCs w:val="24"/>
                <w:lang w:val="kk-KZ" w:eastAsia="ru-RU"/>
              </w:rPr>
              <w:t>Ген</w:t>
            </w:r>
          </w:p>
        </w:tc>
        <w:tc>
          <w:tcPr>
            <w:tcW w:w="352" w:type="pct"/>
          </w:tcPr>
          <w:p w14:paraId="03B55C1B" w14:textId="71042F76"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kk-KZ" w:eastAsia="ru-RU"/>
              </w:rPr>
            </w:pPr>
            <w:r w:rsidRPr="00855D4B">
              <w:rPr>
                <w:rFonts w:ascii="Times New Roman" w:eastAsia="Times New Roman" w:hAnsi="Times New Roman" w:cs="Times New Roman"/>
                <w:sz w:val="24"/>
                <w:szCs w:val="24"/>
                <w:lang w:val="kk-KZ" w:eastAsia="ru-RU"/>
              </w:rPr>
              <w:t>Ло</w:t>
            </w:r>
            <w:r w:rsidR="002C1762" w:rsidRPr="00855D4B">
              <w:rPr>
                <w:rFonts w:ascii="Times New Roman" w:eastAsia="Times New Roman" w:hAnsi="Times New Roman" w:cs="Times New Roman"/>
                <w:sz w:val="24"/>
                <w:szCs w:val="24"/>
                <w:lang w:val="kk-KZ" w:eastAsia="ru-RU"/>
              </w:rPr>
              <w:t>–</w:t>
            </w:r>
            <w:r w:rsidRPr="00855D4B">
              <w:rPr>
                <w:rFonts w:ascii="Times New Roman" w:eastAsia="Times New Roman" w:hAnsi="Times New Roman" w:cs="Times New Roman"/>
                <w:sz w:val="24"/>
                <w:szCs w:val="24"/>
                <w:lang w:val="kk-KZ" w:eastAsia="ru-RU"/>
              </w:rPr>
              <w:t>ка</w:t>
            </w:r>
            <w:r w:rsidR="002C1762" w:rsidRPr="00855D4B">
              <w:rPr>
                <w:rFonts w:ascii="Times New Roman" w:eastAsia="Times New Roman" w:hAnsi="Times New Roman" w:cs="Times New Roman"/>
                <w:sz w:val="24"/>
                <w:szCs w:val="24"/>
                <w:lang w:val="kk-KZ" w:eastAsia="ru-RU"/>
              </w:rPr>
              <w:t>–</w:t>
            </w:r>
            <w:r w:rsidRPr="00855D4B">
              <w:rPr>
                <w:rFonts w:ascii="Times New Roman" w:eastAsia="Times New Roman" w:hAnsi="Times New Roman" w:cs="Times New Roman"/>
                <w:sz w:val="24"/>
                <w:szCs w:val="24"/>
                <w:lang w:val="kk-KZ" w:eastAsia="ru-RU"/>
              </w:rPr>
              <w:t>лиза</w:t>
            </w:r>
            <w:r w:rsidR="002C1762" w:rsidRPr="00855D4B">
              <w:rPr>
                <w:rFonts w:ascii="Times New Roman" w:eastAsia="Times New Roman" w:hAnsi="Times New Roman" w:cs="Times New Roman"/>
                <w:sz w:val="24"/>
                <w:szCs w:val="24"/>
                <w:lang w:val="kk-KZ" w:eastAsia="ru-RU"/>
              </w:rPr>
              <w:t>–</w:t>
            </w:r>
            <w:r w:rsidRPr="00855D4B">
              <w:rPr>
                <w:rFonts w:ascii="Times New Roman" w:eastAsia="Times New Roman" w:hAnsi="Times New Roman" w:cs="Times New Roman"/>
                <w:sz w:val="24"/>
                <w:szCs w:val="24"/>
                <w:lang w:val="kk-KZ" w:eastAsia="ru-RU"/>
              </w:rPr>
              <w:t>ция</w:t>
            </w:r>
          </w:p>
        </w:tc>
        <w:tc>
          <w:tcPr>
            <w:tcW w:w="457" w:type="pct"/>
          </w:tcPr>
          <w:p w14:paraId="5F9B2DE8" w14:textId="6011D546"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kk-KZ" w:eastAsia="ru-RU"/>
              </w:rPr>
            </w:pPr>
            <w:r w:rsidRPr="00855D4B">
              <w:rPr>
                <w:rFonts w:ascii="Times New Roman" w:eastAsia="Times New Roman" w:hAnsi="Times New Roman" w:cs="Times New Roman"/>
                <w:sz w:val="24"/>
                <w:szCs w:val="24"/>
                <w:lang w:val="kk-KZ" w:eastAsia="ru-RU"/>
              </w:rPr>
              <w:t>Мар</w:t>
            </w:r>
            <w:r w:rsidR="003863E0" w:rsidRPr="00855D4B">
              <w:rPr>
                <w:rFonts w:ascii="Times New Roman" w:eastAsia="Times New Roman" w:hAnsi="Times New Roman" w:cs="Times New Roman"/>
                <w:sz w:val="24"/>
                <w:szCs w:val="24"/>
                <w:lang w:val="kk-KZ" w:eastAsia="ru-RU"/>
              </w:rPr>
              <w:t xml:space="preserve"> </w:t>
            </w:r>
            <w:r w:rsidR="002C1762" w:rsidRPr="00855D4B">
              <w:rPr>
                <w:rFonts w:ascii="Times New Roman" w:eastAsia="Times New Roman" w:hAnsi="Times New Roman" w:cs="Times New Roman"/>
                <w:sz w:val="24"/>
                <w:szCs w:val="24"/>
                <w:lang w:val="kk-KZ" w:eastAsia="ru-RU"/>
              </w:rPr>
              <w:t>–</w:t>
            </w:r>
            <w:r w:rsidRPr="00855D4B">
              <w:rPr>
                <w:rFonts w:ascii="Times New Roman" w:eastAsia="Times New Roman" w:hAnsi="Times New Roman" w:cs="Times New Roman"/>
                <w:sz w:val="24"/>
                <w:szCs w:val="24"/>
                <w:lang w:val="kk-KZ" w:eastAsia="ru-RU"/>
              </w:rPr>
              <w:t>кер түрі</w:t>
            </w:r>
          </w:p>
        </w:tc>
        <w:tc>
          <w:tcPr>
            <w:tcW w:w="810" w:type="pct"/>
          </w:tcPr>
          <w:p w14:paraId="5F3CFCAA" w14:textId="3B8E40BA"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kk-KZ" w:eastAsia="ru-RU"/>
              </w:rPr>
            </w:pPr>
            <w:r w:rsidRPr="00855D4B">
              <w:rPr>
                <w:rFonts w:ascii="Times New Roman" w:eastAsia="Times New Roman" w:hAnsi="Times New Roman" w:cs="Times New Roman"/>
                <w:sz w:val="24"/>
                <w:szCs w:val="24"/>
                <w:lang w:val="kk-KZ" w:eastAsia="ru-RU"/>
              </w:rPr>
              <w:t xml:space="preserve">Маркердің аты </w:t>
            </w:r>
          </w:p>
        </w:tc>
        <w:tc>
          <w:tcPr>
            <w:tcW w:w="1620" w:type="pct"/>
          </w:tcPr>
          <w:p w14:paraId="41B5E85D" w14:textId="7F23D7BE"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kk-KZ" w:eastAsia="ru-RU"/>
              </w:rPr>
            </w:pPr>
            <w:r w:rsidRPr="00855D4B">
              <w:rPr>
                <w:rFonts w:ascii="Times New Roman" w:eastAsia="Times New Roman" w:hAnsi="Times New Roman" w:cs="Times New Roman"/>
                <w:sz w:val="24"/>
                <w:szCs w:val="24"/>
                <w:lang w:val="kk-KZ" w:eastAsia="ru-RU"/>
              </w:rPr>
              <w:t>Нуклеотид тізбегі</w:t>
            </w:r>
          </w:p>
        </w:tc>
        <w:tc>
          <w:tcPr>
            <w:tcW w:w="366" w:type="pct"/>
          </w:tcPr>
          <w:p w14:paraId="7AA0131F"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eastAsia="ru-RU"/>
              </w:rPr>
              <w:t xml:space="preserve"> </w:t>
            </w:r>
            <w:r w:rsidRPr="00855D4B">
              <w:rPr>
                <w:rFonts w:ascii="Times New Roman" w:eastAsia="Times New Roman" w:hAnsi="Times New Roman" w:cs="Times New Roman"/>
                <w:sz w:val="24"/>
                <w:szCs w:val="24"/>
                <w:lang w:val="en-US" w:eastAsia="ru-RU"/>
              </w:rPr>
              <w:t>t°</w:t>
            </w:r>
          </w:p>
        </w:tc>
        <w:tc>
          <w:tcPr>
            <w:tcW w:w="440" w:type="pct"/>
          </w:tcPr>
          <w:p w14:paraId="6A0A7635" w14:textId="3A397F19" w:rsidR="000B4421" w:rsidRPr="00855D4B" w:rsidRDefault="00EC438F" w:rsidP="00855D4B">
            <w:pPr>
              <w:tabs>
                <w:tab w:val="left" w:pos="567"/>
              </w:tabs>
              <w:spacing w:after="0" w:line="240" w:lineRule="auto"/>
              <w:jc w:val="both"/>
              <w:rPr>
                <w:rFonts w:ascii="Times New Roman" w:eastAsia="Times New Roman" w:hAnsi="Times New Roman" w:cs="Times New Roman"/>
                <w:sz w:val="24"/>
                <w:szCs w:val="24"/>
                <w:lang w:val="kk-KZ" w:eastAsia="ru-RU"/>
              </w:rPr>
            </w:pPr>
            <w:r w:rsidRPr="00855D4B">
              <w:rPr>
                <w:rFonts w:ascii="Times New Roman" w:eastAsia="Times New Roman" w:hAnsi="Times New Roman" w:cs="Times New Roman"/>
                <w:sz w:val="24"/>
                <w:szCs w:val="24"/>
                <w:lang w:val="kk-KZ" w:eastAsia="ru-RU"/>
              </w:rPr>
              <w:t>ж.н. фрагментінің мөлшері</w:t>
            </w:r>
          </w:p>
        </w:tc>
        <w:tc>
          <w:tcPr>
            <w:tcW w:w="588" w:type="pct"/>
          </w:tcPr>
          <w:p w14:paraId="2E65C977" w14:textId="1B3F4E46" w:rsidR="000B4421" w:rsidRPr="00855D4B" w:rsidRDefault="00EC438F" w:rsidP="00855D4B">
            <w:pPr>
              <w:tabs>
                <w:tab w:val="left" w:pos="567"/>
              </w:tabs>
              <w:spacing w:after="0" w:line="240" w:lineRule="auto"/>
              <w:jc w:val="both"/>
              <w:rPr>
                <w:rFonts w:ascii="Times New Roman" w:eastAsia="Times New Roman" w:hAnsi="Times New Roman" w:cs="Times New Roman"/>
                <w:sz w:val="24"/>
                <w:szCs w:val="24"/>
                <w:lang w:val="kk-KZ" w:eastAsia="ru-RU"/>
              </w:rPr>
            </w:pPr>
            <w:r w:rsidRPr="00855D4B">
              <w:rPr>
                <w:rFonts w:ascii="Times New Roman" w:eastAsia="Times New Roman" w:hAnsi="Times New Roman" w:cs="Times New Roman"/>
                <w:sz w:val="24"/>
                <w:szCs w:val="24"/>
                <w:lang w:val="kk-KZ" w:eastAsia="ru-RU"/>
              </w:rPr>
              <w:t>Әдебиеттер</w:t>
            </w:r>
          </w:p>
        </w:tc>
      </w:tr>
      <w:tr w:rsidR="00C86D2E" w:rsidRPr="00C86D2E" w14:paraId="0DD9CA14" w14:textId="77777777" w:rsidTr="00855D4B">
        <w:trPr>
          <w:trHeight w:val="131"/>
        </w:trPr>
        <w:tc>
          <w:tcPr>
            <w:tcW w:w="367" w:type="pct"/>
          </w:tcPr>
          <w:p w14:paraId="0937B97D"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Bt9</w:t>
            </w:r>
          </w:p>
        </w:tc>
        <w:tc>
          <w:tcPr>
            <w:tcW w:w="352" w:type="pct"/>
          </w:tcPr>
          <w:p w14:paraId="39D3A0AA"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kk-KZ" w:eastAsia="ru-RU" w:bidi="en-US"/>
              </w:rPr>
            </w:pPr>
            <w:r w:rsidRPr="00855D4B">
              <w:rPr>
                <w:rFonts w:ascii="Times New Roman" w:eastAsia="Times New Roman" w:hAnsi="Times New Roman" w:cs="Times New Roman"/>
                <w:sz w:val="24"/>
                <w:szCs w:val="24"/>
                <w:lang w:val="kk-KZ" w:eastAsia="ru-RU" w:bidi="en-US"/>
              </w:rPr>
              <w:t>6D</w:t>
            </w:r>
          </w:p>
        </w:tc>
        <w:tc>
          <w:tcPr>
            <w:tcW w:w="457" w:type="pct"/>
          </w:tcPr>
          <w:p w14:paraId="06C772B4"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bCs/>
                <w:sz w:val="24"/>
                <w:szCs w:val="24"/>
                <w:lang w:val="en-US" w:eastAsia="ru-RU"/>
              </w:rPr>
            </w:pPr>
            <w:r w:rsidRPr="00855D4B">
              <w:rPr>
                <w:rFonts w:ascii="Times New Roman" w:eastAsia="Times New Roman" w:hAnsi="Times New Roman" w:cs="Times New Roman"/>
                <w:bCs/>
                <w:sz w:val="24"/>
                <w:szCs w:val="24"/>
                <w:lang w:val="en-US" w:eastAsia="ru-RU"/>
              </w:rPr>
              <w:t>SSR</w:t>
            </w:r>
          </w:p>
        </w:tc>
        <w:tc>
          <w:tcPr>
            <w:tcW w:w="810" w:type="pct"/>
          </w:tcPr>
          <w:p w14:paraId="2C8807CF"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Xgpw7433</w:t>
            </w:r>
          </w:p>
        </w:tc>
        <w:tc>
          <w:tcPr>
            <w:tcW w:w="1620" w:type="pct"/>
          </w:tcPr>
          <w:p w14:paraId="79A04E50"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GTACATGGAAAGAGACCAACA CCA</w:t>
            </w:r>
          </w:p>
          <w:p w14:paraId="15E94328"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CGCTGAGCAAGGACGATAG</w:t>
            </w:r>
          </w:p>
        </w:tc>
        <w:tc>
          <w:tcPr>
            <w:tcW w:w="366" w:type="pct"/>
          </w:tcPr>
          <w:p w14:paraId="30C2252E"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eastAsia="ru-RU"/>
              </w:rPr>
              <w:t>60</w:t>
            </w:r>
            <w:r w:rsidRPr="00855D4B">
              <w:rPr>
                <w:rFonts w:ascii="Times New Roman" w:eastAsia="Times New Roman" w:hAnsi="Times New Roman" w:cs="Times New Roman"/>
                <w:sz w:val="24"/>
                <w:szCs w:val="24"/>
                <w:lang w:val="en-US" w:eastAsia="ru-RU"/>
              </w:rPr>
              <w:t>°C</w:t>
            </w:r>
          </w:p>
        </w:tc>
        <w:tc>
          <w:tcPr>
            <w:tcW w:w="440" w:type="pct"/>
          </w:tcPr>
          <w:p w14:paraId="231932C6"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296</w:t>
            </w:r>
          </w:p>
        </w:tc>
        <w:tc>
          <w:tcPr>
            <w:tcW w:w="588" w:type="pct"/>
          </w:tcPr>
          <w:p w14:paraId="18BDA056" w14:textId="3E161536" w:rsidR="000B4421" w:rsidRPr="00855D4B" w:rsidRDefault="00000000" w:rsidP="00855D4B">
            <w:pPr>
              <w:tabs>
                <w:tab w:val="left" w:pos="567"/>
              </w:tabs>
              <w:spacing w:after="0" w:line="240" w:lineRule="auto"/>
              <w:jc w:val="both"/>
              <w:rPr>
                <w:rFonts w:ascii="Times New Roman" w:eastAsia="Times New Roman" w:hAnsi="Times New Roman" w:cs="Times New Roman"/>
                <w:sz w:val="24"/>
                <w:szCs w:val="24"/>
                <w:lang w:eastAsia="ru-RU"/>
              </w:rPr>
            </w:pPr>
            <w:hyperlink r:id="rId24" w:history="1">
              <w:proofErr w:type="spellStart"/>
              <w:r w:rsidR="000B4421" w:rsidRPr="00855D4B">
                <w:rPr>
                  <w:rStyle w:val="a9"/>
                  <w:rFonts w:ascii="Times New Roman" w:eastAsia="Times New Roman" w:hAnsi="Times New Roman" w:cs="Times New Roman"/>
                  <w:color w:val="auto"/>
                  <w:sz w:val="24"/>
                  <w:szCs w:val="24"/>
                  <w:u w:val="none"/>
                  <w:lang w:eastAsia="ru-RU"/>
                </w:rPr>
                <w:t>Sourdill</w:t>
              </w:r>
              <w:proofErr w:type="spellEnd"/>
              <w:r w:rsidR="000B4421" w:rsidRPr="00855D4B">
                <w:rPr>
                  <w:rStyle w:val="a9"/>
                  <w:rFonts w:ascii="Times New Roman" w:eastAsia="Times New Roman" w:hAnsi="Times New Roman" w:cs="Times New Roman"/>
                  <w:color w:val="auto"/>
                  <w:sz w:val="24"/>
                  <w:szCs w:val="24"/>
                  <w:u w:val="none"/>
                  <w:lang w:eastAsia="ru-RU"/>
                </w:rPr>
                <w:t>, Pierre</w:t>
              </w:r>
            </w:hyperlink>
          </w:p>
          <w:p w14:paraId="3DBCC4E1"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kk-KZ" w:eastAsia="ru-RU" w:bidi="en-US"/>
              </w:rPr>
            </w:pPr>
            <w:r w:rsidRPr="00855D4B">
              <w:rPr>
                <w:rFonts w:ascii="Times New Roman" w:eastAsia="Times New Roman" w:hAnsi="Times New Roman" w:cs="Times New Roman"/>
                <w:sz w:val="24"/>
                <w:szCs w:val="24"/>
                <w:lang w:eastAsia="ru-RU"/>
              </w:rPr>
              <w:t>2009</w:t>
            </w:r>
          </w:p>
        </w:tc>
      </w:tr>
      <w:tr w:rsidR="00C86D2E" w:rsidRPr="00C86D2E" w14:paraId="72520B8B" w14:textId="77777777" w:rsidTr="00855D4B">
        <w:trPr>
          <w:trHeight w:hRule="exact" w:val="821"/>
        </w:trPr>
        <w:tc>
          <w:tcPr>
            <w:tcW w:w="367" w:type="pct"/>
          </w:tcPr>
          <w:p w14:paraId="772A08AD"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Bt10</w:t>
            </w:r>
          </w:p>
        </w:tc>
        <w:tc>
          <w:tcPr>
            <w:tcW w:w="352" w:type="pct"/>
          </w:tcPr>
          <w:p w14:paraId="229BC385"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6DS</w:t>
            </w:r>
          </w:p>
        </w:tc>
        <w:tc>
          <w:tcPr>
            <w:tcW w:w="457" w:type="pct"/>
          </w:tcPr>
          <w:p w14:paraId="4CA883BB"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SCAR</w:t>
            </w:r>
          </w:p>
        </w:tc>
        <w:tc>
          <w:tcPr>
            <w:tcW w:w="810" w:type="pct"/>
          </w:tcPr>
          <w:p w14:paraId="77D28289"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 xml:space="preserve">FSD </w:t>
            </w:r>
          </w:p>
          <w:p w14:paraId="61E6A74C"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RSA</w:t>
            </w:r>
          </w:p>
          <w:p w14:paraId="68ACED3E"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p>
          <w:p w14:paraId="4D164D2C"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p>
          <w:p w14:paraId="6B9B6F2B"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p>
          <w:p w14:paraId="4504AAD3"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p>
        </w:tc>
        <w:tc>
          <w:tcPr>
            <w:tcW w:w="1620" w:type="pct"/>
          </w:tcPr>
          <w:p w14:paraId="5F1A3133"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bCs/>
                <w:sz w:val="24"/>
                <w:szCs w:val="24"/>
                <w:lang w:val="en-US" w:eastAsia="ru-RU"/>
              </w:rPr>
            </w:pPr>
            <w:r w:rsidRPr="00855D4B">
              <w:rPr>
                <w:rFonts w:ascii="Times New Roman" w:eastAsia="Times New Roman" w:hAnsi="Times New Roman" w:cs="Times New Roman"/>
                <w:bCs/>
                <w:sz w:val="24"/>
                <w:szCs w:val="24"/>
                <w:lang w:val="en-US" w:eastAsia="ru-RU"/>
              </w:rPr>
              <w:t>GTT TTATCTTTTTATTTC</w:t>
            </w:r>
          </w:p>
          <w:p w14:paraId="0ADE557C"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bCs/>
                <w:sz w:val="24"/>
                <w:szCs w:val="24"/>
                <w:lang w:val="en-US" w:eastAsia="ru-RU"/>
              </w:rPr>
            </w:pPr>
            <w:r w:rsidRPr="00855D4B">
              <w:rPr>
                <w:rFonts w:ascii="Times New Roman" w:eastAsia="Times New Roman" w:hAnsi="Times New Roman" w:cs="Times New Roman"/>
                <w:bCs/>
                <w:sz w:val="24"/>
                <w:szCs w:val="24"/>
                <w:lang w:val="en-US" w:eastAsia="ru-RU"/>
              </w:rPr>
              <w:t>CTCCTCCCCCCA</w:t>
            </w:r>
          </w:p>
        </w:tc>
        <w:tc>
          <w:tcPr>
            <w:tcW w:w="366" w:type="pct"/>
          </w:tcPr>
          <w:p w14:paraId="0E82355D"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44°C</w:t>
            </w:r>
          </w:p>
        </w:tc>
        <w:tc>
          <w:tcPr>
            <w:tcW w:w="440" w:type="pct"/>
          </w:tcPr>
          <w:p w14:paraId="3445F6EB"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 xml:space="preserve">275 </w:t>
            </w:r>
          </w:p>
        </w:tc>
        <w:tc>
          <w:tcPr>
            <w:tcW w:w="588" w:type="pct"/>
          </w:tcPr>
          <w:p w14:paraId="7B1E6FCE"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Laroche et al., 2000</w:t>
            </w:r>
          </w:p>
          <w:p w14:paraId="59B43B41"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p>
        </w:tc>
      </w:tr>
      <w:tr w:rsidR="00C86D2E" w:rsidRPr="003E0B8E" w14:paraId="22A350A5" w14:textId="77777777" w:rsidTr="00855D4B">
        <w:trPr>
          <w:trHeight w:val="1348"/>
        </w:trPr>
        <w:tc>
          <w:tcPr>
            <w:tcW w:w="367" w:type="pct"/>
          </w:tcPr>
          <w:p w14:paraId="5091D905"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Bt10</w:t>
            </w:r>
          </w:p>
        </w:tc>
        <w:tc>
          <w:tcPr>
            <w:tcW w:w="352" w:type="pct"/>
          </w:tcPr>
          <w:p w14:paraId="063F62AC"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eastAsia="ru-RU"/>
              </w:rPr>
              <w:t>1B, 5D, 6D, 6DS</w:t>
            </w:r>
          </w:p>
        </w:tc>
        <w:tc>
          <w:tcPr>
            <w:tcW w:w="457" w:type="pct"/>
          </w:tcPr>
          <w:p w14:paraId="48B90965"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RAPD</w:t>
            </w:r>
          </w:p>
        </w:tc>
        <w:tc>
          <w:tcPr>
            <w:tcW w:w="810" w:type="pct"/>
          </w:tcPr>
          <w:p w14:paraId="7DAA4845"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Xgwm469</w:t>
            </w:r>
          </w:p>
        </w:tc>
        <w:tc>
          <w:tcPr>
            <w:tcW w:w="1620" w:type="pct"/>
          </w:tcPr>
          <w:p w14:paraId="08A38471"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CAACTCAGTGCTCACACAACG</w:t>
            </w:r>
          </w:p>
          <w:p w14:paraId="041CA2D2"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CGATAACCACTCATCCACACC</w:t>
            </w:r>
          </w:p>
        </w:tc>
        <w:tc>
          <w:tcPr>
            <w:tcW w:w="366" w:type="pct"/>
          </w:tcPr>
          <w:p w14:paraId="599EF581"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65°C</w:t>
            </w:r>
          </w:p>
        </w:tc>
        <w:tc>
          <w:tcPr>
            <w:tcW w:w="440" w:type="pct"/>
          </w:tcPr>
          <w:p w14:paraId="423D3DF0"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 xml:space="preserve">165 </w:t>
            </w:r>
          </w:p>
        </w:tc>
        <w:tc>
          <w:tcPr>
            <w:tcW w:w="588" w:type="pct"/>
          </w:tcPr>
          <w:p w14:paraId="427E057E"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proofErr w:type="spellStart"/>
            <w:r w:rsidRPr="00855D4B">
              <w:rPr>
                <w:rFonts w:ascii="Times New Roman" w:eastAsia="Times New Roman" w:hAnsi="Times New Roman" w:cs="Times New Roman"/>
                <w:sz w:val="24"/>
                <w:szCs w:val="24"/>
                <w:lang w:val="en-US" w:eastAsia="ru-RU"/>
              </w:rPr>
              <w:t>Roder</w:t>
            </w:r>
            <w:proofErr w:type="spellEnd"/>
            <w:r w:rsidRPr="00855D4B">
              <w:rPr>
                <w:rFonts w:ascii="Times New Roman" w:eastAsia="Times New Roman" w:hAnsi="Times New Roman" w:cs="Times New Roman"/>
                <w:sz w:val="24"/>
                <w:szCs w:val="24"/>
                <w:lang w:val="en-US" w:eastAsia="ru-RU"/>
              </w:rPr>
              <w:t xml:space="preserve"> et al., 1998</w:t>
            </w:r>
          </w:p>
          <w:p w14:paraId="77A57C6D"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Menzies et al., 2006</w:t>
            </w:r>
          </w:p>
        </w:tc>
      </w:tr>
      <w:tr w:rsidR="00C86D2E" w:rsidRPr="003E0B8E" w14:paraId="0C311378" w14:textId="77777777" w:rsidTr="00855D4B">
        <w:trPr>
          <w:trHeight w:val="372"/>
        </w:trPr>
        <w:tc>
          <w:tcPr>
            <w:tcW w:w="367" w:type="pct"/>
            <w:tcBorders>
              <w:bottom w:val="nil"/>
            </w:tcBorders>
          </w:tcPr>
          <w:p w14:paraId="6E5984E8"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Bt10</w:t>
            </w:r>
          </w:p>
        </w:tc>
        <w:tc>
          <w:tcPr>
            <w:tcW w:w="352" w:type="pct"/>
            <w:tcBorders>
              <w:bottom w:val="nil"/>
            </w:tcBorders>
          </w:tcPr>
          <w:p w14:paraId="7B4CB69B"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6D</w:t>
            </w:r>
          </w:p>
        </w:tc>
        <w:tc>
          <w:tcPr>
            <w:tcW w:w="457" w:type="pct"/>
            <w:tcBorders>
              <w:bottom w:val="nil"/>
            </w:tcBorders>
          </w:tcPr>
          <w:p w14:paraId="4906621A"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eastAsia="ru-RU"/>
              </w:rPr>
              <w:t>SSR</w:t>
            </w:r>
          </w:p>
        </w:tc>
        <w:tc>
          <w:tcPr>
            <w:tcW w:w="810" w:type="pct"/>
            <w:tcBorders>
              <w:bottom w:val="nil"/>
            </w:tcBorders>
          </w:tcPr>
          <w:p w14:paraId="14EE5AC9"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val="en-US" w:eastAsia="ru-RU"/>
              </w:rPr>
              <w:t>Xwmc749</w:t>
            </w:r>
          </w:p>
        </w:tc>
        <w:tc>
          <w:tcPr>
            <w:tcW w:w="1620" w:type="pct"/>
            <w:tcBorders>
              <w:bottom w:val="nil"/>
            </w:tcBorders>
          </w:tcPr>
          <w:p w14:paraId="5B98D927"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GGGTACAGGAGGATCTGACAGGTCTCGTCTCCGTCTAGGTTCG</w:t>
            </w:r>
          </w:p>
          <w:p w14:paraId="64FC010C" w14:textId="77777777" w:rsidR="00A106E7" w:rsidRPr="00855D4B" w:rsidRDefault="00A106E7" w:rsidP="00855D4B">
            <w:pPr>
              <w:tabs>
                <w:tab w:val="left" w:pos="567"/>
              </w:tabs>
              <w:spacing w:after="0" w:line="240" w:lineRule="auto"/>
              <w:jc w:val="both"/>
              <w:rPr>
                <w:rFonts w:ascii="Times New Roman" w:eastAsia="Times New Roman" w:hAnsi="Times New Roman" w:cs="Times New Roman"/>
                <w:sz w:val="24"/>
                <w:szCs w:val="24"/>
                <w:lang w:eastAsia="ru-RU"/>
              </w:rPr>
            </w:pPr>
          </w:p>
          <w:p w14:paraId="345C2DE7" w14:textId="77777777" w:rsidR="00A106E7" w:rsidRPr="00855D4B" w:rsidRDefault="00A106E7" w:rsidP="00855D4B">
            <w:pPr>
              <w:tabs>
                <w:tab w:val="left" w:pos="567"/>
              </w:tabs>
              <w:spacing w:after="0" w:line="240" w:lineRule="auto"/>
              <w:jc w:val="both"/>
              <w:rPr>
                <w:rFonts w:ascii="Times New Roman" w:eastAsia="Times New Roman" w:hAnsi="Times New Roman" w:cs="Times New Roman"/>
                <w:sz w:val="24"/>
                <w:szCs w:val="24"/>
                <w:lang w:eastAsia="ru-RU"/>
              </w:rPr>
            </w:pPr>
          </w:p>
          <w:p w14:paraId="171D949C" w14:textId="77777777" w:rsidR="00A106E7" w:rsidRPr="00855D4B" w:rsidRDefault="00A106E7" w:rsidP="00855D4B">
            <w:pPr>
              <w:tabs>
                <w:tab w:val="left" w:pos="567"/>
              </w:tabs>
              <w:spacing w:after="0" w:line="240" w:lineRule="auto"/>
              <w:jc w:val="both"/>
              <w:rPr>
                <w:rFonts w:ascii="Times New Roman" w:eastAsia="Times New Roman" w:hAnsi="Times New Roman" w:cs="Times New Roman"/>
                <w:sz w:val="24"/>
                <w:szCs w:val="24"/>
                <w:lang w:val="en-US" w:eastAsia="ru-RU"/>
              </w:rPr>
            </w:pPr>
          </w:p>
        </w:tc>
        <w:tc>
          <w:tcPr>
            <w:tcW w:w="366" w:type="pct"/>
            <w:tcBorders>
              <w:bottom w:val="nil"/>
            </w:tcBorders>
          </w:tcPr>
          <w:p w14:paraId="64DAD200"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eastAsia="ru-RU"/>
              </w:rPr>
            </w:pPr>
            <w:r w:rsidRPr="00855D4B">
              <w:rPr>
                <w:rFonts w:ascii="Times New Roman" w:eastAsia="Times New Roman" w:hAnsi="Times New Roman" w:cs="Times New Roman"/>
                <w:sz w:val="24"/>
                <w:szCs w:val="24"/>
                <w:lang w:eastAsia="ru-RU"/>
              </w:rPr>
              <w:t>61</w:t>
            </w:r>
            <w:r w:rsidRPr="00855D4B">
              <w:rPr>
                <w:rFonts w:ascii="Times New Roman" w:eastAsia="Times New Roman" w:hAnsi="Times New Roman" w:cs="Times New Roman"/>
                <w:sz w:val="24"/>
                <w:szCs w:val="24"/>
                <w:lang w:val="en-US" w:eastAsia="ru-RU"/>
              </w:rPr>
              <w:t>°C</w:t>
            </w:r>
          </w:p>
        </w:tc>
        <w:tc>
          <w:tcPr>
            <w:tcW w:w="440" w:type="pct"/>
            <w:tcBorders>
              <w:bottom w:val="nil"/>
            </w:tcBorders>
          </w:tcPr>
          <w:p w14:paraId="39B74615" w14:textId="77777777"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sz w:val="24"/>
                <w:szCs w:val="24"/>
                <w:lang w:eastAsia="ru-RU"/>
              </w:rPr>
              <w:t>158</w:t>
            </w:r>
          </w:p>
        </w:tc>
        <w:tc>
          <w:tcPr>
            <w:tcW w:w="588" w:type="pct"/>
            <w:tcBorders>
              <w:bottom w:val="nil"/>
            </w:tcBorders>
          </w:tcPr>
          <w:p w14:paraId="283173B8" w14:textId="56498F1C" w:rsidR="000B4421" w:rsidRPr="00855D4B"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855D4B">
              <w:rPr>
                <w:rFonts w:ascii="Times New Roman" w:eastAsia="Times New Roman" w:hAnsi="Times New Roman" w:cs="Times New Roman"/>
                <w:bCs/>
                <w:sz w:val="24"/>
                <w:szCs w:val="24"/>
                <w:lang w:val="en-US" w:eastAsia="ru-RU"/>
              </w:rPr>
              <w:t>Somers DJ</w:t>
            </w:r>
            <w:r w:rsidRPr="00855D4B">
              <w:rPr>
                <w:rFonts w:ascii="Times New Roman" w:eastAsia="Times New Roman" w:hAnsi="Times New Roman" w:cs="Times New Roman"/>
                <w:sz w:val="24"/>
                <w:szCs w:val="24"/>
                <w:lang w:val="en-US" w:eastAsia="ru-RU"/>
              </w:rPr>
              <w:t> et al., 2004</w:t>
            </w:r>
            <w:r w:rsidR="00EC438F" w:rsidRPr="00855D4B">
              <w:rPr>
                <w:rFonts w:ascii="Times New Roman" w:eastAsia="Times New Roman" w:hAnsi="Times New Roman" w:cs="Times New Roman"/>
                <w:sz w:val="24"/>
                <w:szCs w:val="24"/>
                <w:lang w:val="kk-KZ" w:eastAsia="ru-RU"/>
              </w:rPr>
              <w:t xml:space="preserve"> </w:t>
            </w:r>
            <w:r w:rsidRPr="00855D4B">
              <w:rPr>
                <w:rFonts w:ascii="Times New Roman" w:eastAsia="Times New Roman" w:hAnsi="Times New Roman" w:cs="Times New Roman"/>
                <w:sz w:val="24"/>
                <w:szCs w:val="24"/>
                <w:lang w:val="en-US" w:eastAsia="ru-RU"/>
              </w:rPr>
              <w:t>Menzies et al., 2006</w:t>
            </w:r>
          </w:p>
        </w:tc>
      </w:tr>
      <w:tr w:rsidR="00C86D2E" w:rsidRPr="00C86D2E" w14:paraId="28FA7F25" w14:textId="77777777" w:rsidTr="00855D4B">
        <w:trPr>
          <w:trHeight w:val="70"/>
        </w:trPr>
        <w:tc>
          <w:tcPr>
            <w:tcW w:w="367" w:type="pct"/>
            <w:tcBorders>
              <w:bottom w:val="single" w:sz="4" w:space="0" w:color="auto"/>
            </w:tcBorders>
          </w:tcPr>
          <w:p w14:paraId="51C489DB" w14:textId="6661B2FA" w:rsidR="000B4421" w:rsidRPr="00C86D2E" w:rsidRDefault="000B4421" w:rsidP="00855D4B">
            <w:pPr>
              <w:tabs>
                <w:tab w:val="left" w:pos="567"/>
              </w:tabs>
              <w:spacing w:after="0" w:line="240" w:lineRule="auto"/>
              <w:jc w:val="both"/>
              <w:rPr>
                <w:rFonts w:ascii="Times New Roman" w:eastAsia="Times New Roman" w:hAnsi="Times New Roman" w:cs="Times New Roman"/>
                <w:i/>
                <w:sz w:val="24"/>
                <w:szCs w:val="24"/>
                <w:lang w:val="en-US" w:eastAsia="ru-RU"/>
              </w:rPr>
            </w:pPr>
            <w:r w:rsidRPr="00C86D2E">
              <w:rPr>
                <w:rFonts w:ascii="Times New Roman" w:eastAsia="Times New Roman" w:hAnsi="Times New Roman" w:cs="Times New Roman"/>
                <w:i/>
                <w:sz w:val="24"/>
                <w:szCs w:val="24"/>
                <w:lang w:val="en-US" w:eastAsia="ru-RU"/>
              </w:rPr>
              <w:t>Bt8 Bt10</w:t>
            </w:r>
          </w:p>
        </w:tc>
        <w:tc>
          <w:tcPr>
            <w:tcW w:w="352" w:type="pct"/>
            <w:tcBorders>
              <w:bottom w:val="single" w:sz="4" w:space="0" w:color="auto"/>
            </w:tcBorders>
          </w:tcPr>
          <w:p w14:paraId="7BE9774A"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3B</w:t>
            </w:r>
          </w:p>
        </w:tc>
        <w:tc>
          <w:tcPr>
            <w:tcW w:w="457" w:type="pct"/>
            <w:tcBorders>
              <w:bottom w:val="single" w:sz="4" w:space="0" w:color="auto"/>
            </w:tcBorders>
          </w:tcPr>
          <w:p w14:paraId="46923ED4"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bCs/>
                <w:i/>
                <w:iCs/>
                <w:sz w:val="24"/>
                <w:szCs w:val="24"/>
                <w:lang w:val="en-US" w:eastAsia="ru-RU"/>
              </w:rPr>
            </w:pPr>
            <w:r w:rsidRPr="00C86D2E">
              <w:rPr>
                <w:rFonts w:ascii="Times New Roman" w:eastAsia="Times New Roman" w:hAnsi="Times New Roman" w:cs="Times New Roman"/>
                <w:bCs/>
                <w:i/>
                <w:iCs/>
                <w:sz w:val="24"/>
                <w:szCs w:val="24"/>
                <w:lang w:val="en-US" w:eastAsia="ru-RU"/>
              </w:rPr>
              <w:t>SSR</w:t>
            </w:r>
          </w:p>
        </w:tc>
        <w:tc>
          <w:tcPr>
            <w:tcW w:w="810" w:type="pct"/>
            <w:tcBorders>
              <w:bottom w:val="single" w:sz="4" w:space="0" w:color="auto"/>
            </w:tcBorders>
          </w:tcPr>
          <w:p w14:paraId="7381290C"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Xgwm114</w:t>
            </w:r>
          </w:p>
        </w:tc>
        <w:tc>
          <w:tcPr>
            <w:tcW w:w="1620" w:type="pct"/>
            <w:tcBorders>
              <w:bottom w:val="single" w:sz="4" w:space="0" w:color="auto"/>
            </w:tcBorders>
          </w:tcPr>
          <w:p w14:paraId="443C55DA" w14:textId="62FE7169"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ACAAACAGAAAATCAAAA CCCG</w:t>
            </w:r>
          </w:p>
        </w:tc>
        <w:tc>
          <w:tcPr>
            <w:tcW w:w="366" w:type="pct"/>
            <w:tcBorders>
              <w:bottom w:val="single" w:sz="4" w:space="0" w:color="auto"/>
            </w:tcBorders>
          </w:tcPr>
          <w:p w14:paraId="59B656F9"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58°C</w:t>
            </w:r>
          </w:p>
        </w:tc>
        <w:tc>
          <w:tcPr>
            <w:tcW w:w="440" w:type="pct"/>
            <w:tcBorders>
              <w:bottom w:val="single" w:sz="4" w:space="0" w:color="auto"/>
            </w:tcBorders>
          </w:tcPr>
          <w:p w14:paraId="04F44906" w14:textId="05575EF5"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 xml:space="preserve">180 </w:t>
            </w:r>
          </w:p>
        </w:tc>
        <w:tc>
          <w:tcPr>
            <w:tcW w:w="588" w:type="pct"/>
            <w:tcBorders>
              <w:bottom w:val="single" w:sz="4" w:space="0" w:color="auto"/>
            </w:tcBorders>
          </w:tcPr>
          <w:p w14:paraId="2AA221E1" w14:textId="4D1C0560" w:rsidR="007D16BC" w:rsidRPr="00C86D2E" w:rsidRDefault="000B4421" w:rsidP="00855D4B">
            <w:pPr>
              <w:tabs>
                <w:tab w:val="left" w:pos="567"/>
              </w:tabs>
              <w:spacing w:after="0" w:line="240" w:lineRule="auto"/>
              <w:jc w:val="both"/>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Goates</w:t>
            </w:r>
            <w:proofErr w:type="spellEnd"/>
            <w:r w:rsidRPr="00C86D2E">
              <w:rPr>
                <w:rFonts w:ascii="Times New Roman" w:eastAsia="Times New Roman" w:hAnsi="Times New Roman" w:cs="Times New Roman"/>
                <w:sz w:val="24"/>
                <w:szCs w:val="24"/>
                <w:lang w:eastAsia="ru-RU"/>
              </w:rPr>
              <w:t xml:space="preserve"> et </w:t>
            </w:r>
            <w:proofErr w:type="spellStart"/>
            <w:r w:rsidRPr="00C86D2E">
              <w:rPr>
                <w:rFonts w:ascii="Times New Roman" w:eastAsia="Times New Roman" w:hAnsi="Times New Roman" w:cs="Times New Roman"/>
                <w:sz w:val="24"/>
                <w:szCs w:val="24"/>
                <w:lang w:eastAsia="ru-RU"/>
              </w:rPr>
              <w:t>al</w:t>
            </w:r>
            <w:proofErr w:type="spellEnd"/>
            <w:r w:rsidRPr="00C86D2E">
              <w:rPr>
                <w:rFonts w:ascii="Times New Roman" w:eastAsia="Times New Roman" w:hAnsi="Times New Roman" w:cs="Times New Roman"/>
                <w:sz w:val="24"/>
                <w:szCs w:val="24"/>
                <w:lang w:eastAsia="ru-RU"/>
              </w:rPr>
              <w:t>., 2009</w:t>
            </w:r>
          </w:p>
        </w:tc>
      </w:tr>
      <w:tr w:rsidR="00C86D2E" w:rsidRPr="00C86D2E" w14:paraId="424AA7D0" w14:textId="77777777" w:rsidTr="00855D4B">
        <w:trPr>
          <w:trHeight w:val="547"/>
        </w:trPr>
        <w:tc>
          <w:tcPr>
            <w:tcW w:w="367" w:type="pct"/>
            <w:tcBorders>
              <w:bottom w:val="single" w:sz="4" w:space="0" w:color="auto"/>
            </w:tcBorders>
          </w:tcPr>
          <w:p w14:paraId="0024305E" w14:textId="77777777" w:rsidR="007D16BC" w:rsidRPr="00C86D2E" w:rsidRDefault="007D16BC" w:rsidP="00855D4B">
            <w:pPr>
              <w:tabs>
                <w:tab w:val="left" w:pos="567"/>
              </w:tabs>
              <w:spacing w:after="0" w:line="240" w:lineRule="auto"/>
              <w:jc w:val="both"/>
              <w:rPr>
                <w:rFonts w:ascii="Times New Roman" w:eastAsia="Times New Roman" w:hAnsi="Times New Roman" w:cs="Times New Roman"/>
                <w:i/>
                <w:sz w:val="24"/>
                <w:szCs w:val="24"/>
                <w:lang w:val="en-US" w:eastAsia="ru-RU"/>
              </w:rPr>
            </w:pPr>
            <w:r w:rsidRPr="00C86D2E">
              <w:rPr>
                <w:rFonts w:ascii="Times New Roman" w:eastAsia="Times New Roman" w:hAnsi="Times New Roman" w:cs="Times New Roman"/>
                <w:i/>
                <w:sz w:val="24"/>
                <w:szCs w:val="24"/>
                <w:lang w:val="en-US" w:eastAsia="ru-RU"/>
              </w:rPr>
              <w:t>Bt11</w:t>
            </w:r>
          </w:p>
        </w:tc>
        <w:tc>
          <w:tcPr>
            <w:tcW w:w="352" w:type="pct"/>
            <w:tcBorders>
              <w:bottom w:val="single" w:sz="4" w:space="0" w:color="auto"/>
            </w:tcBorders>
          </w:tcPr>
          <w:p w14:paraId="07602BCE" w14:textId="77777777" w:rsidR="007D16BC" w:rsidRPr="00C86D2E" w:rsidRDefault="007D16BC" w:rsidP="00855D4B">
            <w:pPr>
              <w:tabs>
                <w:tab w:val="left" w:pos="567"/>
              </w:tabs>
              <w:spacing w:after="0" w:line="240" w:lineRule="auto"/>
              <w:jc w:val="both"/>
              <w:rPr>
                <w:rFonts w:ascii="Times New Roman" w:eastAsia="Times New Roman" w:hAnsi="Times New Roman" w:cs="Times New Roman"/>
                <w:sz w:val="24"/>
                <w:szCs w:val="24"/>
                <w:lang w:eastAsia="ru-RU"/>
              </w:rPr>
            </w:pPr>
          </w:p>
        </w:tc>
        <w:tc>
          <w:tcPr>
            <w:tcW w:w="457" w:type="pct"/>
            <w:tcBorders>
              <w:bottom w:val="single" w:sz="4" w:space="0" w:color="auto"/>
            </w:tcBorders>
          </w:tcPr>
          <w:p w14:paraId="0F7D28AA" w14:textId="77777777" w:rsidR="007D16BC" w:rsidRPr="00C86D2E" w:rsidRDefault="007D16BC" w:rsidP="00855D4B">
            <w:pPr>
              <w:tabs>
                <w:tab w:val="left" w:pos="567"/>
              </w:tabs>
              <w:spacing w:after="0" w:line="240" w:lineRule="auto"/>
              <w:jc w:val="both"/>
              <w:rPr>
                <w:rFonts w:ascii="Times New Roman" w:eastAsia="Times New Roman" w:hAnsi="Times New Roman" w:cs="Times New Roman"/>
                <w:bCs/>
                <w:i/>
                <w:iCs/>
                <w:sz w:val="24"/>
                <w:szCs w:val="24"/>
                <w:lang w:val="en-US" w:eastAsia="ru-RU"/>
              </w:rPr>
            </w:pPr>
          </w:p>
        </w:tc>
        <w:tc>
          <w:tcPr>
            <w:tcW w:w="810" w:type="pct"/>
            <w:tcBorders>
              <w:bottom w:val="single" w:sz="4" w:space="0" w:color="auto"/>
            </w:tcBorders>
          </w:tcPr>
          <w:p w14:paraId="4F8DA90C" w14:textId="77777777" w:rsidR="007D16BC" w:rsidRPr="00C86D2E" w:rsidRDefault="007D16BC" w:rsidP="00855D4B">
            <w:pPr>
              <w:tabs>
                <w:tab w:val="left" w:pos="567"/>
              </w:tabs>
              <w:spacing w:after="0" w:line="240" w:lineRule="auto"/>
              <w:jc w:val="both"/>
              <w:rPr>
                <w:rFonts w:ascii="Times New Roman" w:eastAsia="Times New Roman" w:hAnsi="Times New Roman" w:cs="Times New Roman"/>
                <w:sz w:val="24"/>
                <w:szCs w:val="24"/>
                <w:lang w:val="en-US" w:eastAsia="ru-RU"/>
              </w:rPr>
            </w:pPr>
          </w:p>
        </w:tc>
        <w:tc>
          <w:tcPr>
            <w:tcW w:w="1620" w:type="pct"/>
            <w:tcBorders>
              <w:bottom w:val="single" w:sz="4" w:space="0" w:color="auto"/>
            </w:tcBorders>
          </w:tcPr>
          <w:p w14:paraId="089B1983" w14:textId="77777777" w:rsidR="007D16BC" w:rsidRPr="00C86D2E" w:rsidRDefault="007D16BC"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ATCCATCGCCATTGGAGTG</w:t>
            </w:r>
          </w:p>
        </w:tc>
        <w:tc>
          <w:tcPr>
            <w:tcW w:w="366" w:type="pct"/>
            <w:tcBorders>
              <w:bottom w:val="single" w:sz="4" w:space="0" w:color="auto"/>
            </w:tcBorders>
          </w:tcPr>
          <w:p w14:paraId="412E7C80" w14:textId="77777777" w:rsidR="007D16BC" w:rsidRPr="00C86D2E" w:rsidRDefault="007D16BC" w:rsidP="00855D4B">
            <w:pPr>
              <w:tabs>
                <w:tab w:val="left" w:pos="567"/>
              </w:tabs>
              <w:spacing w:after="0" w:line="240" w:lineRule="auto"/>
              <w:jc w:val="both"/>
              <w:rPr>
                <w:rFonts w:ascii="Times New Roman" w:eastAsia="Times New Roman" w:hAnsi="Times New Roman" w:cs="Times New Roman"/>
                <w:sz w:val="24"/>
                <w:szCs w:val="24"/>
                <w:lang w:val="en-US" w:eastAsia="ru-RU"/>
              </w:rPr>
            </w:pPr>
          </w:p>
        </w:tc>
        <w:tc>
          <w:tcPr>
            <w:tcW w:w="440" w:type="pct"/>
            <w:tcBorders>
              <w:bottom w:val="single" w:sz="4" w:space="0" w:color="auto"/>
            </w:tcBorders>
          </w:tcPr>
          <w:p w14:paraId="3929FEDB" w14:textId="77777777" w:rsidR="007D16BC" w:rsidRPr="00C86D2E" w:rsidRDefault="007D16BC"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 xml:space="preserve">160 </w:t>
            </w:r>
          </w:p>
          <w:p w14:paraId="2F6B0009" w14:textId="77777777" w:rsidR="007D16BC" w:rsidRPr="00C86D2E" w:rsidRDefault="007D16BC"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120</w:t>
            </w:r>
          </w:p>
        </w:tc>
        <w:tc>
          <w:tcPr>
            <w:tcW w:w="588" w:type="pct"/>
            <w:tcBorders>
              <w:bottom w:val="single" w:sz="4" w:space="0" w:color="auto"/>
            </w:tcBorders>
          </w:tcPr>
          <w:p w14:paraId="36ED2253" w14:textId="77777777" w:rsidR="007D16BC" w:rsidRPr="00C86D2E" w:rsidRDefault="007D16BC" w:rsidP="00855D4B">
            <w:pPr>
              <w:tabs>
                <w:tab w:val="left" w:pos="567"/>
              </w:tabs>
              <w:spacing w:after="0" w:line="240" w:lineRule="auto"/>
              <w:jc w:val="both"/>
              <w:rPr>
                <w:rFonts w:ascii="Times New Roman" w:eastAsia="Times New Roman" w:hAnsi="Times New Roman" w:cs="Times New Roman"/>
                <w:sz w:val="24"/>
                <w:szCs w:val="24"/>
                <w:lang w:eastAsia="ru-RU"/>
              </w:rPr>
            </w:pPr>
          </w:p>
        </w:tc>
      </w:tr>
      <w:tr w:rsidR="00C86D2E" w:rsidRPr="00C86D2E" w14:paraId="694CA246" w14:textId="77777777" w:rsidTr="00855D4B">
        <w:trPr>
          <w:trHeight w:val="70"/>
        </w:trPr>
        <w:tc>
          <w:tcPr>
            <w:tcW w:w="367" w:type="pct"/>
            <w:tcBorders>
              <w:bottom w:val="single" w:sz="4" w:space="0" w:color="auto"/>
            </w:tcBorders>
          </w:tcPr>
          <w:p w14:paraId="2CEC7015"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i/>
                <w:sz w:val="24"/>
                <w:szCs w:val="24"/>
                <w:lang w:val="en-US" w:eastAsia="ru-RU"/>
              </w:rPr>
            </w:pPr>
            <w:r w:rsidRPr="00C86D2E">
              <w:rPr>
                <w:rFonts w:ascii="Times New Roman" w:eastAsia="Times New Roman" w:hAnsi="Times New Roman" w:cs="Times New Roman"/>
                <w:i/>
                <w:sz w:val="24"/>
                <w:szCs w:val="24"/>
                <w:lang w:val="en-US" w:eastAsia="ru-RU"/>
              </w:rPr>
              <w:t>Bt12</w:t>
            </w:r>
          </w:p>
        </w:tc>
        <w:tc>
          <w:tcPr>
            <w:tcW w:w="352" w:type="pct"/>
            <w:tcBorders>
              <w:bottom w:val="single" w:sz="4" w:space="0" w:color="auto"/>
            </w:tcBorders>
          </w:tcPr>
          <w:p w14:paraId="05948D9B"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1B, 3B</w:t>
            </w:r>
          </w:p>
        </w:tc>
        <w:tc>
          <w:tcPr>
            <w:tcW w:w="457" w:type="pct"/>
            <w:tcBorders>
              <w:bottom w:val="single" w:sz="4" w:space="0" w:color="auto"/>
            </w:tcBorders>
          </w:tcPr>
          <w:p w14:paraId="2F091AB9"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i/>
                <w:sz w:val="24"/>
                <w:szCs w:val="24"/>
                <w:lang w:val="en-US" w:eastAsia="ru-RU"/>
              </w:rPr>
            </w:pPr>
            <w:r w:rsidRPr="00C86D2E">
              <w:rPr>
                <w:rFonts w:ascii="Times New Roman" w:eastAsia="Times New Roman" w:hAnsi="Times New Roman" w:cs="Times New Roman"/>
                <w:bCs/>
                <w:i/>
                <w:iCs/>
                <w:sz w:val="24"/>
                <w:szCs w:val="24"/>
                <w:lang w:val="en-US" w:eastAsia="ru-RU"/>
              </w:rPr>
              <w:t>SSR</w:t>
            </w:r>
          </w:p>
        </w:tc>
        <w:tc>
          <w:tcPr>
            <w:tcW w:w="810" w:type="pct"/>
            <w:tcBorders>
              <w:bottom w:val="single" w:sz="4" w:space="0" w:color="auto"/>
            </w:tcBorders>
          </w:tcPr>
          <w:p w14:paraId="0B52F384"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Xgwm264</w:t>
            </w:r>
          </w:p>
        </w:tc>
        <w:tc>
          <w:tcPr>
            <w:tcW w:w="1620" w:type="pct"/>
            <w:tcBorders>
              <w:bottom w:val="single" w:sz="4" w:space="0" w:color="auto"/>
            </w:tcBorders>
          </w:tcPr>
          <w:p w14:paraId="0854CD4C"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GAGAAACATGCCGAACAACA</w:t>
            </w:r>
          </w:p>
          <w:p w14:paraId="385494E2"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GCATGCATGAGAATAGGA ACTG</w:t>
            </w:r>
          </w:p>
        </w:tc>
        <w:tc>
          <w:tcPr>
            <w:tcW w:w="366" w:type="pct"/>
            <w:tcBorders>
              <w:bottom w:val="single" w:sz="4" w:space="0" w:color="auto"/>
            </w:tcBorders>
          </w:tcPr>
          <w:p w14:paraId="1FE06564"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60</w:t>
            </w:r>
            <w:r w:rsidRPr="00C86D2E">
              <w:rPr>
                <w:rFonts w:ascii="Times New Roman" w:eastAsia="Times New Roman" w:hAnsi="Times New Roman" w:cs="Times New Roman"/>
                <w:sz w:val="24"/>
                <w:szCs w:val="24"/>
                <w:lang w:val="en-US" w:eastAsia="ru-RU"/>
              </w:rPr>
              <w:t>°C</w:t>
            </w:r>
          </w:p>
        </w:tc>
        <w:tc>
          <w:tcPr>
            <w:tcW w:w="440" w:type="pct"/>
            <w:tcBorders>
              <w:bottom w:val="single" w:sz="4" w:space="0" w:color="auto"/>
            </w:tcBorders>
          </w:tcPr>
          <w:p w14:paraId="7E9E6525"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 xml:space="preserve">190 </w:t>
            </w:r>
          </w:p>
        </w:tc>
        <w:tc>
          <w:tcPr>
            <w:tcW w:w="588" w:type="pct"/>
            <w:tcBorders>
              <w:bottom w:val="single" w:sz="4" w:space="0" w:color="auto"/>
            </w:tcBorders>
          </w:tcPr>
          <w:p w14:paraId="1D9B4902"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proofErr w:type="spellStart"/>
            <w:r w:rsidRPr="00C86D2E">
              <w:rPr>
                <w:rFonts w:ascii="Times New Roman" w:eastAsia="Times New Roman" w:hAnsi="Times New Roman" w:cs="Times New Roman"/>
                <w:sz w:val="24"/>
                <w:szCs w:val="24"/>
                <w:lang w:eastAsia="ru-RU"/>
              </w:rPr>
              <w:t>Wang</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et</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al</w:t>
            </w:r>
            <w:proofErr w:type="spellEnd"/>
            <w:r w:rsidRPr="00C86D2E">
              <w:rPr>
                <w:rFonts w:ascii="Times New Roman" w:eastAsia="Times New Roman" w:hAnsi="Times New Roman" w:cs="Times New Roman"/>
                <w:sz w:val="24"/>
                <w:szCs w:val="24"/>
                <w:lang w:eastAsia="ru-RU"/>
              </w:rPr>
              <w:t>., 2009</w:t>
            </w:r>
          </w:p>
        </w:tc>
      </w:tr>
      <w:tr w:rsidR="00855D4B" w:rsidRPr="00C86D2E" w14:paraId="5C292F8C" w14:textId="77777777" w:rsidTr="00855D4B">
        <w:trPr>
          <w:trHeight w:val="543"/>
        </w:trPr>
        <w:tc>
          <w:tcPr>
            <w:tcW w:w="367" w:type="pct"/>
            <w:tcBorders>
              <w:top w:val="single" w:sz="4" w:space="0" w:color="auto"/>
              <w:left w:val="single" w:sz="4" w:space="0" w:color="auto"/>
              <w:bottom w:val="single" w:sz="4" w:space="0" w:color="auto"/>
              <w:right w:val="single" w:sz="4" w:space="0" w:color="auto"/>
            </w:tcBorders>
          </w:tcPr>
          <w:p w14:paraId="3BFA3B62"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i/>
                <w:sz w:val="24"/>
                <w:szCs w:val="24"/>
                <w:lang w:val="en-US" w:eastAsia="ru-RU"/>
              </w:rPr>
            </w:pPr>
            <w:r w:rsidRPr="00C86D2E">
              <w:rPr>
                <w:rFonts w:ascii="Times New Roman" w:eastAsia="Times New Roman" w:hAnsi="Times New Roman" w:cs="Times New Roman"/>
                <w:i/>
                <w:sz w:val="24"/>
                <w:szCs w:val="24"/>
                <w:lang w:val="en-US" w:eastAsia="ru-RU"/>
              </w:rPr>
              <w:t>Bt12</w:t>
            </w:r>
          </w:p>
        </w:tc>
        <w:tc>
          <w:tcPr>
            <w:tcW w:w="352" w:type="pct"/>
            <w:tcBorders>
              <w:top w:val="single" w:sz="4" w:space="0" w:color="auto"/>
              <w:left w:val="single" w:sz="4" w:space="0" w:color="auto"/>
              <w:bottom w:val="single" w:sz="4" w:space="0" w:color="auto"/>
              <w:right w:val="single" w:sz="4" w:space="0" w:color="auto"/>
            </w:tcBorders>
          </w:tcPr>
          <w:p w14:paraId="09C50448"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1B, 2B</w:t>
            </w:r>
          </w:p>
        </w:tc>
        <w:tc>
          <w:tcPr>
            <w:tcW w:w="457" w:type="pct"/>
            <w:tcBorders>
              <w:top w:val="single" w:sz="4" w:space="0" w:color="auto"/>
              <w:left w:val="single" w:sz="4" w:space="0" w:color="auto"/>
              <w:bottom w:val="single" w:sz="4" w:space="0" w:color="auto"/>
              <w:right w:val="single" w:sz="4" w:space="0" w:color="auto"/>
            </w:tcBorders>
          </w:tcPr>
          <w:p w14:paraId="6642044A"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kk-KZ" w:eastAsia="ru-RU" w:bidi="en-US"/>
              </w:rPr>
            </w:pPr>
            <w:r w:rsidRPr="00C86D2E">
              <w:rPr>
                <w:rFonts w:ascii="Times New Roman" w:eastAsia="Times New Roman" w:hAnsi="Times New Roman" w:cs="Times New Roman"/>
                <w:bCs/>
                <w:i/>
                <w:iCs/>
                <w:sz w:val="24"/>
                <w:szCs w:val="24"/>
                <w:lang w:val="en-US" w:eastAsia="ru-RU"/>
              </w:rPr>
              <w:t>SSR</w:t>
            </w:r>
          </w:p>
        </w:tc>
        <w:tc>
          <w:tcPr>
            <w:tcW w:w="810" w:type="pct"/>
            <w:tcBorders>
              <w:top w:val="single" w:sz="4" w:space="0" w:color="auto"/>
              <w:left w:val="single" w:sz="4" w:space="0" w:color="auto"/>
              <w:bottom w:val="single" w:sz="4" w:space="0" w:color="auto"/>
              <w:right w:val="single" w:sz="4" w:space="0" w:color="auto"/>
            </w:tcBorders>
          </w:tcPr>
          <w:p w14:paraId="0DAB6553"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i/>
                <w:sz w:val="24"/>
                <w:szCs w:val="24"/>
                <w:lang w:val="en-US" w:eastAsia="ru-RU"/>
              </w:rPr>
            </w:pPr>
            <w:r w:rsidRPr="00C86D2E">
              <w:rPr>
                <w:rFonts w:ascii="Times New Roman" w:eastAsia="Times New Roman" w:hAnsi="Times New Roman" w:cs="Times New Roman"/>
                <w:sz w:val="24"/>
                <w:szCs w:val="24"/>
                <w:lang w:val="en-US" w:eastAsia="ru-RU"/>
              </w:rPr>
              <w:t>Xgwm374</w:t>
            </w:r>
          </w:p>
        </w:tc>
        <w:tc>
          <w:tcPr>
            <w:tcW w:w="1620" w:type="pct"/>
            <w:tcBorders>
              <w:top w:val="single" w:sz="4" w:space="0" w:color="auto"/>
              <w:left w:val="single" w:sz="4" w:space="0" w:color="auto"/>
              <w:bottom w:val="single" w:sz="4" w:space="0" w:color="auto"/>
              <w:right w:val="single" w:sz="4" w:space="0" w:color="auto"/>
            </w:tcBorders>
          </w:tcPr>
          <w:p w14:paraId="035ADDD9"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ATAGTGTGTTGGATGCTGTGTG</w:t>
            </w:r>
          </w:p>
          <w:p w14:paraId="4FFD8641"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TCTAATTAGCGTTGGCTGCC</w:t>
            </w:r>
          </w:p>
        </w:tc>
        <w:tc>
          <w:tcPr>
            <w:tcW w:w="366" w:type="pct"/>
            <w:tcBorders>
              <w:top w:val="single" w:sz="4" w:space="0" w:color="auto"/>
              <w:left w:val="single" w:sz="4" w:space="0" w:color="auto"/>
              <w:bottom w:val="single" w:sz="4" w:space="0" w:color="auto"/>
              <w:right w:val="single" w:sz="4" w:space="0" w:color="auto"/>
            </w:tcBorders>
          </w:tcPr>
          <w:p w14:paraId="4C143CD6"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56°C</w:t>
            </w:r>
          </w:p>
        </w:tc>
        <w:tc>
          <w:tcPr>
            <w:tcW w:w="440" w:type="pct"/>
            <w:tcBorders>
              <w:top w:val="single" w:sz="4" w:space="0" w:color="auto"/>
              <w:left w:val="single" w:sz="4" w:space="0" w:color="auto"/>
              <w:bottom w:val="single" w:sz="4" w:space="0" w:color="auto"/>
              <w:right w:val="single" w:sz="4" w:space="0" w:color="auto"/>
            </w:tcBorders>
          </w:tcPr>
          <w:p w14:paraId="3F6EB3AF"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 xml:space="preserve">180 </w:t>
            </w:r>
          </w:p>
        </w:tc>
        <w:tc>
          <w:tcPr>
            <w:tcW w:w="588" w:type="pct"/>
            <w:tcBorders>
              <w:top w:val="single" w:sz="4" w:space="0" w:color="auto"/>
              <w:left w:val="single" w:sz="4" w:space="0" w:color="auto"/>
              <w:bottom w:val="single" w:sz="4" w:space="0" w:color="auto"/>
              <w:right w:val="single" w:sz="4" w:space="0" w:color="auto"/>
            </w:tcBorders>
          </w:tcPr>
          <w:p w14:paraId="14F02787" w14:textId="77777777" w:rsidR="000B4421" w:rsidRPr="00C86D2E" w:rsidRDefault="000B4421" w:rsidP="00855D4B">
            <w:pPr>
              <w:tabs>
                <w:tab w:val="left" w:pos="567"/>
              </w:tabs>
              <w:spacing w:after="0" w:line="240" w:lineRule="auto"/>
              <w:jc w:val="both"/>
              <w:rPr>
                <w:rFonts w:ascii="Times New Roman" w:eastAsia="Times New Roman" w:hAnsi="Times New Roman" w:cs="Times New Roman"/>
                <w:b/>
                <w:sz w:val="24"/>
                <w:szCs w:val="24"/>
                <w:lang w:val="en-US" w:eastAsia="ru-RU"/>
              </w:rPr>
            </w:pPr>
            <w:proofErr w:type="spellStart"/>
            <w:r w:rsidRPr="00C86D2E">
              <w:rPr>
                <w:rFonts w:ascii="Times New Roman" w:eastAsia="Times New Roman" w:hAnsi="Times New Roman" w:cs="Times New Roman"/>
                <w:sz w:val="24"/>
                <w:szCs w:val="24"/>
                <w:lang w:eastAsia="ru-RU"/>
              </w:rPr>
              <w:t>Wang</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et</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al</w:t>
            </w:r>
            <w:proofErr w:type="spellEnd"/>
            <w:r w:rsidRPr="00C86D2E">
              <w:rPr>
                <w:rFonts w:ascii="Times New Roman" w:eastAsia="Times New Roman" w:hAnsi="Times New Roman" w:cs="Times New Roman"/>
                <w:sz w:val="24"/>
                <w:szCs w:val="24"/>
                <w:lang w:eastAsia="ru-RU"/>
              </w:rPr>
              <w:t>., 2009</w:t>
            </w:r>
          </w:p>
        </w:tc>
      </w:tr>
    </w:tbl>
    <w:p w14:paraId="06F9473A" w14:textId="77777777" w:rsidR="00855D4B" w:rsidRDefault="00855D4B" w:rsidP="00855D4B">
      <w:pPr>
        <w:spacing w:after="0" w:line="240" w:lineRule="auto"/>
        <w:ind w:firstLine="567"/>
        <w:jc w:val="both"/>
        <w:rPr>
          <w:rFonts w:ascii="Times New Roman" w:eastAsia="Calibri" w:hAnsi="Times New Roman" w:cs="Times New Roman"/>
          <w:snapToGrid w:val="0"/>
          <w:sz w:val="28"/>
          <w:szCs w:val="28"/>
        </w:rPr>
      </w:pPr>
      <w:r>
        <w:rPr>
          <w:rFonts w:ascii="Times New Roman" w:eastAsia="Calibri" w:hAnsi="Times New Roman" w:cs="Times New Roman"/>
          <w:snapToGrid w:val="0"/>
          <w:sz w:val="28"/>
          <w:szCs w:val="28"/>
        </w:rPr>
        <w:br w:type="page"/>
      </w:r>
    </w:p>
    <w:p w14:paraId="7D8EA75F" w14:textId="3BD57514" w:rsidR="00A124A4" w:rsidRPr="00C86D2E" w:rsidRDefault="00A124A4" w:rsidP="00855D4B">
      <w:pPr>
        <w:spacing w:after="0" w:line="240" w:lineRule="auto"/>
        <w:ind w:firstLine="567"/>
        <w:jc w:val="both"/>
        <w:rPr>
          <w:rFonts w:ascii="Times New Roman" w:eastAsia="Calibri" w:hAnsi="Times New Roman" w:cs="Times New Roman"/>
          <w:snapToGrid w:val="0"/>
          <w:sz w:val="28"/>
          <w:szCs w:val="28"/>
          <w:lang w:val="kk-KZ"/>
        </w:rPr>
      </w:pPr>
      <w:r w:rsidRPr="00C86D2E">
        <w:rPr>
          <w:rFonts w:ascii="Times New Roman" w:eastAsia="Calibri" w:hAnsi="Times New Roman" w:cs="Times New Roman"/>
          <w:snapToGrid w:val="0"/>
          <w:sz w:val="28"/>
          <w:szCs w:val="28"/>
          <w:lang w:val="kk-KZ"/>
        </w:rPr>
        <w:lastRenderedPageBreak/>
        <w:t xml:space="preserve">Хаттамаларды оңтайландыру үшін реакция қоспасының құрамы және ПТР шарттары өзгерді. ПТР талдауы үшін реакциялық қоспаны оңтайландыру </w:t>
      </w:r>
      <w:r w:rsidRPr="00C86D2E">
        <w:rPr>
          <w:rFonts w:ascii="Times New Roman" w:eastAsia="Calibri" w:hAnsi="Times New Roman" w:cs="Times New Roman"/>
          <w:i/>
          <w:iCs/>
          <w:snapToGrid w:val="0"/>
          <w:sz w:val="28"/>
          <w:szCs w:val="28"/>
          <w:lang w:val="kk-KZ"/>
        </w:rPr>
        <w:t xml:space="preserve">Bt8,10,11, Bt9, Bt10 </w:t>
      </w:r>
      <w:r w:rsidRPr="00C86D2E">
        <w:rPr>
          <w:rFonts w:ascii="Times New Roman" w:eastAsia="Calibri" w:hAnsi="Times New Roman" w:cs="Times New Roman"/>
          <w:snapToGrid w:val="0"/>
          <w:sz w:val="28"/>
          <w:szCs w:val="28"/>
          <w:lang w:val="kk-KZ"/>
        </w:rPr>
        <w:t xml:space="preserve">және </w:t>
      </w:r>
      <w:r w:rsidRPr="00C86D2E">
        <w:rPr>
          <w:rFonts w:ascii="Times New Roman" w:eastAsia="Calibri" w:hAnsi="Times New Roman" w:cs="Times New Roman"/>
          <w:i/>
          <w:iCs/>
          <w:snapToGrid w:val="0"/>
          <w:sz w:val="28"/>
          <w:szCs w:val="28"/>
          <w:lang w:val="kk-KZ"/>
        </w:rPr>
        <w:t>Bt12</w:t>
      </w:r>
      <w:r w:rsidRPr="00C86D2E">
        <w:rPr>
          <w:rFonts w:ascii="Times New Roman" w:eastAsia="Calibri" w:hAnsi="Times New Roman" w:cs="Times New Roman"/>
          <w:snapToGrid w:val="0"/>
          <w:sz w:val="28"/>
          <w:szCs w:val="28"/>
          <w:lang w:val="kk-KZ"/>
        </w:rPr>
        <w:t xml:space="preserve"> қатты қара күйеге төзімділік гендері үшін №1 ПТР қоспасын қолдану арқылы ең айқын нәтижелер алынғанын көрсетті</w:t>
      </w:r>
      <w:r w:rsidR="007D16BC" w:rsidRPr="00C86D2E">
        <w:rPr>
          <w:rFonts w:ascii="Times New Roman" w:eastAsia="Calibri" w:hAnsi="Times New Roman" w:cs="Times New Roman"/>
          <w:snapToGrid w:val="0"/>
          <w:sz w:val="28"/>
          <w:szCs w:val="28"/>
          <w:lang w:val="kk-KZ"/>
        </w:rPr>
        <w:t xml:space="preserve">   </w:t>
      </w:r>
      <w:r w:rsidRPr="00C86D2E">
        <w:rPr>
          <w:rFonts w:ascii="Times New Roman" w:eastAsia="Calibri" w:hAnsi="Times New Roman" w:cs="Times New Roman"/>
          <w:snapToGrid w:val="0"/>
          <w:sz w:val="28"/>
          <w:szCs w:val="28"/>
          <w:lang w:val="kk-KZ"/>
        </w:rPr>
        <w:t>(кесте</w:t>
      </w:r>
      <w:r w:rsidR="007D16BC" w:rsidRPr="00C86D2E">
        <w:rPr>
          <w:rFonts w:ascii="Times New Roman" w:eastAsia="Calibri" w:hAnsi="Times New Roman" w:cs="Times New Roman"/>
          <w:snapToGrid w:val="0"/>
          <w:sz w:val="28"/>
          <w:szCs w:val="28"/>
          <w:lang w:val="kk-KZ"/>
        </w:rPr>
        <w:t xml:space="preserve"> </w:t>
      </w:r>
      <w:r w:rsidR="00C0456D" w:rsidRPr="00C86D2E">
        <w:rPr>
          <w:rFonts w:ascii="Times New Roman" w:eastAsia="Calibri" w:hAnsi="Times New Roman" w:cs="Times New Roman"/>
          <w:snapToGrid w:val="0"/>
          <w:sz w:val="28"/>
          <w:szCs w:val="28"/>
          <w:lang w:val="kk-KZ"/>
        </w:rPr>
        <w:t>2</w:t>
      </w:r>
      <w:r w:rsidRPr="00C86D2E">
        <w:rPr>
          <w:rFonts w:ascii="Times New Roman" w:eastAsia="Calibri" w:hAnsi="Times New Roman" w:cs="Times New Roman"/>
          <w:snapToGrid w:val="0"/>
          <w:sz w:val="28"/>
          <w:szCs w:val="28"/>
          <w:lang w:val="kk-KZ"/>
        </w:rPr>
        <w:t>).</w:t>
      </w:r>
    </w:p>
    <w:p w14:paraId="64B7F3A0" w14:textId="77777777" w:rsidR="00A124A4" w:rsidRPr="00C86D2E" w:rsidRDefault="00A124A4" w:rsidP="00C86D2E">
      <w:pPr>
        <w:spacing w:after="0" w:line="240" w:lineRule="auto"/>
        <w:jc w:val="both"/>
        <w:rPr>
          <w:rFonts w:ascii="Calibri" w:eastAsia="Calibri" w:hAnsi="Calibri" w:cs="Times New Roman"/>
          <w:sz w:val="28"/>
          <w:szCs w:val="28"/>
          <w:lang w:val="kk-KZ"/>
        </w:rPr>
      </w:pPr>
    </w:p>
    <w:p w14:paraId="22961AEB" w14:textId="61328440" w:rsidR="00A124A4" w:rsidRPr="00C86D2E" w:rsidRDefault="00A124A4" w:rsidP="00C86D2E">
      <w:pPr>
        <w:tabs>
          <w:tab w:val="left" w:pos="567"/>
        </w:tabs>
        <w:spacing w:after="0" w:line="240" w:lineRule="auto"/>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 xml:space="preserve">Кесте </w:t>
      </w:r>
      <w:r w:rsidR="00C0456D" w:rsidRPr="00C86D2E">
        <w:rPr>
          <w:rFonts w:ascii="Times New Roman" w:eastAsia="Calibri" w:hAnsi="Times New Roman" w:cs="Times New Roman"/>
          <w:sz w:val="28"/>
          <w:szCs w:val="28"/>
          <w:lang w:val="kk-KZ"/>
        </w:rPr>
        <w:t>2</w:t>
      </w:r>
      <w:r w:rsidRPr="00C86D2E">
        <w:rPr>
          <w:rFonts w:ascii="Times New Roman" w:eastAsia="Calibri" w:hAnsi="Times New Roman" w:cs="Times New Roman"/>
          <w:sz w:val="28"/>
          <w:szCs w:val="28"/>
          <w:lang w:val="kk-KZ"/>
        </w:rPr>
        <w:t xml:space="preserve"> – ПТР талдауы үшін реакциялық қоспаны оңтайландыру</w:t>
      </w:r>
    </w:p>
    <w:p w14:paraId="46BDB88F" w14:textId="77777777" w:rsidR="003863E0" w:rsidRPr="00C86D2E" w:rsidRDefault="003863E0" w:rsidP="00C86D2E">
      <w:pPr>
        <w:tabs>
          <w:tab w:val="left" w:pos="567"/>
        </w:tabs>
        <w:spacing w:after="0" w:line="240" w:lineRule="auto"/>
        <w:jc w:val="both"/>
        <w:rPr>
          <w:rFonts w:ascii="Times New Roman" w:eastAsia="Calibri"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134"/>
        <w:gridCol w:w="851"/>
        <w:gridCol w:w="992"/>
        <w:gridCol w:w="992"/>
        <w:gridCol w:w="1134"/>
        <w:gridCol w:w="993"/>
        <w:gridCol w:w="850"/>
        <w:gridCol w:w="850"/>
      </w:tblGrid>
      <w:tr w:rsidR="00C86D2E" w:rsidRPr="00C86D2E" w14:paraId="20B773FF" w14:textId="77777777" w:rsidTr="007A44B7">
        <w:trPr>
          <w:trHeight w:val="70"/>
        </w:trPr>
        <w:tc>
          <w:tcPr>
            <w:tcW w:w="1843" w:type="dxa"/>
            <w:tcBorders>
              <w:bottom w:val="single" w:sz="4" w:space="0" w:color="auto"/>
            </w:tcBorders>
          </w:tcPr>
          <w:p w14:paraId="73935E32"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rPr>
              <w:t>Ген</w:t>
            </w:r>
          </w:p>
        </w:tc>
        <w:tc>
          <w:tcPr>
            <w:tcW w:w="1134" w:type="dxa"/>
            <w:tcBorders>
              <w:bottom w:val="single" w:sz="4" w:space="0" w:color="auto"/>
            </w:tcBorders>
          </w:tcPr>
          <w:p w14:paraId="77918DCF"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lang w:val="kk-KZ"/>
              </w:rPr>
            </w:pPr>
            <w:r w:rsidRPr="00855D4B">
              <w:rPr>
                <w:rFonts w:ascii="Times New Roman" w:eastAsia="Calibri" w:hAnsi="Times New Roman" w:cs="Times New Roman"/>
                <w:sz w:val="24"/>
                <w:szCs w:val="24"/>
                <w:lang w:val="kk-KZ"/>
              </w:rPr>
              <w:t>№</w:t>
            </w:r>
          </w:p>
          <w:p w14:paraId="25FA42E6"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lang w:val="kk-KZ"/>
              </w:rPr>
              <w:t>семеси</w:t>
            </w:r>
          </w:p>
        </w:tc>
        <w:tc>
          <w:tcPr>
            <w:tcW w:w="851" w:type="dxa"/>
            <w:tcBorders>
              <w:bottom w:val="single" w:sz="4" w:space="0" w:color="auto"/>
            </w:tcBorders>
          </w:tcPr>
          <w:p w14:paraId="0CE53F69"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lang w:val="kk-KZ"/>
              </w:rPr>
              <w:t>ddH</w:t>
            </w:r>
            <w:r w:rsidRPr="00855D4B">
              <w:rPr>
                <w:rFonts w:ascii="Times New Roman" w:eastAsia="Calibri" w:hAnsi="Times New Roman" w:cs="Times New Roman"/>
                <w:sz w:val="24"/>
                <w:szCs w:val="24"/>
                <w:vertAlign w:val="subscript"/>
                <w:lang w:val="kk-KZ"/>
              </w:rPr>
              <w:t>2</w:t>
            </w:r>
            <w:r w:rsidRPr="00855D4B">
              <w:rPr>
                <w:rFonts w:ascii="Times New Roman" w:eastAsia="Calibri" w:hAnsi="Times New Roman" w:cs="Times New Roman"/>
                <w:sz w:val="24"/>
                <w:szCs w:val="24"/>
                <w:lang w:val="kk-KZ"/>
              </w:rPr>
              <w:t>O</w:t>
            </w:r>
            <w:r w:rsidRPr="00855D4B">
              <w:rPr>
                <w:rFonts w:ascii="Times New Roman" w:eastAsia="Calibri" w:hAnsi="Times New Roman" w:cs="Times New Roman"/>
                <w:sz w:val="24"/>
                <w:szCs w:val="24"/>
              </w:rPr>
              <w:t>, µ</w:t>
            </w:r>
            <w:r w:rsidRPr="00855D4B">
              <w:rPr>
                <w:rFonts w:ascii="Times New Roman" w:eastAsia="Calibri" w:hAnsi="Times New Roman" w:cs="Times New Roman"/>
                <w:sz w:val="24"/>
                <w:szCs w:val="24"/>
                <w:lang w:val="en-US"/>
              </w:rPr>
              <w:t>l</w:t>
            </w:r>
          </w:p>
        </w:tc>
        <w:tc>
          <w:tcPr>
            <w:tcW w:w="992" w:type="dxa"/>
            <w:tcBorders>
              <w:bottom w:val="single" w:sz="4" w:space="0" w:color="auto"/>
            </w:tcBorders>
          </w:tcPr>
          <w:p w14:paraId="51BE480E"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lang w:val="kk-KZ"/>
              </w:rPr>
              <w:t>dNTP</w:t>
            </w:r>
            <w:r w:rsidRPr="00855D4B">
              <w:rPr>
                <w:rFonts w:ascii="Times New Roman" w:eastAsia="Calibri" w:hAnsi="Times New Roman" w:cs="Times New Roman"/>
                <w:sz w:val="24"/>
                <w:szCs w:val="24"/>
              </w:rPr>
              <w:t>, µ</w:t>
            </w:r>
            <w:r w:rsidRPr="00855D4B">
              <w:rPr>
                <w:rFonts w:ascii="Times New Roman" w:eastAsia="Calibri" w:hAnsi="Times New Roman" w:cs="Times New Roman"/>
                <w:sz w:val="24"/>
                <w:szCs w:val="24"/>
                <w:lang w:val="en-US"/>
              </w:rPr>
              <w:t>l</w:t>
            </w:r>
          </w:p>
        </w:tc>
        <w:tc>
          <w:tcPr>
            <w:tcW w:w="992" w:type="dxa"/>
            <w:tcBorders>
              <w:bottom w:val="single" w:sz="4" w:space="0" w:color="auto"/>
            </w:tcBorders>
          </w:tcPr>
          <w:p w14:paraId="0BDF21AC"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lang w:val="kk-KZ"/>
              </w:rPr>
              <w:t>Taq buffer</w:t>
            </w:r>
            <w:r w:rsidRPr="00855D4B">
              <w:rPr>
                <w:rFonts w:ascii="Times New Roman" w:eastAsia="Calibri" w:hAnsi="Times New Roman" w:cs="Times New Roman"/>
                <w:sz w:val="24"/>
                <w:szCs w:val="24"/>
              </w:rPr>
              <w:t>, µ</w:t>
            </w:r>
            <w:r w:rsidRPr="00855D4B">
              <w:rPr>
                <w:rFonts w:ascii="Times New Roman" w:eastAsia="Calibri" w:hAnsi="Times New Roman" w:cs="Times New Roman"/>
                <w:sz w:val="24"/>
                <w:szCs w:val="24"/>
                <w:lang w:val="en-US"/>
              </w:rPr>
              <w:t>l</w:t>
            </w:r>
          </w:p>
        </w:tc>
        <w:tc>
          <w:tcPr>
            <w:tcW w:w="1134" w:type="dxa"/>
            <w:tcBorders>
              <w:bottom w:val="single" w:sz="4" w:space="0" w:color="auto"/>
            </w:tcBorders>
          </w:tcPr>
          <w:p w14:paraId="0A1B7C22" w14:textId="3CF5386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lang w:val="en-US"/>
              </w:rPr>
              <w:t>Primer</w:t>
            </w:r>
            <w:r w:rsidR="002C1762" w:rsidRPr="00855D4B">
              <w:rPr>
                <w:rFonts w:ascii="Times New Roman" w:eastAsia="Calibri" w:hAnsi="Times New Roman" w:cs="Times New Roman"/>
                <w:sz w:val="24"/>
                <w:szCs w:val="24"/>
              </w:rPr>
              <w:t>–</w:t>
            </w:r>
            <w:r w:rsidRPr="00855D4B">
              <w:rPr>
                <w:rFonts w:ascii="Times New Roman" w:eastAsia="Calibri" w:hAnsi="Times New Roman" w:cs="Times New Roman"/>
                <w:sz w:val="24"/>
                <w:szCs w:val="24"/>
              </w:rPr>
              <w:t>1, µ</w:t>
            </w:r>
            <w:r w:rsidRPr="00855D4B">
              <w:rPr>
                <w:rFonts w:ascii="Times New Roman" w:eastAsia="Calibri" w:hAnsi="Times New Roman" w:cs="Times New Roman"/>
                <w:sz w:val="24"/>
                <w:szCs w:val="24"/>
                <w:lang w:val="en-US"/>
              </w:rPr>
              <w:t>l</w:t>
            </w:r>
          </w:p>
        </w:tc>
        <w:tc>
          <w:tcPr>
            <w:tcW w:w="993" w:type="dxa"/>
            <w:tcBorders>
              <w:bottom w:val="single" w:sz="4" w:space="0" w:color="auto"/>
            </w:tcBorders>
          </w:tcPr>
          <w:p w14:paraId="5B75E41D" w14:textId="527F475E"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855D4B">
              <w:rPr>
                <w:rFonts w:ascii="Times New Roman" w:eastAsia="Calibri" w:hAnsi="Times New Roman" w:cs="Times New Roman"/>
                <w:sz w:val="24"/>
                <w:szCs w:val="24"/>
                <w:lang w:val="en-US"/>
              </w:rPr>
              <w:t>Primer</w:t>
            </w:r>
            <w:r w:rsidR="002C1762" w:rsidRPr="00855D4B">
              <w:rPr>
                <w:rFonts w:ascii="Times New Roman" w:eastAsia="Calibri" w:hAnsi="Times New Roman" w:cs="Times New Roman"/>
                <w:sz w:val="24"/>
                <w:szCs w:val="24"/>
              </w:rPr>
              <w:t>–</w:t>
            </w:r>
            <w:r w:rsidRPr="00855D4B">
              <w:rPr>
                <w:rFonts w:ascii="Times New Roman" w:eastAsia="Calibri" w:hAnsi="Times New Roman" w:cs="Times New Roman"/>
                <w:sz w:val="24"/>
                <w:szCs w:val="24"/>
                <w:lang w:val="en-US"/>
              </w:rPr>
              <w:t>2, µl</w:t>
            </w:r>
          </w:p>
        </w:tc>
        <w:tc>
          <w:tcPr>
            <w:tcW w:w="850" w:type="dxa"/>
            <w:tcBorders>
              <w:bottom w:val="single" w:sz="4" w:space="0" w:color="auto"/>
            </w:tcBorders>
          </w:tcPr>
          <w:p w14:paraId="54BD1C7A"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855D4B">
              <w:rPr>
                <w:rFonts w:ascii="Times New Roman" w:eastAsia="Calibri" w:hAnsi="Times New Roman" w:cs="Times New Roman"/>
                <w:sz w:val="24"/>
                <w:szCs w:val="24"/>
                <w:lang w:val="en-US"/>
              </w:rPr>
              <w:t>Taq pol, µl</w:t>
            </w:r>
          </w:p>
        </w:tc>
        <w:tc>
          <w:tcPr>
            <w:tcW w:w="850" w:type="dxa"/>
            <w:tcBorders>
              <w:bottom w:val="single" w:sz="4" w:space="0" w:color="auto"/>
            </w:tcBorders>
          </w:tcPr>
          <w:p w14:paraId="75FA5C65" w14:textId="77777777" w:rsidR="00A124A4" w:rsidRPr="00855D4B" w:rsidRDefault="00A124A4" w:rsidP="00C86D2E">
            <w:pPr>
              <w:widowControl w:val="0"/>
              <w:tabs>
                <w:tab w:val="left" w:pos="567"/>
              </w:tabs>
              <w:spacing w:after="0" w:line="240" w:lineRule="auto"/>
              <w:rPr>
                <w:rFonts w:ascii="Times New Roman" w:eastAsia="Calibri" w:hAnsi="Times New Roman" w:cs="Times New Roman"/>
                <w:sz w:val="24"/>
                <w:szCs w:val="24"/>
                <w:lang w:val="en-US"/>
              </w:rPr>
            </w:pPr>
            <w:r w:rsidRPr="00855D4B">
              <w:rPr>
                <w:rFonts w:ascii="Times New Roman" w:eastAsia="Calibri" w:hAnsi="Times New Roman" w:cs="Times New Roman"/>
                <w:sz w:val="24"/>
                <w:szCs w:val="24"/>
                <w:lang w:val="en-US"/>
              </w:rPr>
              <w:t>DNA, µl</w:t>
            </w:r>
          </w:p>
        </w:tc>
      </w:tr>
      <w:tr w:rsidR="00C86D2E" w:rsidRPr="00C86D2E" w14:paraId="119B34B7" w14:textId="77777777" w:rsidTr="0046388A">
        <w:trPr>
          <w:trHeight w:val="195"/>
        </w:trPr>
        <w:tc>
          <w:tcPr>
            <w:tcW w:w="1843" w:type="dxa"/>
            <w:vMerge w:val="restart"/>
          </w:tcPr>
          <w:p w14:paraId="38E9C74B"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rPr>
            </w:pPr>
            <w:r w:rsidRPr="00855D4B">
              <w:rPr>
                <w:rFonts w:ascii="Times New Roman" w:eastAsia="Calibri" w:hAnsi="Times New Roman" w:cs="Times New Roman"/>
                <w:sz w:val="24"/>
                <w:szCs w:val="24"/>
                <w:lang w:val="en-US"/>
              </w:rPr>
              <w:t>Bt8,10,11, Bt9, Bt10</w:t>
            </w:r>
            <w:r w:rsidRPr="00855D4B">
              <w:rPr>
                <w:rFonts w:ascii="Times New Roman" w:eastAsia="Calibri" w:hAnsi="Times New Roman" w:cs="Times New Roman"/>
                <w:sz w:val="24"/>
                <w:szCs w:val="24"/>
              </w:rPr>
              <w:t>,</w:t>
            </w:r>
            <w:r w:rsidRPr="00855D4B">
              <w:rPr>
                <w:rFonts w:ascii="Times New Roman" w:eastAsia="Calibri" w:hAnsi="Times New Roman" w:cs="Times New Roman"/>
                <w:sz w:val="24"/>
                <w:szCs w:val="24"/>
                <w:lang w:val="en-US"/>
              </w:rPr>
              <w:t xml:space="preserve"> Bt12</w:t>
            </w:r>
            <w:r w:rsidRPr="00855D4B">
              <w:rPr>
                <w:rFonts w:ascii="Times New Roman" w:eastAsia="Calibri" w:hAnsi="Times New Roman" w:cs="Times New Roman"/>
                <w:sz w:val="24"/>
                <w:szCs w:val="24"/>
              </w:rPr>
              <w:t xml:space="preserve"> </w:t>
            </w:r>
          </w:p>
        </w:tc>
        <w:tc>
          <w:tcPr>
            <w:tcW w:w="1134" w:type="dxa"/>
          </w:tcPr>
          <w:p w14:paraId="7B8F50EC" w14:textId="2A144A7B" w:rsidR="00A124A4" w:rsidRPr="00855D4B" w:rsidRDefault="00A124A4" w:rsidP="00C86D2E">
            <w:pPr>
              <w:widowControl w:val="0"/>
              <w:tabs>
                <w:tab w:val="left" w:pos="567"/>
              </w:tabs>
              <w:spacing w:after="0" w:line="240" w:lineRule="auto"/>
              <w:jc w:val="both"/>
              <w:rPr>
                <w:rFonts w:ascii="Times New Roman" w:eastAsia="Calibri" w:hAnsi="Times New Roman" w:cs="Times New Roman"/>
                <w:sz w:val="24"/>
                <w:szCs w:val="24"/>
              </w:rPr>
            </w:pPr>
            <w:r w:rsidRPr="00855D4B">
              <w:rPr>
                <w:rFonts w:ascii="Times New Roman" w:eastAsia="Calibri" w:hAnsi="Times New Roman" w:cs="Times New Roman"/>
                <w:sz w:val="24"/>
                <w:szCs w:val="24"/>
                <w:lang w:val="kk-KZ"/>
              </w:rPr>
              <w:t>Қоспа</w:t>
            </w:r>
            <w:r w:rsidR="002C1762" w:rsidRPr="00855D4B">
              <w:rPr>
                <w:rFonts w:ascii="Times New Roman" w:eastAsia="Calibri" w:hAnsi="Times New Roman" w:cs="Times New Roman"/>
                <w:sz w:val="24"/>
                <w:szCs w:val="24"/>
              </w:rPr>
              <w:t>–</w:t>
            </w:r>
            <w:r w:rsidRPr="00855D4B">
              <w:rPr>
                <w:rFonts w:ascii="Times New Roman" w:eastAsia="Calibri" w:hAnsi="Times New Roman" w:cs="Times New Roman"/>
                <w:sz w:val="24"/>
                <w:szCs w:val="24"/>
              </w:rPr>
              <w:t>1</w:t>
            </w:r>
          </w:p>
        </w:tc>
        <w:tc>
          <w:tcPr>
            <w:tcW w:w="851" w:type="dxa"/>
          </w:tcPr>
          <w:p w14:paraId="44207548"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855D4B">
              <w:rPr>
                <w:rFonts w:ascii="Times New Roman" w:eastAsia="Calibri" w:hAnsi="Times New Roman" w:cs="Times New Roman"/>
                <w:sz w:val="24"/>
                <w:szCs w:val="24"/>
                <w:lang w:val="en-US"/>
              </w:rPr>
              <w:t>6,74</w:t>
            </w:r>
          </w:p>
        </w:tc>
        <w:tc>
          <w:tcPr>
            <w:tcW w:w="992" w:type="dxa"/>
          </w:tcPr>
          <w:p w14:paraId="2C401543"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855D4B">
              <w:rPr>
                <w:rFonts w:ascii="Times New Roman" w:eastAsia="Calibri" w:hAnsi="Times New Roman" w:cs="Times New Roman"/>
                <w:sz w:val="24"/>
                <w:szCs w:val="24"/>
                <w:lang w:val="en-US"/>
              </w:rPr>
              <w:t>0,5</w:t>
            </w:r>
          </w:p>
        </w:tc>
        <w:tc>
          <w:tcPr>
            <w:tcW w:w="992" w:type="dxa"/>
          </w:tcPr>
          <w:p w14:paraId="317C7778"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855D4B">
              <w:rPr>
                <w:rFonts w:ascii="Times New Roman" w:eastAsia="Calibri" w:hAnsi="Times New Roman" w:cs="Times New Roman"/>
                <w:sz w:val="24"/>
                <w:szCs w:val="24"/>
                <w:lang w:val="en-US"/>
              </w:rPr>
              <w:t>1,25</w:t>
            </w:r>
          </w:p>
        </w:tc>
        <w:tc>
          <w:tcPr>
            <w:tcW w:w="1134" w:type="dxa"/>
          </w:tcPr>
          <w:p w14:paraId="0EFFFF0D"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855D4B">
              <w:rPr>
                <w:rFonts w:ascii="Times New Roman" w:eastAsia="Calibri" w:hAnsi="Times New Roman" w:cs="Times New Roman"/>
                <w:sz w:val="24"/>
                <w:szCs w:val="24"/>
                <w:lang w:val="en-US"/>
              </w:rPr>
              <w:t>0,88</w:t>
            </w:r>
          </w:p>
        </w:tc>
        <w:tc>
          <w:tcPr>
            <w:tcW w:w="993" w:type="dxa"/>
          </w:tcPr>
          <w:p w14:paraId="0DE86201"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855D4B">
              <w:rPr>
                <w:rFonts w:ascii="Times New Roman" w:eastAsia="Calibri" w:hAnsi="Times New Roman" w:cs="Times New Roman"/>
                <w:sz w:val="24"/>
                <w:szCs w:val="24"/>
                <w:lang w:val="en-US"/>
              </w:rPr>
              <w:t>0,88</w:t>
            </w:r>
          </w:p>
        </w:tc>
        <w:tc>
          <w:tcPr>
            <w:tcW w:w="850" w:type="dxa"/>
          </w:tcPr>
          <w:p w14:paraId="27047065"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855D4B">
              <w:rPr>
                <w:rFonts w:ascii="Times New Roman" w:eastAsia="Calibri" w:hAnsi="Times New Roman" w:cs="Times New Roman"/>
                <w:sz w:val="24"/>
                <w:szCs w:val="24"/>
                <w:lang w:val="en-US"/>
              </w:rPr>
              <w:t>0,25</w:t>
            </w:r>
          </w:p>
        </w:tc>
        <w:tc>
          <w:tcPr>
            <w:tcW w:w="850" w:type="dxa"/>
          </w:tcPr>
          <w:p w14:paraId="705896B9" w14:textId="77777777" w:rsidR="00A124A4" w:rsidRPr="00855D4B"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855D4B">
              <w:rPr>
                <w:rFonts w:ascii="Times New Roman" w:eastAsia="Calibri" w:hAnsi="Times New Roman" w:cs="Times New Roman"/>
                <w:sz w:val="24"/>
                <w:szCs w:val="24"/>
                <w:lang w:val="en-US"/>
              </w:rPr>
              <w:t>2,0</w:t>
            </w:r>
          </w:p>
        </w:tc>
      </w:tr>
      <w:tr w:rsidR="00A124A4" w:rsidRPr="00C86D2E" w14:paraId="2400E915" w14:textId="77777777" w:rsidTr="007A44B7">
        <w:tc>
          <w:tcPr>
            <w:tcW w:w="1843" w:type="dxa"/>
            <w:vMerge/>
            <w:tcBorders>
              <w:bottom w:val="single" w:sz="4" w:space="0" w:color="auto"/>
            </w:tcBorders>
          </w:tcPr>
          <w:p w14:paraId="0A420D8D" w14:textId="77777777" w:rsidR="00A124A4" w:rsidRPr="00C86D2E" w:rsidRDefault="00A124A4" w:rsidP="00C86D2E">
            <w:pPr>
              <w:widowControl w:val="0"/>
              <w:tabs>
                <w:tab w:val="left" w:pos="567"/>
              </w:tabs>
              <w:spacing w:after="0" w:line="240" w:lineRule="auto"/>
              <w:jc w:val="center"/>
              <w:rPr>
                <w:rFonts w:ascii="Times New Roman" w:eastAsia="Calibri" w:hAnsi="Times New Roman" w:cs="Times New Roman"/>
                <w:i/>
                <w:sz w:val="24"/>
                <w:szCs w:val="24"/>
                <w:lang w:val="en-US"/>
              </w:rPr>
            </w:pPr>
          </w:p>
        </w:tc>
        <w:tc>
          <w:tcPr>
            <w:tcW w:w="1134" w:type="dxa"/>
            <w:tcBorders>
              <w:bottom w:val="single" w:sz="4" w:space="0" w:color="auto"/>
            </w:tcBorders>
          </w:tcPr>
          <w:p w14:paraId="230E8F20" w14:textId="515FCF26" w:rsidR="00A124A4" w:rsidRPr="00C86D2E" w:rsidRDefault="00A124A4" w:rsidP="00C86D2E">
            <w:pPr>
              <w:widowControl w:val="0"/>
              <w:tabs>
                <w:tab w:val="left" w:pos="567"/>
              </w:tabs>
              <w:spacing w:after="0" w:line="240" w:lineRule="auto"/>
              <w:jc w:val="both"/>
              <w:rPr>
                <w:rFonts w:ascii="Times New Roman" w:eastAsia="Calibri" w:hAnsi="Times New Roman" w:cs="Times New Roman"/>
                <w:sz w:val="24"/>
                <w:szCs w:val="24"/>
              </w:rPr>
            </w:pPr>
            <w:r w:rsidRPr="00C86D2E">
              <w:rPr>
                <w:rFonts w:ascii="Times New Roman" w:eastAsia="Calibri" w:hAnsi="Times New Roman" w:cs="Times New Roman"/>
                <w:sz w:val="24"/>
                <w:szCs w:val="24"/>
                <w:lang w:val="kk-KZ"/>
              </w:rPr>
              <w:t>Қоспа</w:t>
            </w:r>
            <w:r w:rsidR="002C1762" w:rsidRPr="00C86D2E">
              <w:rPr>
                <w:rFonts w:ascii="Times New Roman" w:eastAsia="Calibri" w:hAnsi="Times New Roman" w:cs="Times New Roman"/>
                <w:sz w:val="24"/>
                <w:szCs w:val="24"/>
              </w:rPr>
              <w:t>–</w:t>
            </w:r>
            <w:r w:rsidRPr="00C86D2E">
              <w:rPr>
                <w:rFonts w:ascii="Times New Roman" w:eastAsia="Calibri" w:hAnsi="Times New Roman" w:cs="Times New Roman"/>
                <w:sz w:val="24"/>
                <w:szCs w:val="24"/>
              </w:rPr>
              <w:t>2</w:t>
            </w:r>
          </w:p>
        </w:tc>
        <w:tc>
          <w:tcPr>
            <w:tcW w:w="851" w:type="dxa"/>
            <w:tcBorders>
              <w:bottom w:val="single" w:sz="4" w:space="0" w:color="auto"/>
            </w:tcBorders>
          </w:tcPr>
          <w:p w14:paraId="00957B3F" w14:textId="77777777" w:rsidR="00A124A4" w:rsidRPr="00C86D2E"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C86D2E">
              <w:rPr>
                <w:rFonts w:ascii="Times New Roman" w:eastAsia="Calibri" w:hAnsi="Times New Roman" w:cs="Times New Roman"/>
                <w:sz w:val="24"/>
                <w:szCs w:val="24"/>
                <w:lang w:val="en-US"/>
              </w:rPr>
              <w:t>6,0</w:t>
            </w:r>
          </w:p>
        </w:tc>
        <w:tc>
          <w:tcPr>
            <w:tcW w:w="992" w:type="dxa"/>
            <w:tcBorders>
              <w:bottom w:val="single" w:sz="4" w:space="0" w:color="auto"/>
            </w:tcBorders>
          </w:tcPr>
          <w:p w14:paraId="01A5D158" w14:textId="77777777" w:rsidR="00A124A4" w:rsidRPr="00C86D2E"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C86D2E">
              <w:rPr>
                <w:rFonts w:ascii="Times New Roman" w:eastAsia="Calibri" w:hAnsi="Times New Roman" w:cs="Times New Roman"/>
                <w:sz w:val="24"/>
                <w:szCs w:val="24"/>
                <w:lang w:val="en-US"/>
              </w:rPr>
              <w:t>0,5</w:t>
            </w:r>
          </w:p>
        </w:tc>
        <w:tc>
          <w:tcPr>
            <w:tcW w:w="992" w:type="dxa"/>
            <w:tcBorders>
              <w:bottom w:val="single" w:sz="4" w:space="0" w:color="auto"/>
            </w:tcBorders>
          </w:tcPr>
          <w:p w14:paraId="515CCBF3" w14:textId="77777777" w:rsidR="00A124A4" w:rsidRPr="00C86D2E"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C86D2E">
              <w:rPr>
                <w:rFonts w:ascii="Times New Roman" w:eastAsia="Calibri" w:hAnsi="Times New Roman" w:cs="Times New Roman"/>
                <w:sz w:val="24"/>
                <w:szCs w:val="24"/>
                <w:lang w:val="en-US"/>
              </w:rPr>
              <w:t>1,2</w:t>
            </w:r>
          </w:p>
        </w:tc>
        <w:tc>
          <w:tcPr>
            <w:tcW w:w="1134" w:type="dxa"/>
            <w:tcBorders>
              <w:bottom w:val="single" w:sz="4" w:space="0" w:color="auto"/>
            </w:tcBorders>
          </w:tcPr>
          <w:p w14:paraId="70090A58" w14:textId="77777777" w:rsidR="00A124A4" w:rsidRPr="00C86D2E"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C86D2E">
              <w:rPr>
                <w:rFonts w:ascii="Times New Roman" w:eastAsia="Calibri" w:hAnsi="Times New Roman" w:cs="Times New Roman"/>
                <w:sz w:val="24"/>
                <w:szCs w:val="24"/>
                <w:lang w:val="en-US"/>
              </w:rPr>
              <w:t>1,0</w:t>
            </w:r>
          </w:p>
        </w:tc>
        <w:tc>
          <w:tcPr>
            <w:tcW w:w="993" w:type="dxa"/>
            <w:tcBorders>
              <w:bottom w:val="single" w:sz="4" w:space="0" w:color="auto"/>
            </w:tcBorders>
          </w:tcPr>
          <w:p w14:paraId="25DEB420" w14:textId="77777777" w:rsidR="00A124A4" w:rsidRPr="00C86D2E"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C86D2E">
              <w:rPr>
                <w:rFonts w:ascii="Times New Roman" w:eastAsia="Calibri" w:hAnsi="Times New Roman" w:cs="Times New Roman"/>
                <w:sz w:val="24"/>
                <w:szCs w:val="24"/>
                <w:lang w:val="en-US"/>
              </w:rPr>
              <w:t>1,0</w:t>
            </w:r>
          </w:p>
        </w:tc>
        <w:tc>
          <w:tcPr>
            <w:tcW w:w="850" w:type="dxa"/>
            <w:tcBorders>
              <w:bottom w:val="single" w:sz="4" w:space="0" w:color="auto"/>
            </w:tcBorders>
          </w:tcPr>
          <w:p w14:paraId="6BB107AA" w14:textId="77777777" w:rsidR="00A124A4" w:rsidRPr="00C86D2E"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C86D2E">
              <w:rPr>
                <w:rFonts w:ascii="Times New Roman" w:eastAsia="Calibri" w:hAnsi="Times New Roman" w:cs="Times New Roman"/>
                <w:sz w:val="24"/>
                <w:szCs w:val="24"/>
                <w:lang w:val="en-US"/>
              </w:rPr>
              <w:t>0,25</w:t>
            </w:r>
          </w:p>
        </w:tc>
        <w:tc>
          <w:tcPr>
            <w:tcW w:w="850" w:type="dxa"/>
            <w:tcBorders>
              <w:bottom w:val="single" w:sz="4" w:space="0" w:color="auto"/>
            </w:tcBorders>
          </w:tcPr>
          <w:p w14:paraId="017FEF03" w14:textId="77777777" w:rsidR="00A124A4" w:rsidRPr="00C86D2E" w:rsidRDefault="00A124A4" w:rsidP="00C86D2E">
            <w:pPr>
              <w:widowControl w:val="0"/>
              <w:tabs>
                <w:tab w:val="left" w:pos="567"/>
              </w:tabs>
              <w:spacing w:after="0" w:line="240" w:lineRule="auto"/>
              <w:jc w:val="center"/>
              <w:rPr>
                <w:rFonts w:ascii="Times New Roman" w:eastAsia="Calibri" w:hAnsi="Times New Roman" w:cs="Times New Roman"/>
                <w:sz w:val="24"/>
                <w:szCs w:val="24"/>
                <w:lang w:val="en-US"/>
              </w:rPr>
            </w:pPr>
            <w:r w:rsidRPr="00C86D2E">
              <w:rPr>
                <w:rFonts w:ascii="Times New Roman" w:eastAsia="Calibri" w:hAnsi="Times New Roman" w:cs="Times New Roman"/>
                <w:sz w:val="24"/>
                <w:szCs w:val="24"/>
                <w:lang w:val="en-US"/>
              </w:rPr>
              <w:t>2,0</w:t>
            </w:r>
          </w:p>
        </w:tc>
      </w:tr>
    </w:tbl>
    <w:p w14:paraId="34FA334C" w14:textId="77777777" w:rsidR="00A124A4" w:rsidRPr="00855D4B" w:rsidRDefault="00A124A4" w:rsidP="00C86D2E">
      <w:pPr>
        <w:spacing w:after="0" w:line="240" w:lineRule="auto"/>
        <w:jc w:val="both"/>
        <w:rPr>
          <w:rFonts w:ascii="Times New Roman" w:hAnsi="Times New Roman" w:cs="Times New Roman"/>
          <w:sz w:val="28"/>
          <w:szCs w:val="28"/>
        </w:rPr>
      </w:pPr>
    </w:p>
    <w:p w14:paraId="54065863" w14:textId="43CCC363" w:rsidR="00D579EB" w:rsidRPr="00C86D2E" w:rsidRDefault="00D579EB" w:rsidP="00855D4B">
      <w:pPr>
        <w:spacing w:after="0" w:line="240" w:lineRule="auto"/>
        <w:ind w:firstLine="567"/>
        <w:jc w:val="both"/>
        <w:rPr>
          <w:rFonts w:ascii="Times New Roman" w:hAnsi="Times New Roman" w:cs="Times New Roman"/>
          <w:sz w:val="28"/>
          <w:szCs w:val="28"/>
        </w:rPr>
      </w:pPr>
      <w:r w:rsidRPr="00C86D2E">
        <w:rPr>
          <w:rFonts w:ascii="Times New Roman" w:hAnsi="Times New Roman" w:cs="Times New Roman"/>
          <w:sz w:val="28"/>
          <w:szCs w:val="28"/>
          <w:lang w:val="kk-KZ"/>
        </w:rPr>
        <w:t xml:space="preserve">Қатты қара күйеге төзімді </w:t>
      </w:r>
      <w:proofErr w:type="spellStart"/>
      <w:r w:rsidRPr="00C86D2E">
        <w:rPr>
          <w:rFonts w:ascii="Times New Roman" w:hAnsi="Times New Roman" w:cs="Times New Roman"/>
          <w:i/>
          <w:sz w:val="28"/>
          <w:szCs w:val="28"/>
          <w:lang w:val="en-US"/>
        </w:rPr>
        <w:t>Bt</w:t>
      </w:r>
      <w:proofErr w:type="spellEnd"/>
      <w:r w:rsidRPr="00C86D2E">
        <w:rPr>
          <w:rFonts w:ascii="Times New Roman" w:hAnsi="Times New Roman" w:cs="Times New Roman"/>
          <w:i/>
          <w:sz w:val="28"/>
          <w:szCs w:val="28"/>
        </w:rPr>
        <w:t xml:space="preserve">8, 10, 11, </w:t>
      </w:r>
      <w:proofErr w:type="spellStart"/>
      <w:r w:rsidRPr="00C86D2E">
        <w:rPr>
          <w:rFonts w:ascii="Times New Roman" w:hAnsi="Times New Roman" w:cs="Times New Roman"/>
          <w:i/>
          <w:sz w:val="28"/>
          <w:szCs w:val="28"/>
          <w:lang w:val="en-US"/>
        </w:rPr>
        <w:t>Bt</w:t>
      </w:r>
      <w:proofErr w:type="spellEnd"/>
      <w:r w:rsidRPr="00C86D2E">
        <w:rPr>
          <w:rFonts w:ascii="Times New Roman" w:hAnsi="Times New Roman" w:cs="Times New Roman"/>
          <w:i/>
          <w:sz w:val="28"/>
          <w:szCs w:val="28"/>
        </w:rPr>
        <w:t>9,</w:t>
      </w:r>
      <w:r w:rsidRPr="00C86D2E">
        <w:rPr>
          <w:rFonts w:ascii="Times New Roman" w:hAnsi="Times New Roman" w:cs="Times New Roman"/>
          <w:sz w:val="28"/>
          <w:szCs w:val="28"/>
        </w:rPr>
        <w:t xml:space="preserve"> </w:t>
      </w:r>
      <w:r w:rsidRPr="00C86D2E">
        <w:rPr>
          <w:rFonts w:ascii="Times New Roman" w:hAnsi="Times New Roman" w:cs="Times New Roman"/>
          <w:i/>
          <w:sz w:val="28"/>
          <w:szCs w:val="28"/>
        </w:rPr>
        <w:t>Bt10, Bt12</w:t>
      </w:r>
      <w:r w:rsidRPr="00C86D2E">
        <w:rPr>
          <w:rFonts w:ascii="Times New Roman" w:hAnsi="Times New Roman" w:cs="Times New Roman"/>
          <w:i/>
          <w:sz w:val="28"/>
          <w:szCs w:val="28"/>
          <w:lang w:val="kk-KZ"/>
        </w:rPr>
        <w:t xml:space="preserve"> </w:t>
      </w:r>
      <w:r w:rsidRPr="00C86D2E">
        <w:rPr>
          <w:rFonts w:ascii="Times New Roman" w:hAnsi="Times New Roman" w:cs="Times New Roman"/>
          <w:sz w:val="28"/>
          <w:szCs w:val="28"/>
          <w:lang w:val="kk-KZ"/>
        </w:rPr>
        <w:t xml:space="preserve">гендерін идентификациялау үшін осы гендермен байланысы бар </w:t>
      </w:r>
      <w:proofErr w:type="spellStart"/>
      <w:r w:rsidRPr="00C86D2E">
        <w:rPr>
          <w:rFonts w:ascii="Times New Roman" w:hAnsi="Times New Roman" w:cs="Times New Roman"/>
          <w:sz w:val="28"/>
          <w:szCs w:val="28"/>
          <w:lang w:val="en-US"/>
        </w:rPr>
        <w:t>Xgwm</w:t>
      </w:r>
      <w:proofErr w:type="spellEnd"/>
      <w:r w:rsidRPr="00C86D2E">
        <w:rPr>
          <w:rFonts w:ascii="Times New Roman" w:hAnsi="Times New Roman" w:cs="Times New Roman"/>
          <w:sz w:val="28"/>
          <w:szCs w:val="28"/>
        </w:rPr>
        <w:t xml:space="preserve">114, </w:t>
      </w:r>
      <w:r w:rsidRPr="00C86D2E">
        <w:rPr>
          <w:rFonts w:ascii="Times New Roman" w:hAnsi="Times New Roman" w:cs="Times New Roman"/>
          <w:sz w:val="28"/>
          <w:szCs w:val="28"/>
          <w:lang w:val="kk-KZ"/>
        </w:rPr>
        <w:t>Х</w:t>
      </w:r>
      <w:proofErr w:type="spellStart"/>
      <w:r w:rsidRPr="00C86D2E">
        <w:rPr>
          <w:rFonts w:ascii="Times New Roman" w:hAnsi="Times New Roman" w:cs="Times New Roman"/>
          <w:sz w:val="28"/>
          <w:szCs w:val="28"/>
          <w:lang w:val="en-US"/>
        </w:rPr>
        <w:t>gpw</w:t>
      </w:r>
      <w:proofErr w:type="spellEnd"/>
      <w:r w:rsidRPr="00C86D2E">
        <w:rPr>
          <w:rFonts w:ascii="Times New Roman" w:hAnsi="Times New Roman" w:cs="Times New Roman"/>
          <w:sz w:val="28"/>
          <w:szCs w:val="28"/>
        </w:rPr>
        <w:t>7433, FSD/RSA,</w:t>
      </w:r>
      <w:r w:rsidRPr="00C86D2E">
        <w:rPr>
          <w:rFonts w:ascii="Times New Roman" w:hAnsi="Times New Roman" w:cs="Times New Roman"/>
          <w:sz w:val="28"/>
          <w:szCs w:val="28"/>
          <w:lang w:val="kk-KZ"/>
        </w:rPr>
        <w:t xml:space="preserve"> </w:t>
      </w:r>
      <w:proofErr w:type="spellStart"/>
      <w:r w:rsidRPr="00C86D2E">
        <w:rPr>
          <w:rFonts w:ascii="Times New Roman" w:hAnsi="Times New Roman" w:cs="Times New Roman"/>
          <w:i/>
          <w:sz w:val="28"/>
          <w:szCs w:val="28"/>
          <w:lang w:val="en-US"/>
        </w:rPr>
        <w:t>Gwm</w:t>
      </w:r>
      <w:proofErr w:type="spellEnd"/>
      <w:r w:rsidRPr="00C86D2E">
        <w:rPr>
          <w:rFonts w:ascii="Times New Roman" w:hAnsi="Times New Roman" w:cs="Times New Roman"/>
          <w:i/>
          <w:sz w:val="28"/>
          <w:szCs w:val="28"/>
        </w:rPr>
        <w:t>469</w:t>
      </w:r>
      <w:r w:rsidRPr="00C86D2E">
        <w:rPr>
          <w:rFonts w:ascii="Times New Roman" w:hAnsi="Times New Roman" w:cs="Times New Roman"/>
          <w:sz w:val="28"/>
          <w:szCs w:val="28"/>
          <w:lang w:val="kk-KZ"/>
        </w:rPr>
        <w:t>,</w:t>
      </w:r>
      <w:r w:rsidRPr="00C86D2E">
        <w:rPr>
          <w:rFonts w:ascii="Times New Roman" w:hAnsi="Times New Roman" w:cs="Times New Roman"/>
          <w:sz w:val="28"/>
          <w:szCs w:val="28"/>
        </w:rPr>
        <w:t xml:space="preserve"> </w:t>
      </w:r>
      <w:proofErr w:type="spellStart"/>
      <w:r w:rsidRPr="00C86D2E">
        <w:rPr>
          <w:rFonts w:ascii="Times New Roman" w:hAnsi="Times New Roman" w:cs="Times New Roman"/>
          <w:sz w:val="28"/>
          <w:szCs w:val="28"/>
          <w:lang w:val="en-US"/>
        </w:rPr>
        <w:t>Xgwm</w:t>
      </w:r>
      <w:proofErr w:type="spellEnd"/>
      <w:r w:rsidRPr="00C86D2E">
        <w:rPr>
          <w:rFonts w:ascii="Times New Roman" w:hAnsi="Times New Roman" w:cs="Times New Roman"/>
          <w:sz w:val="28"/>
          <w:szCs w:val="28"/>
        </w:rPr>
        <w:t>264, Xgwm374</w:t>
      </w:r>
      <w:r w:rsidRPr="00C86D2E">
        <w:rPr>
          <w:rFonts w:ascii="Times New Roman" w:hAnsi="Times New Roman" w:cs="Times New Roman"/>
          <w:sz w:val="28"/>
          <w:szCs w:val="28"/>
          <w:lang w:val="kk-KZ"/>
        </w:rPr>
        <w:t xml:space="preserve"> праймерлер</w:t>
      </w:r>
      <w:r w:rsidR="00A124A4" w:rsidRPr="00C86D2E">
        <w:rPr>
          <w:rFonts w:ascii="Times New Roman" w:hAnsi="Times New Roman" w:cs="Times New Roman"/>
          <w:sz w:val="28"/>
          <w:szCs w:val="28"/>
          <w:lang w:val="kk-KZ"/>
        </w:rPr>
        <w:t>і кездесетін ПТР</w:t>
      </w:r>
      <w:r w:rsidR="002C1762" w:rsidRPr="00C86D2E">
        <w:rPr>
          <w:rFonts w:ascii="Times New Roman" w:hAnsi="Times New Roman" w:cs="Times New Roman"/>
          <w:sz w:val="28"/>
          <w:szCs w:val="28"/>
        </w:rPr>
        <w:t>–</w:t>
      </w:r>
      <w:r w:rsidR="00A124A4" w:rsidRPr="00C86D2E">
        <w:rPr>
          <w:rFonts w:ascii="Times New Roman" w:hAnsi="Times New Roman" w:cs="Times New Roman"/>
          <w:sz w:val="28"/>
          <w:szCs w:val="28"/>
          <w:lang w:val="kk-KZ"/>
        </w:rPr>
        <w:t>қоспасы оңтайландырылған хаттамасы әзірлленді</w:t>
      </w:r>
      <w:r w:rsidR="008577B1" w:rsidRPr="00C86D2E">
        <w:rPr>
          <w:rFonts w:ascii="Times New Roman" w:hAnsi="Times New Roman" w:cs="Times New Roman"/>
          <w:sz w:val="28"/>
          <w:szCs w:val="28"/>
          <w:lang w:val="kk-KZ"/>
        </w:rPr>
        <w:t>.</w:t>
      </w:r>
    </w:p>
    <w:p w14:paraId="6468EF15" w14:textId="4FFFD7D4" w:rsidR="00E135D2" w:rsidRPr="00C86D2E" w:rsidRDefault="00A124A4"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Tilletia Caries</w:t>
      </w:r>
      <w:r w:rsidRPr="00C86D2E">
        <w:rPr>
          <w:rFonts w:ascii="Times New Roman" w:hAnsi="Times New Roman" w:cs="Times New Roman"/>
          <w:sz w:val="28"/>
          <w:szCs w:val="28"/>
          <w:lang w:val="kk-KZ"/>
        </w:rPr>
        <w:t xml:space="preserve"> (D.C.) Tul патогендеріне төзімді </w:t>
      </w:r>
      <w:r w:rsidRPr="00C86D2E">
        <w:rPr>
          <w:rFonts w:ascii="Times New Roman" w:hAnsi="Times New Roman" w:cs="Times New Roman"/>
          <w:i/>
          <w:sz w:val="28"/>
          <w:szCs w:val="28"/>
          <w:lang w:val="kk-KZ"/>
        </w:rPr>
        <w:t xml:space="preserve"> Bt8,10,11, Bt9, Bt10, Bt12</w:t>
      </w:r>
      <w:r w:rsidRPr="00C86D2E">
        <w:rPr>
          <w:rFonts w:ascii="Times New Roman" w:hAnsi="Times New Roman" w:cs="Times New Roman"/>
          <w:sz w:val="28"/>
          <w:szCs w:val="28"/>
          <w:lang w:val="kk-KZ"/>
        </w:rPr>
        <w:t xml:space="preserve"> гендерін индетификациялау үшін Xgpw7433, Xgwm114, Xgwm264, Xgwm374, FSD/RSA, </w:t>
      </w:r>
      <w:r w:rsidRPr="00C86D2E">
        <w:rPr>
          <w:rFonts w:ascii="Times New Roman" w:hAnsi="Times New Roman" w:cs="Times New Roman"/>
          <w:iCs/>
          <w:sz w:val="28"/>
          <w:szCs w:val="28"/>
          <w:lang w:val="kk-KZ"/>
        </w:rPr>
        <w:t>Хgwm469</w:t>
      </w:r>
      <w:r w:rsidRPr="00C86D2E">
        <w:rPr>
          <w:rFonts w:ascii="Times New Roman" w:hAnsi="Times New Roman" w:cs="Times New Roman"/>
          <w:i/>
          <w:sz w:val="28"/>
          <w:szCs w:val="28"/>
          <w:lang w:val="kk-KZ"/>
        </w:rPr>
        <w:t xml:space="preserve"> </w:t>
      </w:r>
      <w:r w:rsidRPr="00C86D2E">
        <w:rPr>
          <w:rFonts w:ascii="Times New Roman" w:hAnsi="Times New Roman" w:cs="Times New Roman"/>
          <w:iCs/>
          <w:sz w:val="28"/>
          <w:szCs w:val="28"/>
          <w:lang w:val="kk-KZ"/>
        </w:rPr>
        <w:t xml:space="preserve">праймерлері </w:t>
      </w:r>
      <w:r w:rsidR="00065CFA" w:rsidRPr="00C86D2E">
        <w:rPr>
          <w:rFonts w:ascii="Times New Roman" w:hAnsi="Times New Roman" w:cs="Times New Roman"/>
          <w:iCs/>
          <w:sz w:val="28"/>
          <w:szCs w:val="28"/>
          <w:lang w:val="kk-KZ"/>
        </w:rPr>
        <w:t>бар</w:t>
      </w:r>
      <w:r w:rsidRPr="00C86D2E">
        <w:rPr>
          <w:rFonts w:ascii="Times New Roman" w:hAnsi="Times New Roman" w:cs="Times New Roman"/>
          <w:iCs/>
          <w:sz w:val="28"/>
          <w:szCs w:val="28"/>
          <w:lang w:val="kk-KZ"/>
        </w:rPr>
        <w:t xml:space="preserve"> ПТР хаттамасы келтірілген</w:t>
      </w:r>
      <w:r w:rsidR="008577B1" w:rsidRPr="00C86D2E">
        <w:rPr>
          <w:rFonts w:ascii="Times New Roman" w:hAnsi="Times New Roman" w:cs="Times New Roman"/>
          <w:iCs/>
          <w:sz w:val="28"/>
          <w:szCs w:val="28"/>
          <w:lang w:val="kk-KZ"/>
        </w:rPr>
        <w:t xml:space="preserve"> </w:t>
      </w:r>
      <w:r w:rsidR="008577B1" w:rsidRPr="00C86D2E">
        <w:rPr>
          <w:rFonts w:ascii="Times New Roman" w:hAnsi="Times New Roman" w:cs="Times New Roman"/>
          <w:iCs/>
          <w:sz w:val="28"/>
          <w:szCs w:val="28"/>
        </w:rPr>
        <w:t>(</w:t>
      </w:r>
      <w:r w:rsidR="008577B1" w:rsidRPr="00C86D2E">
        <w:rPr>
          <w:rFonts w:ascii="Times New Roman" w:hAnsi="Times New Roman" w:cs="Times New Roman"/>
          <w:iCs/>
          <w:sz w:val="28"/>
          <w:szCs w:val="28"/>
          <w:lang w:val="kk-KZ"/>
        </w:rPr>
        <w:t xml:space="preserve">кесте </w:t>
      </w:r>
      <w:r w:rsidR="00C0456D" w:rsidRPr="00C86D2E">
        <w:rPr>
          <w:rFonts w:ascii="Times New Roman" w:hAnsi="Times New Roman" w:cs="Times New Roman"/>
          <w:iCs/>
          <w:sz w:val="28"/>
          <w:szCs w:val="28"/>
        </w:rPr>
        <w:t>3</w:t>
      </w:r>
      <w:r w:rsidR="008577B1" w:rsidRPr="00C86D2E">
        <w:rPr>
          <w:rFonts w:ascii="Times New Roman" w:hAnsi="Times New Roman" w:cs="Times New Roman"/>
          <w:iCs/>
          <w:sz w:val="28"/>
          <w:szCs w:val="28"/>
        </w:rPr>
        <w:t>)</w:t>
      </w:r>
      <w:r w:rsidRPr="00C86D2E">
        <w:rPr>
          <w:rFonts w:ascii="Times New Roman" w:hAnsi="Times New Roman" w:cs="Times New Roman"/>
          <w:iCs/>
          <w:sz w:val="28"/>
          <w:szCs w:val="28"/>
          <w:lang w:val="kk-KZ"/>
        </w:rPr>
        <w:t>.</w:t>
      </w:r>
      <w:r w:rsidR="008864F4" w:rsidRPr="00C86D2E">
        <w:rPr>
          <w:rFonts w:ascii="Times New Roman" w:hAnsi="Times New Roman" w:cs="Times New Roman"/>
          <w:iCs/>
          <w:sz w:val="28"/>
          <w:szCs w:val="28"/>
          <w:lang w:val="kk-KZ"/>
        </w:rPr>
        <w:t xml:space="preserve"> Төзімділік </w:t>
      </w:r>
      <w:r w:rsidR="00EC28D0" w:rsidRPr="00C86D2E">
        <w:rPr>
          <w:rFonts w:ascii="Times New Roman" w:hAnsi="Times New Roman" w:cs="Times New Roman"/>
          <w:i/>
          <w:iCs/>
          <w:sz w:val="28"/>
          <w:szCs w:val="28"/>
          <w:lang w:val="kk-KZ"/>
        </w:rPr>
        <w:t xml:space="preserve">Bt9 </w:t>
      </w:r>
      <w:r w:rsidR="00EC28D0" w:rsidRPr="00C86D2E">
        <w:rPr>
          <w:rFonts w:ascii="Times New Roman" w:hAnsi="Times New Roman" w:cs="Times New Roman"/>
          <w:sz w:val="28"/>
          <w:szCs w:val="28"/>
          <w:lang w:val="kk-KZ"/>
        </w:rPr>
        <w:t xml:space="preserve">генінің тасымалдаушыларын анықтау үшін Xgpw7433 молекулалық маркері арқылы </w:t>
      </w:r>
      <w:r w:rsidR="008864F4" w:rsidRPr="00C86D2E">
        <w:rPr>
          <w:rFonts w:ascii="Times New Roman" w:hAnsi="Times New Roman" w:cs="Times New Roman"/>
          <w:sz w:val="28"/>
          <w:szCs w:val="28"/>
          <w:lang w:val="kk-KZ"/>
        </w:rPr>
        <w:t xml:space="preserve">ПТР талдауы </w:t>
      </w:r>
      <w:r w:rsidR="00EC28D0" w:rsidRPr="00C86D2E">
        <w:rPr>
          <w:rFonts w:ascii="Times New Roman" w:hAnsi="Times New Roman" w:cs="Times New Roman"/>
          <w:sz w:val="28"/>
          <w:szCs w:val="28"/>
          <w:lang w:val="kk-KZ"/>
        </w:rPr>
        <w:t>оңтайландырылды.</w:t>
      </w:r>
      <w:r w:rsidR="00E135D2" w:rsidRPr="00C86D2E">
        <w:rPr>
          <w:rFonts w:ascii="Times New Roman" w:hAnsi="Times New Roman" w:cs="Times New Roman"/>
          <w:sz w:val="28"/>
          <w:szCs w:val="28"/>
          <w:lang w:val="kk-KZ"/>
        </w:rPr>
        <w:t xml:space="preserve"> </w:t>
      </w:r>
      <w:r w:rsidR="008864F4" w:rsidRPr="00C86D2E">
        <w:rPr>
          <w:rFonts w:ascii="Times New Roman" w:hAnsi="Times New Roman" w:cs="Times New Roman"/>
          <w:sz w:val="28"/>
          <w:szCs w:val="28"/>
          <w:lang w:val="kk-KZ"/>
        </w:rPr>
        <w:t xml:space="preserve">ПТР амплификациясының күтілетін </w:t>
      </w:r>
      <w:r w:rsidR="00EC28D0" w:rsidRPr="00C86D2E">
        <w:rPr>
          <w:rFonts w:ascii="Times New Roman" w:hAnsi="Times New Roman" w:cs="Times New Roman"/>
          <w:sz w:val="28"/>
          <w:szCs w:val="28"/>
          <w:lang w:val="kk-KZ"/>
        </w:rPr>
        <w:t xml:space="preserve">өнімі 296 bp болды. </w:t>
      </w:r>
    </w:p>
    <w:p w14:paraId="2C5FAF6F" w14:textId="4CB65F8B" w:rsidR="00E135D2" w:rsidRPr="00C86D2E" w:rsidRDefault="00EC28D0"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Bt9: Хgpw7433F</w:t>
      </w:r>
      <w:r w:rsidR="008864F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5'</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GTACATGGAAAGAGACCAACACCA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3', </w:t>
      </w:r>
    </w:p>
    <w:p w14:paraId="726089C2" w14:textId="7C91C2B2" w:rsidR="003863E0" w:rsidRPr="00C86D2E" w:rsidRDefault="00EC28D0"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Хgpw</w:t>
      </w:r>
      <w:r w:rsidR="003863E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7433</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R</w:t>
      </w:r>
      <w:r w:rsidR="00E135D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5'</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CGCTGAGCAAGGACGATAG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w:t>
      </w:r>
      <w:r w:rsidR="008864F4"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p>
    <w:p w14:paraId="6C202E68" w14:textId="0463690E" w:rsidR="00D104A5" w:rsidRPr="00C86D2E" w:rsidRDefault="00EC28D0" w:rsidP="00855D4B">
      <w:pPr>
        <w:spacing w:after="0" w:line="240" w:lineRule="auto"/>
        <w:ind w:firstLine="567"/>
        <w:jc w:val="both"/>
        <w:rPr>
          <w:rFonts w:ascii="Times New Roman" w:hAnsi="Times New Roman" w:cs="Times New Roman"/>
          <w:iCs/>
          <w:sz w:val="28"/>
          <w:szCs w:val="28"/>
          <w:lang w:val="kk-KZ"/>
        </w:rPr>
      </w:pPr>
      <w:r w:rsidRPr="00C86D2E">
        <w:rPr>
          <w:rFonts w:ascii="Times New Roman" w:hAnsi="Times New Roman" w:cs="Times New Roman"/>
          <w:sz w:val="28"/>
          <w:szCs w:val="28"/>
          <w:lang w:val="kk-KZ"/>
        </w:rPr>
        <w:t>Хаттамаларды оңтайландыру үшін реакция қоспасының құрамы</w:t>
      </w:r>
      <w:r w:rsidR="0046388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ПТР қоспасының барлық компоненттерінің көлемі және реакция шарттары өзгерді. </w:t>
      </w:r>
    </w:p>
    <w:p w14:paraId="74C1F30F" w14:textId="77777777" w:rsidR="003863E0" w:rsidRPr="00C86D2E" w:rsidRDefault="003863E0" w:rsidP="00C86D2E">
      <w:pPr>
        <w:spacing w:after="0" w:line="240" w:lineRule="auto"/>
        <w:ind w:firstLine="708"/>
        <w:jc w:val="both"/>
        <w:rPr>
          <w:rFonts w:ascii="Times New Roman" w:hAnsi="Times New Roman" w:cs="Times New Roman"/>
          <w:iCs/>
          <w:sz w:val="28"/>
          <w:szCs w:val="28"/>
          <w:lang w:val="kk-KZ"/>
        </w:rPr>
      </w:pPr>
    </w:p>
    <w:p w14:paraId="29A13FEC" w14:textId="77B3BAC0" w:rsidR="00D104A5" w:rsidRPr="00C86D2E" w:rsidRDefault="00D104A5" w:rsidP="00855D4B">
      <w:pPr>
        <w:tabs>
          <w:tab w:val="left" w:pos="567"/>
          <w:tab w:val="left" w:pos="1260"/>
        </w:tabs>
        <w:spacing w:after="0" w:line="240" w:lineRule="auto"/>
        <w:contextualSpacing/>
        <w:rPr>
          <w:rFonts w:ascii="Times New Roman" w:eastAsia="Arial Unicode MS" w:hAnsi="Times New Roman" w:cs="Times New Roman"/>
          <w:sz w:val="28"/>
          <w:szCs w:val="28"/>
          <w:lang w:val="kk-KZ" w:bidi="en-US"/>
        </w:rPr>
      </w:pPr>
      <w:proofErr w:type="spellStart"/>
      <w:r w:rsidRPr="00C86D2E">
        <w:rPr>
          <w:rFonts w:ascii="Times New Roman" w:eastAsia="Calibri" w:hAnsi="Times New Roman" w:cs="Times New Roman"/>
          <w:sz w:val="28"/>
          <w:szCs w:val="28"/>
        </w:rPr>
        <w:t>Кесте</w:t>
      </w:r>
      <w:proofErr w:type="spellEnd"/>
      <w:r w:rsidRPr="00C86D2E">
        <w:rPr>
          <w:rFonts w:ascii="Times New Roman" w:eastAsia="Calibri" w:hAnsi="Times New Roman" w:cs="Times New Roman"/>
          <w:sz w:val="28"/>
          <w:szCs w:val="28"/>
        </w:rPr>
        <w:t xml:space="preserve"> </w:t>
      </w:r>
      <w:r w:rsidR="00C0456D" w:rsidRPr="00C86D2E">
        <w:rPr>
          <w:rFonts w:ascii="Times New Roman" w:eastAsia="Calibri" w:hAnsi="Times New Roman" w:cs="Times New Roman"/>
          <w:sz w:val="28"/>
          <w:szCs w:val="28"/>
        </w:rPr>
        <w:t>3</w:t>
      </w:r>
      <w:r w:rsidRPr="00C86D2E">
        <w:rPr>
          <w:rFonts w:ascii="Times New Roman" w:eastAsia="Calibri" w:hAnsi="Times New Roman" w:cs="Times New Roman"/>
          <w:sz w:val="28"/>
          <w:szCs w:val="28"/>
        </w:rPr>
        <w:t xml:space="preserve"> – </w:t>
      </w:r>
      <w:r w:rsidRPr="00C86D2E">
        <w:rPr>
          <w:rFonts w:ascii="Times New Roman" w:eastAsia="Calibri" w:hAnsi="Times New Roman" w:cs="Times New Roman"/>
          <w:sz w:val="28"/>
          <w:szCs w:val="28"/>
          <w:lang w:val="kk-KZ"/>
        </w:rPr>
        <w:t>Гендерді идентификациялауға арналған</w:t>
      </w:r>
      <w:r w:rsidRPr="00C86D2E">
        <w:rPr>
          <w:rFonts w:ascii="Times New Roman" w:eastAsia="Arial Unicode MS" w:hAnsi="Times New Roman" w:cs="Times New Roman"/>
          <w:sz w:val="28"/>
          <w:szCs w:val="28"/>
          <w:lang w:val="kk-KZ" w:bidi="en-US"/>
        </w:rPr>
        <w:t xml:space="preserve"> ПТР бағдарламасы</w:t>
      </w:r>
    </w:p>
    <w:p w14:paraId="2A1E0931" w14:textId="77777777" w:rsidR="00D104A5" w:rsidRPr="00855D4B" w:rsidRDefault="00D104A5" w:rsidP="00C86D2E">
      <w:pPr>
        <w:spacing w:after="0" w:line="240" w:lineRule="auto"/>
        <w:rPr>
          <w:rFonts w:ascii="Calibri" w:eastAsia="Calibri" w:hAnsi="Calibri" w:cs="Times New Roman"/>
          <w:sz w:val="28"/>
          <w:szCs w:val="28"/>
          <w:lang w:val="kk-KZ"/>
        </w:rPr>
      </w:pPr>
    </w:p>
    <w:tbl>
      <w:tblPr>
        <w:tblW w:w="96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17"/>
        <w:gridCol w:w="1418"/>
        <w:gridCol w:w="567"/>
        <w:gridCol w:w="1417"/>
        <w:gridCol w:w="709"/>
        <w:gridCol w:w="1134"/>
        <w:gridCol w:w="992"/>
        <w:gridCol w:w="1039"/>
        <w:gridCol w:w="1210"/>
      </w:tblGrid>
      <w:tr w:rsidR="00C86D2E" w:rsidRPr="00C86D2E" w14:paraId="64A35D36" w14:textId="77777777" w:rsidTr="00855D4B">
        <w:trPr>
          <w:cantSplit/>
          <w:trHeight w:val="1286"/>
          <w:jc w:val="center"/>
        </w:trPr>
        <w:tc>
          <w:tcPr>
            <w:tcW w:w="1117" w:type="dxa"/>
          </w:tcPr>
          <w:p w14:paraId="5D536914" w14:textId="7A1592D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proofErr w:type="spellStart"/>
            <w:r w:rsidRPr="00855D4B">
              <w:rPr>
                <w:rFonts w:ascii="Times New Roman" w:eastAsia="Arial Unicode MS" w:hAnsi="Times New Roman" w:cs="Times New Roman"/>
                <w:iCs/>
                <w:sz w:val="24"/>
                <w:szCs w:val="24"/>
                <w:lang w:val="en-US" w:bidi="en-US"/>
              </w:rPr>
              <w:t>Bt</w:t>
            </w:r>
            <w:proofErr w:type="spellEnd"/>
            <w:r w:rsidR="002C1762" w:rsidRPr="00855D4B">
              <w:rPr>
                <w:rFonts w:ascii="Times New Roman" w:eastAsia="Arial Unicode MS" w:hAnsi="Times New Roman" w:cs="Times New Roman"/>
                <w:iCs/>
                <w:sz w:val="24"/>
                <w:szCs w:val="24"/>
                <w:lang w:val="kk-KZ" w:bidi="en-US"/>
              </w:rPr>
              <w:t>–</w:t>
            </w:r>
            <w:r w:rsidRPr="00855D4B">
              <w:rPr>
                <w:rFonts w:ascii="Times New Roman" w:eastAsia="Arial Unicode MS" w:hAnsi="Times New Roman" w:cs="Times New Roman"/>
                <w:iCs/>
                <w:sz w:val="24"/>
                <w:szCs w:val="24"/>
                <w:lang w:val="kk-KZ" w:bidi="en-US"/>
              </w:rPr>
              <w:t>гендері</w:t>
            </w:r>
          </w:p>
        </w:tc>
        <w:tc>
          <w:tcPr>
            <w:tcW w:w="1418" w:type="dxa"/>
          </w:tcPr>
          <w:p w14:paraId="63F2FAA8"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kk-KZ" w:bidi="en-US"/>
              </w:rPr>
              <w:t>Праймер</w:t>
            </w:r>
          </w:p>
        </w:tc>
        <w:tc>
          <w:tcPr>
            <w:tcW w:w="567" w:type="dxa"/>
            <w:textDirection w:val="btLr"/>
          </w:tcPr>
          <w:p w14:paraId="7B86E96D"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en-US" w:bidi="en-US"/>
              </w:rPr>
            </w:pPr>
            <w:r w:rsidRPr="00855D4B">
              <w:rPr>
                <w:rFonts w:ascii="Times New Roman" w:eastAsia="Arial Unicode MS" w:hAnsi="Times New Roman" w:cs="Times New Roman"/>
                <w:iCs/>
                <w:sz w:val="24"/>
                <w:szCs w:val="24"/>
                <w:lang w:val="kk-KZ" w:bidi="en-US"/>
              </w:rPr>
              <w:t>хаттамасы</w:t>
            </w:r>
          </w:p>
        </w:tc>
        <w:tc>
          <w:tcPr>
            <w:tcW w:w="1417" w:type="dxa"/>
            <w:textDirection w:val="btLr"/>
          </w:tcPr>
          <w:p w14:paraId="01B5F81B" w14:textId="6359876E"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kk-KZ" w:bidi="en-US"/>
              </w:rPr>
              <w:t>Бастапқы денатура</w:t>
            </w:r>
            <w:r w:rsidR="002C1762" w:rsidRPr="00855D4B">
              <w:rPr>
                <w:rFonts w:ascii="Times New Roman" w:eastAsia="Arial Unicode MS" w:hAnsi="Times New Roman" w:cs="Times New Roman"/>
                <w:iCs/>
                <w:sz w:val="24"/>
                <w:szCs w:val="24"/>
                <w:lang w:val="kk-KZ" w:bidi="en-US"/>
              </w:rPr>
              <w:t>–</w:t>
            </w:r>
            <w:r w:rsidRPr="00855D4B">
              <w:rPr>
                <w:rFonts w:ascii="Times New Roman" w:eastAsia="Arial Unicode MS" w:hAnsi="Times New Roman" w:cs="Times New Roman"/>
                <w:iCs/>
                <w:sz w:val="24"/>
                <w:szCs w:val="24"/>
                <w:lang w:val="kk-KZ" w:bidi="en-US"/>
              </w:rPr>
              <w:t>ция</w:t>
            </w:r>
          </w:p>
          <w:p w14:paraId="3CFBE0E0"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bidi="en-US"/>
              </w:rPr>
            </w:pPr>
            <w:r w:rsidRPr="00855D4B">
              <w:rPr>
                <w:rFonts w:ascii="Times New Roman" w:eastAsia="Arial Unicode MS" w:hAnsi="Times New Roman" w:cs="Times New Roman"/>
                <w:iCs/>
                <w:sz w:val="24"/>
                <w:szCs w:val="24"/>
                <w:lang w:bidi="en-US"/>
              </w:rPr>
              <w:t>(</w:t>
            </w:r>
            <w:r w:rsidRPr="00855D4B">
              <w:rPr>
                <w:rFonts w:ascii="Times New Roman" w:eastAsia="Arial Unicode MS" w:hAnsi="Times New Roman" w:cs="Times New Roman"/>
                <w:iCs/>
                <w:sz w:val="24"/>
                <w:szCs w:val="24"/>
                <w:lang w:bidi="en-US"/>
              </w:rPr>
              <w:sym w:font="Symbol" w:char="F0B0"/>
            </w:r>
            <w:r w:rsidRPr="00855D4B">
              <w:rPr>
                <w:rFonts w:ascii="Times New Roman" w:eastAsia="Arial Unicode MS" w:hAnsi="Times New Roman" w:cs="Times New Roman"/>
                <w:iCs/>
                <w:sz w:val="24"/>
                <w:szCs w:val="24"/>
                <w:lang w:bidi="en-US"/>
              </w:rPr>
              <w:t>С, мин)</w:t>
            </w:r>
          </w:p>
        </w:tc>
        <w:tc>
          <w:tcPr>
            <w:tcW w:w="709" w:type="dxa"/>
            <w:textDirection w:val="btLr"/>
          </w:tcPr>
          <w:p w14:paraId="25EECCA4"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kk-KZ" w:bidi="en-US"/>
              </w:rPr>
              <w:t>Циклдар саны</w:t>
            </w:r>
          </w:p>
          <w:p w14:paraId="552D8332"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p>
        </w:tc>
        <w:tc>
          <w:tcPr>
            <w:tcW w:w="1134" w:type="dxa"/>
            <w:textDirection w:val="btLr"/>
          </w:tcPr>
          <w:p w14:paraId="4E0F0A47" w14:textId="27890F0B"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kk-KZ" w:bidi="en-US"/>
              </w:rPr>
              <w:t>Денатура</w:t>
            </w:r>
            <w:r w:rsidR="002C1762" w:rsidRPr="00855D4B">
              <w:rPr>
                <w:rFonts w:ascii="Times New Roman" w:eastAsia="Arial Unicode MS" w:hAnsi="Times New Roman" w:cs="Times New Roman"/>
                <w:iCs/>
                <w:sz w:val="24"/>
                <w:szCs w:val="24"/>
                <w:lang w:val="kk-KZ" w:bidi="en-US"/>
              </w:rPr>
              <w:t>–</w:t>
            </w:r>
            <w:r w:rsidRPr="00855D4B">
              <w:rPr>
                <w:rFonts w:ascii="Times New Roman" w:eastAsia="Arial Unicode MS" w:hAnsi="Times New Roman" w:cs="Times New Roman"/>
                <w:iCs/>
                <w:sz w:val="24"/>
                <w:szCs w:val="24"/>
                <w:lang w:val="kk-KZ" w:bidi="en-US"/>
              </w:rPr>
              <w:t>ция</w:t>
            </w:r>
          </w:p>
          <w:p w14:paraId="320A1BF6"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bidi="en-US"/>
              </w:rPr>
              <w:t>(</w:t>
            </w:r>
            <w:r w:rsidRPr="00855D4B">
              <w:rPr>
                <w:rFonts w:ascii="Times New Roman" w:eastAsia="Arial Unicode MS" w:hAnsi="Times New Roman" w:cs="Times New Roman"/>
                <w:iCs/>
                <w:sz w:val="24"/>
                <w:szCs w:val="24"/>
                <w:lang w:bidi="en-US"/>
              </w:rPr>
              <w:sym w:font="Symbol" w:char="F0B0"/>
            </w:r>
            <w:r w:rsidRPr="00855D4B">
              <w:rPr>
                <w:rFonts w:ascii="Times New Roman" w:eastAsia="Arial Unicode MS" w:hAnsi="Times New Roman" w:cs="Times New Roman"/>
                <w:iCs/>
                <w:sz w:val="24"/>
                <w:szCs w:val="24"/>
                <w:lang w:bidi="en-US"/>
              </w:rPr>
              <w:t>С, сек)</w:t>
            </w:r>
          </w:p>
        </w:tc>
        <w:tc>
          <w:tcPr>
            <w:tcW w:w="992" w:type="dxa"/>
            <w:textDirection w:val="btLr"/>
          </w:tcPr>
          <w:p w14:paraId="4185B86D" w14:textId="68BD2A66" w:rsidR="00D104A5" w:rsidRPr="00855D4B" w:rsidRDefault="004842A6"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kk-KZ" w:bidi="en-US"/>
              </w:rPr>
              <w:t xml:space="preserve">Жұмсарту </w:t>
            </w:r>
            <w:r w:rsidR="00D104A5" w:rsidRPr="00855D4B">
              <w:rPr>
                <w:rFonts w:ascii="Times New Roman" w:eastAsia="Arial Unicode MS" w:hAnsi="Times New Roman" w:cs="Times New Roman"/>
                <w:iCs/>
                <w:sz w:val="24"/>
                <w:szCs w:val="24"/>
                <w:lang w:bidi="en-US"/>
              </w:rPr>
              <w:t>(</w:t>
            </w:r>
            <w:r w:rsidR="00D104A5" w:rsidRPr="00855D4B">
              <w:rPr>
                <w:rFonts w:ascii="Times New Roman" w:eastAsia="Arial Unicode MS" w:hAnsi="Times New Roman" w:cs="Times New Roman"/>
                <w:iCs/>
                <w:sz w:val="24"/>
                <w:szCs w:val="24"/>
                <w:lang w:bidi="en-US"/>
              </w:rPr>
              <w:sym w:font="Symbol" w:char="F0B0"/>
            </w:r>
            <w:r w:rsidR="00D104A5" w:rsidRPr="00855D4B">
              <w:rPr>
                <w:rFonts w:ascii="Times New Roman" w:eastAsia="Arial Unicode MS" w:hAnsi="Times New Roman" w:cs="Times New Roman"/>
                <w:iCs/>
                <w:sz w:val="24"/>
                <w:szCs w:val="24"/>
                <w:lang w:bidi="en-US"/>
              </w:rPr>
              <w:t>С, сек)</w:t>
            </w:r>
          </w:p>
        </w:tc>
        <w:tc>
          <w:tcPr>
            <w:tcW w:w="1039" w:type="dxa"/>
            <w:textDirection w:val="btLr"/>
          </w:tcPr>
          <w:p w14:paraId="42010FD4"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kk-KZ" w:bidi="en-US"/>
              </w:rPr>
              <w:t>Экстенция</w:t>
            </w:r>
          </w:p>
          <w:p w14:paraId="3DC916E0"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bidi="en-US"/>
              </w:rPr>
              <w:t>(</w:t>
            </w:r>
            <w:r w:rsidRPr="00855D4B">
              <w:rPr>
                <w:rFonts w:ascii="Times New Roman" w:eastAsia="Arial Unicode MS" w:hAnsi="Times New Roman" w:cs="Times New Roman"/>
                <w:iCs/>
                <w:sz w:val="24"/>
                <w:szCs w:val="24"/>
                <w:lang w:bidi="en-US"/>
              </w:rPr>
              <w:sym w:font="Symbol" w:char="F0B0"/>
            </w:r>
            <w:r w:rsidRPr="00855D4B">
              <w:rPr>
                <w:rFonts w:ascii="Times New Roman" w:eastAsia="Arial Unicode MS" w:hAnsi="Times New Roman" w:cs="Times New Roman"/>
                <w:iCs/>
                <w:sz w:val="24"/>
                <w:szCs w:val="24"/>
                <w:lang w:bidi="en-US"/>
              </w:rPr>
              <w:t>С, сек)</w:t>
            </w:r>
          </w:p>
        </w:tc>
        <w:tc>
          <w:tcPr>
            <w:tcW w:w="1210" w:type="dxa"/>
            <w:textDirection w:val="btLr"/>
          </w:tcPr>
          <w:p w14:paraId="667F6790"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kk-KZ" w:bidi="en-US"/>
              </w:rPr>
              <w:t>Соңғы</w:t>
            </w:r>
          </w:p>
          <w:p w14:paraId="40B4F77F" w14:textId="77777777" w:rsidR="00D104A5" w:rsidRPr="00855D4B" w:rsidRDefault="00D104A5" w:rsidP="00855D4B">
            <w:pPr>
              <w:tabs>
                <w:tab w:val="left" w:pos="567"/>
                <w:tab w:val="left" w:pos="1260"/>
              </w:tabs>
              <w:spacing w:after="0" w:line="240" w:lineRule="auto"/>
              <w:contextualSpacing/>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kk-KZ" w:bidi="en-US"/>
              </w:rPr>
              <w:t>экстенция</w:t>
            </w:r>
          </w:p>
          <w:p w14:paraId="7987AA76"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bidi="en-US"/>
              </w:rPr>
              <w:t>(</w:t>
            </w:r>
            <w:r w:rsidRPr="00855D4B">
              <w:rPr>
                <w:rFonts w:ascii="Times New Roman" w:eastAsia="Arial Unicode MS" w:hAnsi="Times New Roman" w:cs="Times New Roman"/>
                <w:iCs/>
                <w:sz w:val="24"/>
                <w:szCs w:val="24"/>
                <w:lang w:bidi="en-US"/>
              </w:rPr>
              <w:sym w:font="Symbol" w:char="F0B0"/>
            </w:r>
            <w:r w:rsidRPr="00855D4B">
              <w:rPr>
                <w:rFonts w:ascii="Times New Roman" w:eastAsia="Arial Unicode MS" w:hAnsi="Times New Roman" w:cs="Times New Roman"/>
                <w:iCs/>
                <w:sz w:val="24"/>
                <w:szCs w:val="24"/>
                <w:lang w:bidi="en-US"/>
              </w:rPr>
              <w:t>С, мин)</w:t>
            </w:r>
          </w:p>
        </w:tc>
      </w:tr>
      <w:tr w:rsidR="00C86D2E" w:rsidRPr="00C86D2E" w14:paraId="7C41379D" w14:textId="77777777" w:rsidTr="00855D4B">
        <w:trPr>
          <w:cantSplit/>
          <w:trHeight w:val="303"/>
          <w:jc w:val="center"/>
        </w:trPr>
        <w:tc>
          <w:tcPr>
            <w:tcW w:w="1117" w:type="dxa"/>
          </w:tcPr>
          <w:p w14:paraId="6A3BD3A1"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en-US" w:bidi="en-US"/>
              </w:rPr>
            </w:pPr>
            <w:r w:rsidRPr="00855D4B">
              <w:rPr>
                <w:rFonts w:ascii="Times New Roman" w:eastAsia="Arial Unicode MS" w:hAnsi="Times New Roman" w:cs="Times New Roman"/>
                <w:iCs/>
                <w:sz w:val="24"/>
                <w:szCs w:val="24"/>
                <w:lang w:val="en-US" w:bidi="en-US"/>
              </w:rPr>
              <w:t>Bt9</w:t>
            </w:r>
          </w:p>
        </w:tc>
        <w:tc>
          <w:tcPr>
            <w:tcW w:w="1418" w:type="dxa"/>
          </w:tcPr>
          <w:p w14:paraId="1432C0BA"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en-US" w:bidi="en-US"/>
              </w:rPr>
            </w:pPr>
            <w:r w:rsidRPr="00855D4B">
              <w:rPr>
                <w:rFonts w:ascii="Times New Roman" w:eastAsia="Arial Unicode MS" w:hAnsi="Times New Roman" w:cs="Times New Roman"/>
                <w:iCs/>
                <w:sz w:val="24"/>
                <w:szCs w:val="24"/>
                <w:lang w:val="en-US" w:bidi="en-US"/>
              </w:rPr>
              <w:t>Xgpw7433</w:t>
            </w:r>
          </w:p>
        </w:tc>
        <w:tc>
          <w:tcPr>
            <w:tcW w:w="567" w:type="dxa"/>
          </w:tcPr>
          <w:p w14:paraId="7A184EFF"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en-US" w:bidi="en-US"/>
              </w:rPr>
            </w:pPr>
            <w:r w:rsidRPr="00855D4B">
              <w:rPr>
                <w:rFonts w:ascii="Times New Roman" w:eastAsia="Arial Unicode MS" w:hAnsi="Times New Roman" w:cs="Times New Roman"/>
                <w:iCs/>
                <w:sz w:val="24"/>
                <w:szCs w:val="24"/>
                <w:lang w:val="en-US" w:bidi="en-US"/>
              </w:rPr>
              <w:t>1</w:t>
            </w:r>
          </w:p>
        </w:tc>
        <w:tc>
          <w:tcPr>
            <w:tcW w:w="1417" w:type="dxa"/>
          </w:tcPr>
          <w:p w14:paraId="119B8C05"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94(4)</w:t>
            </w:r>
          </w:p>
        </w:tc>
        <w:tc>
          <w:tcPr>
            <w:tcW w:w="709" w:type="dxa"/>
          </w:tcPr>
          <w:p w14:paraId="17574734"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45</w:t>
            </w:r>
          </w:p>
        </w:tc>
        <w:tc>
          <w:tcPr>
            <w:tcW w:w="1134" w:type="dxa"/>
          </w:tcPr>
          <w:p w14:paraId="0A534FE4"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94(50)</w:t>
            </w:r>
          </w:p>
        </w:tc>
        <w:tc>
          <w:tcPr>
            <w:tcW w:w="992" w:type="dxa"/>
          </w:tcPr>
          <w:p w14:paraId="392C8192"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lang w:val="en-US"/>
              </w:rPr>
              <w:t>42</w:t>
            </w:r>
            <w:r w:rsidRPr="00855D4B">
              <w:rPr>
                <w:rFonts w:ascii="Times New Roman" w:eastAsia="Calibri" w:hAnsi="Times New Roman" w:cs="Times New Roman"/>
                <w:iCs/>
                <w:sz w:val="24"/>
                <w:szCs w:val="24"/>
              </w:rPr>
              <w:t>(50)</w:t>
            </w:r>
          </w:p>
        </w:tc>
        <w:tc>
          <w:tcPr>
            <w:tcW w:w="1039" w:type="dxa"/>
          </w:tcPr>
          <w:p w14:paraId="7B738A2A"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72(</w:t>
            </w:r>
            <w:r w:rsidRPr="00855D4B">
              <w:rPr>
                <w:rFonts w:ascii="Times New Roman" w:eastAsia="Calibri" w:hAnsi="Times New Roman" w:cs="Times New Roman"/>
                <w:iCs/>
                <w:sz w:val="24"/>
                <w:szCs w:val="24"/>
                <w:lang w:val="en-US"/>
              </w:rPr>
              <w:t>9</w:t>
            </w:r>
            <w:r w:rsidRPr="00855D4B">
              <w:rPr>
                <w:rFonts w:ascii="Times New Roman" w:eastAsia="Calibri" w:hAnsi="Times New Roman" w:cs="Times New Roman"/>
                <w:iCs/>
                <w:sz w:val="24"/>
                <w:szCs w:val="24"/>
              </w:rPr>
              <w:t>0)</w:t>
            </w:r>
          </w:p>
        </w:tc>
        <w:tc>
          <w:tcPr>
            <w:tcW w:w="1210" w:type="dxa"/>
          </w:tcPr>
          <w:p w14:paraId="1A885C14"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72(7)</w:t>
            </w:r>
          </w:p>
        </w:tc>
      </w:tr>
      <w:tr w:rsidR="00C86D2E" w:rsidRPr="00C86D2E" w14:paraId="08B82754" w14:textId="77777777" w:rsidTr="00855D4B">
        <w:trPr>
          <w:trHeight w:val="310"/>
          <w:jc w:val="center"/>
        </w:trPr>
        <w:tc>
          <w:tcPr>
            <w:tcW w:w="1117" w:type="dxa"/>
          </w:tcPr>
          <w:p w14:paraId="6CFF85C2" w14:textId="77777777" w:rsidR="00D104A5" w:rsidRPr="00855D4B" w:rsidRDefault="00D104A5" w:rsidP="00855D4B">
            <w:pPr>
              <w:tabs>
                <w:tab w:val="left" w:pos="567"/>
                <w:tab w:val="left" w:pos="1260"/>
              </w:tabs>
              <w:spacing w:after="0" w:line="240" w:lineRule="auto"/>
              <w:contextualSpacing/>
              <w:jc w:val="center"/>
              <w:rPr>
                <w:rFonts w:ascii="Times New Roman" w:eastAsia="Calibri" w:hAnsi="Times New Roman" w:cs="Times New Roman"/>
                <w:iCs/>
                <w:sz w:val="24"/>
                <w:szCs w:val="24"/>
                <w:highlight w:val="yellow"/>
                <w:lang w:val="en-US"/>
              </w:rPr>
            </w:pPr>
            <w:r w:rsidRPr="00855D4B">
              <w:rPr>
                <w:rFonts w:ascii="Times New Roman" w:eastAsia="Calibri" w:hAnsi="Times New Roman" w:cs="Times New Roman"/>
                <w:iCs/>
                <w:sz w:val="24"/>
                <w:szCs w:val="24"/>
                <w:lang w:val="en-US"/>
              </w:rPr>
              <w:t>Bt10</w:t>
            </w:r>
          </w:p>
        </w:tc>
        <w:tc>
          <w:tcPr>
            <w:tcW w:w="1418" w:type="dxa"/>
          </w:tcPr>
          <w:p w14:paraId="21BB49E8"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en-US" w:bidi="en-US"/>
              </w:rPr>
            </w:pPr>
            <w:r w:rsidRPr="00855D4B">
              <w:rPr>
                <w:rFonts w:ascii="Times New Roman" w:eastAsia="Arial Unicode MS" w:hAnsi="Times New Roman" w:cs="Times New Roman"/>
                <w:iCs/>
                <w:sz w:val="24"/>
                <w:szCs w:val="24"/>
                <w:lang w:val="en-US" w:bidi="en-US"/>
              </w:rPr>
              <w:t>FSD/ RSA</w:t>
            </w:r>
          </w:p>
        </w:tc>
        <w:tc>
          <w:tcPr>
            <w:tcW w:w="567" w:type="dxa"/>
          </w:tcPr>
          <w:p w14:paraId="290F0873"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kk-KZ" w:bidi="en-US"/>
              </w:rPr>
              <w:t>1</w:t>
            </w:r>
          </w:p>
        </w:tc>
        <w:tc>
          <w:tcPr>
            <w:tcW w:w="1417" w:type="dxa"/>
          </w:tcPr>
          <w:p w14:paraId="40C3DBF9"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en-US" w:bidi="en-US"/>
              </w:rPr>
              <w:t>94(5)</w:t>
            </w:r>
          </w:p>
        </w:tc>
        <w:tc>
          <w:tcPr>
            <w:tcW w:w="709" w:type="dxa"/>
          </w:tcPr>
          <w:p w14:paraId="34DAC223"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en-US" w:bidi="en-US"/>
              </w:rPr>
            </w:pPr>
            <w:r w:rsidRPr="00855D4B">
              <w:rPr>
                <w:rFonts w:ascii="Times New Roman" w:eastAsia="Arial Unicode MS" w:hAnsi="Times New Roman" w:cs="Times New Roman"/>
                <w:iCs/>
                <w:sz w:val="24"/>
                <w:szCs w:val="24"/>
                <w:lang w:val="en-US" w:bidi="en-US"/>
              </w:rPr>
              <w:t>40</w:t>
            </w:r>
          </w:p>
        </w:tc>
        <w:tc>
          <w:tcPr>
            <w:tcW w:w="1134" w:type="dxa"/>
          </w:tcPr>
          <w:p w14:paraId="47569B05"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en-US" w:bidi="en-US"/>
              </w:rPr>
              <w:t>94(30)</w:t>
            </w:r>
          </w:p>
        </w:tc>
        <w:tc>
          <w:tcPr>
            <w:tcW w:w="992" w:type="dxa"/>
          </w:tcPr>
          <w:p w14:paraId="6085F4A4"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en-US" w:bidi="en-US"/>
              </w:rPr>
              <w:t>60(30)</w:t>
            </w:r>
          </w:p>
        </w:tc>
        <w:tc>
          <w:tcPr>
            <w:tcW w:w="1039" w:type="dxa"/>
          </w:tcPr>
          <w:p w14:paraId="0E073204"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en-US" w:bidi="en-US"/>
              </w:rPr>
              <w:t>72(60)</w:t>
            </w:r>
          </w:p>
        </w:tc>
        <w:tc>
          <w:tcPr>
            <w:tcW w:w="1210" w:type="dxa"/>
          </w:tcPr>
          <w:p w14:paraId="45166F49"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r w:rsidRPr="00855D4B">
              <w:rPr>
                <w:rFonts w:ascii="Times New Roman" w:eastAsia="Arial Unicode MS" w:hAnsi="Times New Roman" w:cs="Times New Roman"/>
                <w:iCs/>
                <w:sz w:val="24"/>
                <w:szCs w:val="24"/>
                <w:lang w:val="en-US" w:bidi="en-US"/>
              </w:rPr>
              <w:t>72(5)</w:t>
            </w:r>
          </w:p>
        </w:tc>
      </w:tr>
      <w:tr w:rsidR="00C86D2E" w:rsidRPr="00C86D2E" w14:paraId="4452E763" w14:textId="77777777" w:rsidTr="00855D4B">
        <w:trPr>
          <w:trHeight w:val="310"/>
          <w:jc w:val="center"/>
        </w:trPr>
        <w:tc>
          <w:tcPr>
            <w:tcW w:w="1117" w:type="dxa"/>
          </w:tcPr>
          <w:p w14:paraId="1BC972E5" w14:textId="77777777" w:rsidR="00D104A5" w:rsidRPr="00855D4B" w:rsidRDefault="00D104A5" w:rsidP="00855D4B">
            <w:pPr>
              <w:tabs>
                <w:tab w:val="left" w:pos="567"/>
                <w:tab w:val="left" w:pos="1260"/>
              </w:tabs>
              <w:spacing w:after="0" w:line="240" w:lineRule="auto"/>
              <w:contextualSpacing/>
              <w:jc w:val="center"/>
              <w:rPr>
                <w:rFonts w:ascii="Times New Roman" w:eastAsia="Calibri" w:hAnsi="Times New Roman" w:cs="Times New Roman"/>
                <w:iCs/>
                <w:sz w:val="24"/>
                <w:szCs w:val="24"/>
                <w:lang w:val="en-US"/>
              </w:rPr>
            </w:pPr>
            <w:r w:rsidRPr="00855D4B">
              <w:rPr>
                <w:rFonts w:ascii="Times New Roman" w:eastAsia="Calibri" w:hAnsi="Times New Roman" w:cs="Times New Roman"/>
                <w:iCs/>
                <w:sz w:val="24"/>
                <w:szCs w:val="24"/>
                <w:lang w:val="en-US"/>
              </w:rPr>
              <w:t>Bt10</w:t>
            </w:r>
          </w:p>
        </w:tc>
        <w:tc>
          <w:tcPr>
            <w:tcW w:w="1418" w:type="dxa"/>
          </w:tcPr>
          <w:p w14:paraId="1A498992"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en-US" w:bidi="en-US"/>
              </w:rPr>
            </w:pPr>
            <w:r w:rsidRPr="00855D4B">
              <w:rPr>
                <w:rFonts w:ascii="Times New Roman" w:eastAsia="Times New Roman" w:hAnsi="Times New Roman" w:cs="Times New Roman"/>
                <w:iCs/>
                <w:sz w:val="24"/>
                <w:szCs w:val="24"/>
                <w:lang w:val="en-US" w:eastAsia="ru-RU"/>
              </w:rPr>
              <w:t>Gwm469</w:t>
            </w:r>
          </w:p>
        </w:tc>
        <w:tc>
          <w:tcPr>
            <w:tcW w:w="567" w:type="dxa"/>
          </w:tcPr>
          <w:p w14:paraId="122F595E"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p>
        </w:tc>
        <w:tc>
          <w:tcPr>
            <w:tcW w:w="1417" w:type="dxa"/>
          </w:tcPr>
          <w:p w14:paraId="3D842EE2"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94(4)</w:t>
            </w:r>
          </w:p>
        </w:tc>
        <w:tc>
          <w:tcPr>
            <w:tcW w:w="709" w:type="dxa"/>
          </w:tcPr>
          <w:p w14:paraId="130775BC"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45</w:t>
            </w:r>
          </w:p>
        </w:tc>
        <w:tc>
          <w:tcPr>
            <w:tcW w:w="1134" w:type="dxa"/>
          </w:tcPr>
          <w:p w14:paraId="203C7AC6"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94(50)</w:t>
            </w:r>
          </w:p>
        </w:tc>
        <w:tc>
          <w:tcPr>
            <w:tcW w:w="992" w:type="dxa"/>
          </w:tcPr>
          <w:p w14:paraId="4B3ED0BA"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50(50)</w:t>
            </w:r>
          </w:p>
        </w:tc>
        <w:tc>
          <w:tcPr>
            <w:tcW w:w="1039" w:type="dxa"/>
          </w:tcPr>
          <w:p w14:paraId="43DA3E65"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72(90)</w:t>
            </w:r>
          </w:p>
        </w:tc>
        <w:tc>
          <w:tcPr>
            <w:tcW w:w="1210" w:type="dxa"/>
          </w:tcPr>
          <w:p w14:paraId="269885D4"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72(7)</w:t>
            </w:r>
          </w:p>
        </w:tc>
      </w:tr>
      <w:tr w:rsidR="00C86D2E" w:rsidRPr="00C86D2E" w14:paraId="567EC8C7" w14:textId="77777777" w:rsidTr="00855D4B">
        <w:trPr>
          <w:trHeight w:val="310"/>
          <w:jc w:val="center"/>
        </w:trPr>
        <w:tc>
          <w:tcPr>
            <w:tcW w:w="1117" w:type="dxa"/>
          </w:tcPr>
          <w:p w14:paraId="3B83A4D8" w14:textId="77777777" w:rsidR="00D104A5" w:rsidRPr="00855D4B" w:rsidRDefault="00D104A5" w:rsidP="00855D4B">
            <w:pPr>
              <w:tabs>
                <w:tab w:val="left" w:pos="567"/>
                <w:tab w:val="left" w:pos="1260"/>
              </w:tabs>
              <w:spacing w:after="0" w:line="240" w:lineRule="auto"/>
              <w:contextualSpacing/>
              <w:jc w:val="center"/>
              <w:rPr>
                <w:rFonts w:ascii="Times New Roman" w:eastAsia="Calibri" w:hAnsi="Times New Roman" w:cs="Times New Roman"/>
                <w:iCs/>
                <w:sz w:val="24"/>
                <w:szCs w:val="24"/>
                <w:lang w:val="en-US"/>
              </w:rPr>
            </w:pPr>
            <w:r w:rsidRPr="00855D4B">
              <w:rPr>
                <w:rFonts w:ascii="Times New Roman" w:eastAsia="Calibri" w:hAnsi="Times New Roman" w:cs="Times New Roman"/>
                <w:iCs/>
                <w:sz w:val="24"/>
                <w:szCs w:val="24"/>
                <w:lang w:val="en-US"/>
              </w:rPr>
              <w:t>Bt8 Bt10 Bt11</w:t>
            </w:r>
          </w:p>
        </w:tc>
        <w:tc>
          <w:tcPr>
            <w:tcW w:w="1418" w:type="dxa"/>
          </w:tcPr>
          <w:p w14:paraId="4457D12E"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Xgwm114</w:t>
            </w:r>
          </w:p>
        </w:tc>
        <w:tc>
          <w:tcPr>
            <w:tcW w:w="567" w:type="dxa"/>
          </w:tcPr>
          <w:p w14:paraId="78009BF6"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p>
        </w:tc>
        <w:tc>
          <w:tcPr>
            <w:tcW w:w="1417" w:type="dxa"/>
          </w:tcPr>
          <w:p w14:paraId="4A6C2CCB"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94(4)</w:t>
            </w:r>
          </w:p>
        </w:tc>
        <w:tc>
          <w:tcPr>
            <w:tcW w:w="709" w:type="dxa"/>
          </w:tcPr>
          <w:p w14:paraId="32FF4E79"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45</w:t>
            </w:r>
          </w:p>
        </w:tc>
        <w:tc>
          <w:tcPr>
            <w:tcW w:w="1134" w:type="dxa"/>
          </w:tcPr>
          <w:p w14:paraId="077252EC"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94(50)</w:t>
            </w:r>
          </w:p>
        </w:tc>
        <w:tc>
          <w:tcPr>
            <w:tcW w:w="992" w:type="dxa"/>
          </w:tcPr>
          <w:p w14:paraId="47E3EED7"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lang w:val="en-US"/>
              </w:rPr>
              <w:t>52</w:t>
            </w:r>
            <w:r w:rsidRPr="00855D4B">
              <w:rPr>
                <w:rFonts w:ascii="Times New Roman" w:eastAsia="Calibri" w:hAnsi="Times New Roman" w:cs="Times New Roman"/>
                <w:iCs/>
                <w:sz w:val="24"/>
                <w:szCs w:val="24"/>
              </w:rPr>
              <w:t>(50)</w:t>
            </w:r>
          </w:p>
        </w:tc>
        <w:tc>
          <w:tcPr>
            <w:tcW w:w="1039" w:type="dxa"/>
          </w:tcPr>
          <w:p w14:paraId="0E4E9669"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72(</w:t>
            </w:r>
            <w:r w:rsidRPr="00855D4B">
              <w:rPr>
                <w:rFonts w:ascii="Times New Roman" w:eastAsia="Calibri" w:hAnsi="Times New Roman" w:cs="Times New Roman"/>
                <w:iCs/>
                <w:sz w:val="24"/>
                <w:szCs w:val="24"/>
                <w:lang w:val="en-US"/>
              </w:rPr>
              <w:t>9</w:t>
            </w:r>
            <w:r w:rsidRPr="00855D4B">
              <w:rPr>
                <w:rFonts w:ascii="Times New Roman" w:eastAsia="Calibri" w:hAnsi="Times New Roman" w:cs="Times New Roman"/>
                <w:iCs/>
                <w:sz w:val="24"/>
                <w:szCs w:val="24"/>
              </w:rPr>
              <w:t>0)</w:t>
            </w:r>
          </w:p>
        </w:tc>
        <w:tc>
          <w:tcPr>
            <w:tcW w:w="1210" w:type="dxa"/>
          </w:tcPr>
          <w:p w14:paraId="77ECE79F"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72(7)</w:t>
            </w:r>
          </w:p>
        </w:tc>
      </w:tr>
      <w:tr w:rsidR="00C86D2E" w:rsidRPr="00C86D2E" w14:paraId="708A37E6" w14:textId="77777777" w:rsidTr="00855D4B">
        <w:trPr>
          <w:trHeight w:val="310"/>
          <w:jc w:val="center"/>
        </w:trPr>
        <w:tc>
          <w:tcPr>
            <w:tcW w:w="1117" w:type="dxa"/>
          </w:tcPr>
          <w:p w14:paraId="58E96A9C" w14:textId="77777777" w:rsidR="00D104A5" w:rsidRPr="00855D4B" w:rsidRDefault="00D104A5" w:rsidP="00855D4B">
            <w:pPr>
              <w:tabs>
                <w:tab w:val="left" w:pos="567"/>
                <w:tab w:val="left" w:pos="1260"/>
              </w:tabs>
              <w:spacing w:after="0" w:line="240" w:lineRule="auto"/>
              <w:contextualSpacing/>
              <w:jc w:val="center"/>
              <w:rPr>
                <w:rFonts w:ascii="Times New Roman" w:eastAsia="Calibri" w:hAnsi="Times New Roman" w:cs="Times New Roman"/>
                <w:iCs/>
                <w:sz w:val="24"/>
                <w:szCs w:val="24"/>
                <w:lang w:val="en-US"/>
              </w:rPr>
            </w:pPr>
            <w:r w:rsidRPr="00855D4B">
              <w:rPr>
                <w:rFonts w:ascii="Times New Roman" w:eastAsia="Calibri" w:hAnsi="Times New Roman" w:cs="Times New Roman"/>
                <w:iCs/>
                <w:sz w:val="24"/>
                <w:szCs w:val="24"/>
                <w:lang w:val="en-US"/>
              </w:rPr>
              <w:t>Bt12</w:t>
            </w:r>
          </w:p>
        </w:tc>
        <w:tc>
          <w:tcPr>
            <w:tcW w:w="1418" w:type="dxa"/>
          </w:tcPr>
          <w:p w14:paraId="0DABC73B"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Xgwm264</w:t>
            </w:r>
          </w:p>
        </w:tc>
        <w:tc>
          <w:tcPr>
            <w:tcW w:w="567" w:type="dxa"/>
          </w:tcPr>
          <w:p w14:paraId="1206CCC5"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p>
        </w:tc>
        <w:tc>
          <w:tcPr>
            <w:tcW w:w="1417" w:type="dxa"/>
          </w:tcPr>
          <w:p w14:paraId="29EA6D19"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94(</w:t>
            </w:r>
            <w:r w:rsidRPr="00855D4B">
              <w:rPr>
                <w:rFonts w:ascii="Times New Roman" w:eastAsia="Calibri" w:hAnsi="Times New Roman" w:cs="Times New Roman"/>
                <w:iCs/>
                <w:sz w:val="24"/>
                <w:szCs w:val="24"/>
                <w:lang w:val="en-US"/>
              </w:rPr>
              <w:t>4</w:t>
            </w:r>
            <w:r w:rsidRPr="00855D4B">
              <w:rPr>
                <w:rFonts w:ascii="Times New Roman" w:eastAsia="Calibri" w:hAnsi="Times New Roman" w:cs="Times New Roman"/>
                <w:iCs/>
                <w:sz w:val="24"/>
                <w:szCs w:val="24"/>
              </w:rPr>
              <w:t>)</w:t>
            </w:r>
          </w:p>
        </w:tc>
        <w:tc>
          <w:tcPr>
            <w:tcW w:w="709" w:type="dxa"/>
          </w:tcPr>
          <w:p w14:paraId="21680F28"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45</w:t>
            </w:r>
          </w:p>
        </w:tc>
        <w:tc>
          <w:tcPr>
            <w:tcW w:w="1134" w:type="dxa"/>
          </w:tcPr>
          <w:p w14:paraId="301A386A"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94(50)</w:t>
            </w:r>
          </w:p>
        </w:tc>
        <w:tc>
          <w:tcPr>
            <w:tcW w:w="992" w:type="dxa"/>
          </w:tcPr>
          <w:p w14:paraId="78F30DE6"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lang w:val="en-US"/>
              </w:rPr>
              <w:t>40</w:t>
            </w:r>
            <w:r w:rsidRPr="00855D4B">
              <w:rPr>
                <w:rFonts w:ascii="Times New Roman" w:eastAsia="Calibri" w:hAnsi="Times New Roman" w:cs="Times New Roman"/>
                <w:iCs/>
                <w:sz w:val="24"/>
                <w:szCs w:val="24"/>
              </w:rPr>
              <w:t>(50)</w:t>
            </w:r>
          </w:p>
        </w:tc>
        <w:tc>
          <w:tcPr>
            <w:tcW w:w="1039" w:type="dxa"/>
          </w:tcPr>
          <w:p w14:paraId="1F693721"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72(90)</w:t>
            </w:r>
          </w:p>
        </w:tc>
        <w:tc>
          <w:tcPr>
            <w:tcW w:w="1210" w:type="dxa"/>
          </w:tcPr>
          <w:p w14:paraId="2274A928"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72(7)</w:t>
            </w:r>
          </w:p>
        </w:tc>
      </w:tr>
      <w:tr w:rsidR="00855D4B" w:rsidRPr="00C86D2E" w14:paraId="0C33CB71" w14:textId="77777777" w:rsidTr="00855D4B">
        <w:trPr>
          <w:trHeight w:val="310"/>
          <w:jc w:val="center"/>
        </w:trPr>
        <w:tc>
          <w:tcPr>
            <w:tcW w:w="1117" w:type="dxa"/>
          </w:tcPr>
          <w:p w14:paraId="018F60A1" w14:textId="77777777" w:rsidR="00D104A5" w:rsidRPr="00855D4B" w:rsidRDefault="00D104A5" w:rsidP="00855D4B">
            <w:pPr>
              <w:tabs>
                <w:tab w:val="left" w:pos="567"/>
                <w:tab w:val="left" w:pos="1260"/>
              </w:tabs>
              <w:spacing w:after="0" w:line="240" w:lineRule="auto"/>
              <w:contextualSpacing/>
              <w:jc w:val="center"/>
              <w:rPr>
                <w:rFonts w:ascii="Times New Roman" w:eastAsia="Calibri" w:hAnsi="Times New Roman" w:cs="Times New Roman"/>
                <w:iCs/>
                <w:sz w:val="24"/>
                <w:szCs w:val="24"/>
                <w:lang w:val="en-US"/>
              </w:rPr>
            </w:pPr>
            <w:r w:rsidRPr="00855D4B">
              <w:rPr>
                <w:rFonts w:ascii="Times New Roman" w:eastAsia="Calibri" w:hAnsi="Times New Roman" w:cs="Times New Roman"/>
                <w:iCs/>
                <w:sz w:val="24"/>
                <w:szCs w:val="24"/>
                <w:lang w:val="en-US"/>
              </w:rPr>
              <w:t>Bt12</w:t>
            </w:r>
          </w:p>
        </w:tc>
        <w:tc>
          <w:tcPr>
            <w:tcW w:w="1418" w:type="dxa"/>
          </w:tcPr>
          <w:p w14:paraId="747AAD84"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Xgwm374</w:t>
            </w:r>
          </w:p>
        </w:tc>
        <w:tc>
          <w:tcPr>
            <w:tcW w:w="567" w:type="dxa"/>
          </w:tcPr>
          <w:p w14:paraId="215FA787" w14:textId="77777777" w:rsidR="00D104A5" w:rsidRPr="00855D4B" w:rsidRDefault="00D104A5" w:rsidP="00855D4B">
            <w:pPr>
              <w:tabs>
                <w:tab w:val="left" w:pos="567"/>
                <w:tab w:val="left" w:pos="1260"/>
              </w:tabs>
              <w:spacing w:after="0" w:line="240" w:lineRule="auto"/>
              <w:contextualSpacing/>
              <w:jc w:val="center"/>
              <w:rPr>
                <w:rFonts w:ascii="Times New Roman" w:eastAsia="Arial Unicode MS" w:hAnsi="Times New Roman" w:cs="Times New Roman"/>
                <w:iCs/>
                <w:sz w:val="24"/>
                <w:szCs w:val="24"/>
                <w:lang w:val="kk-KZ" w:bidi="en-US"/>
              </w:rPr>
            </w:pPr>
          </w:p>
        </w:tc>
        <w:tc>
          <w:tcPr>
            <w:tcW w:w="1417" w:type="dxa"/>
          </w:tcPr>
          <w:p w14:paraId="6DAAADBF"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94(</w:t>
            </w:r>
            <w:r w:rsidRPr="00855D4B">
              <w:rPr>
                <w:rFonts w:ascii="Times New Roman" w:eastAsia="Calibri" w:hAnsi="Times New Roman" w:cs="Times New Roman"/>
                <w:iCs/>
                <w:sz w:val="24"/>
                <w:szCs w:val="24"/>
                <w:lang w:val="en-US"/>
              </w:rPr>
              <w:t>4</w:t>
            </w:r>
            <w:r w:rsidRPr="00855D4B">
              <w:rPr>
                <w:rFonts w:ascii="Times New Roman" w:eastAsia="Calibri" w:hAnsi="Times New Roman" w:cs="Times New Roman"/>
                <w:iCs/>
                <w:sz w:val="24"/>
                <w:szCs w:val="24"/>
              </w:rPr>
              <w:t>)</w:t>
            </w:r>
          </w:p>
        </w:tc>
        <w:tc>
          <w:tcPr>
            <w:tcW w:w="709" w:type="dxa"/>
          </w:tcPr>
          <w:p w14:paraId="47D87212"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45</w:t>
            </w:r>
          </w:p>
        </w:tc>
        <w:tc>
          <w:tcPr>
            <w:tcW w:w="1134" w:type="dxa"/>
          </w:tcPr>
          <w:p w14:paraId="559CF5C7"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94(50)</w:t>
            </w:r>
          </w:p>
        </w:tc>
        <w:tc>
          <w:tcPr>
            <w:tcW w:w="992" w:type="dxa"/>
          </w:tcPr>
          <w:p w14:paraId="018DB9F3"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55(50)</w:t>
            </w:r>
          </w:p>
        </w:tc>
        <w:tc>
          <w:tcPr>
            <w:tcW w:w="1039" w:type="dxa"/>
          </w:tcPr>
          <w:p w14:paraId="35234CE9"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72(</w:t>
            </w:r>
            <w:r w:rsidRPr="00855D4B">
              <w:rPr>
                <w:rFonts w:ascii="Times New Roman" w:eastAsia="Calibri" w:hAnsi="Times New Roman" w:cs="Times New Roman"/>
                <w:iCs/>
                <w:sz w:val="24"/>
                <w:szCs w:val="24"/>
                <w:lang w:val="en-US"/>
              </w:rPr>
              <w:t>9</w:t>
            </w:r>
            <w:r w:rsidRPr="00855D4B">
              <w:rPr>
                <w:rFonts w:ascii="Times New Roman" w:eastAsia="Calibri" w:hAnsi="Times New Roman" w:cs="Times New Roman"/>
                <w:iCs/>
                <w:sz w:val="24"/>
                <w:szCs w:val="24"/>
              </w:rPr>
              <w:t>0)</w:t>
            </w:r>
          </w:p>
        </w:tc>
        <w:tc>
          <w:tcPr>
            <w:tcW w:w="1210" w:type="dxa"/>
          </w:tcPr>
          <w:p w14:paraId="264A51E0" w14:textId="77777777" w:rsidR="00D104A5" w:rsidRPr="00855D4B" w:rsidRDefault="00D104A5" w:rsidP="00855D4B">
            <w:pPr>
              <w:spacing w:after="0" w:line="240" w:lineRule="auto"/>
              <w:jc w:val="center"/>
              <w:rPr>
                <w:rFonts w:ascii="Times New Roman" w:eastAsia="Calibri" w:hAnsi="Times New Roman" w:cs="Times New Roman"/>
                <w:iCs/>
                <w:sz w:val="24"/>
                <w:szCs w:val="24"/>
              </w:rPr>
            </w:pPr>
            <w:r w:rsidRPr="00855D4B">
              <w:rPr>
                <w:rFonts w:ascii="Times New Roman" w:eastAsia="Calibri" w:hAnsi="Times New Roman" w:cs="Times New Roman"/>
                <w:iCs/>
                <w:sz w:val="24"/>
                <w:szCs w:val="24"/>
              </w:rPr>
              <w:t>72(7)</w:t>
            </w:r>
          </w:p>
        </w:tc>
      </w:tr>
    </w:tbl>
    <w:p w14:paraId="42C14D43" w14:textId="0CBDC9ED" w:rsidR="00D104A5" w:rsidRPr="00C86D2E" w:rsidRDefault="00D104A5" w:rsidP="00C86D2E">
      <w:pPr>
        <w:spacing w:after="0" w:line="240" w:lineRule="auto"/>
        <w:jc w:val="both"/>
        <w:rPr>
          <w:rFonts w:ascii="Times New Roman" w:hAnsi="Times New Roman" w:cs="Times New Roman"/>
          <w:sz w:val="28"/>
          <w:szCs w:val="28"/>
          <w:lang w:val="kk-KZ"/>
        </w:rPr>
      </w:pPr>
    </w:p>
    <w:p w14:paraId="43FF0F9E" w14:textId="28A7EB63" w:rsidR="00D104A5" w:rsidRPr="00855D4B" w:rsidRDefault="00D104A5" w:rsidP="00855D4B">
      <w:pPr>
        <w:tabs>
          <w:tab w:val="left" w:pos="567"/>
        </w:tabs>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Хаттамаларды оңтайландыру кезінде ПТР қоспаларының 3 түрі және бір хаттама қолданылды, оның ішінде екі нұсқа оң нәтижеге әкелді (сурет</w:t>
      </w:r>
      <w:r w:rsidR="008577B1" w:rsidRPr="00C86D2E">
        <w:rPr>
          <w:rFonts w:ascii="Times New Roman" w:eastAsia="Calibri" w:hAnsi="Times New Roman" w:cs="Times New Roman"/>
          <w:sz w:val="28"/>
          <w:szCs w:val="28"/>
          <w:lang w:val="tr-TR"/>
        </w:rPr>
        <w:t xml:space="preserve"> 1</w:t>
      </w:r>
      <w:r w:rsidR="00C0456D" w:rsidRPr="00C86D2E">
        <w:rPr>
          <w:rFonts w:ascii="Times New Roman" w:eastAsia="Calibri" w:hAnsi="Times New Roman" w:cs="Times New Roman"/>
          <w:sz w:val="28"/>
          <w:szCs w:val="28"/>
          <w:lang w:val="kk-KZ"/>
        </w:rPr>
        <w:t>1</w:t>
      </w:r>
      <w:r w:rsidRPr="00C86D2E">
        <w:rPr>
          <w:rFonts w:ascii="Times New Roman" w:eastAsia="Calibri" w:hAnsi="Times New Roman" w:cs="Times New Roman"/>
          <w:sz w:val="28"/>
          <w:szCs w:val="28"/>
          <w:lang w:val="kk-KZ"/>
        </w:rPr>
        <w:t>)</w:t>
      </w:r>
      <w:r w:rsidR="00893887">
        <w:rPr>
          <w:rFonts w:ascii="Times New Roman" w:eastAsia="Calibri" w:hAnsi="Times New Roman" w:cs="Times New Roman"/>
          <w:sz w:val="28"/>
          <w:szCs w:val="28"/>
          <w:lang w:val="kk-KZ"/>
        </w:rPr>
        <w:t>.</w:t>
      </w:r>
    </w:p>
    <w:p w14:paraId="08141E9E" w14:textId="637E25AD" w:rsidR="00D104A5" w:rsidRPr="00C86D2E" w:rsidRDefault="00D104A5" w:rsidP="00C86D2E">
      <w:pPr>
        <w:tabs>
          <w:tab w:val="left" w:pos="567"/>
        </w:tabs>
        <w:spacing w:after="0" w:line="240" w:lineRule="auto"/>
        <w:jc w:val="center"/>
        <w:rPr>
          <w:rFonts w:ascii="Calibri" w:eastAsia="Calibri" w:hAnsi="Calibri" w:cs="Times New Roman"/>
          <w:noProof/>
          <w:lang w:eastAsia="ru-RU"/>
        </w:rPr>
      </w:pPr>
      <w:r w:rsidRPr="00C86D2E">
        <w:rPr>
          <w:rFonts w:ascii="Calibri" w:eastAsia="Calibri" w:hAnsi="Calibri" w:cs="Times New Roman"/>
          <w:noProof/>
          <w:lang w:eastAsia="ru-RU"/>
        </w:rPr>
        <w:lastRenderedPageBreak/>
        <w:drawing>
          <wp:inline distT="0" distB="0" distL="0" distR="0" wp14:anchorId="051715F7" wp14:editId="164DD6C8">
            <wp:extent cx="2085975" cy="1323975"/>
            <wp:effectExtent l="0" t="0" r="0" b="0"/>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85975" cy="1323975"/>
                    </a:xfrm>
                    <a:prstGeom prst="rect">
                      <a:avLst/>
                    </a:prstGeom>
                    <a:noFill/>
                    <a:ln>
                      <a:noFill/>
                    </a:ln>
                  </pic:spPr>
                </pic:pic>
              </a:graphicData>
            </a:graphic>
          </wp:inline>
        </w:drawing>
      </w:r>
      <w:r w:rsidRPr="00C86D2E">
        <w:rPr>
          <w:rFonts w:ascii="Calibri" w:eastAsia="Calibri" w:hAnsi="Calibri" w:cs="Times New Roman"/>
          <w:noProof/>
          <w:lang w:eastAsia="ru-RU"/>
        </w:rPr>
        <w:t xml:space="preserve">             </w:t>
      </w:r>
      <w:r w:rsidRPr="00C86D2E">
        <w:rPr>
          <w:rFonts w:ascii="Calibri" w:eastAsia="Calibri" w:hAnsi="Calibri" w:cs="Times New Roman"/>
          <w:noProof/>
          <w:lang w:eastAsia="ru-RU"/>
        </w:rPr>
        <w:drawing>
          <wp:inline distT="0" distB="0" distL="0" distR="0" wp14:anchorId="61B25342" wp14:editId="7A32063B">
            <wp:extent cx="1933575" cy="1352550"/>
            <wp:effectExtent l="0" t="0" r="0" b="0"/>
            <wp:docPr id="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33575" cy="1352550"/>
                    </a:xfrm>
                    <a:prstGeom prst="rect">
                      <a:avLst/>
                    </a:prstGeom>
                    <a:noFill/>
                    <a:ln>
                      <a:noFill/>
                    </a:ln>
                  </pic:spPr>
                </pic:pic>
              </a:graphicData>
            </a:graphic>
          </wp:inline>
        </w:drawing>
      </w:r>
    </w:p>
    <w:p w14:paraId="72182B39" w14:textId="2E72BFF1" w:rsidR="00D104A5" w:rsidRPr="00C86D2E" w:rsidRDefault="00D104A5" w:rsidP="00C86D2E">
      <w:pPr>
        <w:tabs>
          <w:tab w:val="left" w:pos="567"/>
        </w:tabs>
        <w:spacing w:after="0" w:line="240" w:lineRule="auto"/>
        <w:jc w:val="center"/>
        <w:rPr>
          <w:rFonts w:ascii="Times New Roman" w:eastAsia="Calibri" w:hAnsi="Times New Roman" w:cs="Times New Roman"/>
          <w:noProof/>
          <w:sz w:val="24"/>
          <w:szCs w:val="24"/>
          <w:highlight w:val="yellow"/>
          <w:lang w:eastAsia="ru-RU"/>
        </w:rPr>
      </w:pPr>
      <w:r w:rsidRPr="00C86D2E">
        <w:rPr>
          <w:rFonts w:ascii="Calibri" w:eastAsia="Calibri" w:hAnsi="Calibri" w:cs="Times New Roman"/>
          <w:noProof/>
          <w:lang w:eastAsia="ru-RU"/>
        </w:rPr>
        <w:drawing>
          <wp:inline distT="0" distB="0" distL="0" distR="0" wp14:anchorId="11310377" wp14:editId="48F2B992">
            <wp:extent cx="1990725" cy="1476375"/>
            <wp:effectExtent l="0" t="0" r="0" b="0"/>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90725" cy="1476375"/>
                    </a:xfrm>
                    <a:prstGeom prst="rect">
                      <a:avLst/>
                    </a:prstGeom>
                    <a:noFill/>
                    <a:ln>
                      <a:noFill/>
                    </a:ln>
                  </pic:spPr>
                </pic:pic>
              </a:graphicData>
            </a:graphic>
          </wp:inline>
        </w:drawing>
      </w:r>
    </w:p>
    <w:p w14:paraId="5CB533B9" w14:textId="77777777" w:rsidR="00855D4B" w:rsidRDefault="00855D4B" w:rsidP="00C86D2E">
      <w:pPr>
        <w:tabs>
          <w:tab w:val="left" w:pos="567"/>
        </w:tabs>
        <w:spacing w:after="0" w:line="240" w:lineRule="auto"/>
        <w:jc w:val="both"/>
        <w:rPr>
          <w:rFonts w:ascii="Times New Roman" w:eastAsia="Calibri" w:hAnsi="Times New Roman" w:cs="Times New Roman"/>
          <w:sz w:val="24"/>
          <w:szCs w:val="24"/>
          <w:lang w:val="kk-KZ"/>
        </w:rPr>
      </w:pPr>
    </w:p>
    <w:p w14:paraId="709940C6" w14:textId="6E7369F8" w:rsidR="003863E0" w:rsidRPr="00C86D2E" w:rsidRDefault="00D104A5" w:rsidP="00C86D2E">
      <w:pPr>
        <w:tabs>
          <w:tab w:val="left" w:pos="567"/>
        </w:tabs>
        <w:spacing w:after="0" w:line="240" w:lineRule="auto"/>
        <w:jc w:val="both"/>
        <w:rPr>
          <w:rFonts w:ascii="Times New Roman" w:eastAsia="Calibri" w:hAnsi="Times New Roman" w:cs="Times New Roman"/>
          <w:sz w:val="24"/>
          <w:szCs w:val="24"/>
          <w:lang w:val="kk-KZ"/>
        </w:rPr>
      </w:pPr>
      <w:r w:rsidRPr="00C86D2E">
        <w:rPr>
          <w:rFonts w:ascii="Times New Roman" w:eastAsia="Calibri" w:hAnsi="Times New Roman" w:cs="Times New Roman"/>
          <w:sz w:val="24"/>
          <w:szCs w:val="24"/>
          <w:lang w:val="kk-KZ"/>
        </w:rPr>
        <w:t>М</w:t>
      </w:r>
      <w:r w:rsidR="0046388A" w:rsidRPr="00C86D2E">
        <w:rPr>
          <w:rFonts w:ascii="Times New Roman" w:eastAsia="Calibri" w:hAnsi="Times New Roman" w:cs="Times New Roman"/>
          <w:sz w:val="24"/>
          <w:szCs w:val="24"/>
          <w:lang w:val="kk-KZ"/>
        </w:rPr>
        <w:t xml:space="preserve"> </w:t>
      </w:r>
      <w:r w:rsidR="002C1762" w:rsidRPr="00C86D2E">
        <w:rPr>
          <w:rFonts w:ascii="Times New Roman" w:eastAsia="Calibri" w:hAnsi="Times New Roman" w:cs="Times New Roman"/>
          <w:sz w:val="24"/>
          <w:szCs w:val="24"/>
          <w:lang w:val="kk-KZ"/>
        </w:rPr>
        <w:t>–</w:t>
      </w:r>
      <w:bookmarkStart w:id="48" w:name="_Hlk129315829"/>
      <w:r w:rsidR="0046388A" w:rsidRPr="00C86D2E">
        <w:rPr>
          <w:rFonts w:ascii="Times New Roman" w:eastAsia="Calibri" w:hAnsi="Times New Roman" w:cs="Times New Roman"/>
          <w:sz w:val="24"/>
          <w:szCs w:val="24"/>
          <w:lang w:val="kk-KZ"/>
        </w:rPr>
        <w:t xml:space="preserve"> </w:t>
      </w:r>
      <w:r w:rsidRPr="00C86D2E">
        <w:rPr>
          <w:rFonts w:ascii="Times New Roman" w:eastAsia="Calibri" w:hAnsi="Times New Roman" w:cs="Times New Roman"/>
          <w:sz w:val="24"/>
          <w:szCs w:val="24"/>
          <w:lang w:val="kk-KZ"/>
        </w:rPr>
        <w:t xml:space="preserve">Молекулалық маркердің салмағы </w:t>
      </w:r>
      <w:bookmarkEnd w:id="48"/>
      <w:r w:rsidRPr="00C86D2E">
        <w:rPr>
          <w:rFonts w:ascii="Times New Roman" w:eastAsia="Calibri" w:hAnsi="Times New Roman" w:cs="Times New Roman"/>
          <w:sz w:val="24"/>
          <w:szCs w:val="24"/>
          <w:lang w:val="kk-KZ"/>
        </w:rPr>
        <w:t>(Gene</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Ruler 100 bp DNA Ladder); 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w:t>
      </w:r>
      <w:r w:rsidRPr="00C86D2E">
        <w:rPr>
          <w:rFonts w:ascii="Times New Roman" w:eastAsia="Calibri" w:hAnsi="Times New Roman" w:cs="Times New Roman"/>
          <w:i/>
          <w:sz w:val="24"/>
          <w:szCs w:val="24"/>
          <w:lang w:val="kk-KZ"/>
        </w:rPr>
        <w:t>Bt10 (</w:t>
      </w:r>
      <w:r w:rsidRPr="00C86D2E">
        <w:rPr>
          <w:rFonts w:ascii="Times New Roman" w:eastAsia="Calibri" w:hAnsi="Times New Roman" w:cs="Times New Roman"/>
          <w:sz w:val="24"/>
          <w:szCs w:val="24"/>
          <w:lang w:val="kk-KZ"/>
        </w:rPr>
        <w:t>M82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625</w:t>
      </w:r>
      <w:r w:rsidRPr="00C86D2E">
        <w:rPr>
          <w:rFonts w:ascii="Times New Roman" w:eastAsia="Calibri" w:hAnsi="Times New Roman" w:cs="Times New Roman"/>
          <w:i/>
          <w:sz w:val="24"/>
          <w:szCs w:val="24"/>
          <w:lang w:val="kk-KZ"/>
        </w:rPr>
        <w:t xml:space="preserve">, </w:t>
      </w:r>
      <w:r w:rsidRPr="00C86D2E">
        <w:rPr>
          <w:rFonts w:ascii="Times New Roman" w:eastAsia="Calibri" w:hAnsi="Times New Roman" w:cs="Times New Roman"/>
          <w:sz w:val="24"/>
          <w:szCs w:val="24"/>
          <w:lang w:val="kk-KZ"/>
        </w:rPr>
        <w:t>SEL M83</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162), 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w:t>
      </w:r>
      <w:r w:rsidRPr="00C86D2E">
        <w:rPr>
          <w:rFonts w:ascii="Times New Roman" w:eastAsia="Calibri" w:hAnsi="Times New Roman" w:cs="Times New Roman"/>
          <w:i/>
          <w:sz w:val="24"/>
          <w:szCs w:val="24"/>
          <w:lang w:val="kk-KZ"/>
        </w:rPr>
        <w:t xml:space="preserve">Bt10 </w:t>
      </w:r>
      <w:r w:rsidRPr="00C86D2E">
        <w:rPr>
          <w:rFonts w:ascii="Times New Roman" w:eastAsia="Calibri" w:hAnsi="Times New Roman" w:cs="Times New Roman"/>
          <w:sz w:val="24"/>
          <w:szCs w:val="24"/>
          <w:lang w:val="kk-KZ"/>
        </w:rPr>
        <w:t>(M82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21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02), 3</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dH</w:t>
      </w:r>
      <w:r w:rsidRPr="00C86D2E">
        <w:rPr>
          <w:rFonts w:ascii="Times New Roman" w:eastAsia="Calibri" w:hAnsi="Times New Roman" w:cs="Times New Roman"/>
          <w:sz w:val="24"/>
          <w:szCs w:val="24"/>
          <w:vertAlign w:val="subscript"/>
          <w:lang w:val="kk-KZ"/>
        </w:rPr>
        <w:t>2</w:t>
      </w:r>
      <w:r w:rsidRPr="00C86D2E">
        <w:rPr>
          <w:rFonts w:ascii="Times New Roman" w:eastAsia="Calibri" w:hAnsi="Times New Roman" w:cs="Times New Roman"/>
          <w:sz w:val="24"/>
          <w:szCs w:val="24"/>
          <w:lang w:val="kk-KZ"/>
        </w:rPr>
        <w:t>O, 2%</w:t>
      </w:r>
      <w:r w:rsidR="002C1762" w:rsidRPr="00C86D2E">
        <w:rPr>
          <w:rFonts w:ascii="Times New Roman" w:eastAsia="Calibri" w:hAnsi="Times New Roman" w:cs="Times New Roman"/>
          <w:sz w:val="24"/>
          <w:szCs w:val="24"/>
          <w:lang w:val="kk-KZ"/>
        </w:rPr>
        <w:t>–</w:t>
      </w:r>
      <w:r w:rsidR="00EB66D2" w:rsidRPr="00C86D2E">
        <w:rPr>
          <w:rFonts w:ascii="Times New Roman" w:eastAsia="Calibri" w:hAnsi="Times New Roman" w:cs="Times New Roman"/>
          <w:sz w:val="24"/>
          <w:szCs w:val="24"/>
          <w:lang w:val="kk-KZ"/>
        </w:rPr>
        <w:t>агароз гельі</w:t>
      </w:r>
    </w:p>
    <w:p w14:paraId="7A78040F" w14:textId="77777777" w:rsidR="003863E0" w:rsidRPr="00C86D2E" w:rsidRDefault="003863E0" w:rsidP="00C86D2E">
      <w:pPr>
        <w:tabs>
          <w:tab w:val="left" w:pos="567"/>
        </w:tabs>
        <w:spacing w:after="0" w:line="240" w:lineRule="auto"/>
        <w:ind w:firstLine="709"/>
        <w:jc w:val="both"/>
        <w:rPr>
          <w:rFonts w:ascii="Times New Roman" w:eastAsia="Calibri" w:hAnsi="Times New Roman" w:cs="Times New Roman"/>
          <w:sz w:val="24"/>
          <w:szCs w:val="24"/>
          <w:lang w:val="kk-KZ"/>
        </w:rPr>
      </w:pPr>
    </w:p>
    <w:p w14:paraId="76D5ADD9" w14:textId="015793B4" w:rsidR="00EB66D2" w:rsidRPr="00C86D2E" w:rsidRDefault="00EB66D2" w:rsidP="00855D4B">
      <w:pPr>
        <w:tabs>
          <w:tab w:val="left" w:pos="567"/>
        </w:tabs>
        <w:spacing w:after="0" w:line="240" w:lineRule="auto"/>
        <w:jc w:val="center"/>
        <w:rPr>
          <w:rFonts w:ascii="Times New Roman" w:eastAsia="Calibri" w:hAnsi="Times New Roman" w:cs="Times New Roman"/>
          <w:sz w:val="28"/>
          <w:szCs w:val="28"/>
          <w:lang w:val="kk-KZ"/>
        </w:rPr>
      </w:pPr>
      <w:r w:rsidRPr="00C86D2E">
        <w:rPr>
          <w:rFonts w:ascii="Times New Roman" w:eastAsia="Calibri" w:hAnsi="Times New Roman" w:cs="Times New Roman"/>
          <w:bCs/>
          <w:sz w:val="28"/>
          <w:szCs w:val="28"/>
          <w:lang w:val="kk-KZ"/>
        </w:rPr>
        <w:t>Сурет</w:t>
      </w:r>
      <w:r w:rsidR="00D104A5" w:rsidRPr="00C86D2E">
        <w:rPr>
          <w:rFonts w:ascii="Times New Roman" w:eastAsia="Calibri" w:hAnsi="Times New Roman" w:cs="Times New Roman"/>
          <w:bCs/>
          <w:sz w:val="28"/>
          <w:szCs w:val="28"/>
          <w:lang w:val="kk-KZ"/>
        </w:rPr>
        <w:t xml:space="preserve"> </w:t>
      </w:r>
      <w:r w:rsidR="008577B1" w:rsidRPr="00C86D2E">
        <w:rPr>
          <w:rFonts w:ascii="Times New Roman" w:eastAsia="Calibri" w:hAnsi="Times New Roman" w:cs="Times New Roman"/>
          <w:bCs/>
          <w:sz w:val="28"/>
          <w:szCs w:val="28"/>
          <w:lang w:val="tr-TR"/>
        </w:rPr>
        <w:t>1</w:t>
      </w:r>
      <w:r w:rsidR="00C0456D" w:rsidRPr="00C86D2E">
        <w:rPr>
          <w:rFonts w:ascii="Times New Roman" w:eastAsia="Calibri" w:hAnsi="Times New Roman" w:cs="Times New Roman"/>
          <w:bCs/>
          <w:sz w:val="28"/>
          <w:szCs w:val="28"/>
          <w:lang w:val="kk-KZ"/>
        </w:rPr>
        <w:t>1</w:t>
      </w:r>
      <w:r w:rsidR="00D104A5" w:rsidRPr="00C86D2E">
        <w:rPr>
          <w:rFonts w:ascii="Times New Roman" w:eastAsia="Calibri" w:hAnsi="Times New Roman" w:cs="Times New Roman"/>
          <w:bCs/>
          <w:sz w:val="28"/>
          <w:szCs w:val="28"/>
          <w:lang w:val="kk-KZ"/>
        </w:rPr>
        <w:t xml:space="preserve"> – </w:t>
      </w:r>
      <w:r w:rsidRPr="00C86D2E">
        <w:rPr>
          <w:rFonts w:ascii="Times New Roman" w:eastAsia="Calibri" w:hAnsi="Times New Roman" w:cs="Times New Roman"/>
          <w:bCs/>
          <w:sz w:val="28"/>
          <w:szCs w:val="28"/>
          <w:lang w:val="kk-KZ"/>
        </w:rPr>
        <w:t xml:space="preserve">FSD/RSA маркері арқылы </w:t>
      </w:r>
      <w:r w:rsidRPr="00C86D2E">
        <w:rPr>
          <w:rFonts w:ascii="Times New Roman" w:eastAsia="Calibri" w:hAnsi="Times New Roman" w:cs="Times New Roman"/>
          <w:bCs/>
          <w:i/>
          <w:iCs/>
          <w:sz w:val="28"/>
          <w:szCs w:val="28"/>
          <w:lang w:val="kk-KZ"/>
        </w:rPr>
        <w:t>Bt10</w:t>
      </w:r>
      <w:r w:rsidRPr="00C86D2E">
        <w:rPr>
          <w:rFonts w:ascii="Times New Roman" w:eastAsia="Calibri" w:hAnsi="Times New Roman" w:cs="Times New Roman"/>
          <w:bCs/>
          <w:sz w:val="28"/>
          <w:szCs w:val="28"/>
          <w:lang w:val="kk-KZ"/>
        </w:rPr>
        <w:t xml:space="preserve"> генін ПТР амплификация хаттамасын жасау</w:t>
      </w:r>
    </w:p>
    <w:p w14:paraId="5B1807FB" w14:textId="43F708D7" w:rsidR="00EB66D2" w:rsidRPr="00C86D2E" w:rsidRDefault="00EB66D2" w:rsidP="00C86D2E">
      <w:pPr>
        <w:spacing w:after="0" w:line="240" w:lineRule="auto"/>
        <w:jc w:val="both"/>
        <w:rPr>
          <w:rFonts w:ascii="Times New Roman" w:hAnsi="Times New Roman" w:cs="Times New Roman"/>
          <w:sz w:val="28"/>
          <w:szCs w:val="28"/>
          <w:lang w:val="kk-KZ"/>
        </w:rPr>
      </w:pPr>
    </w:p>
    <w:p w14:paraId="780C3C8E" w14:textId="77777777" w:rsidR="00855D4B" w:rsidRDefault="00EB66D2"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ПТР амплификациясының 275 ж.н. өлшемдегі өнімі  </w:t>
      </w:r>
      <w:r w:rsidR="00974D1F" w:rsidRPr="00C86D2E">
        <w:rPr>
          <w:rFonts w:ascii="Times New Roman" w:hAnsi="Times New Roman" w:cs="Times New Roman"/>
          <w:sz w:val="28"/>
          <w:szCs w:val="28"/>
          <w:lang w:val="kk-KZ"/>
        </w:rPr>
        <w:t>ПТР</w:t>
      </w:r>
      <w:r w:rsidR="0087310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73104" w:rsidRPr="00C86D2E">
        <w:rPr>
          <w:rFonts w:ascii="Times New Roman" w:hAnsi="Times New Roman" w:cs="Times New Roman"/>
          <w:sz w:val="28"/>
          <w:szCs w:val="28"/>
          <w:lang w:val="kk-KZ"/>
        </w:rPr>
        <w:t xml:space="preserve"> </w:t>
      </w:r>
      <w:r w:rsidR="00974D1F" w:rsidRPr="00C86D2E">
        <w:rPr>
          <w:rFonts w:ascii="Times New Roman" w:hAnsi="Times New Roman" w:cs="Times New Roman"/>
          <w:sz w:val="28"/>
          <w:szCs w:val="28"/>
          <w:lang w:val="kk-KZ"/>
        </w:rPr>
        <w:t>ның №</w:t>
      </w:r>
      <w:r w:rsidR="00974D1F" w:rsidRPr="00C86D2E">
        <w:rPr>
          <w:rFonts w:ascii="Times New Roman" w:hAnsi="Times New Roman" w:cs="Times New Roman"/>
          <w:sz w:val="28"/>
          <w:szCs w:val="28"/>
          <w:lang w:val="tr-TR"/>
        </w:rPr>
        <w:t xml:space="preserve">1 </w:t>
      </w:r>
      <w:r w:rsidR="00974D1F" w:rsidRPr="00C86D2E">
        <w:rPr>
          <w:rFonts w:ascii="Times New Roman" w:hAnsi="Times New Roman" w:cs="Times New Roman"/>
          <w:sz w:val="28"/>
          <w:szCs w:val="28"/>
          <w:lang w:val="kk-KZ"/>
        </w:rPr>
        <w:t>және №3 қоспасында айқын қалыптасты.  ПТР</w:t>
      </w:r>
      <w:r w:rsidR="0087310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73104" w:rsidRPr="00C86D2E">
        <w:rPr>
          <w:rFonts w:ascii="Times New Roman" w:hAnsi="Times New Roman" w:cs="Times New Roman"/>
          <w:sz w:val="28"/>
          <w:szCs w:val="28"/>
          <w:lang w:val="kk-KZ"/>
        </w:rPr>
        <w:t xml:space="preserve"> </w:t>
      </w:r>
      <w:r w:rsidR="00974D1F" w:rsidRPr="00C86D2E">
        <w:rPr>
          <w:rFonts w:ascii="Times New Roman" w:hAnsi="Times New Roman" w:cs="Times New Roman"/>
          <w:sz w:val="28"/>
          <w:szCs w:val="28"/>
          <w:lang w:val="kk-KZ"/>
        </w:rPr>
        <w:t>ның №</w:t>
      </w:r>
      <w:r w:rsidR="00974D1F" w:rsidRPr="00C86D2E">
        <w:rPr>
          <w:rFonts w:ascii="Times New Roman" w:hAnsi="Times New Roman" w:cs="Times New Roman"/>
          <w:sz w:val="28"/>
          <w:szCs w:val="28"/>
          <w:lang w:val="tr-TR"/>
        </w:rPr>
        <w:t xml:space="preserve">2 </w:t>
      </w:r>
      <w:r w:rsidR="00974D1F" w:rsidRPr="00C86D2E">
        <w:rPr>
          <w:rFonts w:ascii="Times New Roman" w:hAnsi="Times New Roman" w:cs="Times New Roman"/>
          <w:sz w:val="28"/>
          <w:szCs w:val="28"/>
          <w:lang w:val="kk-KZ"/>
        </w:rPr>
        <w:t>қоспасын пайдаланғанда нәтиже алынбады</w:t>
      </w:r>
      <w:r w:rsidR="00B073E4" w:rsidRPr="00C86D2E">
        <w:rPr>
          <w:rFonts w:ascii="Times New Roman" w:hAnsi="Times New Roman" w:cs="Times New Roman"/>
          <w:sz w:val="28"/>
          <w:szCs w:val="28"/>
          <w:lang w:val="kk-KZ"/>
        </w:rPr>
        <w:t>.</w:t>
      </w:r>
    </w:p>
    <w:p w14:paraId="6C2A55A2" w14:textId="087C13F1" w:rsidR="00D104A5" w:rsidRPr="00C86D2E" w:rsidRDefault="00B073E4"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 xml:space="preserve">Bt8, Bt10, Bt11 </w:t>
      </w:r>
      <w:r w:rsidRPr="00C86D2E">
        <w:rPr>
          <w:rFonts w:ascii="Times New Roman" w:hAnsi="Times New Roman" w:cs="Times New Roman"/>
          <w:sz w:val="28"/>
          <w:szCs w:val="28"/>
          <w:lang w:val="kk-KZ"/>
        </w:rPr>
        <w:t xml:space="preserve">ген тасымалдаушыларын идентификациялау үшін </w:t>
      </w:r>
      <w:r w:rsidRPr="00C86D2E">
        <w:rPr>
          <w:rFonts w:ascii="Times New Roman" w:hAnsi="Times New Roman" w:cs="Times New Roman"/>
          <w:sz w:val="28"/>
          <w:szCs w:val="28"/>
          <w:lang w:val="kk-KZ" w:bidi="en-US"/>
        </w:rPr>
        <w:t>Xgwm</w:t>
      </w:r>
      <w:r w:rsidRPr="00C86D2E">
        <w:rPr>
          <w:rFonts w:ascii="Times New Roman" w:hAnsi="Times New Roman" w:cs="Times New Roman"/>
          <w:sz w:val="28"/>
          <w:szCs w:val="28"/>
          <w:lang w:val="kk-KZ"/>
        </w:rPr>
        <w:t xml:space="preserve">114 микросаталиттік праймерін қолдану арқылы ПТР оңтайландырылды. </w:t>
      </w:r>
      <w:r w:rsidR="00524C62" w:rsidRPr="00C86D2E">
        <w:rPr>
          <w:rFonts w:ascii="Times New Roman" w:hAnsi="Times New Roman" w:cs="Times New Roman"/>
          <w:sz w:val="28"/>
          <w:szCs w:val="28"/>
          <w:lang w:val="kk-KZ"/>
        </w:rPr>
        <w:t xml:space="preserve"> ПТР амплификациясының күтілетін өнімі 180 ж.н., 160 ж.н., 120 ж.н., құрады</w:t>
      </w:r>
      <w:r w:rsidR="00873104" w:rsidRPr="00C86D2E">
        <w:rPr>
          <w:rFonts w:ascii="Times New Roman" w:hAnsi="Times New Roman" w:cs="Times New Roman"/>
          <w:sz w:val="28"/>
          <w:szCs w:val="28"/>
          <w:lang w:val="kk-KZ"/>
        </w:rPr>
        <w:t xml:space="preserve"> </w:t>
      </w:r>
      <w:r w:rsidR="008577B1" w:rsidRPr="00C86D2E">
        <w:rPr>
          <w:rFonts w:ascii="Times New Roman" w:hAnsi="Times New Roman" w:cs="Times New Roman"/>
          <w:sz w:val="28"/>
          <w:szCs w:val="28"/>
          <w:lang w:val="kk-KZ"/>
        </w:rPr>
        <w:t xml:space="preserve">(сурет </w:t>
      </w:r>
      <w:r w:rsidR="0046388A" w:rsidRPr="00C86D2E">
        <w:rPr>
          <w:rFonts w:ascii="Times New Roman" w:hAnsi="Times New Roman" w:cs="Times New Roman"/>
          <w:sz w:val="28"/>
          <w:szCs w:val="28"/>
          <w:lang w:val="kk-KZ"/>
        </w:rPr>
        <w:t>1</w:t>
      </w:r>
      <w:r w:rsidR="00C0456D" w:rsidRPr="00C86D2E">
        <w:rPr>
          <w:rFonts w:ascii="Times New Roman" w:hAnsi="Times New Roman" w:cs="Times New Roman"/>
          <w:sz w:val="28"/>
          <w:szCs w:val="28"/>
          <w:lang w:val="kk-KZ"/>
        </w:rPr>
        <w:t>2</w:t>
      </w:r>
      <w:r w:rsidR="008577B1" w:rsidRPr="00C86D2E">
        <w:rPr>
          <w:rFonts w:ascii="Times New Roman" w:hAnsi="Times New Roman" w:cs="Times New Roman"/>
          <w:sz w:val="28"/>
          <w:szCs w:val="28"/>
          <w:lang w:val="kk-KZ"/>
        </w:rPr>
        <w:t>)</w:t>
      </w:r>
      <w:r w:rsidR="00524C62" w:rsidRPr="00C86D2E">
        <w:rPr>
          <w:rFonts w:ascii="Times New Roman" w:hAnsi="Times New Roman" w:cs="Times New Roman"/>
          <w:sz w:val="28"/>
          <w:szCs w:val="28"/>
          <w:lang w:val="kk-KZ"/>
        </w:rPr>
        <w:t>.</w:t>
      </w:r>
    </w:p>
    <w:p w14:paraId="044FF464" w14:textId="55236BCB" w:rsidR="007C2E5F" w:rsidRPr="00C86D2E" w:rsidRDefault="007C2E5F" w:rsidP="00C86D2E">
      <w:pPr>
        <w:tabs>
          <w:tab w:val="left" w:pos="567"/>
        </w:tabs>
        <w:spacing w:after="0" w:line="240" w:lineRule="auto"/>
        <w:ind w:firstLine="567"/>
        <w:contextualSpacing/>
        <w:jc w:val="center"/>
        <w:rPr>
          <w:rFonts w:ascii="Calibri" w:eastAsia="Calibri" w:hAnsi="Calibri" w:cs="Times New Roman"/>
          <w:noProof/>
          <w:lang w:val="kk-KZ" w:eastAsia="ru-RU"/>
        </w:rPr>
      </w:pPr>
      <w:bookmarkStart w:id="49" w:name="_Hlk129315624"/>
      <w:r w:rsidRPr="00C86D2E">
        <w:rPr>
          <w:rFonts w:ascii="Calibri" w:eastAsia="Calibri" w:hAnsi="Calibri" w:cs="Times New Roman"/>
          <w:noProof/>
          <w:lang w:eastAsia="ru-RU"/>
        </w:rPr>
        <w:drawing>
          <wp:inline distT="0" distB="0" distL="0" distR="0" wp14:anchorId="6BAB88C9" wp14:editId="24FEF809">
            <wp:extent cx="2302510" cy="1567435"/>
            <wp:effectExtent l="0" t="0" r="0" b="0"/>
            <wp:docPr id="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07485" cy="1570822"/>
                    </a:xfrm>
                    <a:prstGeom prst="rect">
                      <a:avLst/>
                    </a:prstGeom>
                    <a:noFill/>
                    <a:ln>
                      <a:noFill/>
                    </a:ln>
                  </pic:spPr>
                </pic:pic>
              </a:graphicData>
            </a:graphic>
          </wp:inline>
        </w:drawing>
      </w:r>
      <w:bookmarkEnd w:id="49"/>
      <w:r w:rsidRPr="00C86D2E">
        <w:rPr>
          <w:rFonts w:ascii="Calibri" w:eastAsia="Calibri" w:hAnsi="Calibri" w:cs="Times New Roman"/>
          <w:noProof/>
          <w:lang w:val="kk-KZ" w:eastAsia="ru-RU"/>
        </w:rPr>
        <w:t xml:space="preserve">           </w:t>
      </w:r>
      <w:r w:rsidRPr="00C86D2E">
        <w:rPr>
          <w:rFonts w:ascii="Calibri" w:eastAsia="Calibri" w:hAnsi="Calibri" w:cs="Times New Roman"/>
          <w:noProof/>
          <w:lang w:eastAsia="ru-RU"/>
        </w:rPr>
        <w:drawing>
          <wp:inline distT="0" distB="0" distL="0" distR="0" wp14:anchorId="69CB95F2" wp14:editId="2F4E3C51">
            <wp:extent cx="1523474" cy="1638300"/>
            <wp:effectExtent l="0" t="0" r="0" b="0"/>
            <wp:docPr id="2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45133" cy="1661591"/>
                    </a:xfrm>
                    <a:prstGeom prst="rect">
                      <a:avLst/>
                    </a:prstGeom>
                    <a:noFill/>
                  </pic:spPr>
                </pic:pic>
              </a:graphicData>
            </a:graphic>
          </wp:inline>
        </w:drawing>
      </w:r>
    </w:p>
    <w:p w14:paraId="638D2088" w14:textId="1F05D5E5" w:rsidR="007C2E5F" w:rsidRPr="00C86D2E" w:rsidRDefault="007C2E5F" w:rsidP="00C86D2E">
      <w:pPr>
        <w:spacing w:after="0" w:line="240" w:lineRule="auto"/>
        <w:jc w:val="both"/>
        <w:rPr>
          <w:rFonts w:ascii="Times New Roman" w:hAnsi="Times New Roman" w:cs="Times New Roman"/>
          <w:sz w:val="28"/>
          <w:szCs w:val="28"/>
          <w:lang w:val="kk-KZ"/>
        </w:rPr>
      </w:pPr>
    </w:p>
    <w:p w14:paraId="1695C642" w14:textId="1C1A82D5" w:rsidR="007C2E5F" w:rsidRPr="00C86D2E" w:rsidRDefault="007C2E5F" w:rsidP="00855D4B">
      <w:pPr>
        <w:tabs>
          <w:tab w:val="left" w:pos="567"/>
        </w:tabs>
        <w:spacing w:after="0" w:line="240" w:lineRule="auto"/>
        <w:contextualSpacing/>
        <w:jc w:val="center"/>
        <w:rPr>
          <w:rFonts w:ascii="Times New Roman" w:eastAsia="Calibri" w:hAnsi="Times New Roman" w:cs="Times New Roman"/>
          <w:sz w:val="24"/>
          <w:szCs w:val="24"/>
          <w:lang w:val="kk-KZ"/>
        </w:rPr>
      </w:pPr>
      <w:r w:rsidRPr="00C86D2E">
        <w:rPr>
          <w:rFonts w:ascii="Times New Roman" w:eastAsia="Calibri" w:hAnsi="Times New Roman" w:cs="Times New Roman"/>
          <w:sz w:val="24"/>
          <w:szCs w:val="24"/>
          <w:lang w:val="kk-KZ"/>
        </w:rPr>
        <w:t>М</w:t>
      </w:r>
      <w:r w:rsidR="003863E0" w:rsidRPr="00C86D2E">
        <w:rPr>
          <w:rFonts w:ascii="Times New Roman" w:eastAsia="Calibri" w:hAnsi="Times New Roman" w:cs="Times New Roman"/>
          <w:sz w:val="24"/>
          <w:szCs w:val="24"/>
          <w:lang w:val="kk-KZ"/>
        </w:rPr>
        <w:t xml:space="preserve"> </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Молекулалық маркердің салмағы (Gene</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Ruler 100 bp DNA Ladder); 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PI 178383 (</w:t>
      </w:r>
      <w:r w:rsidRPr="00C86D2E">
        <w:rPr>
          <w:rFonts w:ascii="Times New Roman" w:eastAsia="Calibri" w:hAnsi="Times New Roman" w:cs="Times New Roman"/>
          <w:i/>
          <w:iCs/>
          <w:sz w:val="24"/>
          <w:szCs w:val="24"/>
          <w:lang w:val="kk-KZ"/>
        </w:rPr>
        <w:t>Bt8, Bt9, Bt10</w:t>
      </w:r>
      <w:r w:rsidRPr="00C86D2E">
        <w:rPr>
          <w:rFonts w:ascii="Times New Roman" w:eastAsia="Calibri" w:hAnsi="Times New Roman" w:cs="Times New Roman"/>
          <w:sz w:val="24"/>
          <w:szCs w:val="24"/>
          <w:lang w:val="kk-KZ"/>
        </w:rPr>
        <w:t xml:space="preserve">) </w:t>
      </w:r>
      <w:r w:rsidRPr="00C86D2E">
        <w:rPr>
          <w:rFonts w:ascii="Times New Roman" w:eastAsia="Times New Roman" w:hAnsi="Times New Roman" w:cs="Times New Roman"/>
          <w:i/>
          <w:sz w:val="24"/>
          <w:szCs w:val="24"/>
          <w:lang w:val="kk-KZ"/>
        </w:rPr>
        <w:t xml:space="preserve">, </w:t>
      </w:r>
      <w:r w:rsidRPr="00C86D2E">
        <w:rPr>
          <w:rFonts w:ascii="Times New Roman" w:eastAsia="Calibri" w:hAnsi="Times New Roman" w:cs="Times New Roman"/>
          <w:sz w:val="24"/>
          <w:szCs w:val="24"/>
          <w:lang w:val="kk-KZ"/>
        </w:rPr>
        <w:t xml:space="preserve"> 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Bt</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11 M82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2102 , 3</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dH</w:t>
      </w:r>
      <w:r w:rsidRPr="00C86D2E">
        <w:rPr>
          <w:rFonts w:ascii="Times New Roman" w:eastAsia="Calibri" w:hAnsi="Times New Roman" w:cs="Times New Roman"/>
          <w:sz w:val="24"/>
          <w:szCs w:val="24"/>
          <w:vertAlign w:val="subscript"/>
          <w:lang w:val="kk-KZ"/>
        </w:rPr>
        <w:t>2</w:t>
      </w:r>
      <w:r w:rsidRPr="00C86D2E">
        <w:rPr>
          <w:rFonts w:ascii="Times New Roman" w:eastAsia="Calibri" w:hAnsi="Times New Roman" w:cs="Times New Roman"/>
          <w:sz w:val="24"/>
          <w:szCs w:val="24"/>
          <w:lang w:val="kk-KZ"/>
        </w:rPr>
        <w:t>O, 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агароз гельі</w:t>
      </w:r>
    </w:p>
    <w:p w14:paraId="4019E298" w14:textId="77777777" w:rsidR="003863E0" w:rsidRPr="00C86D2E" w:rsidRDefault="003863E0" w:rsidP="00C86D2E">
      <w:pPr>
        <w:tabs>
          <w:tab w:val="left" w:pos="567"/>
        </w:tabs>
        <w:spacing w:after="0" w:line="240" w:lineRule="auto"/>
        <w:contextualSpacing/>
        <w:jc w:val="both"/>
        <w:rPr>
          <w:rFonts w:ascii="Times New Roman" w:eastAsia="Calibri" w:hAnsi="Times New Roman" w:cs="Times New Roman"/>
          <w:sz w:val="24"/>
          <w:szCs w:val="24"/>
          <w:lang w:val="kk-KZ"/>
        </w:rPr>
      </w:pPr>
    </w:p>
    <w:p w14:paraId="1707EAF2" w14:textId="5974E9DE" w:rsidR="00D104A5" w:rsidRPr="00C86D2E" w:rsidRDefault="0000054E" w:rsidP="00C86D2E">
      <w:pPr>
        <w:spacing w:after="0" w:line="240" w:lineRule="auto"/>
        <w:jc w:val="center"/>
        <w:rPr>
          <w:rFonts w:ascii="Times New Roman" w:hAnsi="Times New Roman" w:cs="Times New Roman"/>
          <w:bCs/>
          <w:sz w:val="28"/>
          <w:szCs w:val="28"/>
          <w:lang w:val="kk-KZ"/>
        </w:rPr>
      </w:pPr>
      <w:r w:rsidRPr="00C86D2E">
        <w:rPr>
          <w:rFonts w:ascii="Times New Roman" w:hAnsi="Times New Roman" w:cs="Times New Roman"/>
          <w:sz w:val="28"/>
          <w:szCs w:val="28"/>
          <w:lang w:val="kk-KZ"/>
        </w:rPr>
        <w:t xml:space="preserve">Сурет </w:t>
      </w:r>
      <w:r w:rsidR="008577B1" w:rsidRPr="00C86D2E">
        <w:rPr>
          <w:rFonts w:ascii="Times New Roman" w:hAnsi="Times New Roman" w:cs="Times New Roman"/>
          <w:sz w:val="28"/>
          <w:szCs w:val="28"/>
          <w:lang w:val="kk-KZ"/>
        </w:rPr>
        <w:t>1</w:t>
      </w:r>
      <w:r w:rsidR="00C0456D" w:rsidRPr="00C86D2E">
        <w:rPr>
          <w:rFonts w:ascii="Times New Roman" w:hAnsi="Times New Roman" w:cs="Times New Roman"/>
          <w:sz w:val="28"/>
          <w:szCs w:val="28"/>
          <w:lang w:val="kk-KZ"/>
        </w:rPr>
        <w:t>2</w:t>
      </w:r>
      <w:r w:rsidR="0046388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 Xgwm114 маркерін қолдану арқылы </w:t>
      </w:r>
      <w:r w:rsidRPr="00C86D2E">
        <w:rPr>
          <w:rFonts w:ascii="Times New Roman" w:hAnsi="Times New Roman" w:cs="Times New Roman"/>
          <w:bCs/>
          <w:i/>
          <w:iCs/>
          <w:sz w:val="28"/>
          <w:szCs w:val="28"/>
          <w:lang w:val="kk-KZ"/>
        </w:rPr>
        <w:t>Bt8, Bt10, Bt11</w:t>
      </w:r>
      <w:r w:rsidRPr="00C86D2E">
        <w:rPr>
          <w:rFonts w:ascii="Times New Roman" w:hAnsi="Times New Roman" w:cs="Times New Roman"/>
          <w:bCs/>
          <w:sz w:val="28"/>
          <w:szCs w:val="28"/>
          <w:lang w:val="kk-KZ"/>
        </w:rPr>
        <w:t xml:space="preserve"> гендерінің ПТР амплификация хаттамасы</w:t>
      </w:r>
    </w:p>
    <w:p w14:paraId="1A5B755D" w14:textId="41B2253C" w:rsidR="00D752C0" w:rsidRPr="00C86D2E" w:rsidRDefault="00D752C0" w:rsidP="00C86D2E">
      <w:pPr>
        <w:spacing w:after="0" w:line="240" w:lineRule="auto"/>
        <w:jc w:val="both"/>
        <w:rPr>
          <w:rFonts w:ascii="Times New Roman" w:hAnsi="Times New Roman" w:cs="Times New Roman"/>
          <w:bCs/>
          <w:sz w:val="28"/>
          <w:szCs w:val="28"/>
          <w:lang w:val="kk-KZ"/>
        </w:rPr>
      </w:pPr>
    </w:p>
    <w:p w14:paraId="43F85DF5" w14:textId="0AE12ABB" w:rsidR="00D104A5" w:rsidRPr="00C86D2E" w:rsidRDefault="00D752C0" w:rsidP="00855D4B">
      <w:pPr>
        <w:spacing w:after="0" w:line="240" w:lineRule="auto"/>
        <w:ind w:firstLine="567"/>
        <w:jc w:val="both"/>
        <w:rPr>
          <w:rFonts w:ascii="Times New Roman" w:hAnsi="Times New Roman" w:cs="Times New Roman"/>
          <w:bCs/>
          <w:sz w:val="28"/>
          <w:szCs w:val="28"/>
          <w:lang w:val="kk-KZ"/>
        </w:rPr>
      </w:pPr>
      <w:r w:rsidRPr="00C86D2E">
        <w:rPr>
          <w:rFonts w:ascii="Times New Roman" w:hAnsi="Times New Roman" w:cs="Times New Roman"/>
          <w:bCs/>
          <w:sz w:val="28"/>
          <w:szCs w:val="28"/>
          <w:lang w:val="kk-KZ"/>
        </w:rPr>
        <w:t xml:space="preserve">Осылайша, </w:t>
      </w:r>
      <w:bookmarkStart w:id="50" w:name="_Hlk130515059"/>
      <w:r w:rsidRPr="00C86D2E">
        <w:rPr>
          <w:rFonts w:ascii="Times New Roman" w:hAnsi="Times New Roman" w:cs="Times New Roman"/>
          <w:bCs/>
          <w:sz w:val="28"/>
          <w:szCs w:val="28"/>
          <w:lang w:val="kk-KZ"/>
        </w:rPr>
        <w:t xml:space="preserve">Grain Genes, MAS Wheat, KOMUGI халықаралық деректер базасында қатты қара күйеге төзімділік гендері бар молекулалық маркерлерге </w:t>
      </w:r>
      <w:r w:rsidRPr="00C86D2E">
        <w:rPr>
          <w:rFonts w:ascii="Times New Roman" w:hAnsi="Times New Roman" w:cs="Times New Roman"/>
          <w:bCs/>
          <w:sz w:val="28"/>
          <w:szCs w:val="28"/>
          <w:lang w:val="kk-KZ"/>
        </w:rPr>
        <w:lastRenderedPageBreak/>
        <w:t xml:space="preserve">таңдау жасалды. Қатты қара күйеге төзімді </w:t>
      </w:r>
      <w:r w:rsidRPr="00C86D2E">
        <w:rPr>
          <w:rFonts w:ascii="Times New Roman" w:hAnsi="Times New Roman" w:cs="Times New Roman"/>
          <w:bCs/>
          <w:i/>
          <w:iCs/>
          <w:sz w:val="28"/>
          <w:szCs w:val="28"/>
          <w:lang w:val="kk-KZ"/>
        </w:rPr>
        <w:t>Bt8, Bt10, Bt11, Bt9, Bt10, Bt12</w:t>
      </w:r>
      <w:r w:rsidRPr="00C86D2E">
        <w:rPr>
          <w:rFonts w:ascii="Times New Roman" w:hAnsi="Times New Roman" w:cs="Times New Roman"/>
          <w:bCs/>
          <w:sz w:val="28"/>
          <w:szCs w:val="28"/>
          <w:lang w:val="kk-KZ"/>
        </w:rPr>
        <w:t xml:space="preserve"> ген тасымалдаушыларын анықтау үшін ПТР талдау хаттамалары әзірленді.  </w:t>
      </w:r>
    </w:p>
    <w:p w14:paraId="7FD05BE0" w14:textId="38CDD0F1"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Төзімділікке жауап беретін </w:t>
      </w:r>
      <w:r w:rsidRPr="00C86D2E">
        <w:rPr>
          <w:rFonts w:ascii="Times New Roman" w:hAnsi="Times New Roman" w:cs="Times New Roman"/>
          <w:i/>
          <w:iCs/>
          <w:sz w:val="28"/>
          <w:szCs w:val="28"/>
          <w:lang w:val="kk-KZ"/>
        </w:rPr>
        <w:t>Bt</w:t>
      </w:r>
      <w:r w:rsidR="00EA28A1" w:rsidRPr="00C86D2E">
        <w:rPr>
          <w:rFonts w:ascii="Times New Roman" w:hAnsi="Times New Roman" w:cs="Times New Roman"/>
          <w:i/>
          <w:iCs/>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гендерінің тасымалдаушылары арнайы әзірленген бағдарламаларды қолдану арқылы</w:t>
      </w:r>
      <w:r w:rsidR="009B34B8"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ПТР негізінде идентификацияланды. STS маркерлерін қолдану арқылы </w:t>
      </w:r>
      <w:r w:rsidRPr="00C86D2E">
        <w:rPr>
          <w:rFonts w:ascii="Times New Roman" w:hAnsi="Times New Roman" w:cs="Times New Roman"/>
          <w:i/>
          <w:iCs/>
          <w:sz w:val="28"/>
          <w:szCs w:val="28"/>
          <w:lang w:val="kk-KZ"/>
        </w:rPr>
        <w:t>Bt</w:t>
      </w:r>
      <w:r w:rsidRPr="00C86D2E">
        <w:rPr>
          <w:rFonts w:ascii="Times New Roman" w:hAnsi="Times New Roman" w:cs="Times New Roman"/>
          <w:sz w:val="28"/>
          <w:szCs w:val="28"/>
          <w:lang w:val="kk-KZ"/>
        </w:rPr>
        <w:t xml:space="preserve"> тасымалдаушылары</w:t>
      </w:r>
      <w:r w:rsidR="004842A6" w:rsidRPr="00C86D2E">
        <w:rPr>
          <w:rFonts w:ascii="Times New Roman" w:hAnsi="Times New Roman" w:cs="Times New Roman"/>
          <w:sz w:val="28"/>
          <w:szCs w:val="28"/>
          <w:lang w:val="kk-KZ"/>
        </w:rPr>
        <w:t xml:space="preserve"> анықталды</w:t>
      </w:r>
      <w:r w:rsidRPr="00C86D2E">
        <w:rPr>
          <w:rFonts w:ascii="Times New Roman" w:hAnsi="Times New Roman" w:cs="Times New Roman"/>
          <w:sz w:val="28"/>
          <w:szCs w:val="28"/>
          <w:lang w:val="kk-KZ"/>
        </w:rPr>
        <w:t xml:space="preserve">. </w:t>
      </w:r>
      <w:bookmarkEnd w:id="50"/>
      <w:r w:rsidRPr="00C86D2E">
        <w:rPr>
          <w:rFonts w:ascii="Times New Roman" w:hAnsi="Times New Roman" w:cs="Times New Roman"/>
          <w:sz w:val="28"/>
          <w:szCs w:val="28"/>
          <w:lang w:val="kk-KZ"/>
        </w:rPr>
        <w:t>ПТР үшін қажетті  реакцияға түсетін қоспа көлемі 25 мкл және құрамында 2,5 мкл 10x Taq полимераза буфері, 2,5 мкл dNTP (әр нуклеотид үшін 2,5 мМ), әрбір праймер үшін 0,5 мкл, 0,5 мкл Taq полимераза, 18 мкл MQ</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H</w:t>
      </w:r>
      <w:r w:rsidRPr="00C86D2E">
        <w:rPr>
          <w:rFonts w:ascii="Times New Roman" w:hAnsi="Times New Roman" w:cs="Times New Roman"/>
          <w:sz w:val="28"/>
          <w:szCs w:val="28"/>
          <w:vertAlign w:val="subscript"/>
          <w:lang w:val="kk-KZ"/>
        </w:rPr>
        <w:t xml:space="preserve">2 </w:t>
      </w:r>
      <w:r w:rsidRPr="00C86D2E">
        <w:rPr>
          <w:rFonts w:ascii="Times New Roman" w:hAnsi="Times New Roman" w:cs="Times New Roman"/>
          <w:sz w:val="28"/>
          <w:szCs w:val="28"/>
          <w:lang w:val="kk-KZ"/>
        </w:rPr>
        <w:t>0  бар.  ДНҚ амплификациясының фрагменттерін бөлу үшін TBE</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буферінде (45 мМ трисборат, 1 мМ ЭДТА, рН 8) 2% агарозада немесе 8% полиакриламидті гельдері арқылы (ПААГ) электрофорезде жүргізіледі [</w:t>
      </w:r>
      <w:r w:rsidR="00F2316B" w:rsidRPr="00C86D2E">
        <w:rPr>
          <w:rFonts w:ascii="Times New Roman" w:hAnsi="Times New Roman" w:cs="Times New Roman"/>
          <w:sz w:val="28"/>
          <w:szCs w:val="28"/>
          <w:lang w:val="kk-KZ"/>
        </w:rPr>
        <w:t>1</w:t>
      </w:r>
      <w:r w:rsidRPr="00C86D2E">
        <w:rPr>
          <w:rFonts w:ascii="Times New Roman" w:hAnsi="Times New Roman" w:cs="Times New Roman"/>
          <w:sz w:val="28"/>
          <w:szCs w:val="28"/>
          <w:lang w:val="kk-KZ"/>
        </w:rPr>
        <w:t>3</w:t>
      </w:r>
      <w:r w:rsidR="00F2316B" w:rsidRPr="00C86D2E">
        <w:rPr>
          <w:rFonts w:ascii="Times New Roman" w:hAnsi="Times New Roman" w:cs="Times New Roman"/>
          <w:sz w:val="28"/>
          <w:szCs w:val="28"/>
          <w:lang w:val="kk-KZ"/>
        </w:rPr>
        <w:t>2</w:t>
      </w:r>
      <w:r w:rsidRPr="00C86D2E">
        <w:rPr>
          <w:rFonts w:ascii="Times New Roman" w:hAnsi="Times New Roman" w:cs="Times New Roman"/>
          <w:sz w:val="28"/>
          <w:szCs w:val="28"/>
          <w:lang w:val="kk-KZ"/>
        </w:rPr>
        <w:t xml:space="preserve">]. Амплификация BioRad амплификаторінде (TM100 Thermal cycler, Syngapore) жүзеге асырылады: бастапқы денатурация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94 ºC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5 мин; 45 цикл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1 мин 94 ºC; 1 мин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45 ºC; 2 мин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72 ºC; соңғы элонгация 72 ºC температурада 7 минут бойы жүргізіледі. ПТР бағдарламалары идентификацияланатын генге байланысты модификацияланды. Амплификацияланған фрагменттер 1×TBE буферінде 1,5% агарозды гельде электрофорез арқылы бөлінді</w:t>
      </w:r>
      <w:r w:rsidR="007F11B8" w:rsidRPr="00C86D2E">
        <w:rPr>
          <w:rFonts w:ascii="Times New Roman" w:hAnsi="Times New Roman" w:cs="Times New Roman"/>
          <w:sz w:val="28"/>
          <w:szCs w:val="28"/>
          <w:lang w:val="kk-KZ"/>
        </w:rPr>
        <w:t xml:space="preserve"> (</w:t>
      </w:r>
      <w:r w:rsidR="00EA28A1" w:rsidRPr="00C86D2E">
        <w:rPr>
          <w:rFonts w:ascii="Times New Roman" w:hAnsi="Times New Roman" w:cs="Times New Roman"/>
          <w:sz w:val="28"/>
          <w:szCs w:val="28"/>
          <w:lang w:val="kk-KZ"/>
        </w:rPr>
        <w:t>с</w:t>
      </w:r>
      <w:r w:rsidR="007F11B8" w:rsidRPr="00C86D2E">
        <w:rPr>
          <w:rFonts w:ascii="Times New Roman" w:hAnsi="Times New Roman" w:cs="Times New Roman"/>
          <w:sz w:val="28"/>
          <w:szCs w:val="28"/>
          <w:lang w:val="kk-KZ"/>
        </w:rPr>
        <w:t>урет 1</w:t>
      </w:r>
      <w:r w:rsidR="00C0456D" w:rsidRPr="00C86D2E">
        <w:rPr>
          <w:rFonts w:ascii="Times New Roman" w:hAnsi="Times New Roman" w:cs="Times New Roman"/>
          <w:sz w:val="28"/>
          <w:szCs w:val="28"/>
          <w:lang w:val="kk-KZ"/>
        </w:rPr>
        <w:t>3</w:t>
      </w:r>
      <w:r w:rsidR="007F11B8"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r w:rsidRPr="00C86D2E">
        <w:rPr>
          <w:lang w:val="kk-KZ"/>
        </w:rPr>
        <w:t xml:space="preserve"> </w:t>
      </w:r>
    </w:p>
    <w:p w14:paraId="7761A692" w14:textId="77777777" w:rsidR="001B65E9" w:rsidRPr="00C86D2E" w:rsidRDefault="001B65E9" w:rsidP="00C86D2E">
      <w:pPr>
        <w:spacing w:after="0" w:line="240" w:lineRule="auto"/>
        <w:ind w:firstLine="708"/>
        <w:jc w:val="both"/>
        <w:rPr>
          <w:rFonts w:ascii="Times New Roman" w:hAnsi="Times New Roman" w:cs="Times New Roman"/>
          <w:sz w:val="28"/>
          <w:szCs w:val="28"/>
          <w:lang w:val="kk-KZ"/>
        </w:rPr>
      </w:pPr>
    </w:p>
    <w:p w14:paraId="7840152A" w14:textId="640EF26D" w:rsidR="001B65E9" w:rsidRPr="00C86D2E" w:rsidRDefault="00B42D8B" w:rsidP="00C86D2E">
      <w:pPr>
        <w:spacing w:after="0" w:line="240" w:lineRule="auto"/>
        <w:jc w:val="center"/>
        <w:rPr>
          <w:rFonts w:ascii="Times New Roman" w:hAnsi="Times New Roman" w:cs="Times New Roman"/>
          <w:sz w:val="28"/>
          <w:szCs w:val="28"/>
          <w:lang w:val="kk-KZ"/>
        </w:rPr>
      </w:pPr>
      <w:r w:rsidRPr="00C86D2E">
        <w:rPr>
          <w:noProof/>
          <w:lang w:eastAsia="ru-RU"/>
        </w:rPr>
        <w:drawing>
          <wp:inline distT="0" distB="0" distL="0" distR="0" wp14:anchorId="12487927" wp14:editId="015C88E4">
            <wp:extent cx="2968789" cy="2395489"/>
            <wp:effectExtent l="0" t="0" r="3175" b="5080"/>
            <wp:docPr id="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95832" cy="2417309"/>
                    </a:xfrm>
                    <a:prstGeom prst="rect">
                      <a:avLst/>
                    </a:prstGeom>
                    <a:noFill/>
                    <a:ln>
                      <a:noFill/>
                    </a:ln>
                  </pic:spPr>
                </pic:pic>
              </a:graphicData>
            </a:graphic>
          </wp:inline>
        </w:drawing>
      </w:r>
    </w:p>
    <w:p w14:paraId="4D78DC46" w14:textId="77777777" w:rsidR="001B65E9" w:rsidRPr="00C86D2E" w:rsidRDefault="001B65E9" w:rsidP="00C86D2E">
      <w:pPr>
        <w:spacing w:after="0" w:line="240" w:lineRule="auto"/>
        <w:jc w:val="both"/>
        <w:rPr>
          <w:rFonts w:ascii="Times New Roman" w:hAnsi="Times New Roman" w:cs="Times New Roman"/>
          <w:sz w:val="28"/>
          <w:szCs w:val="28"/>
          <w:lang w:val="kk-KZ"/>
        </w:rPr>
      </w:pPr>
    </w:p>
    <w:p w14:paraId="4AE7681F" w14:textId="7D41D2CA" w:rsidR="00A30AAF" w:rsidRPr="00C86D2E" w:rsidRDefault="00C841D3" w:rsidP="00C86D2E">
      <w:pPr>
        <w:spacing w:after="0" w:line="240" w:lineRule="auto"/>
        <w:ind w:firstLine="708"/>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Сурет 1</w:t>
      </w:r>
      <w:r w:rsidR="00C0456D" w:rsidRPr="00C86D2E">
        <w:rPr>
          <w:rFonts w:ascii="Times New Roman" w:hAnsi="Times New Roman" w:cs="Times New Roman"/>
          <w:sz w:val="28"/>
          <w:szCs w:val="28"/>
          <w:lang w:val="kk-KZ"/>
        </w:rPr>
        <w:t>3</w:t>
      </w:r>
      <w:r w:rsidR="00AB0499"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AB0499"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 </w:t>
      </w:r>
      <w:r w:rsidR="001B65E9" w:rsidRPr="00C86D2E">
        <w:rPr>
          <w:rFonts w:ascii="Times New Roman" w:hAnsi="Times New Roman" w:cs="Times New Roman"/>
          <w:sz w:val="28"/>
          <w:szCs w:val="28"/>
          <w:lang w:val="kk-KZ"/>
        </w:rPr>
        <w:t xml:space="preserve">ПТР </w:t>
      </w:r>
      <w:r w:rsidR="00EF0A18" w:rsidRPr="00C86D2E">
        <w:rPr>
          <w:rFonts w:ascii="Times New Roman" w:hAnsi="Times New Roman" w:cs="Times New Roman"/>
          <w:sz w:val="28"/>
          <w:szCs w:val="28"/>
          <w:lang w:val="kk-KZ"/>
        </w:rPr>
        <w:t>талдау</w:t>
      </w:r>
      <w:r w:rsidR="00DF01CF" w:rsidRPr="00C86D2E">
        <w:rPr>
          <w:rFonts w:ascii="Times New Roman" w:hAnsi="Times New Roman" w:cs="Times New Roman"/>
          <w:sz w:val="28"/>
          <w:szCs w:val="28"/>
          <w:lang w:val="kk-KZ"/>
        </w:rPr>
        <w:t xml:space="preserve"> </w:t>
      </w:r>
      <w:r w:rsidR="00A32D96" w:rsidRPr="00C86D2E">
        <w:rPr>
          <w:rFonts w:ascii="Times New Roman" w:hAnsi="Times New Roman" w:cs="Times New Roman"/>
          <w:sz w:val="28"/>
          <w:szCs w:val="28"/>
          <w:lang w:val="kk-KZ"/>
        </w:rPr>
        <w:t>өнімдерін анықтауда қолданылатын к</w:t>
      </w:r>
      <w:r w:rsidR="00A30AAF" w:rsidRPr="00C86D2E">
        <w:rPr>
          <w:rFonts w:ascii="Times New Roman" w:hAnsi="Times New Roman" w:cs="Times New Roman"/>
          <w:sz w:val="28"/>
          <w:szCs w:val="28"/>
          <w:lang w:val="kk-KZ"/>
        </w:rPr>
        <w:t xml:space="preserve">өлденең электрофорез </w:t>
      </w:r>
      <w:r w:rsidR="00334F32" w:rsidRPr="00C86D2E">
        <w:rPr>
          <w:rFonts w:ascii="Times New Roman" w:hAnsi="Times New Roman" w:cs="Times New Roman"/>
          <w:sz w:val="28"/>
          <w:szCs w:val="28"/>
          <w:lang w:val="kk-KZ"/>
        </w:rPr>
        <w:t>аппараты</w:t>
      </w:r>
    </w:p>
    <w:p w14:paraId="1EFCDB03" w14:textId="728B7400" w:rsidR="001B65E9" w:rsidRPr="00C86D2E" w:rsidRDefault="001B65E9" w:rsidP="00C86D2E">
      <w:pPr>
        <w:spacing w:after="0" w:line="240" w:lineRule="auto"/>
        <w:jc w:val="both"/>
        <w:rPr>
          <w:rFonts w:ascii="Times New Roman" w:hAnsi="Times New Roman" w:cs="Times New Roman"/>
          <w:sz w:val="28"/>
          <w:szCs w:val="28"/>
          <w:lang w:val="kk-KZ"/>
        </w:rPr>
      </w:pPr>
    </w:p>
    <w:p w14:paraId="656AC7FF" w14:textId="77777777" w:rsidR="001B65E9" w:rsidRPr="00C86D2E" w:rsidRDefault="001B65E9"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Электр тогының әсерінен ДНҚ фрагменттері гельде катодтан анодқа («минустан плюске») жылжиды, олардың қозғалыс жылдамдығы өлшемге кері пропорционалды (ұсақ фрагменттер ұзақ қашықтықта жүреді).</w:t>
      </w:r>
      <w:r w:rsidRPr="00C86D2E">
        <w:rPr>
          <w:lang w:val="kk-KZ"/>
        </w:rPr>
        <w:t xml:space="preserve"> </w:t>
      </w:r>
      <w:r w:rsidRPr="00C86D2E">
        <w:rPr>
          <w:rFonts w:ascii="Times New Roman" w:hAnsi="Times New Roman" w:cs="Times New Roman"/>
          <w:sz w:val="28"/>
          <w:szCs w:val="28"/>
          <w:lang w:val="kk-KZ"/>
        </w:rPr>
        <w:t xml:space="preserve">Гельдегі фрагменттердің орны ДНҚ молекуласының екі тізбегінің арасына енгізілген интеркаляция ​​агенті этидиум бромидінің флуоресценциясымен анықталады. Мынадай жабдық пайдаланылды: электрофоретикалық камера, гельді құюға арналған үстел, тұрақты ток көзі (500 В дейін), трансиллюминатор, фотокамера. Реагенттер: трис, бор қышқылы, ЭДТА, агароза, көк түсті бромофенол, ксилолцианол, сахароза, этидий бромиді және электрофорезге арналған (агароза). </w:t>
      </w:r>
    </w:p>
    <w:p w14:paraId="55DE51E8" w14:textId="77777777" w:rsidR="001C1310" w:rsidRDefault="00B35C07" w:rsidP="001C1310">
      <w:pPr>
        <w:spacing w:after="0" w:line="240" w:lineRule="auto"/>
        <w:ind w:left="567"/>
        <w:jc w:val="both"/>
        <w:rPr>
          <w:rFonts w:ascii="Times New Roman" w:hAnsi="Times New Roman" w:cs="Times New Roman"/>
          <w:sz w:val="28"/>
          <w:szCs w:val="28"/>
          <w:lang w:val="kk-KZ"/>
        </w:rPr>
      </w:pPr>
      <w:r w:rsidRPr="00C86D2E">
        <w:rPr>
          <w:rFonts w:ascii="Times New Roman" w:hAnsi="Times New Roman" w:cs="Times New Roman"/>
          <w:b/>
          <w:bCs/>
          <w:sz w:val="28"/>
          <w:szCs w:val="28"/>
          <w:lang w:val="kk-KZ"/>
        </w:rPr>
        <w:lastRenderedPageBreak/>
        <w:t>2.</w:t>
      </w:r>
      <w:r w:rsidR="00152934" w:rsidRPr="00C86D2E">
        <w:rPr>
          <w:rFonts w:ascii="Times New Roman" w:hAnsi="Times New Roman" w:cs="Times New Roman"/>
          <w:b/>
          <w:bCs/>
          <w:sz w:val="28"/>
          <w:szCs w:val="28"/>
          <w:lang w:val="kk-KZ"/>
        </w:rPr>
        <w:t>2</w:t>
      </w:r>
      <w:r w:rsidRPr="00C86D2E">
        <w:rPr>
          <w:rFonts w:ascii="Times New Roman" w:hAnsi="Times New Roman" w:cs="Times New Roman"/>
          <w:b/>
          <w:bCs/>
          <w:sz w:val="28"/>
          <w:szCs w:val="28"/>
          <w:lang w:val="kk-KZ"/>
        </w:rPr>
        <w:t xml:space="preserve"> </w:t>
      </w:r>
      <w:r w:rsidR="00A148CE" w:rsidRPr="00C86D2E">
        <w:rPr>
          <w:rFonts w:ascii="Times New Roman" w:hAnsi="Times New Roman" w:cs="Times New Roman"/>
          <w:b/>
          <w:bCs/>
          <w:sz w:val="28"/>
          <w:szCs w:val="28"/>
          <w:lang w:val="kk-KZ"/>
        </w:rPr>
        <w:t>Зерттеу жүргізілген аймақтың климаттық жағдайына сипаттама</w:t>
      </w:r>
      <w:r w:rsidRPr="00C86D2E">
        <w:rPr>
          <w:rFonts w:ascii="Times New Roman" w:hAnsi="Times New Roman" w:cs="Times New Roman"/>
          <w:sz w:val="28"/>
          <w:szCs w:val="28"/>
          <w:lang w:val="kk-KZ"/>
        </w:rPr>
        <w:t xml:space="preserve"> </w:t>
      </w:r>
    </w:p>
    <w:p w14:paraId="0163F08E" w14:textId="11756821" w:rsidR="00B35C07" w:rsidRPr="00C86D2E" w:rsidRDefault="00B35C07" w:rsidP="001C1310">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Алматы облысының табиғи жағдайларына 5 климаттық белдеу кіреді, оларшөлді аймақтардан мәңгілік қарға дейін ұласқан. Климаты шұғыл континенттік, жазық аймақтарда қаңтар айының орташа температурасы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15 </w:t>
      </w:r>
      <w:bookmarkStart w:id="51" w:name="_Hlk113747609"/>
      <w:r w:rsidRPr="00C86D2E">
        <w:rPr>
          <w:rFonts w:ascii="Times New Roman" w:hAnsi="Times New Roman" w:cs="Times New Roman"/>
          <w:sz w:val="28"/>
          <w:szCs w:val="28"/>
          <w:lang w:val="kk-KZ"/>
        </w:rPr>
        <w:t>℃</w:t>
      </w:r>
      <w:bookmarkEnd w:id="51"/>
      <w:r w:rsidR="00621717" w:rsidRPr="00C86D2E">
        <w:rPr>
          <w:rFonts w:ascii="Times New Roman" w:hAnsi="Times New Roman" w:cs="Times New Roman"/>
          <w:sz w:val="28"/>
          <w:szCs w:val="28"/>
          <w:lang w:val="kk-KZ"/>
        </w:rPr>
        <w:t xml:space="preserve"> айналасында болса</w:t>
      </w:r>
      <w:r w:rsidRPr="00C86D2E">
        <w:rPr>
          <w:rFonts w:ascii="Times New Roman" w:hAnsi="Times New Roman" w:cs="Times New Roman"/>
          <w:sz w:val="28"/>
          <w:szCs w:val="28"/>
          <w:lang w:val="kk-KZ"/>
        </w:rPr>
        <w:t>, тау етегінде 6</w:t>
      </w:r>
      <w:r w:rsidR="00621717"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8 ℃</w:t>
      </w:r>
      <w:r w:rsidR="00621717" w:rsidRPr="00C86D2E">
        <w:rPr>
          <w:rFonts w:ascii="Times New Roman" w:hAnsi="Times New Roman" w:cs="Times New Roman"/>
          <w:sz w:val="28"/>
          <w:szCs w:val="28"/>
          <w:lang w:val="kk-KZ"/>
        </w:rPr>
        <w:t xml:space="preserve"> дейін өзгереді</w:t>
      </w:r>
      <w:r w:rsidRPr="00C86D2E">
        <w:rPr>
          <w:rFonts w:ascii="Times New Roman" w:hAnsi="Times New Roman" w:cs="Times New Roman"/>
          <w:sz w:val="28"/>
          <w:szCs w:val="28"/>
          <w:lang w:val="kk-KZ"/>
        </w:rPr>
        <w:t>; Шілде айына сәйкесінше +16 ℃  мөлшерден +24+25 ℃  дейін</w:t>
      </w:r>
      <w:r w:rsidR="00621717" w:rsidRPr="00C86D2E">
        <w:rPr>
          <w:rFonts w:ascii="Times New Roman" w:hAnsi="Times New Roman" w:cs="Times New Roman"/>
          <w:sz w:val="28"/>
          <w:szCs w:val="28"/>
          <w:lang w:val="kk-KZ"/>
        </w:rPr>
        <w:t xml:space="preserve"> жоғарылайды</w:t>
      </w:r>
      <w:r w:rsidRPr="00C86D2E">
        <w:rPr>
          <w:rFonts w:ascii="Times New Roman" w:hAnsi="Times New Roman" w:cs="Times New Roman"/>
          <w:sz w:val="28"/>
          <w:szCs w:val="28"/>
          <w:lang w:val="kk-KZ"/>
        </w:rPr>
        <w:t>. Жазық аймақтарда жауын</w:t>
      </w:r>
      <w:r w:rsidR="00621717"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шашынның жылдық мөлшері 300 мм</w:t>
      </w:r>
      <w:r w:rsidR="00621717"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ге дейін, ал тау етегі мен таулы аймақтарда жауын</w:t>
      </w:r>
      <w:r w:rsidR="00BF27E7"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BF27E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жылына 500</w:t>
      </w:r>
      <w:r w:rsidR="000F7B8A">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0F7B8A">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700 мм</w:t>
      </w:r>
      <w:r w:rsidR="00BF27E7"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BF27E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ден  1000 мм</w:t>
      </w:r>
      <w:r w:rsidR="00BF27E7"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BF27E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ге дейін жетеді. </w:t>
      </w:r>
      <w:r w:rsidR="00621717" w:rsidRPr="00C86D2E">
        <w:rPr>
          <w:rFonts w:ascii="Times New Roman" w:hAnsi="Times New Roman" w:cs="Times New Roman"/>
          <w:sz w:val="28"/>
          <w:szCs w:val="28"/>
          <w:lang w:val="kk-KZ"/>
        </w:rPr>
        <w:t xml:space="preserve"> </w:t>
      </w:r>
    </w:p>
    <w:p w14:paraId="7210201F" w14:textId="47C91562" w:rsidR="00B35C07" w:rsidRPr="00C86D2E" w:rsidRDefault="00B35C07"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Зерттеу жұмысы Алматы облысы, Қарасай ауданы, Алмалыбақ ауылына қарасты ҚазЕӨШҒЗИ</w:t>
      </w:r>
      <w:r w:rsidR="00BF27E7"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BF27E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ның тәжірибелік тәлімбақтарында жүргізілді. Алмалыбақ ауылының тәжірибелік жер телімдері географиялық тұрғыдан теңіз деңгейінен 785 м, 43</w:t>
      </w:r>
      <w:bookmarkStart w:id="52" w:name="_Hlk113748645"/>
      <w:r w:rsidRPr="00C86D2E">
        <w:rPr>
          <w:rFonts w:ascii="Times New Roman" w:hAnsi="Times New Roman" w:cs="Times New Roman"/>
          <w:sz w:val="28"/>
          <w:szCs w:val="28"/>
          <w:vertAlign w:val="superscript"/>
          <w:lang w:val="kk-KZ"/>
        </w:rPr>
        <w:t>0</w:t>
      </w:r>
      <w:bookmarkEnd w:id="52"/>
      <w:r w:rsidRPr="00C86D2E">
        <w:rPr>
          <w:rFonts w:ascii="Times New Roman" w:hAnsi="Times New Roman" w:cs="Times New Roman"/>
          <w:sz w:val="28"/>
          <w:szCs w:val="28"/>
          <w:vertAlign w:val="superscript"/>
          <w:lang w:val="kk-KZ"/>
        </w:rPr>
        <w:t xml:space="preserve"> </w:t>
      </w:r>
      <w:r w:rsidRPr="00C86D2E">
        <w:rPr>
          <w:rFonts w:ascii="Times New Roman" w:hAnsi="Times New Roman" w:cs="Times New Roman"/>
          <w:sz w:val="28"/>
          <w:szCs w:val="28"/>
          <w:lang w:val="kk-KZ"/>
        </w:rPr>
        <w:t>13</w:t>
      </w:r>
      <w:bookmarkStart w:id="53" w:name="_Hlk113748629"/>
      <w:r w:rsidRPr="00C86D2E">
        <w:rPr>
          <w:rFonts w:ascii="Times New Roman" w:hAnsi="Times New Roman" w:cs="Times New Roman"/>
          <w:b/>
          <w:bCs/>
          <w:sz w:val="28"/>
          <w:szCs w:val="28"/>
          <w:vertAlign w:val="superscript"/>
          <w:lang w:val="kk-KZ"/>
        </w:rPr>
        <w:t>ʼ</w:t>
      </w:r>
      <w:bookmarkEnd w:id="53"/>
      <w:r w:rsidRPr="00C86D2E">
        <w:rPr>
          <w:rFonts w:ascii="Times New Roman" w:hAnsi="Times New Roman" w:cs="Times New Roman"/>
          <w:sz w:val="28"/>
          <w:szCs w:val="28"/>
          <w:lang w:val="kk-KZ"/>
        </w:rPr>
        <w:t xml:space="preserve"> 10</w:t>
      </w:r>
      <w:r w:rsidRPr="00C86D2E">
        <w:rPr>
          <w:rFonts w:ascii="Times New Roman" w:hAnsi="Times New Roman" w:cs="Times New Roman"/>
          <w:b/>
          <w:bCs/>
          <w:sz w:val="28"/>
          <w:szCs w:val="28"/>
          <w:vertAlign w:val="superscript"/>
          <w:lang w:val="kk-KZ"/>
        </w:rPr>
        <w:t>ʼ</w:t>
      </w:r>
      <w:r w:rsidRPr="00C86D2E">
        <w:rPr>
          <w:rFonts w:ascii="Times New Roman" w:hAnsi="Times New Roman" w:cs="Times New Roman"/>
          <w:sz w:val="28"/>
          <w:szCs w:val="28"/>
          <w:lang w:val="kk-KZ"/>
        </w:rPr>
        <w:t xml:space="preserve"> c.e. 76</w:t>
      </w:r>
      <w:r w:rsidRPr="00C86D2E">
        <w:rPr>
          <w:rFonts w:ascii="Times New Roman" w:hAnsi="Times New Roman" w:cs="Times New Roman"/>
          <w:sz w:val="28"/>
          <w:szCs w:val="28"/>
          <w:vertAlign w:val="superscript"/>
          <w:lang w:val="kk-KZ"/>
        </w:rPr>
        <w:t>0</w:t>
      </w:r>
      <w:r w:rsidRPr="00C86D2E">
        <w:rPr>
          <w:rFonts w:ascii="Times New Roman" w:hAnsi="Times New Roman" w:cs="Times New Roman"/>
          <w:sz w:val="28"/>
          <w:szCs w:val="28"/>
          <w:lang w:val="kk-KZ"/>
        </w:rPr>
        <w:t xml:space="preserve"> 40</w:t>
      </w:r>
      <w:r w:rsidRPr="00C86D2E">
        <w:rPr>
          <w:rFonts w:ascii="Times New Roman" w:hAnsi="Times New Roman" w:cs="Times New Roman"/>
          <w:b/>
          <w:bCs/>
          <w:sz w:val="28"/>
          <w:szCs w:val="28"/>
          <w:vertAlign w:val="superscript"/>
          <w:lang w:val="kk-KZ"/>
        </w:rPr>
        <w:t>ʼ</w:t>
      </w:r>
      <w:r w:rsidRPr="00C86D2E">
        <w:rPr>
          <w:rFonts w:ascii="Times New Roman" w:hAnsi="Times New Roman" w:cs="Times New Roman"/>
          <w:sz w:val="28"/>
          <w:szCs w:val="28"/>
          <w:lang w:val="kk-KZ"/>
        </w:rPr>
        <w:t xml:space="preserve"> 56</w:t>
      </w:r>
      <w:r w:rsidRPr="00C86D2E">
        <w:rPr>
          <w:rFonts w:ascii="Times New Roman" w:hAnsi="Times New Roman" w:cs="Times New Roman"/>
          <w:b/>
          <w:bCs/>
          <w:sz w:val="28"/>
          <w:szCs w:val="28"/>
          <w:vertAlign w:val="superscript"/>
          <w:lang w:val="kk-KZ"/>
        </w:rPr>
        <w:t xml:space="preserve"> ʼ</w:t>
      </w:r>
      <w:r w:rsidRPr="00C86D2E">
        <w:rPr>
          <w:rFonts w:ascii="Times New Roman" w:hAnsi="Times New Roman" w:cs="Times New Roman"/>
          <w:sz w:val="28"/>
          <w:szCs w:val="28"/>
          <w:lang w:val="kk-KZ"/>
        </w:rPr>
        <w:t xml:space="preserve"> ш.б.орналасқан. Топырағы сазды болып келеді, ал тау етегіндегі</w:t>
      </w:r>
      <w:r w:rsidR="00621717" w:rsidRPr="00C86D2E">
        <w:rPr>
          <w:rFonts w:ascii="Times New Roman" w:hAnsi="Times New Roman" w:cs="Times New Roman"/>
          <w:sz w:val="28"/>
          <w:szCs w:val="28"/>
          <w:lang w:val="kk-KZ"/>
        </w:rPr>
        <w:t xml:space="preserve"> топырақ жамылғысы </w:t>
      </w:r>
      <w:r w:rsidRPr="00C86D2E">
        <w:rPr>
          <w:rFonts w:ascii="Times New Roman" w:hAnsi="Times New Roman" w:cs="Times New Roman"/>
          <w:sz w:val="28"/>
          <w:szCs w:val="28"/>
          <w:lang w:val="kk-KZ"/>
        </w:rPr>
        <w:t>ақшыл</w:t>
      </w:r>
      <w:r w:rsidR="00621717" w:rsidRPr="00C86D2E">
        <w:rPr>
          <w:rFonts w:ascii="Times New Roman" w:hAnsi="Times New Roman" w:cs="Times New Roman"/>
          <w:sz w:val="28"/>
          <w:szCs w:val="28"/>
          <w:lang w:val="kk-KZ"/>
        </w:rPr>
        <w:t xml:space="preserve"> - </w:t>
      </w:r>
      <w:r w:rsidRPr="00C86D2E">
        <w:rPr>
          <w:rFonts w:ascii="Times New Roman" w:hAnsi="Times New Roman" w:cs="Times New Roman"/>
          <w:sz w:val="28"/>
          <w:szCs w:val="28"/>
          <w:lang w:val="kk-KZ"/>
        </w:rPr>
        <w:t>қоңыр түсті. Топырақтың беткі қабатындағы қарашіріктің мөлшері 3%</w:t>
      </w:r>
      <w:r w:rsidR="00621717" w:rsidRPr="00C86D2E">
        <w:rPr>
          <w:rFonts w:ascii="Times New Roman" w:hAnsi="Times New Roman" w:cs="Times New Roman"/>
          <w:sz w:val="28"/>
          <w:szCs w:val="28"/>
          <w:lang w:val="kk-KZ"/>
        </w:rPr>
        <w:t xml:space="preserve"> құрайды</w:t>
      </w:r>
      <w:r w:rsidRPr="00C86D2E">
        <w:rPr>
          <w:rFonts w:ascii="Times New Roman" w:hAnsi="Times New Roman" w:cs="Times New Roman"/>
          <w:sz w:val="28"/>
          <w:szCs w:val="28"/>
          <w:lang w:val="kk-KZ"/>
        </w:rPr>
        <w:t>. Тәжірибелік алқаптардың топырағы қоректік элементтермен қамтылу дәрежесі бойынша орташа мөлшерде азотпен, аз мөлшерде фосформен және жоғары мөлшерде калиймен қамтамасыз етілген. Тәжірибелік жер телімінің ауа</w:t>
      </w:r>
      <w:r w:rsidR="000F27F9"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0F27F9"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климаты салыстырмалы түрде орташа жұмсақ қысымен және салқын, ылғалды күзімен ерекшеленеді. Жауын</w:t>
      </w:r>
      <w:r w:rsidR="00BF27E7"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BF27E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шашынның орташа көпжылдық мөлшері 414,5 мм, ауытқу шамасы 332 мм және 644 мм аралығын қамтиды. Жауын</w:t>
      </w:r>
      <w:r w:rsidR="00A275FC"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A275F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шашынның мөлшері маусым айы бойынша тұрақты емес, негізгі бөлігі сәуір – маусым айының басында көрініс береді. Ауа</w:t>
      </w:r>
      <w:r w:rsidR="00621717"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62171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райының соңғы жылдардағы ерекшелігі</w:t>
      </w:r>
      <w:r w:rsidR="00F2316B"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жауын</w:t>
      </w:r>
      <w:r w:rsidR="00A275FC"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шашын мөлшерінің орташа көпжылдық көрсеткіштермен салыстырғанда едәуір жоғары болуы.</w:t>
      </w:r>
    </w:p>
    <w:p w14:paraId="6FAD405C" w14:textId="4408F5D9" w:rsidR="00B35C07" w:rsidRPr="00C86D2E" w:rsidRDefault="00B35C07"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Қазақстанның оңтүстік</w:t>
      </w:r>
      <w:r w:rsidR="008B439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B439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шығыс өңірі үшін метеорологиялық жағдайлардың ауытқуы жиі байқалуда, бұл егін өнімінің әртүрлі мөлшердегі көрсеткішіне алып келеді. Сондықтан жергілікті аймақтың климаты ауылшаруашылық өсімдіктерінің өнуіне әсер етуі кезінде жоғары мөлшердегі өнімдердің қалыптасуы теориялық және практикалық тұрғыдан қызығушылық танытады. Жерге түскен жауын</w:t>
      </w:r>
      <w:r w:rsidR="008B439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B439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шашынның мөлшері мен ауа температурасының ауытқуы жайлы деректер күздік бидайдың өсуі мен дамуы үшін қажет. </w:t>
      </w:r>
    </w:p>
    <w:p w14:paraId="44A11503" w14:textId="46D605AD" w:rsidR="00B35C07" w:rsidRPr="00C86D2E" w:rsidRDefault="00B35C07"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Зерттеу жұмысы жүргізілген жылдары (2018</w:t>
      </w:r>
      <w:r w:rsidR="00F2316B"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F2316B"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20</w:t>
      </w:r>
      <w:r w:rsidRPr="00C86D2E">
        <w:rPr>
          <w:rFonts w:ascii="Times New Roman" w:hAnsi="Times New Roman" w:cs="Times New Roman"/>
          <w:sz w:val="28"/>
          <w:szCs w:val="28"/>
          <w:lang w:val="tr-TR"/>
        </w:rPr>
        <w:t>21</w:t>
      </w:r>
      <w:r w:rsidRPr="00C86D2E">
        <w:rPr>
          <w:rFonts w:ascii="Times New Roman" w:hAnsi="Times New Roman" w:cs="Times New Roman"/>
          <w:sz w:val="28"/>
          <w:szCs w:val="28"/>
          <w:lang w:val="kk-KZ"/>
        </w:rPr>
        <w:t xml:space="preserve"> жж.) тәжірибелік танаптардағы өсімдіктерге ауа</w:t>
      </w:r>
      <w:r w:rsidR="008B439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B439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климат жағдайының әсерін бағалау ҚазЕӨШҒЗИ метеобекет орталығының деректеріне сәйкес жүргізіліп отырды</w:t>
      </w:r>
      <w:r w:rsidR="004015DF" w:rsidRPr="00C86D2E">
        <w:rPr>
          <w:rFonts w:ascii="Times New Roman" w:hAnsi="Times New Roman" w:cs="Times New Roman"/>
          <w:sz w:val="28"/>
          <w:szCs w:val="28"/>
          <w:lang w:val="kk-KZ"/>
        </w:rPr>
        <w:t xml:space="preserve"> (кесте </w:t>
      </w:r>
      <w:r w:rsidR="00C0456D" w:rsidRPr="00C86D2E">
        <w:rPr>
          <w:rFonts w:ascii="Times New Roman" w:hAnsi="Times New Roman" w:cs="Times New Roman"/>
          <w:sz w:val="28"/>
          <w:szCs w:val="28"/>
          <w:lang w:val="kk-KZ"/>
        </w:rPr>
        <w:t>4</w:t>
      </w:r>
      <w:r w:rsidR="000F6070" w:rsidRPr="00C86D2E">
        <w:rPr>
          <w:rFonts w:ascii="Times New Roman" w:hAnsi="Times New Roman" w:cs="Times New Roman"/>
          <w:sz w:val="28"/>
          <w:szCs w:val="28"/>
          <w:lang w:val="kk-KZ"/>
        </w:rPr>
        <w:t>, сурет 1</w:t>
      </w:r>
      <w:r w:rsidR="00C07185" w:rsidRPr="00C86D2E">
        <w:rPr>
          <w:rFonts w:ascii="Times New Roman" w:hAnsi="Times New Roman" w:cs="Times New Roman"/>
          <w:sz w:val="28"/>
          <w:szCs w:val="28"/>
          <w:lang w:val="kk-KZ"/>
        </w:rPr>
        <w:t>4</w:t>
      </w:r>
      <w:r w:rsidR="000F6070" w:rsidRPr="00C86D2E">
        <w:rPr>
          <w:rFonts w:ascii="Times New Roman" w:hAnsi="Times New Roman" w:cs="Times New Roman"/>
          <w:sz w:val="28"/>
          <w:szCs w:val="28"/>
          <w:lang w:val="kk-KZ"/>
        </w:rPr>
        <w:t>,1</w:t>
      </w:r>
      <w:r w:rsidR="00C07185" w:rsidRPr="00C86D2E">
        <w:rPr>
          <w:rFonts w:ascii="Times New Roman" w:hAnsi="Times New Roman" w:cs="Times New Roman"/>
          <w:sz w:val="28"/>
          <w:szCs w:val="28"/>
          <w:lang w:val="kk-KZ"/>
        </w:rPr>
        <w:t>5</w:t>
      </w:r>
      <w:r w:rsidR="000F6070" w:rsidRPr="00C86D2E">
        <w:rPr>
          <w:rFonts w:ascii="Times New Roman" w:hAnsi="Times New Roman" w:cs="Times New Roman"/>
          <w:sz w:val="28"/>
          <w:szCs w:val="28"/>
          <w:lang w:val="kk-KZ"/>
        </w:rPr>
        <w:t>).</w:t>
      </w:r>
    </w:p>
    <w:p w14:paraId="72AFDEDE" w14:textId="24AFB316" w:rsidR="00B35C07" w:rsidRPr="00C86D2E" w:rsidRDefault="00B35C07"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2018 жыл</w:t>
      </w:r>
      <w:r w:rsidR="004015DF" w:rsidRPr="00C86D2E">
        <w:rPr>
          <w:rFonts w:ascii="Times New Roman" w:hAnsi="Times New Roman" w:cs="Times New Roman"/>
          <w:sz w:val="28"/>
          <w:szCs w:val="28"/>
          <w:lang w:val="kk-KZ"/>
        </w:rPr>
        <w:t xml:space="preserve">ғы </w:t>
      </w:r>
      <w:r w:rsidRPr="00C86D2E">
        <w:rPr>
          <w:rFonts w:ascii="Times New Roman" w:hAnsi="Times New Roman" w:cs="Times New Roman"/>
          <w:sz w:val="28"/>
          <w:szCs w:val="28"/>
          <w:lang w:val="kk-KZ"/>
        </w:rPr>
        <w:t>күз</w:t>
      </w:r>
      <w:r w:rsidR="004015DF" w:rsidRPr="00C86D2E">
        <w:rPr>
          <w:rFonts w:ascii="Times New Roman" w:hAnsi="Times New Roman" w:cs="Times New Roman"/>
          <w:sz w:val="28"/>
          <w:szCs w:val="28"/>
          <w:lang w:val="kk-KZ"/>
        </w:rPr>
        <w:t xml:space="preserve"> мезгілінің </w:t>
      </w:r>
      <w:r w:rsidRPr="00C86D2E">
        <w:rPr>
          <w:rFonts w:ascii="Times New Roman" w:hAnsi="Times New Roman" w:cs="Times New Roman"/>
          <w:sz w:val="28"/>
          <w:szCs w:val="28"/>
          <w:lang w:val="kk-KZ"/>
        </w:rPr>
        <w:t>басы (қыркүйек) күздік дақылдарды егу үшін қолайлы болды. Орташа тәуліктік температура нормадан 1,3°С</w:t>
      </w:r>
      <w:r w:rsidR="004015DF" w:rsidRPr="00C86D2E">
        <w:rPr>
          <w:rFonts w:ascii="Times New Roman" w:hAnsi="Times New Roman" w:cs="Times New Roman"/>
          <w:sz w:val="28"/>
          <w:szCs w:val="28"/>
          <w:lang w:val="kk-KZ"/>
        </w:rPr>
        <w:t xml:space="preserve"> жоғары болса</w:t>
      </w:r>
      <w:r w:rsidRPr="00C86D2E">
        <w:rPr>
          <w:rFonts w:ascii="Times New Roman" w:hAnsi="Times New Roman" w:cs="Times New Roman"/>
          <w:sz w:val="28"/>
          <w:szCs w:val="28"/>
          <w:lang w:val="kk-KZ"/>
        </w:rPr>
        <w:t>, жауын</w:t>
      </w:r>
      <w:r w:rsidR="004015DF"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4015DF"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мөлшері 3,0 мм</w:t>
      </w:r>
      <w:r w:rsidR="008B439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B439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ге жоғары </w:t>
      </w:r>
      <w:r w:rsidR="004015DF" w:rsidRPr="00C86D2E">
        <w:rPr>
          <w:rFonts w:ascii="Times New Roman" w:hAnsi="Times New Roman" w:cs="Times New Roman"/>
          <w:sz w:val="28"/>
          <w:szCs w:val="28"/>
          <w:lang w:val="kk-KZ"/>
        </w:rPr>
        <w:t>көрсеткішпен ерекшеленді</w:t>
      </w:r>
      <w:r w:rsidRPr="00C86D2E">
        <w:rPr>
          <w:rFonts w:ascii="Times New Roman" w:hAnsi="Times New Roman" w:cs="Times New Roman"/>
          <w:sz w:val="28"/>
          <w:szCs w:val="28"/>
          <w:lang w:val="kk-KZ"/>
        </w:rPr>
        <w:t>. Қазан айында ауа райы әдеттегі</w:t>
      </w:r>
      <w:r w:rsidR="004015DF" w:rsidRPr="00C86D2E">
        <w:rPr>
          <w:rFonts w:ascii="Times New Roman" w:hAnsi="Times New Roman" w:cs="Times New Roman"/>
          <w:sz w:val="28"/>
          <w:szCs w:val="28"/>
          <w:lang w:val="kk-KZ"/>
        </w:rPr>
        <w:t xml:space="preserve"> көрсеткіштерден </w:t>
      </w:r>
      <w:r w:rsidRPr="00C86D2E">
        <w:rPr>
          <w:rFonts w:ascii="Times New Roman" w:hAnsi="Times New Roman" w:cs="Times New Roman"/>
          <w:sz w:val="28"/>
          <w:szCs w:val="28"/>
          <w:lang w:val="kk-KZ"/>
        </w:rPr>
        <w:t>салқын болды (2,7°С), ал жауын</w:t>
      </w:r>
      <w:r w:rsidR="004015DF"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шашын</w:t>
      </w:r>
      <w:r w:rsidR="004015DF" w:rsidRPr="00C86D2E">
        <w:rPr>
          <w:rFonts w:ascii="Times New Roman" w:hAnsi="Times New Roman" w:cs="Times New Roman"/>
          <w:sz w:val="28"/>
          <w:szCs w:val="28"/>
          <w:lang w:val="kk-KZ"/>
        </w:rPr>
        <w:t>ның</w:t>
      </w:r>
      <w:r w:rsidRPr="00C86D2E">
        <w:rPr>
          <w:rFonts w:ascii="Times New Roman" w:hAnsi="Times New Roman" w:cs="Times New Roman"/>
          <w:sz w:val="28"/>
          <w:szCs w:val="28"/>
          <w:lang w:val="kk-KZ"/>
        </w:rPr>
        <w:t xml:space="preserve"> мөлшері </w:t>
      </w:r>
      <w:r w:rsidR="004015DF" w:rsidRPr="00C86D2E">
        <w:rPr>
          <w:rFonts w:ascii="Times New Roman" w:hAnsi="Times New Roman" w:cs="Times New Roman"/>
          <w:sz w:val="28"/>
          <w:szCs w:val="28"/>
          <w:lang w:val="kk-KZ"/>
        </w:rPr>
        <w:t xml:space="preserve">нормадан </w:t>
      </w:r>
      <w:r w:rsidRPr="00C86D2E">
        <w:rPr>
          <w:rFonts w:ascii="Times New Roman" w:hAnsi="Times New Roman" w:cs="Times New Roman"/>
          <w:sz w:val="28"/>
          <w:szCs w:val="28"/>
          <w:lang w:val="kk-KZ"/>
        </w:rPr>
        <w:t>молырақ</w:t>
      </w:r>
      <w:r w:rsidR="004015DF" w:rsidRPr="00C86D2E">
        <w:rPr>
          <w:rFonts w:ascii="Times New Roman" w:hAnsi="Times New Roman" w:cs="Times New Roman"/>
          <w:sz w:val="28"/>
          <w:szCs w:val="28"/>
          <w:lang w:val="kk-KZ"/>
        </w:rPr>
        <w:t xml:space="preserve"> кездесті</w:t>
      </w:r>
      <w:r w:rsidRPr="00C86D2E">
        <w:rPr>
          <w:rFonts w:ascii="Times New Roman" w:hAnsi="Times New Roman" w:cs="Times New Roman"/>
          <w:sz w:val="28"/>
          <w:szCs w:val="28"/>
          <w:lang w:val="kk-KZ"/>
        </w:rPr>
        <w:t xml:space="preserve">  (нормадан 24 мм жоғары).  Қараша айында бұл үрдіс жалғасын тапты. Ауаның орташа айлық температурасы нормаға жақын болған кезде жауын</w:t>
      </w:r>
      <w:r w:rsidR="004015DF"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шашын мөлшері нормадан </w:t>
      </w:r>
      <w:r w:rsidRPr="00C86D2E">
        <w:rPr>
          <w:rFonts w:ascii="Times New Roman" w:hAnsi="Times New Roman" w:cs="Times New Roman"/>
          <w:sz w:val="28"/>
          <w:szCs w:val="28"/>
          <w:lang w:val="kk-KZ"/>
        </w:rPr>
        <w:lastRenderedPageBreak/>
        <w:t>(30 мм) 2 есеге (60 мм) асып түсті.</w:t>
      </w:r>
      <w:r w:rsidRPr="00C86D2E">
        <w:rPr>
          <w:lang w:val="kk-KZ"/>
        </w:rPr>
        <w:t xml:space="preserve"> </w:t>
      </w:r>
      <w:r w:rsidRPr="00C86D2E">
        <w:rPr>
          <w:rFonts w:ascii="Times New Roman" w:hAnsi="Times New Roman" w:cs="Times New Roman"/>
          <w:sz w:val="28"/>
          <w:szCs w:val="28"/>
          <w:lang w:val="kk-KZ"/>
        </w:rPr>
        <w:t>Желтоқсан айынан басқа кезде қыс мезгілі қарлы болды.</w:t>
      </w:r>
    </w:p>
    <w:p w14:paraId="6005CF20" w14:textId="360C842F" w:rsidR="00B35C07" w:rsidRPr="00C86D2E" w:rsidRDefault="00B35C07" w:rsidP="00855D4B">
      <w:pPr>
        <w:spacing w:after="0" w:line="240" w:lineRule="auto"/>
        <w:ind w:firstLine="567"/>
        <w:jc w:val="both"/>
        <w:rPr>
          <w:lang w:val="kk-KZ"/>
        </w:rPr>
      </w:pPr>
      <w:r w:rsidRPr="00C86D2E">
        <w:rPr>
          <w:rFonts w:ascii="Times New Roman" w:hAnsi="Times New Roman" w:cs="Times New Roman"/>
          <w:sz w:val="28"/>
          <w:szCs w:val="28"/>
          <w:lang w:val="kk-KZ"/>
        </w:rPr>
        <w:t>2019 жылдың қаңтар және ақпан айларында жауын</w:t>
      </w:r>
      <w:r w:rsidR="00EA28A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шашын </w:t>
      </w:r>
      <w:r w:rsidR="00A275FC" w:rsidRPr="00C86D2E">
        <w:rPr>
          <w:rFonts w:ascii="Times New Roman" w:hAnsi="Times New Roman" w:cs="Times New Roman"/>
          <w:sz w:val="28"/>
          <w:szCs w:val="28"/>
          <w:lang w:val="kk-KZ"/>
        </w:rPr>
        <w:t xml:space="preserve">мөлшері </w:t>
      </w:r>
      <w:r w:rsidRPr="00C86D2E">
        <w:rPr>
          <w:rFonts w:ascii="Times New Roman" w:hAnsi="Times New Roman" w:cs="Times New Roman"/>
          <w:sz w:val="28"/>
          <w:szCs w:val="28"/>
          <w:lang w:val="kk-KZ"/>
        </w:rPr>
        <w:t>әдеттегі</w:t>
      </w:r>
      <w:r w:rsidR="004015DF" w:rsidRPr="00C86D2E">
        <w:rPr>
          <w:rFonts w:ascii="Times New Roman" w:hAnsi="Times New Roman" w:cs="Times New Roman"/>
          <w:sz w:val="28"/>
          <w:szCs w:val="28"/>
          <w:lang w:val="kk-KZ"/>
        </w:rPr>
        <w:t xml:space="preserve"> нормадан</w:t>
      </w:r>
      <w:r w:rsidRPr="00C86D2E">
        <w:rPr>
          <w:rFonts w:ascii="Times New Roman" w:hAnsi="Times New Roman" w:cs="Times New Roman"/>
          <w:sz w:val="28"/>
          <w:szCs w:val="28"/>
          <w:lang w:val="kk-KZ"/>
        </w:rPr>
        <w:t xml:space="preserve"> 2 есе </w:t>
      </w:r>
      <w:r w:rsidR="004015DF" w:rsidRPr="00C86D2E">
        <w:rPr>
          <w:rFonts w:ascii="Times New Roman" w:hAnsi="Times New Roman" w:cs="Times New Roman"/>
          <w:sz w:val="28"/>
          <w:szCs w:val="28"/>
          <w:lang w:val="kk-KZ"/>
        </w:rPr>
        <w:t>жоғары</w:t>
      </w:r>
      <w:r w:rsidRPr="00C86D2E">
        <w:rPr>
          <w:rFonts w:ascii="Times New Roman" w:hAnsi="Times New Roman" w:cs="Times New Roman"/>
          <w:sz w:val="28"/>
          <w:szCs w:val="28"/>
          <w:lang w:val="kk-KZ"/>
        </w:rPr>
        <w:t xml:space="preserve"> </w:t>
      </w:r>
      <w:r w:rsidR="004015DF" w:rsidRPr="00C86D2E">
        <w:rPr>
          <w:rFonts w:ascii="Times New Roman" w:hAnsi="Times New Roman" w:cs="Times New Roman"/>
          <w:sz w:val="28"/>
          <w:szCs w:val="28"/>
          <w:lang w:val="kk-KZ"/>
        </w:rPr>
        <w:t>көрсеткішпен ерекшеленді</w:t>
      </w:r>
      <w:r w:rsidRPr="00C86D2E">
        <w:rPr>
          <w:rFonts w:ascii="Times New Roman" w:hAnsi="Times New Roman" w:cs="Times New Roman"/>
          <w:sz w:val="28"/>
          <w:szCs w:val="28"/>
          <w:lang w:val="kk-KZ"/>
        </w:rPr>
        <w:t>. Күздік дақылдардың өскіндерінің тіршілікке қабілеттілігі қанағаттанарлық деп бағаланды.</w:t>
      </w:r>
      <w:r w:rsidRPr="00C86D2E">
        <w:rPr>
          <w:lang w:val="kk-KZ"/>
        </w:rPr>
        <w:t xml:space="preserve"> </w:t>
      </w:r>
      <w:r w:rsidRPr="00C86D2E">
        <w:rPr>
          <w:rFonts w:ascii="Times New Roman" w:hAnsi="Times New Roman" w:cs="Times New Roman"/>
          <w:sz w:val="28"/>
          <w:szCs w:val="28"/>
          <w:lang w:val="kk-KZ"/>
        </w:rPr>
        <w:t>2019 жылдың ерте көктемінде (наурыздың бірінші онкүндігі) ауаның орташа тәуліктік температурасы нормадан 6</w:t>
      </w:r>
      <w:r w:rsidR="00A275FC"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A275F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7°С</w:t>
      </w:r>
      <w:r w:rsidR="00A275FC"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қа жоғары (0,7°С) болды. Одан әрі наурыздың екінші онкүндігі жылы (8°C) және құрғақ ауа райымен сипатталды. Жалпы алғанда, бір айдағы жауын</w:t>
      </w:r>
      <w:r w:rsidR="00A275FC"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A275F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шашын </w:t>
      </w:r>
      <w:r w:rsidR="00A275FC" w:rsidRPr="00C86D2E">
        <w:rPr>
          <w:rFonts w:ascii="Times New Roman" w:hAnsi="Times New Roman" w:cs="Times New Roman"/>
          <w:sz w:val="28"/>
          <w:szCs w:val="28"/>
          <w:lang w:val="kk-KZ"/>
        </w:rPr>
        <w:t xml:space="preserve">көрсеткіші </w:t>
      </w:r>
      <w:r w:rsidRPr="00C86D2E">
        <w:rPr>
          <w:rFonts w:ascii="Times New Roman" w:hAnsi="Times New Roman" w:cs="Times New Roman"/>
          <w:sz w:val="28"/>
          <w:szCs w:val="28"/>
          <w:lang w:val="kk-KZ"/>
        </w:rPr>
        <w:t>нормадан 17 мм</w:t>
      </w:r>
      <w:r w:rsidR="00EA28A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ге (48,8 мм) төмен болды. Сәуірде ауа температурасы нормадан 2°С</w:t>
      </w:r>
      <w:r w:rsidR="008B439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қа</w:t>
      </w:r>
      <w:r w:rsidR="00A275FC"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жауын</w:t>
      </w:r>
      <w:r w:rsidR="008B439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B439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мөлшері 4 есеге (56,5 мм.) жоғары болды. Алайда мамыр айында жауын</w:t>
      </w:r>
      <w:r w:rsidR="008B439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B439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тапшылығы байқалды (нормадан 2 есе аз).</w:t>
      </w:r>
      <w:r w:rsidRPr="00C86D2E">
        <w:rPr>
          <w:lang w:val="kk-KZ"/>
        </w:rPr>
        <w:t xml:space="preserve"> </w:t>
      </w:r>
    </w:p>
    <w:p w14:paraId="59E7EECB" w14:textId="5DB4B31D" w:rsidR="00B35C07" w:rsidRPr="00C86D2E" w:rsidRDefault="00B35C07" w:rsidP="00855D4B">
      <w:pPr>
        <w:spacing w:after="0" w:line="240" w:lineRule="auto"/>
        <w:ind w:firstLine="567"/>
        <w:jc w:val="both"/>
        <w:rPr>
          <w:lang w:val="kk-KZ"/>
        </w:rPr>
      </w:pPr>
      <w:r w:rsidRPr="00C86D2E">
        <w:rPr>
          <w:rFonts w:ascii="Times New Roman" w:hAnsi="Times New Roman" w:cs="Times New Roman"/>
          <w:sz w:val="28"/>
          <w:szCs w:val="28"/>
          <w:lang w:val="kk-KZ"/>
        </w:rPr>
        <w:t>Маусым айында жауын</w:t>
      </w:r>
      <w:r w:rsidR="008B439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B439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мөлшері нормадан (53,9 мм) 2 есеге артып, арамшөптердің дамуын ықпал берді. Шілденің бірінші және екінші онкүндігінде ауа температурасының айтарлықтай жоғарылауы (32</w:t>
      </w:r>
      <w:r w:rsidR="00EA28A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35°С) байқалды, бұл көпжылдық орташа деңгейден 8</w:t>
      </w:r>
      <w:r w:rsidR="00EA28A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9°С</w:t>
      </w:r>
      <w:r w:rsidR="00EA28A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қа жоғары және ауаның салыстырмалы ылғалдылығын 39</w:t>
      </w:r>
      <w:r w:rsidR="00EA28A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68%</w:t>
      </w:r>
      <w:r w:rsidR="00EA28A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ға дейін төмендетті. Ұзақ уақытқа созылған құрғақшылық өсімдіктердің даму қарқындылығын тежеді</w:t>
      </w:r>
      <w:r w:rsidR="003B34A1"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Кейіннен егіннің пісіп жетілуі жеделдеді және толыққанды дақылдың қалыптасуына аурулардың кері әсері барынша азайтылды. Дәнді дақылдарды жинау ерте басталды: маусымның аяғында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шілденің бірінші онкүндігінде және қысқа мерзімде өтті.</w:t>
      </w:r>
      <w:r w:rsidRPr="00C86D2E">
        <w:rPr>
          <w:lang w:val="kk-KZ"/>
        </w:rPr>
        <w:t xml:space="preserve"> </w:t>
      </w:r>
    </w:p>
    <w:p w14:paraId="3017A34E" w14:textId="52603A2E" w:rsidR="00B35C07" w:rsidRPr="00C86D2E" w:rsidRDefault="00B35C07"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Тамыз айында ауаның орташа тәуліктік температурасы нормадан 2,8°С жоғары </w:t>
      </w:r>
      <w:r w:rsidR="00A275FC" w:rsidRPr="00C86D2E">
        <w:rPr>
          <w:rFonts w:ascii="Times New Roman" w:hAnsi="Times New Roman" w:cs="Times New Roman"/>
          <w:sz w:val="28"/>
          <w:szCs w:val="28"/>
          <w:lang w:val="kk-KZ"/>
        </w:rPr>
        <w:t>көрсеткішпен тіркелді</w:t>
      </w:r>
      <w:r w:rsidRPr="00C86D2E">
        <w:rPr>
          <w:rFonts w:ascii="Times New Roman" w:hAnsi="Times New Roman" w:cs="Times New Roman"/>
          <w:sz w:val="28"/>
          <w:szCs w:val="28"/>
          <w:lang w:val="kk-KZ"/>
        </w:rPr>
        <w:t>. Ай ішінде жауын</w:t>
      </w:r>
      <w:r w:rsidR="00EA28A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шашынның </w:t>
      </w:r>
      <w:r w:rsidR="00F97900" w:rsidRPr="00C86D2E">
        <w:rPr>
          <w:rFonts w:ascii="Times New Roman" w:hAnsi="Times New Roman" w:cs="Times New Roman"/>
          <w:sz w:val="28"/>
          <w:szCs w:val="28"/>
          <w:lang w:val="kk-KZ"/>
        </w:rPr>
        <w:t xml:space="preserve">мөлшері </w:t>
      </w:r>
      <w:r w:rsidRPr="00C86D2E">
        <w:rPr>
          <w:rFonts w:ascii="Times New Roman" w:hAnsi="Times New Roman" w:cs="Times New Roman"/>
          <w:sz w:val="28"/>
          <w:szCs w:val="28"/>
          <w:lang w:val="kk-KZ"/>
        </w:rPr>
        <w:t>21,2 мм</w:t>
      </w:r>
      <w:r w:rsidR="00A275FC" w:rsidRPr="00C86D2E">
        <w:rPr>
          <w:rFonts w:ascii="Times New Roman" w:hAnsi="Times New Roman" w:cs="Times New Roman"/>
          <w:sz w:val="28"/>
          <w:szCs w:val="28"/>
          <w:lang w:val="kk-KZ"/>
        </w:rPr>
        <w:t xml:space="preserve"> құрады</w:t>
      </w:r>
      <w:r w:rsidRPr="00C86D2E">
        <w:rPr>
          <w:rFonts w:ascii="Times New Roman" w:hAnsi="Times New Roman" w:cs="Times New Roman"/>
          <w:sz w:val="28"/>
          <w:szCs w:val="28"/>
          <w:lang w:val="kk-KZ"/>
        </w:rPr>
        <w:t>. Қыркүйек айында 67,2 мм қалыпты жауын</w:t>
      </w:r>
      <w:r w:rsidR="00EA28A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шашын </w:t>
      </w:r>
      <w:r w:rsidR="00F97900" w:rsidRPr="00C86D2E">
        <w:rPr>
          <w:rFonts w:ascii="Times New Roman" w:hAnsi="Times New Roman" w:cs="Times New Roman"/>
          <w:sz w:val="28"/>
          <w:szCs w:val="28"/>
          <w:lang w:val="kk-KZ"/>
        </w:rPr>
        <w:t>байқалды</w:t>
      </w:r>
      <w:r w:rsidRPr="00C86D2E">
        <w:rPr>
          <w:rFonts w:ascii="Times New Roman" w:hAnsi="Times New Roman" w:cs="Times New Roman"/>
          <w:sz w:val="28"/>
          <w:szCs w:val="28"/>
          <w:lang w:val="kk-KZ"/>
        </w:rPr>
        <w:t>, бұл соңғы жылдары сирек кездесетін жағдай. Сонымен қатар, айдың 3</w:t>
      </w:r>
      <w:r w:rsidR="00EA28A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ші онкүндігінде ауа температурасы көпжылдық орташа мәндерден 7°С</w:t>
      </w:r>
      <w:r w:rsidR="00EA28A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A28A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қа жоғары</w:t>
      </w:r>
      <w:r w:rsidR="00F97900" w:rsidRPr="00C86D2E">
        <w:rPr>
          <w:rFonts w:ascii="Times New Roman" w:hAnsi="Times New Roman" w:cs="Times New Roman"/>
          <w:sz w:val="28"/>
          <w:szCs w:val="28"/>
          <w:lang w:val="kk-KZ"/>
        </w:rPr>
        <w:t xml:space="preserve"> екенді анықталды</w:t>
      </w:r>
      <w:r w:rsidRPr="00C86D2E">
        <w:rPr>
          <w:rFonts w:ascii="Times New Roman" w:hAnsi="Times New Roman" w:cs="Times New Roman"/>
          <w:sz w:val="28"/>
          <w:szCs w:val="28"/>
          <w:lang w:val="kk-KZ"/>
        </w:rPr>
        <w:t>. Осының бәрі күздік дақылдарды егуге қолайлы жағдай туғызды</w:t>
      </w:r>
      <w:r w:rsidR="00621717" w:rsidRPr="00C86D2E">
        <w:rPr>
          <w:rFonts w:ascii="Times New Roman" w:hAnsi="Times New Roman" w:cs="Times New Roman"/>
          <w:sz w:val="28"/>
          <w:szCs w:val="28"/>
          <w:lang w:val="kk-KZ"/>
        </w:rPr>
        <w:t>.</w:t>
      </w:r>
    </w:p>
    <w:p w14:paraId="15E0C453" w14:textId="76692725" w:rsidR="00B35C07" w:rsidRPr="00C86D2E" w:rsidRDefault="00B35C07"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2019 жылғы күздің бірінші жартыжылдығында күздік дақылдарды егу үшін қолайлы жағдайлар болды. Қыркүйек (67,2 мм) және қазан</w:t>
      </w:r>
      <w:r w:rsidR="00F9790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(44,7 мм) </w:t>
      </w:r>
      <w:r w:rsidR="00F97900" w:rsidRPr="00C86D2E">
        <w:rPr>
          <w:rFonts w:ascii="Times New Roman" w:hAnsi="Times New Roman" w:cs="Times New Roman"/>
          <w:sz w:val="28"/>
          <w:szCs w:val="28"/>
          <w:lang w:val="kk-KZ"/>
        </w:rPr>
        <w:t xml:space="preserve">айларында </w:t>
      </w:r>
      <w:r w:rsidRPr="00C86D2E">
        <w:rPr>
          <w:rFonts w:ascii="Times New Roman" w:hAnsi="Times New Roman" w:cs="Times New Roman"/>
          <w:sz w:val="28"/>
          <w:szCs w:val="28"/>
          <w:lang w:val="kk-KZ"/>
        </w:rPr>
        <w:t>жауын</w:t>
      </w:r>
      <w:r w:rsidR="00F97900"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F9790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мөлшері нормадан сәйкесінше 4,2 және 1,5 есеге арт</w:t>
      </w:r>
      <w:r w:rsidR="00F97900" w:rsidRPr="00C86D2E">
        <w:rPr>
          <w:rFonts w:ascii="Times New Roman" w:hAnsi="Times New Roman" w:cs="Times New Roman"/>
          <w:sz w:val="28"/>
          <w:szCs w:val="28"/>
          <w:lang w:val="kk-KZ"/>
        </w:rPr>
        <w:t>а түсті</w:t>
      </w:r>
      <w:r w:rsidRPr="00C86D2E">
        <w:rPr>
          <w:rFonts w:ascii="Times New Roman" w:hAnsi="Times New Roman" w:cs="Times New Roman"/>
          <w:sz w:val="28"/>
          <w:szCs w:val="28"/>
          <w:lang w:val="kk-KZ"/>
        </w:rPr>
        <w:t>. Қараша айында 32,6 мм жауын</w:t>
      </w:r>
      <w:r w:rsidR="00F97900"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F9790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түс</w:t>
      </w:r>
      <w:r w:rsidR="00F97900" w:rsidRPr="00C86D2E">
        <w:rPr>
          <w:rFonts w:ascii="Times New Roman" w:hAnsi="Times New Roman" w:cs="Times New Roman"/>
          <w:sz w:val="28"/>
          <w:szCs w:val="28"/>
          <w:lang w:val="kk-KZ"/>
        </w:rPr>
        <w:t>імі байқалды</w:t>
      </w:r>
      <w:r w:rsidRPr="00C86D2E">
        <w:rPr>
          <w:rFonts w:ascii="Times New Roman" w:hAnsi="Times New Roman" w:cs="Times New Roman"/>
          <w:sz w:val="28"/>
          <w:szCs w:val="28"/>
          <w:lang w:val="kk-KZ"/>
        </w:rPr>
        <w:t>, бұл орташа көпжылдық нормаға (30,1 мм) сәйкес келді. Осы көрсеткіштердің барлығы күздік дақылдардың жақсы дамуы үшін жеткілікті ылғал қорымен қамтамасыз етті.</w:t>
      </w:r>
    </w:p>
    <w:p w14:paraId="6AD86796" w14:textId="61CDED11" w:rsidR="00B35C07" w:rsidRPr="00C86D2E" w:rsidRDefault="00B35C07"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Қыс айлары, әсіресе 2019 жылдың желтоқсаны мен 2020 жылдың ақпаны жауын</w:t>
      </w:r>
      <w:r w:rsidR="00F97900"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F9790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шашынның молдығымен сипатталды, бұл күздік дақылдардың қанағаттанарлықтай қыстап шығуын қамтамасыз етті.</w:t>
      </w:r>
    </w:p>
    <w:p w14:paraId="0B0AD19E" w14:textId="3AF50CD5" w:rsidR="00B35C07" w:rsidRPr="00C86D2E" w:rsidRDefault="00B35C07"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Көктемде наурыздың екінші онкүндігінде ауаның орташа тәуліктік температурасы 10°С</w:t>
      </w:r>
      <w:r w:rsidR="00F97900"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тан асты (нормадан 9,6°С жоғары). Бұл өсімдік жамылғысының қалпына келуін жеделдетуге ықпал етті. Сәуір және мамыр айларында бұл  үрдіс сақталды. Сондай</w:t>
      </w:r>
      <w:r w:rsidR="00F97900"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F9790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ақ жауын</w:t>
      </w:r>
      <w:r w:rsidR="00F97900"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F9790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шашын мөлшері нормадан </w:t>
      </w:r>
      <w:r w:rsidRPr="00C86D2E">
        <w:rPr>
          <w:rFonts w:ascii="Times New Roman" w:hAnsi="Times New Roman" w:cs="Times New Roman"/>
          <w:sz w:val="28"/>
          <w:szCs w:val="28"/>
          <w:lang w:val="kk-KZ"/>
        </w:rPr>
        <w:lastRenderedPageBreak/>
        <w:t>сәйкесінше 2,6 және 1,2 есеге артып, зиянды организмдердің көбірек таралуына ықпал етті.</w:t>
      </w:r>
    </w:p>
    <w:p w14:paraId="39185212" w14:textId="7C274F37" w:rsidR="00B35C07" w:rsidRPr="00C86D2E" w:rsidRDefault="00B35C07"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Жаздың басы орташа көпжылдық мәндерден ауа температурасының 1,4</w:t>
      </w:r>
      <w:r w:rsidR="00EE4A12"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E4A1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1,8°С</w:t>
      </w:r>
      <w:r w:rsidR="00F97900"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қа жоғарылауымен сипатталды. </w:t>
      </w:r>
    </w:p>
    <w:p w14:paraId="751154CD" w14:textId="673B7DB9" w:rsidR="00B35C07" w:rsidRPr="00C86D2E" w:rsidRDefault="00B35C07" w:rsidP="00855D4B">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Тамыз айында ауаның орташа тәуліктік температурасы нормадан            0,9°С</w:t>
      </w:r>
      <w:r w:rsidR="00EE4A12"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rPr>
        <w:t>–</w:t>
      </w:r>
      <w:r w:rsidR="00EE4A12" w:rsidRPr="00C86D2E">
        <w:rPr>
          <w:rFonts w:ascii="Times New Roman" w:hAnsi="Times New Roman" w:cs="Times New Roman"/>
          <w:sz w:val="28"/>
          <w:szCs w:val="28"/>
        </w:rPr>
        <w:t xml:space="preserve"> </w:t>
      </w:r>
      <w:r w:rsidRPr="00C86D2E">
        <w:rPr>
          <w:rFonts w:ascii="Times New Roman" w:hAnsi="Times New Roman" w:cs="Times New Roman"/>
          <w:sz w:val="28"/>
          <w:szCs w:val="28"/>
          <w:lang w:val="kk-KZ"/>
        </w:rPr>
        <w:t xml:space="preserve">қа жоғары болды. </w:t>
      </w:r>
      <w:r w:rsidR="00135FC2" w:rsidRPr="00C86D2E">
        <w:rPr>
          <w:rFonts w:ascii="Times New Roman" w:hAnsi="Times New Roman" w:cs="Times New Roman"/>
          <w:sz w:val="28"/>
          <w:szCs w:val="28"/>
          <w:lang w:val="kk-KZ"/>
        </w:rPr>
        <w:t>Осы айда</w:t>
      </w:r>
      <w:r w:rsidRPr="00C86D2E">
        <w:rPr>
          <w:rFonts w:ascii="Times New Roman" w:hAnsi="Times New Roman" w:cs="Times New Roman"/>
          <w:sz w:val="28"/>
          <w:szCs w:val="28"/>
          <w:lang w:val="kk-KZ"/>
        </w:rPr>
        <w:t xml:space="preserve"> жауын</w:t>
      </w:r>
      <w:r w:rsidR="00F97900"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F97900"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w:t>
      </w:r>
      <w:r w:rsidR="00F97900" w:rsidRPr="00C86D2E">
        <w:rPr>
          <w:rFonts w:ascii="Times New Roman" w:hAnsi="Times New Roman" w:cs="Times New Roman"/>
          <w:sz w:val="28"/>
          <w:szCs w:val="28"/>
          <w:lang w:val="kk-KZ"/>
        </w:rPr>
        <w:t xml:space="preserve"> мөлшері</w:t>
      </w:r>
      <w:r w:rsidR="00135FC2" w:rsidRPr="00C86D2E">
        <w:rPr>
          <w:rFonts w:ascii="Times New Roman" w:hAnsi="Times New Roman" w:cs="Times New Roman"/>
          <w:sz w:val="28"/>
          <w:szCs w:val="28"/>
          <w:lang w:val="kk-KZ"/>
        </w:rPr>
        <w:t>нің түсімі</w:t>
      </w:r>
      <w:r w:rsidRPr="00C86D2E">
        <w:rPr>
          <w:rFonts w:ascii="Times New Roman" w:hAnsi="Times New Roman" w:cs="Times New Roman"/>
          <w:sz w:val="28"/>
          <w:szCs w:val="28"/>
          <w:lang w:val="kk-KZ"/>
        </w:rPr>
        <w:t xml:space="preserve"> нормадан (</w:t>
      </w:r>
      <w:r w:rsidR="002C1762" w:rsidRPr="00C86D2E">
        <w:rPr>
          <w:rFonts w:ascii="Times New Roman" w:hAnsi="Times New Roman" w:cs="Times New Roman"/>
          <w:sz w:val="28"/>
          <w:szCs w:val="28"/>
          <w:lang w:val="kk-KZ"/>
        </w:rPr>
        <w:t>–</w:t>
      </w:r>
      <w:r w:rsidR="00EE4A1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2,7 мм)</w:t>
      </w:r>
      <w:r w:rsidR="00135FC2" w:rsidRPr="00C86D2E">
        <w:rPr>
          <w:rFonts w:ascii="Times New Roman" w:hAnsi="Times New Roman" w:cs="Times New Roman"/>
          <w:sz w:val="28"/>
          <w:szCs w:val="28"/>
          <w:lang w:val="kk-KZ"/>
        </w:rPr>
        <w:t xml:space="preserve"> төмен көрсеткішпен байқалды</w:t>
      </w:r>
      <w:r w:rsidRPr="00C86D2E">
        <w:rPr>
          <w:rFonts w:ascii="Times New Roman" w:hAnsi="Times New Roman" w:cs="Times New Roman"/>
          <w:sz w:val="28"/>
          <w:szCs w:val="28"/>
          <w:lang w:val="kk-KZ"/>
        </w:rPr>
        <w:t>. Қыркүйек айында 3,2 мм қалыпты жауын</w:t>
      </w:r>
      <w:r w:rsidR="00135FC2"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135FC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түс</w:t>
      </w:r>
      <w:r w:rsidR="00135FC2" w:rsidRPr="00C86D2E">
        <w:rPr>
          <w:rFonts w:ascii="Times New Roman" w:hAnsi="Times New Roman" w:cs="Times New Roman"/>
          <w:sz w:val="28"/>
          <w:szCs w:val="28"/>
          <w:lang w:val="kk-KZ"/>
        </w:rPr>
        <w:t>імі орын алды</w:t>
      </w:r>
      <w:r w:rsidRPr="00C86D2E">
        <w:rPr>
          <w:rFonts w:ascii="Times New Roman" w:hAnsi="Times New Roman" w:cs="Times New Roman"/>
          <w:sz w:val="28"/>
          <w:szCs w:val="28"/>
          <w:lang w:val="kk-KZ"/>
        </w:rPr>
        <w:t>, бұл соңғы жылдары сирек кездесетін жағдай. Сонымен қатар, айдың 3</w:t>
      </w:r>
      <w:r w:rsidR="00EE4A12"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E4A1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ші онкүндігінде ауа температурасы көпжылдық орташа мәндерден 2,4°С</w:t>
      </w:r>
      <w:r w:rsidR="00EE4A12"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E4A1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қа жоғары болды. Бұл көрсеткіштердің барлығы егін жинауға қолайлы жағдай туғызды</w:t>
      </w:r>
      <w:r w:rsidR="007A44B7">
        <w:rPr>
          <w:rFonts w:ascii="Times New Roman" w:hAnsi="Times New Roman" w:cs="Times New Roman"/>
          <w:sz w:val="28"/>
          <w:szCs w:val="28"/>
          <w:lang w:val="kk-KZ"/>
        </w:rPr>
        <w:t xml:space="preserve"> (кесте 4)</w:t>
      </w:r>
      <w:r w:rsidR="00720C62" w:rsidRPr="00C86D2E">
        <w:rPr>
          <w:rFonts w:ascii="Times New Roman" w:hAnsi="Times New Roman" w:cs="Times New Roman"/>
          <w:sz w:val="28"/>
          <w:szCs w:val="28"/>
          <w:lang w:val="kk-KZ"/>
        </w:rPr>
        <w:t>.</w:t>
      </w:r>
    </w:p>
    <w:p w14:paraId="34EF3BA1" w14:textId="77777777" w:rsidR="00B35C07" w:rsidRPr="00C86D2E" w:rsidRDefault="00B35C07" w:rsidP="00C86D2E">
      <w:pPr>
        <w:spacing w:after="0" w:line="240" w:lineRule="auto"/>
        <w:ind w:firstLine="708"/>
        <w:jc w:val="both"/>
        <w:rPr>
          <w:rFonts w:ascii="Times New Roman" w:hAnsi="Times New Roman" w:cs="Times New Roman"/>
          <w:sz w:val="28"/>
          <w:szCs w:val="28"/>
          <w:lang w:val="kk-KZ"/>
        </w:rPr>
      </w:pPr>
    </w:p>
    <w:p w14:paraId="4919683B" w14:textId="77777777" w:rsidR="00B35C07" w:rsidRPr="00C86D2E" w:rsidRDefault="00B35C07" w:rsidP="00C86D2E">
      <w:pPr>
        <w:spacing w:after="0" w:line="240" w:lineRule="auto"/>
        <w:jc w:val="both"/>
        <w:rPr>
          <w:rFonts w:ascii="Times New Roman" w:hAnsi="Times New Roman" w:cs="Times New Roman"/>
          <w:sz w:val="28"/>
          <w:szCs w:val="28"/>
          <w:lang w:val="kk-KZ"/>
        </w:rPr>
      </w:pPr>
    </w:p>
    <w:p w14:paraId="0F2A220B" w14:textId="77777777" w:rsidR="00F35E9A" w:rsidRPr="00C86D2E" w:rsidRDefault="00F35E9A" w:rsidP="00C86D2E">
      <w:pPr>
        <w:spacing w:after="0" w:line="240" w:lineRule="auto"/>
        <w:jc w:val="both"/>
        <w:rPr>
          <w:rFonts w:ascii="Times New Roman" w:hAnsi="Times New Roman" w:cs="Times New Roman"/>
          <w:sz w:val="28"/>
          <w:szCs w:val="28"/>
          <w:lang w:val="kk-KZ"/>
        </w:rPr>
      </w:pPr>
    </w:p>
    <w:p w14:paraId="7454DC9F" w14:textId="77777777" w:rsidR="00F35E9A" w:rsidRPr="00C86D2E" w:rsidRDefault="00F35E9A" w:rsidP="00C86D2E">
      <w:pPr>
        <w:spacing w:after="0" w:line="240" w:lineRule="auto"/>
        <w:jc w:val="both"/>
        <w:rPr>
          <w:rFonts w:ascii="Times New Roman" w:hAnsi="Times New Roman" w:cs="Times New Roman"/>
          <w:sz w:val="28"/>
          <w:szCs w:val="28"/>
          <w:lang w:val="kk-KZ"/>
        </w:rPr>
      </w:pPr>
    </w:p>
    <w:p w14:paraId="23FDCD64" w14:textId="77777777" w:rsidR="00F35E9A" w:rsidRPr="00C86D2E" w:rsidRDefault="00F35E9A" w:rsidP="00C86D2E">
      <w:pPr>
        <w:spacing w:after="0" w:line="240" w:lineRule="auto"/>
        <w:jc w:val="both"/>
        <w:rPr>
          <w:rFonts w:ascii="Times New Roman" w:hAnsi="Times New Roman" w:cs="Times New Roman"/>
          <w:sz w:val="28"/>
          <w:szCs w:val="28"/>
          <w:lang w:val="kk-KZ"/>
        </w:rPr>
        <w:sectPr w:rsidR="00F35E9A" w:rsidRPr="00C86D2E" w:rsidSect="00C86D2E">
          <w:type w:val="nextColumn"/>
          <w:pgSz w:w="11906" w:h="16838"/>
          <w:pgMar w:top="1134" w:right="567" w:bottom="1134" w:left="1701" w:header="709" w:footer="709" w:gutter="0"/>
          <w:cols w:space="708"/>
          <w:docGrid w:linePitch="360"/>
        </w:sectPr>
      </w:pPr>
    </w:p>
    <w:p w14:paraId="48A7DA7E"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6A75F268" w14:textId="6D2DF543" w:rsidR="00F35E9A" w:rsidRDefault="00F35E9A" w:rsidP="00855D4B">
      <w:pPr>
        <w:spacing w:after="0" w:line="240" w:lineRule="auto"/>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Кесте</w:t>
      </w:r>
      <w:r w:rsidR="00C0456D" w:rsidRPr="00C86D2E">
        <w:rPr>
          <w:rFonts w:ascii="Times New Roman" w:hAnsi="Times New Roman" w:cs="Times New Roman"/>
          <w:sz w:val="28"/>
          <w:szCs w:val="28"/>
          <w:lang w:val="kk-KZ"/>
        </w:rPr>
        <w:t xml:space="preserve"> 4</w:t>
      </w:r>
      <w:r w:rsidRPr="00C86D2E">
        <w:rPr>
          <w:rFonts w:ascii="Times New Roman" w:hAnsi="Times New Roman" w:cs="Times New Roman"/>
          <w:sz w:val="28"/>
          <w:szCs w:val="28"/>
          <w:lang w:val="kk-KZ"/>
        </w:rPr>
        <w:t xml:space="preserve"> </w:t>
      </w:r>
      <w:r w:rsidR="00893887">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Бидайдың вегетациялық кезеңдеріндегі негізгі метеорологиялық көрсеткіштері, Алматы облысы, Алмалыбақ ауылы 2018-2021 жж (ҚазЕӨШҒЗИ метеобекетінің деректері бойынша)</w:t>
      </w:r>
    </w:p>
    <w:p w14:paraId="262FB5EE" w14:textId="77777777" w:rsidR="00855D4B" w:rsidRPr="00C86D2E" w:rsidRDefault="00855D4B" w:rsidP="00855D4B">
      <w:pPr>
        <w:spacing w:after="0" w:line="240" w:lineRule="auto"/>
        <w:jc w:val="both"/>
        <w:rPr>
          <w:rFonts w:ascii="Times New Roman" w:hAnsi="Times New Roman" w:cs="Times New Roman"/>
          <w:sz w:val="28"/>
          <w:szCs w:val="28"/>
          <w:lang w:val="kk-KZ"/>
        </w:rPr>
      </w:pPr>
    </w:p>
    <w:tbl>
      <w:tblPr>
        <w:tblStyle w:val="a3"/>
        <w:tblW w:w="0" w:type="auto"/>
        <w:tblInd w:w="108" w:type="dxa"/>
        <w:tblLook w:val="04A0" w:firstRow="1" w:lastRow="0" w:firstColumn="1" w:lastColumn="0" w:noHBand="0" w:noVBand="1"/>
      </w:tblPr>
      <w:tblGrid>
        <w:gridCol w:w="1560"/>
        <w:gridCol w:w="1417"/>
        <w:gridCol w:w="1418"/>
        <w:gridCol w:w="1335"/>
        <w:gridCol w:w="1986"/>
        <w:gridCol w:w="1558"/>
        <w:gridCol w:w="1559"/>
        <w:gridCol w:w="1559"/>
        <w:gridCol w:w="2209"/>
      </w:tblGrid>
      <w:tr w:rsidR="00C86D2E" w:rsidRPr="00C86D2E" w14:paraId="5F8B4E7D" w14:textId="77777777" w:rsidTr="003F3F93">
        <w:tc>
          <w:tcPr>
            <w:tcW w:w="1560" w:type="dxa"/>
            <w:vMerge w:val="restart"/>
          </w:tcPr>
          <w:p w14:paraId="49E1696E" w14:textId="77777777" w:rsidR="00F35E9A" w:rsidRPr="00C86D2E" w:rsidRDefault="00F35E9A" w:rsidP="00C86D2E">
            <w:pPr>
              <w:jc w:val="both"/>
              <w:rPr>
                <w:rFonts w:ascii="Times New Roman" w:hAnsi="Times New Roman" w:cs="Times New Roman"/>
                <w:sz w:val="24"/>
                <w:szCs w:val="24"/>
              </w:rPr>
            </w:pPr>
            <w:proofErr w:type="spellStart"/>
            <w:r w:rsidRPr="00C86D2E">
              <w:rPr>
                <w:rFonts w:ascii="Times New Roman" w:hAnsi="Times New Roman" w:cs="Times New Roman"/>
                <w:sz w:val="24"/>
                <w:szCs w:val="24"/>
              </w:rPr>
              <w:t>Айлар</w:t>
            </w:r>
            <w:proofErr w:type="spellEnd"/>
            <w:r w:rsidRPr="00C86D2E">
              <w:rPr>
                <w:rFonts w:ascii="Times New Roman" w:hAnsi="Times New Roman" w:cs="Times New Roman"/>
                <w:sz w:val="24"/>
                <w:szCs w:val="24"/>
              </w:rPr>
              <w:t xml:space="preserve"> </w:t>
            </w:r>
          </w:p>
        </w:tc>
        <w:tc>
          <w:tcPr>
            <w:tcW w:w="6156" w:type="dxa"/>
            <w:gridSpan w:val="4"/>
          </w:tcPr>
          <w:p w14:paraId="67967F25"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kk-KZ"/>
              </w:rPr>
              <w:t>Жауын-шашын, мм</w:t>
            </w:r>
          </w:p>
        </w:tc>
        <w:tc>
          <w:tcPr>
            <w:tcW w:w="6885" w:type="dxa"/>
            <w:gridSpan w:val="4"/>
          </w:tcPr>
          <w:p w14:paraId="139894A6"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kk-KZ"/>
              </w:rPr>
              <w:t>Ауа температурасы, ℃</w:t>
            </w:r>
          </w:p>
        </w:tc>
      </w:tr>
      <w:tr w:rsidR="00C86D2E" w:rsidRPr="00C86D2E" w14:paraId="4EB26CEC" w14:textId="77777777" w:rsidTr="003F3F93">
        <w:trPr>
          <w:trHeight w:val="573"/>
        </w:trPr>
        <w:tc>
          <w:tcPr>
            <w:tcW w:w="1560" w:type="dxa"/>
            <w:vMerge/>
          </w:tcPr>
          <w:p w14:paraId="7E4EF55C" w14:textId="77777777" w:rsidR="00F35E9A" w:rsidRPr="00C86D2E" w:rsidRDefault="00F35E9A" w:rsidP="00C86D2E">
            <w:pPr>
              <w:jc w:val="both"/>
              <w:rPr>
                <w:rFonts w:ascii="Times New Roman" w:hAnsi="Times New Roman" w:cs="Times New Roman"/>
                <w:sz w:val="24"/>
                <w:szCs w:val="24"/>
                <w:lang w:val="kk-KZ"/>
              </w:rPr>
            </w:pPr>
          </w:p>
        </w:tc>
        <w:tc>
          <w:tcPr>
            <w:tcW w:w="4170" w:type="dxa"/>
            <w:gridSpan w:val="3"/>
          </w:tcPr>
          <w:p w14:paraId="3627D677"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kk-KZ"/>
              </w:rPr>
              <w:t>Зерттеу жүргізілген жылдар</w:t>
            </w:r>
          </w:p>
          <w:p w14:paraId="315B5971" w14:textId="77777777" w:rsidR="00F35E9A" w:rsidRPr="00C86D2E" w:rsidRDefault="00F35E9A" w:rsidP="00C86D2E">
            <w:pPr>
              <w:jc w:val="both"/>
              <w:rPr>
                <w:rFonts w:ascii="Times New Roman" w:hAnsi="Times New Roman" w:cs="Times New Roman"/>
                <w:sz w:val="24"/>
                <w:szCs w:val="24"/>
                <w:lang w:val="kk-KZ"/>
              </w:rPr>
            </w:pPr>
          </w:p>
        </w:tc>
        <w:tc>
          <w:tcPr>
            <w:tcW w:w="1986" w:type="dxa"/>
            <w:vMerge w:val="restart"/>
          </w:tcPr>
          <w:p w14:paraId="1882FF19"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kk-KZ"/>
              </w:rPr>
              <w:t>Орташа көпжылдық</w:t>
            </w:r>
          </w:p>
        </w:tc>
        <w:tc>
          <w:tcPr>
            <w:tcW w:w="4676" w:type="dxa"/>
            <w:gridSpan w:val="3"/>
          </w:tcPr>
          <w:p w14:paraId="74811AA6"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kk-KZ"/>
              </w:rPr>
              <w:t>Зерттеу жүргізілген жылдар</w:t>
            </w:r>
          </w:p>
          <w:p w14:paraId="17E857D4" w14:textId="77777777" w:rsidR="00F35E9A" w:rsidRPr="00C86D2E" w:rsidRDefault="00F35E9A" w:rsidP="00C86D2E">
            <w:pPr>
              <w:jc w:val="both"/>
              <w:rPr>
                <w:rFonts w:ascii="Times New Roman" w:hAnsi="Times New Roman" w:cs="Times New Roman"/>
                <w:sz w:val="24"/>
                <w:szCs w:val="24"/>
                <w:lang w:val="kk-KZ"/>
              </w:rPr>
            </w:pPr>
          </w:p>
        </w:tc>
        <w:tc>
          <w:tcPr>
            <w:tcW w:w="2209" w:type="dxa"/>
            <w:vMerge w:val="restart"/>
          </w:tcPr>
          <w:p w14:paraId="477E2DDE"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kk-KZ"/>
              </w:rPr>
              <w:t>Орташа көпжылдық</w:t>
            </w:r>
          </w:p>
        </w:tc>
      </w:tr>
      <w:tr w:rsidR="00C86D2E" w:rsidRPr="00C86D2E" w14:paraId="7BF3C896" w14:textId="77777777" w:rsidTr="003F3F93">
        <w:trPr>
          <w:trHeight w:val="269"/>
        </w:trPr>
        <w:tc>
          <w:tcPr>
            <w:tcW w:w="1560" w:type="dxa"/>
            <w:vMerge/>
          </w:tcPr>
          <w:p w14:paraId="2E097A52" w14:textId="77777777" w:rsidR="00F35E9A" w:rsidRPr="00C86D2E" w:rsidRDefault="00F35E9A" w:rsidP="00C86D2E">
            <w:pPr>
              <w:jc w:val="both"/>
              <w:rPr>
                <w:rFonts w:ascii="Times New Roman" w:hAnsi="Times New Roman" w:cs="Times New Roman"/>
                <w:sz w:val="24"/>
                <w:szCs w:val="24"/>
                <w:lang w:val="kk-KZ"/>
              </w:rPr>
            </w:pPr>
          </w:p>
        </w:tc>
        <w:tc>
          <w:tcPr>
            <w:tcW w:w="1417" w:type="dxa"/>
          </w:tcPr>
          <w:p w14:paraId="3CA6546F" w14:textId="77777777" w:rsidR="00F35E9A" w:rsidRPr="00C86D2E" w:rsidRDefault="00F35E9A" w:rsidP="00C86D2E">
            <w:pPr>
              <w:jc w:val="center"/>
              <w:rPr>
                <w:rFonts w:ascii="Times New Roman" w:hAnsi="Times New Roman" w:cs="Times New Roman"/>
                <w:sz w:val="24"/>
                <w:szCs w:val="24"/>
              </w:rPr>
            </w:pPr>
            <w:r w:rsidRPr="00C86D2E">
              <w:rPr>
                <w:rFonts w:ascii="Times New Roman" w:hAnsi="Times New Roman" w:cs="Times New Roman"/>
                <w:sz w:val="24"/>
                <w:szCs w:val="24"/>
              </w:rPr>
              <w:t>2018-2019</w:t>
            </w:r>
          </w:p>
        </w:tc>
        <w:tc>
          <w:tcPr>
            <w:tcW w:w="1418" w:type="dxa"/>
          </w:tcPr>
          <w:p w14:paraId="54020C73"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kk-KZ"/>
              </w:rPr>
              <w:t>2019- 2020</w:t>
            </w:r>
          </w:p>
        </w:tc>
        <w:tc>
          <w:tcPr>
            <w:tcW w:w="1335" w:type="dxa"/>
          </w:tcPr>
          <w:p w14:paraId="6DA487B8"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kk-KZ"/>
              </w:rPr>
              <w:t>2020-2021</w:t>
            </w:r>
          </w:p>
        </w:tc>
        <w:tc>
          <w:tcPr>
            <w:tcW w:w="1986" w:type="dxa"/>
            <w:vMerge/>
          </w:tcPr>
          <w:p w14:paraId="5BF785EB" w14:textId="77777777" w:rsidR="00F35E9A" w:rsidRPr="00C86D2E" w:rsidRDefault="00F35E9A" w:rsidP="00C86D2E">
            <w:pPr>
              <w:jc w:val="both"/>
              <w:rPr>
                <w:rFonts w:ascii="Times New Roman" w:hAnsi="Times New Roman" w:cs="Times New Roman"/>
                <w:sz w:val="24"/>
                <w:szCs w:val="24"/>
                <w:lang w:val="kk-KZ"/>
              </w:rPr>
            </w:pPr>
          </w:p>
        </w:tc>
        <w:tc>
          <w:tcPr>
            <w:tcW w:w="1558" w:type="dxa"/>
          </w:tcPr>
          <w:p w14:paraId="4D542F5F" w14:textId="0D1E325A" w:rsidR="00F35E9A" w:rsidRPr="00855D4B" w:rsidRDefault="00F35E9A" w:rsidP="00855D4B">
            <w:pPr>
              <w:jc w:val="center"/>
              <w:rPr>
                <w:rFonts w:ascii="Times New Roman" w:hAnsi="Times New Roman" w:cs="Times New Roman"/>
                <w:sz w:val="24"/>
                <w:szCs w:val="24"/>
              </w:rPr>
            </w:pPr>
            <w:r w:rsidRPr="00C86D2E">
              <w:rPr>
                <w:rFonts w:ascii="Times New Roman" w:hAnsi="Times New Roman" w:cs="Times New Roman"/>
                <w:sz w:val="24"/>
                <w:szCs w:val="24"/>
              </w:rPr>
              <w:t>2018-2019</w:t>
            </w:r>
          </w:p>
        </w:tc>
        <w:tc>
          <w:tcPr>
            <w:tcW w:w="1559" w:type="dxa"/>
          </w:tcPr>
          <w:p w14:paraId="31AA3A70"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kk-KZ"/>
              </w:rPr>
              <w:t>2019-2020</w:t>
            </w:r>
          </w:p>
        </w:tc>
        <w:tc>
          <w:tcPr>
            <w:tcW w:w="1559" w:type="dxa"/>
          </w:tcPr>
          <w:p w14:paraId="6A9095E1"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kk-KZ"/>
              </w:rPr>
              <w:t>2020-2021</w:t>
            </w:r>
          </w:p>
        </w:tc>
        <w:tc>
          <w:tcPr>
            <w:tcW w:w="2209" w:type="dxa"/>
            <w:vMerge/>
          </w:tcPr>
          <w:p w14:paraId="47D2C59C" w14:textId="77777777" w:rsidR="00F35E9A" w:rsidRPr="00C86D2E" w:rsidRDefault="00F35E9A" w:rsidP="00C86D2E">
            <w:pPr>
              <w:jc w:val="both"/>
              <w:rPr>
                <w:rFonts w:ascii="Times New Roman" w:hAnsi="Times New Roman" w:cs="Times New Roman"/>
                <w:sz w:val="24"/>
                <w:szCs w:val="24"/>
                <w:lang w:val="kk-KZ"/>
              </w:rPr>
            </w:pPr>
          </w:p>
        </w:tc>
      </w:tr>
      <w:tr w:rsidR="00C86D2E" w:rsidRPr="00C86D2E" w14:paraId="38217320" w14:textId="77777777" w:rsidTr="003F3F93">
        <w:tc>
          <w:tcPr>
            <w:tcW w:w="1560" w:type="dxa"/>
          </w:tcPr>
          <w:p w14:paraId="5263174E"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Қазан</w:t>
            </w:r>
          </w:p>
        </w:tc>
        <w:tc>
          <w:tcPr>
            <w:tcW w:w="1417" w:type="dxa"/>
            <w:shd w:val="clear" w:color="auto" w:fill="auto"/>
          </w:tcPr>
          <w:p w14:paraId="3E81EC12"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53,8</w:t>
            </w:r>
          </w:p>
        </w:tc>
        <w:tc>
          <w:tcPr>
            <w:tcW w:w="1418" w:type="dxa"/>
            <w:shd w:val="clear" w:color="auto" w:fill="auto"/>
          </w:tcPr>
          <w:p w14:paraId="194A3520"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44</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7</w:t>
            </w:r>
          </w:p>
        </w:tc>
        <w:tc>
          <w:tcPr>
            <w:tcW w:w="1335" w:type="dxa"/>
            <w:shd w:val="clear" w:color="auto" w:fill="auto"/>
          </w:tcPr>
          <w:p w14:paraId="4EE4C425"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8,9</w:t>
            </w:r>
          </w:p>
        </w:tc>
        <w:tc>
          <w:tcPr>
            <w:tcW w:w="1986" w:type="dxa"/>
            <w:shd w:val="clear" w:color="auto" w:fill="auto"/>
          </w:tcPr>
          <w:p w14:paraId="3945B022"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29</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1</w:t>
            </w:r>
          </w:p>
        </w:tc>
        <w:tc>
          <w:tcPr>
            <w:tcW w:w="1558" w:type="dxa"/>
            <w:shd w:val="clear" w:color="auto" w:fill="auto"/>
          </w:tcPr>
          <w:p w14:paraId="4182E962"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11,0</w:t>
            </w:r>
          </w:p>
        </w:tc>
        <w:tc>
          <w:tcPr>
            <w:tcW w:w="1559" w:type="dxa"/>
            <w:shd w:val="clear" w:color="auto" w:fill="auto"/>
          </w:tcPr>
          <w:p w14:paraId="5640370E"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11</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5</w:t>
            </w:r>
          </w:p>
        </w:tc>
        <w:tc>
          <w:tcPr>
            <w:tcW w:w="1559" w:type="dxa"/>
            <w:shd w:val="clear" w:color="auto" w:fill="auto"/>
          </w:tcPr>
          <w:p w14:paraId="788D07D9"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9</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8</w:t>
            </w:r>
          </w:p>
        </w:tc>
        <w:tc>
          <w:tcPr>
            <w:tcW w:w="2209" w:type="dxa"/>
            <w:shd w:val="clear" w:color="auto" w:fill="auto"/>
          </w:tcPr>
          <w:p w14:paraId="55730206"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8,3</w:t>
            </w:r>
          </w:p>
        </w:tc>
      </w:tr>
      <w:tr w:rsidR="00C86D2E" w:rsidRPr="00C86D2E" w14:paraId="67373E8A" w14:textId="77777777" w:rsidTr="003F3F93">
        <w:tc>
          <w:tcPr>
            <w:tcW w:w="1560" w:type="dxa"/>
          </w:tcPr>
          <w:p w14:paraId="764A6F62"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Қараша</w:t>
            </w:r>
          </w:p>
        </w:tc>
        <w:tc>
          <w:tcPr>
            <w:tcW w:w="1417" w:type="dxa"/>
            <w:shd w:val="clear" w:color="auto" w:fill="auto"/>
          </w:tcPr>
          <w:p w14:paraId="209FFDDC"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60,8</w:t>
            </w:r>
          </w:p>
        </w:tc>
        <w:tc>
          <w:tcPr>
            <w:tcW w:w="1418" w:type="dxa"/>
            <w:shd w:val="clear" w:color="auto" w:fill="auto"/>
          </w:tcPr>
          <w:p w14:paraId="34DAB31F"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32</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6</w:t>
            </w:r>
          </w:p>
        </w:tc>
        <w:tc>
          <w:tcPr>
            <w:tcW w:w="1335" w:type="dxa"/>
            <w:shd w:val="clear" w:color="auto" w:fill="auto"/>
          </w:tcPr>
          <w:p w14:paraId="451669B4"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26,8</w:t>
            </w:r>
          </w:p>
        </w:tc>
        <w:tc>
          <w:tcPr>
            <w:tcW w:w="1986" w:type="dxa"/>
            <w:shd w:val="clear" w:color="auto" w:fill="auto"/>
          </w:tcPr>
          <w:p w14:paraId="07E1F623"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30</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1</w:t>
            </w:r>
          </w:p>
        </w:tc>
        <w:tc>
          <w:tcPr>
            <w:tcW w:w="1558" w:type="dxa"/>
            <w:shd w:val="clear" w:color="auto" w:fill="auto"/>
          </w:tcPr>
          <w:p w14:paraId="02AC44BB"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kk-KZ"/>
              </w:rPr>
              <w:t>0</w:t>
            </w:r>
            <w:r w:rsidRPr="00C86D2E">
              <w:rPr>
                <w:rFonts w:ascii="Times New Roman" w:hAnsi="Times New Roman" w:cs="Times New Roman"/>
                <w:sz w:val="24"/>
                <w:szCs w:val="24"/>
                <w:lang w:val="en-US"/>
              </w:rPr>
              <w:t>,</w:t>
            </w:r>
            <w:r w:rsidRPr="00C86D2E">
              <w:rPr>
                <w:rFonts w:ascii="Times New Roman" w:hAnsi="Times New Roman" w:cs="Times New Roman"/>
                <w:sz w:val="24"/>
                <w:szCs w:val="24"/>
                <w:lang w:val="kk-KZ"/>
              </w:rPr>
              <w:t>0</w:t>
            </w:r>
          </w:p>
        </w:tc>
        <w:tc>
          <w:tcPr>
            <w:tcW w:w="1559" w:type="dxa"/>
            <w:shd w:val="clear" w:color="auto" w:fill="auto"/>
          </w:tcPr>
          <w:p w14:paraId="25D56D43"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1</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2</w:t>
            </w:r>
          </w:p>
        </w:tc>
        <w:tc>
          <w:tcPr>
            <w:tcW w:w="1559" w:type="dxa"/>
            <w:shd w:val="clear" w:color="auto" w:fill="auto"/>
          </w:tcPr>
          <w:p w14:paraId="07CD6715"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en-US"/>
              </w:rPr>
              <w:t>0,2</w:t>
            </w:r>
          </w:p>
        </w:tc>
        <w:tc>
          <w:tcPr>
            <w:tcW w:w="2209" w:type="dxa"/>
            <w:shd w:val="clear" w:color="auto" w:fill="auto"/>
          </w:tcPr>
          <w:p w14:paraId="6DF83C89"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-0</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9</w:t>
            </w:r>
          </w:p>
        </w:tc>
      </w:tr>
      <w:tr w:rsidR="00C86D2E" w:rsidRPr="00C86D2E" w14:paraId="6A6073C2" w14:textId="77777777" w:rsidTr="003F3F93">
        <w:tc>
          <w:tcPr>
            <w:tcW w:w="1560" w:type="dxa"/>
          </w:tcPr>
          <w:p w14:paraId="4D672E31"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Желтоқсан</w:t>
            </w:r>
          </w:p>
        </w:tc>
        <w:tc>
          <w:tcPr>
            <w:tcW w:w="1417" w:type="dxa"/>
            <w:shd w:val="clear" w:color="auto" w:fill="auto"/>
          </w:tcPr>
          <w:p w14:paraId="0A63E386"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32,3</w:t>
            </w:r>
          </w:p>
        </w:tc>
        <w:tc>
          <w:tcPr>
            <w:tcW w:w="1418" w:type="dxa"/>
            <w:shd w:val="clear" w:color="auto" w:fill="auto"/>
          </w:tcPr>
          <w:p w14:paraId="351C375D"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50.1</w:t>
            </w:r>
          </w:p>
        </w:tc>
        <w:tc>
          <w:tcPr>
            <w:tcW w:w="1335" w:type="dxa"/>
            <w:shd w:val="clear" w:color="auto" w:fill="auto"/>
          </w:tcPr>
          <w:p w14:paraId="1684C0A8"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14,1</w:t>
            </w:r>
          </w:p>
        </w:tc>
        <w:tc>
          <w:tcPr>
            <w:tcW w:w="1986" w:type="dxa"/>
            <w:shd w:val="clear" w:color="auto" w:fill="auto"/>
          </w:tcPr>
          <w:p w14:paraId="7DDFA6A6"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29,1</w:t>
            </w:r>
          </w:p>
        </w:tc>
        <w:tc>
          <w:tcPr>
            <w:tcW w:w="1558" w:type="dxa"/>
            <w:shd w:val="clear" w:color="auto" w:fill="auto"/>
          </w:tcPr>
          <w:p w14:paraId="0809224C" w14:textId="77777777" w:rsidR="00F35E9A" w:rsidRPr="00C86D2E" w:rsidRDefault="00F35E9A" w:rsidP="00C86D2E">
            <w:pPr>
              <w:rPr>
                <w:rFonts w:ascii="Times New Roman" w:hAnsi="Times New Roman" w:cs="Times New Roman"/>
                <w:sz w:val="24"/>
                <w:szCs w:val="24"/>
                <w:lang w:val="kk-KZ"/>
              </w:rPr>
            </w:pPr>
            <w:r w:rsidRPr="00C86D2E">
              <w:rPr>
                <w:rFonts w:ascii="Times New Roman" w:hAnsi="Times New Roman" w:cs="Times New Roman"/>
                <w:sz w:val="24"/>
                <w:szCs w:val="24"/>
                <w:lang w:val="en-US"/>
              </w:rPr>
              <w:t xml:space="preserve">       </w:t>
            </w:r>
            <w:r w:rsidRPr="00C86D2E">
              <w:rPr>
                <w:rFonts w:ascii="Times New Roman" w:hAnsi="Times New Roman" w:cs="Times New Roman"/>
                <w:sz w:val="24"/>
                <w:szCs w:val="24"/>
                <w:lang w:val="kk-KZ"/>
              </w:rPr>
              <w:t>–2</w:t>
            </w:r>
            <w:r w:rsidRPr="00C86D2E">
              <w:rPr>
                <w:rFonts w:ascii="Times New Roman" w:hAnsi="Times New Roman" w:cs="Times New Roman"/>
                <w:sz w:val="24"/>
                <w:szCs w:val="24"/>
                <w:lang w:val="en-US"/>
              </w:rPr>
              <w:t>,</w:t>
            </w:r>
            <w:r w:rsidRPr="00C86D2E">
              <w:rPr>
                <w:rFonts w:ascii="Times New Roman" w:hAnsi="Times New Roman" w:cs="Times New Roman"/>
                <w:sz w:val="24"/>
                <w:szCs w:val="24"/>
                <w:lang w:val="kk-KZ"/>
              </w:rPr>
              <w:t>8</w:t>
            </w:r>
          </w:p>
        </w:tc>
        <w:tc>
          <w:tcPr>
            <w:tcW w:w="1559" w:type="dxa"/>
            <w:shd w:val="clear" w:color="auto" w:fill="auto"/>
          </w:tcPr>
          <w:p w14:paraId="617577FA"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-0</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8</w:t>
            </w:r>
          </w:p>
        </w:tc>
        <w:tc>
          <w:tcPr>
            <w:tcW w:w="1559" w:type="dxa"/>
            <w:shd w:val="clear" w:color="auto" w:fill="auto"/>
          </w:tcPr>
          <w:p w14:paraId="72889EC3"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-6</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2</w:t>
            </w:r>
          </w:p>
        </w:tc>
        <w:tc>
          <w:tcPr>
            <w:tcW w:w="2209" w:type="dxa"/>
            <w:shd w:val="clear" w:color="auto" w:fill="auto"/>
          </w:tcPr>
          <w:p w14:paraId="7E3FA316"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-7</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8</w:t>
            </w:r>
          </w:p>
        </w:tc>
      </w:tr>
      <w:tr w:rsidR="00C86D2E" w:rsidRPr="00C86D2E" w14:paraId="56FBBD8E" w14:textId="77777777" w:rsidTr="003F3F93">
        <w:tc>
          <w:tcPr>
            <w:tcW w:w="1560" w:type="dxa"/>
          </w:tcPr>
          <w:p w14:paraId="1145C18E"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Қаңтар</w:t>
            </w:r>
          </w:p>
        </w:tc>
        <w:tc>
          <w:tcPr>
            <w:tcW w:w="1417" w:type="dxa"/>
            <w:shd w:val="clear" w:color="auto" w:fill="auto"/>
          </w:tcPr>
          <w:p w14:paraId="3C1F2387"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38</w:t>
            </w:r>
            <w:r w:rsidRPr="00C86D2E">
              <w:rPr>
                <w:rFonts w:ascii="Times New Roman" w:hAnsi="Times New Roman" w:cs="Times New Roman"/>
                <w:sz w:val="24"/>
                <w:szCs w:val="24"/>
              </w:rPr>
              <w:t>,1</w:t>
            </w:r>
          </w:p>
        </w:tc>
        <w:tc>
          <w:tcPr>
            <w:tcW w:w="1418" w:type="dxa"/>
            <w:shd w:val="clear" w:color="auto" w:fill="auto"/>
          </w:tcPr>
          <w:p w14:paraId="11A2BBB3"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16,7</w:t>
            </w:r>
          </w:p>
        </w:tc>
        <w:tc>
          <w:tcPr>
            <w:tcW w:w="1335" w:type="dxa"/>
            <w:shd w:val="clear" w:color="auto" w:fill="auto"/>
          </w:tcPr>
          <w:p w14:paraId="2B078AB6"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14,1</w:t>
            </w:r>
          </w:p>
        </w:tc>
        <w:tc>
          <w:tcPr>
            <w:tcW w:w="1986" w:type="dxa"/>
            <w:shd w:val="clear" w:color="auto" w:fill="auto"/>
          </w:tcPr>
          <w:p w14:paraId="5B6122EF"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19,8</w:t>
            </w:r>
          </w:p>
        </w:tc>
        <w:tc>
          <w:tcPr>
            <w:tcW w:w="1558" w:type="dxa"/>
            <w:shd w:val="clear" w:color="auto" w:fill="auto"/>
          </w:tcPr>
          <w:p w14:paraId="38861B38"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-2,1</w:t>
            </w:r>
          </w:p>
        </w:tc>
        <w:tc>
          <w:tcPr>
            <w:tcW w:w="1559" w:type="dxa"/>
            <w:shd w:val="clear" w:color="auto" w:fill="auto"/>
          </w:tcPr>
          <w:p w14:paraId="0BCEF882" w14:textId="77777777" w:rsidR="00F35E9A" w:rsidRPr="00C86D2E" w:rsidRDefault="00F35E9A" w:rsidP="00C86D2E">
            <w:pPr>
              <w:jc w:val="center"/>
              <w:rPr>
                <w:rFonts w:ascii="Times New Roman" w:hAnsi="Times New Roman" w:cs="Times New Roman"/>
                <w:sz w:val="24"/>
                <w:szCs w:val="24"/>
                <w:lang w:val="en-US"/>
              </w:rPr>
            </w:pPr>
            <w:bookmarkStart w:id="54" w:name="_Hlk115320734"/>
            <w:r w:rsidRPr="00C86D2E">
              <w:rPr>
                <w:rFonts w:ascii="Times New Roman" w:hAnsi="Times New Roman" w:cs="Times New Roman"/>
                <w:sz w:val="24"/>
                <w:szCs w:val="24"/>
              </w:rPr>
              <w:t>-2</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9</w:t>
            </w:r>
            <w:bookmarkEnd w:id="54"/>
          </w:p>
        </w:tc>
        <w:tc>
          <w:tcPr>
            <w:tcW w:w="1559" w:type="dxa"/>
            <w:shd w:val="clear" w:color="auto" w:fill="auto"/>
          </w:tcPr>
          <w:p w14:paraId="1E203971"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-5</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9</w:t>
            </w:r>
          </w:p>
        </w:tc>
        <w:tc>
          <w:tcPr>
            <w:tcW w:w="2209" w:type="dxa"/>
            <w:shd w:val="clear" w:color="auto" w:fill="auto"/>
          </w:tcPr>
          <w:p w14:paraId="55486FF4"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en-US"/>
              </w:rPr>
              <w:t>-10,8</w:t>
            </w:r>
          </w:p>
        </w:tc>
      </w:tr>
      <w:tr w:rsidR="00C86D2E" w:rsidRPr="00C86D2E" w14:paraId="13FB1C4B" w14:textId="77777777" w:rsidTr="003F3F93">
        <w:tc>
          <w:tcPr>
            <w:tcW w:w="1560" w:type="dxa"/>
          </w:tcPr>
          <w:p w14:paraId="12A3C93B"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Ақпан</w:t>
            </w:r>
          </w:p>
        </w:tc>
        <w:tc>
          <w:tcPr>
            <w:tcW w:w="1417" w:type="dxa"/>
            <w:shd w:val="clear" w:color="auto" w:fill="auto"/>
          </w:tcPr>
          <w:p w14:paraId="306B8B57"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53,8</w:t>
            </w:r>
          </w:p>
        </w:tc>
        <w:tc>
          <w:tcPr>
            <w:tcW w:w="1418" w:type="dxa"/>
            <w:shd w:val="clear" w:color="auto" w:fill="auto"/>
          </w:tcPr>
          <w:p w14:paraId="28CD5735"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74,0</w:t>
            </w:r>
          </w:p>
        </w:tc>
        <w:tc>
          <w:tcPr>
            <w:tcW w:w="1335" w:type="dxa"/>
            <w:shd w:val="clear" w:color="auto" w:fill="auto"/>
          </w:tcPr>
          <w:p w14:paraId="6897547C"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52,9</w:t>
            </w:r>
          </w:p>
        </w:tc>
        <w:tc>
          <w:tcPr>
            <w:tcW w:w="1986" w:type="dxa"/>
            <w:shd w:val="clear" w:color="auto" w:fill="auto"/>
          </w:tcPr>
          <w:p w14:paraId="1090F6C9"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21,9</w:t>
            </w:r>
          </w:p>
        </w:tc>
        <w:tc>
          <w:tcPr>
            <w:tcW w:w="1558" w:type="dxa"/>
            <w:shd w:val="clear" w:color="auto" w:fill="auto"/>
          </w:tcPr>
          <w:p w14:paraId="2458396A"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-0,5</w:t>
            </w:r>
          </w:p>
        </w:tc>
        <w:tc>
          <w:tcPr>
            <w:tcW w:w="1559" w:type="dxa"/>
            <w:shd w:val="clear" w:color="auto" w:fill="auto"/>
          </w:tcPr>
          <w:p w14:paraId="679F5A6B"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en-US"/>
              </w:rPr>
              <w:t>1,8</w:t>
            </w:r>
          </w:p>
        </w:tc>
        <w:tc>
          <w:tcPr>
            <w:tcW w:w="1559" w:type="dxa"/>
            <w:shd w:val="clear" w:color="auto" w:fill="auto"/>
          </w:tcPr>
          <w:p w14:paraId="675C9C93"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1</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8</w:t>
            </w:r>
          </w:p>
        </w:tc>
        <w:tc>
          <w:tcPr>
            <w:tcW w:w="2209" w:type="dxa"/>
            <w:shd w:val="clear" w:color="auto" w:fill="auto"/>
          </w:tcPr>
          <w:p w14:paraId="66EFAE35"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-8</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5</w:t>
            </w:r>
          </w:p>
        </w:tc>
      </w:tr>
      <w:tr w:rsidR="00C86D2E" w:rsidRPr="00C86D2E" w14:paraId="2FC47B11" w14:textId="77777777" w:rsidTr="003F3F93">
        <w:tc>
          <w:tcPr>
            <w:tcW w:w="1560" w:type="dxa"/>
          </w:tcPr>
          <w:p w14:paraId="23793873"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Наурыз</w:t>
            </w:r>
          </w:p>
        </w:tc>
        <w:tc>
          <w:tcPr>
            <w:tcW w:w="1417" w:type="dxa"/>
            <w:shd w:val="clear" w:color="auto" w:fill="auto"/>
          </w:tcPr>
          <w:p w14:paraId="7C774706"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31,5</w:t>
            </w:r>
          </w:p>
        </w:tc>
        <w:tc>
          <w:tcPr>
            <w:tcW w:w="1418" w:type="dxa"/>
            <w:shd w:val="clear" w:color="auto" w:fill="auto"/>
          </w:tcPr>
          <w:p w14:paraId="06ECBAAD"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52,7</w:t>
            </w:r>
          </w:p>
        </w:tc>
        <w:tc>
          <w:tcPr>
            <w:tcW w:w="1335" w:type="dxa"/>
            <w:shd w:val="clear" w:color="auto" w:fill="auto"/>
          </w:tcPr>
          <w:p w14:paraId="42C23E50"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117,9</w:t>
            </w:r>
          </w:p>
        </w:tc>
        <w:tc>
          <w:tcPr>
            <w:tcW w:w="1986" w:type="dxa"/>
            <w:shd w:val="clear" w:color="auto" w:fill="auto"/>
          </w:tcPr>
          <w:p w14:paraId="30DD5722"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48,8</w:t>
            </w:r>
          </w:p>
        </w:tc>
        <w:tc>
          <w:tcPr>
            <w:tcW w:w="1558" w:type="dxa"/>
            <w:shd w:val="clear" w:color="auto" w:fill="auto"/>
          </w:tcPr>
          <w:p w14:paraId="3664858C"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rPr>
              <w:t>8</w:t>
            </w:r>
            <w:r w:rsidRPr="00C86D2E">
              <w:rPr>
                <w:rFonts w:ascii="Times New Roman" w:hAnsi="Times New Roman" w:cs="Times New Roman"/>
                <w:lang w:val="en-US"/>
              </w:rPr>
              <w:t>,</w:t>
            </w:r>
            <w:r w:rsidRPr="00C86D2E">
              <w:rPr>
                <w:rFonts w:ascii="Times New Roman" w:hAnsi="Times New Roman" w:cs="Times New Roman"/>
              </w:rPr>
              <w:t>1</w:t>
            </w:r>
          </w:p>
        </w:tc>
        <w:tc>
          <w:tcPr>
            <w:tcW w:w="1559" w:type="dxa"/>
            <w:shd w:val="clear" w:color="auto" w:fill="auto"/>
          </w:tcPr>
          <w:p w14:paraId="49642FAA"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6</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4</w:t>
            </w:r>
          </w:p>
        </w:tc>
        <w:tc>
          <w:tcPr>
            <w:tcW w:w="1559" w:type="dxa"/>
            <w:shd w:val="clear" w:color="auto" w:fill="auto"/>
          </w:tcPr>
          <w:p w14:paraId="23856480"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4</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1</w:t>
            </w:r>
          </w:p>
        </w:tc>
        <w:tc>
          <w:tcPr>
            <w:tcW w:w="2209" w:type="dxa"/>
            <w:shd w:val="clear" w:color="auto" w:fill="auto"/>
          </w:tcPr>
          <w:p w14:paraId="4F6D50E0"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0</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7</w:t>
            </w:r>
          </w:p>
        </w:tc>
      </w:tr>
      <w:tr w:rsidR="00C86D2E" w:rsidRPr="00C86D2E" w14:paraId="20705763" w14:textId="77777777" w:rsidTr="003F3F93">
        <w:tc>
          <w:tcPr>
            <w:tcW w:w="1560" w:type="dxa"/>
          </w:tcPr>
          <w:p w14:paraId="1FB1FEEA"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Сәуір</w:t>
            </w:r>
          </w:p>
        </w:tc>
        <w:tc>
          <w:tcPr>
            <w:tcW w:w="1417" w:type="dxa"/>
            <w:shd w:val="clear" w:color="auto" w:fill="auto"/>
          </w:tcPr>
          <w:p w14:paraId="0A8D1248"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183,0</w:t>
            </w:r>
          </w:p>
        </w:tc>
        <w:tc>
          <w:tcPr>
            <w:tcW w:w="1418" w:type="dxa"/>
            <w:shd w:val="clear" w:color="auto" w:fill="auto"/>
          </w:tcPr>
          <w:p w14:paraId="6102FB44"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146,7</w:t>
            </w:r>
          </w:p>
        </w:tc>
        <w:tc>
          <w:tcPr>
            <w:tcW w:w="1335" w:type="dxa"/>
            <w:shd w:val="clear" w:color="auto" w:fill="auto"/>
          </w:tcPr>
          <w:p w14:paraId="4A6E58DD"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56,3</w:t>
            </w:r>
          </w:p>
        </w:tc>
        <w:tc>
          <w:tcPr>
            <w:tcW w:w="1986" w:type="dxa"/>
            <w:shd w:val="clear" w:color="auto" w:fill="auto"/>
          </w:tcPr>
          <w:p w14:paraId="0653E51D"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56,5</w:t>
            </w:r>
          </w:p>
        </w:tc>
        <w:tc>
          <w:tcPr>
            <w:tcW w:w="1558" w:type="dxa"/>
            <w:shd w:val="clear" w:color="auto" w:fill="auto"/>
          </w:tcPr>
          <w:p w14:paraId="5B89404E"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rPr>
              <w:t>12</w:t>
            </w:r>
            <w:r w:rsidRPr="00C86D2E">
              <w:rPr>
                <w:rFonts w:ascii="Times New Roman" w:hAnsi="Times New Roman" w:cs="Times New Roman"/>
                <w:lang w:val="en-US"/>
              </w:rPr>
              <w:t>,</w:t>
            </w:r>
            <w:r w:rsidRPr="00C86D2E">
              <w:rPr>
                <w:rFonts w:ascii="Times New Roman" w:hAnsi="Times New Roman" w:cs="Times New Roman"/>
              </w:rPr>
              <w:t>4</w:t>
            </w:r>
          </w:p>
        </w:tc>
        <w:tc>
          <w:tcPr>
            <w:tcW w:w="1559" w:type="dxa"/>
            <w:shd w:val="clear" w:color="auto" w:fill="auto"/>
          </w:tcPr>
          <w:p w14:paraId="3B74E812"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14</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2</w:t>
            </w:r>
          </w:p>
        </w:tc>
        <w:tc>
          <w:tcPr>
            <w:tcW w:w="1559" w:type="dxa"/>
            <w:shd w:val="clear" w:color="auto" w:fill="auto"/>
          </w:tcPr>
          <w:p w14:paraId="0EF7DE6C"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12</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4</w:t>
            </w:r>
          </w:p>
        </w:tc>
        <w:tc>
          <w:tcPr>
            <w:tcW w:w="2209" w:type="dxa"/>
            <w:shd w:val="clear" w:color="auto" w:fill="auto"/>
          </w:tcPr>
          <w:p w14:paraId="561C8D94"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10</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4</w:t>
            </w:r>
          </w:p>
        </w:tc>
      </w:tr>
      <w:tr w:rsidR="00C86D2E" w:rsidRPr="00C86D2E" w14:paraId="6E029D46" w14:textId="77777777" w:rsidTr="003F3F93">
        <w:tc>
          <w:tcPr>
            <w:tcW w:w="1560" w:type="dxa"/>
          </w:tcPr>
          <w:p w14:paraId="10D524AB"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Мамыр</w:t>
            </w:r>
          </w:p>
        </w:tc>
        <w:tc>
          <w:tcPr>
            <w:tcW w:w="1417" w:type="dxa"/>
            <w:shd w:val="clear" w:color="auto" w:fill="auto"/>
          </w:tcPr>
          <w:p w14:paraId="5BEC7455"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39,3</w:t>
            </w:r>
          </w:p>
        </w:tc>
        <w:tc>
          <w:tcPr>
            <w:tcW w:w="1418" w:type="dxa"/>
            <w:shd w:val="clear" w:color="auto" w:fill="auto"/>
          </w:tcPr>
          <w:p w14:paraId="1937D445"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73,5</w:t>
            </w:r>
          </w:p>
        </w:tc>
        <w:tc>
          <w:tcPr>
            <w:tcW w:w="1335" w:type="dxa"/>
            <w:shd w:val="clear" w:color="auto" w:fill="auto"/>
          </w:tcPr>
          <w:p w14:paraId="0DD72A6B"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81,6</w:t>
            </w:r>
          </w:p>
        </w:tc>
        <w:tc>
          <w:tcPr>
            <w:tcW w:w="1986" w:type="dxa"/>
            <w:shd w:val="clear" w:color="auto" w:fill="auto"/>
          </w:tcPr>
          <w:p w14:paraId="12830C10"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61,6</w:t>
            </w:r>
          </w:p>
        </w:tc>
        <w:tc>
          <w:tcPr>
            <w:tcW w:w="1558" w:type="dxa"/>
            <w:shd w:val="clear" w:color="auto" w:fill="auto"/>
          </w:tcPr>
          <w:p w14:paraId="48727656"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rPr>
              <w:t>16</w:t>
            </w:r>
            <w:r w:rsidRPr="00C86D2E">
              <w:rPr>
                <w:rFonts w:ascii="Times New Roman" w:hAnsi="Times New Roman" w:cs="Times New Roman"/>
                <w:lang w:val="en-US"/>
              </w:rPr>
              <w:t>,</w:t>
            </w:r>
            <w:r w:rsidRPr="00C86D2E">
              <w:rPr>
                <w:rFonts w:ascii="Times New Roman" w:hAnsi="Times New Roman" w:cs="Times New Roman"/>
              </w:rPr>
              <w:t>9</w:t>
            </w:r>
          </w:p>
        </w:tc>
        <w:tc>
          <w:tcPr>
            <w:tcW w:w="1559" w:type="dxa"/>
            <w:shd w:val="clear" w:color="auto" w:fill="auto"/>
          </w:tcPr>
          <w:p w14:paraId="6A32A7BE"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18</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7</w:t>
            </w:r>
          </w:p>
        </w:tc>
        <w:tc>
          <w:tcPr>
            <w:tcW w:w="1559" w:type="dxa"/>
            <w:shd w:val="clear" w:color="auto" w:fill="auto"/>
          </w:tcPr>
          <w:p w14:paraId="345A1072"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19</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4</w:t>
            </w:r>
          </w:p>
        </w:tc>
        <w:tc>
          <w:tcPr>
            <w:tcW w:w="2209" w:type="dxa"/>
            <w:shd w:val="clear" w:color="auto" w:fill="auto"/>
          </w:tcPr>
          <w:p w14:paraId="7E35B8E1"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16</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4</w:t>
            </w:r>
          </w:p>
        </w:tc>
      </w:tr>
      <w:tr w:rsidR="00C86D2E" w:rsidRPr="00C86D2E" w14:paraId="77FEFA61" w14:textId="77777777" w:rsidTr="003F3F93">
        <w:tc>
          <w:tcPr>
            <w:tcW w:w="1560" w:type="dxa"/>
          </w:tcPr>
          <w:p w14:paraId="75588B46"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Маусым</w:t>
            </w:r>
          </w:p>
        </w:tc>
        <w:tc>
          <w:tcPr>
            <w:tcW w:w="1417" w:type="dxa"/>
            <w:shd w:val="clear" w:color="auto" w:fill="auto"/>
          </w:tcPr>
          <w:p w14:paraId="60E3FE94"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72,7</w:t>
            </w:r>
          </w:p>
        </w:tc>
        <w:tc>
          <w:tcPr>
            <w:tcW w:w="1418" w:type="dxa"/>
            <w:shd w:val="clear" w:color="auto" w:fill="auto"/>
          </w:tcPr>
          <w:p w14:paraId="25AA613D"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42,6</w:t>
            </w:r>
          </w:p>
        </w:tc>
        <w:tc>
          <w:tcPr>
            <w:tcW w:w="1335" w:type="dxa"/>
            <w:shd w:val="clear" w:color="auto" w:fill="auto"/>
          </w:tcPr>
          <w:p w14:paraId="1461231A"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20,9</w:t>
            </w:r>
          </w:p>
        </w:tc>
        <w:tc>
          <w:tcPr>
            <w:tcW w:w="1986" w:type="dxa"/>
            <w:shd w:val="clear" w:color="auto" w:fill="auto"/>
          </w:tcPr>
          <w:p w14:paraId="6D8C49ED"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53,9</w:t>
            </w:r>
          </w:p>
        </w:tc>
        <w:tc>
          <w:tcPr>
            <w:tcW w:w="1558" w:type="dxa"/>
            <w:shd w:val="clear" w:color="auto" w:fill="auto"/>
          </w:tcPr>
          <w:p w14:paraId="39FCECC1"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rPr>
              <w:t>22</w:t>
            </w:r>
            <w:r w:rsidRPr="00C86D2E">
              <w:rPr>
                <w:rFonts w:ascii="Times New Roman" w:hAnsi="Times New Roman" w:cs="Times New Roman"/>
                <w:lang w:val="en-US"/>
              </w:rPr>
              <w:t>,</w:t>
            </w:r>
            <w:r w:rsidRPr="00C86D2E">
              <w:rPr>
                <w:rFonts w:ascii="Times New Roman" w:hAnsi="Times New Roman" w:cs="Times New Roman"/>
              </w:rPr>
              <w:t>3</w:t>
            </w:r>
          </w:p>
        </w:tc>
        <w:tc>
          <w:tcPr>
            <w:tcW w:w="1559" w:type="dxa"/>
            <w:shd w:val="clear" w:color="auto" w:fill="auto"/>
          </w:tcPr>
          <w:p w14:paraId="37137212"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16</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5</w:t>
            </w:r>
          </w:p>
        </w:tc>
        <w:tc>
          <w:tcPr>
            <w:tcW w:w="1559" w:type="dxa"/>
            <w:shd w:val="clear" w:color="auto" w:fill="auto"/>
          </w:tcPr>
          <w:p w14:paraId="000BDABC"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23</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1</w:t>
            </w:r>
          </w:p>
        </w:tc>
        <w:tc>
          <w:tcPr>
            <w:tcW w:w="2209" w:type="dxa"/>
            <w:shd w:val="clear" w:color="auto" w:fill="auto"/>
          </w:tcPr>
          <w:p w14:paraId="61D308A1"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21</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2</w:t>
            </w:r>
          </w:p>
        </w:tc>
      </w:tr>
      <w:tr w:rsidR="00C86D2E" w:rsidRPr="00C86D2E" w14:paraId="0388F6DD" w14:textId="77777777" w:rsidTr="003F3F93">
        <w:tc>
          <w:tcPr>
            <w:tcW w:w="1560" w:type="dxa"/>
          </w:tcPr>
          <w:p w14:paraId="0BD84650"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Шілде</w:t>
            </w:r>
          </w:p>
        </w:tc>
        <w:tc>
          <w:tcPr>
            <w:tcW w:w="1417" w:type="dxa"/>
            <w:shd w:val="clear" w:color="auto" w:fill="auto"/>
          </w:tcPr>
          <w:p w14:paraId="030E3446"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25,7</w:t>
            </w:r>
          </w:p>
        </w:tc>
        <w:tc>
          <w:tcPr>
            <w:tcW w:w="1418" w:type="dxa"/>
            <w:shd w:val="clear" w:color="auto" w:fill="auto"/>
          </w:tcPr>
          <w:p w14:paraId="52F8004D"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38,1</w:t>
            </w:r>
          </w:p>
        </w:tc>
        <w:tc>
          <w:tcPr>
            <w:tcW w:w="1335" w:type="dxa"/>
            <w:shd w:val="clear" w:color="auto" w:fill="auto"/>
          </w:tcPr>
          <w:p w14:paraId="0F305D86"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22,8</w:t>
            </w:r>
          </w:p>
        </w:tc>
        <w:tc>
          <w:tcPr>
            <w:tcW w:w="1986" w:type="dxa"/>
            <w:shd w:val="clear" w:color="auto" w:fill="auto"/>
          </w:tcPr>
          <w:p w14:paraId="4D80961A"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26,6</w:t>
            </w:r>
          </w:p>
        </w:tc>
        <w:tc>
          <w:tcPr>
            <w:tcW w:w="1558" w:type="dxa"/>
            <w:shd w:val="clear" w:color="auto" w:fill="auto"/>
          </w:tcPr>
          <w:p w14:paraId="590B34AB"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rPr>
              <w:t>26</w:t>
            </w:r>
            <w:r w:rsidRPr="00C86D2E">
              <w:rPr>
                <w:rFonts w:ascii="Times New Roman" w:hAnsi="Times New Roman" w:cs="Times New Roman"/>
                <w:lang w:val="en-US"/>
              </w:rPr>
              <w:t>,</w:t>
            </w:r>
            <w:r w:rsidRPr="00C86D2E">
              <w:rPr>
                <w:rFonts w:ascii="Times New Roman" w:hAnsi="Times New Roman" w:cs="Times New Roman"/>
              </w:rPr>
              <w:t>9</w:t>
            </w:r>
          </w:p>
        </w:tc>
        <w:tc>
          <w:tcPr>
            <w:tcW w:w="1559" w:type="dxa"/>
            <w:shd w:val="clear" w:color="auto" w:fill="auto"/>
          </w:tcPr>
          <w:p w14:paraId="1DF05A11"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24</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4</w:t>
            </w:r>
          </w:p>
        </w:tc>
        <w:tc>
          <w:tcPr>
            <w:tcW w:w="1559" w:type="dxa"/>
            <w:shd w:val="clear" w:color="auto" w:fill="auto"/>
          </w:tcPr>
          <w:p w14:paraId="28BBFEC4"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26</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9</w:t>
            </w:r>
          </w:p>
        </w:tc>
        <w:tc>
          <w:tcPr>
            <w:tcW w:w="2209" w:type="dxa"/>
            <w:shd w:val="clear" w:color="auto" w:fill="auto"/>
          </w:tcPr>
          <w:p w14:paraId="4F296EB5"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24</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1</w:t>
            </w:r>
          </w:p>
        </w:tc>
      </w:tr>
      <w:tr w:rsidR="00C86D2E" w:rsidRPr="00C86D2E" w14:paraId="0FEF91C7" w14:textId="77777777" w:rsidTr="003F3F93">
        <w:tc>
          <w:tcPr>
            <w:tcW w:w="1560" w:type="dxa"/>
          </w:tcPr>
          <w:p w14:paraId="38733F59"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Тамыз</w:t>
            </w:r>
          </w:p>
        </w:tc>
        <w:tc>
          <w:tcPr>
            <w:tcW w:w="1417" w:type="dxa"/>
            <w:shd w:val="clear" w:color="auto" w:fill="auto"/>
          </w:tcPr>
          <w:p w14:paraId="3852029D"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67,7</w:t>
            </w:r>
          </w:p>
        </w:tc>
        <w:tc>
          <w:tcPr>
            <w:tcW w:w="1418" w:type="dxa"/>
            <w:shd w:val="clear" w:color="auto" w:fill="auto"/>
          </w:tcPr>
          <w:p w14:paraId="3D3B0D3D"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18,5</w:t>
            </w:r>
          </w:p>
        </w:tc>
        <w:tc>
          <w:tcPr>
            <w:tcW w:w="1335" w:type="dxa"/>
            <w:shd w:val="clear" w:color="auto" w:fill="auto"/>
          </w:tcPr>
          <w:p w14:paraId="1D77AC96"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27,2</w:t>
            </w:r>
          </w:p>
        </w:tc>
        <w:tc>
          <w:tcPr>
            <w:tcW w:w="1986" w:type="dxa"/>
            <w:shd w:val="clear" w:color="auto" w:fill="auto"/>
          </w:tcPr>
          <w:p w14:paraId="1324BEA7"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21,2</w:t>
            </w:r>
          </w:p>
        </w:tc>
        <w:tc>
          <w:tcPr>
            <w:tcW w:w="1558" w:type="dxa"/>
            <w:shd w:val="clear" w:color="auto" w:fill="auto"/>
          </w:tcPr>
          <w:p w14:paraId="03B2BD13"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rPr>
              <w:t>24</w:t>
            </w:r>
            <w:r w:rsidRPr="00C86D2E">
              <w:rPr>
                <w:rFonts w:ascii="Times New Roman" w:hAnsi="Times New Roman" w:cs="Times New Roman"/>
                <w:lang w:val="en-US"/>
              </w:rPr>
              <w:t>,</w:t>
            </w:r>
            <w:r w:rsidRPr="00C86D2E">
              <w:rPr>
                <w:rFonts w:ascii="Times New Roman" w:hAnsi="Times New Roman" w:cs="Times New Roman"/>
              </w:rPr>
              <w:t>9</w:t>
            </w:r>
          </w:p>
        </w:tc>
        <w:tc>
          <w:tcPr>
            <w:tcW w:w="1559" w:type="dxa"/>
            <w:shd w:val="clear" w:color="auto" w:fill="auto"/>
          </w:tcPr>
          <w:p w14:paraId="7B0C426A"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lang w:val="en-US"/>
              </w:rPr>
              <w:t>23,0</w:t>
            </w:r>
          </w:p>
        </w:tc>
        <w:tc>
          <w:tcPr>
            <w:tcW w:w="1559" w:type="dxa"/>
            <w:shd w:val="clear" w:color="auto" w:fill="auto"/>
          </w:tcPr>
          <w:p w14:paraId="205CC569"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24</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0</w:t>
            </w:r>
          </w:p>
        </w:tc>
        <w:tc>
          <w:tcPr>
            <w:tcW w:w="2209" w:type="dxa"/>
            <w:shd w:val="clear" w:color="auto" w:fill="auto"/>
          </w:tcPr>
          <w:p w14:paraId="220E0C03" w14:textId="77777777" w:rsidR="00F35E9A" w:rsidRPr="00C86D2E" w:rsidRDefault="00F35E9A" w:rsidP="00C86D2E">
            <w:pPr>
              <w:jc w:val="center"/>
              <w:rPr>
                <w:rFonts w:ascii="Times New Roman" w:hAnsi="Times New Roman" w:cs="Times New Roman"/>
                <w:sz w:val="24"/>
                <w:szCs w:val="24"/>
                <w:lang w:val="kk-KZ"/>
              </w:rPr>
            </w:pPr>
            <w:r w:rsidRPr="00C86D2E">
              <w:rPr>
                <w:rFonts w:ascii="Times New Roman" w:hAnsi="Times New Roman" w:cs="Times New Roman"/>
                <w:sz w:val="24"/>
                <w:szCs w:val="24"/>
              </w:rPr>
              <w:t>22</w:t>
            </w:r>
            <w:r w:rsidRPr="00C86D2E">
              <w:rPr>
                <w:rFonts w:ascii="Times New Roman" w:hAnsi="Times New Roman" w:cs="Times New Roman"/>
                <w:sz w:val="24"/>
                <w:szCs w:val="24"/>
                <w:lang w:val="en-US"/>
              </w:rPr>
              <w:t>,</w:t>
            </w:r>
            <w:r w:rsidRPr="00C86D2E">
              <w:rPr>
                <w:rFonts w:ascii="Times New Roman" w:hAnsi="Times New Roman" w:cs="Times New Roman"/>
                <w:sz w:val="24"/>
                <w:szCs w:val="24"/>
              </w:rPr>
              <w:t>1</w:t>
            </w:r>
          </w:p>
        </w:tc>
      </w:tr>
      <w:tr w:rsidR="00C86D2E" w:rsidRPr="00C86D2E" w14:paraId="0B8C3722" w14:textId="77777777" w:rsidTr="003F3F93">
        <w:tc>
          <w:tcPr>
            <w:tcW w:w="1560" w:type="dxa"/>
          </w:tcPr>
          <w:p w14:paraId="74B84C17"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Қыркүйек</w:t>
            </w:r>
          </w:p>
        </w:tc>
        <w:tc>
          <w:tcPr>
            <w:tcW w:w="1417" w:type="dxa"/>
            <w:shd w:val="clear" w:color="auto" w:fill="auto"/>
          </w:tcPr>
          <w:p w14:paraId="5D4C1586"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rPr>
              <w:t>18</w:t>
            </w:r>
            <w:r w:rsidRPr="00C86D2E">
              <w:rPr>
                <w:rFonts w:ascii="Times New Roman" w:hAnsi="Times New Roman" w:cs="Times New Roman"/>
                <w:sz w:val="24"/>
                <w:szCs w:val="24"/>
                <w:lang w:val="en-US"/>
              </w:rPr>
              <w:t>,9</w:t>
            </w:r>
          </w:p>
        </w:tc>
        <w:tc>
          <w:tcPr>
            <w:tcW w:w="1418" w:type="dxa"/>
            <w:shd w:val="clear" w:color="auto" w:fill="auto"/>
          </w:tcPr>
          <w:p w14:paraId="4AE2A998"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67,2</w:t>
            </w:r>
          </w:p>
        </w:tc>
        <w:tc>
          <w:tcPr>
            <w:tcW w:w="1335" w:type="dxa"/>
            <w:shd w:val="clear" w:color="auto" w:fill="auto"/>
          </w:tcPr>
          <w:p w14:paraId="749105FB"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3,2</w:t>
            </w:r>
          </w:p>
        </w:tc>
        <w:tc>
          <w:tcPr>
            <w:tcW w:w="1986" w:type="dxa"/>
            <w:shd w:val="clear" w:color="auto" w:fill="auto"/>
          </w:tcPr>
          <w:p w14:paraId="7A9F5F3F" w14:textId="77777777" w:rsidR="00F35E9A" w:rsidRPr="00C86D2E" w:rsidRDefault="00F35E9A" w:rsidP="00C86D2E">
            <w:pPr>
              <w:rPr>
                <w:rFonts w:ascii="Times New Roman" w:hAnsi="Times New Roman" w:cs="Times New Roman"/>
                <w:sz w:val="24"/>
                <w:szCs w:val="24"/>
                <w:lang w:val="en-US"/>
              </w:rPr>
            </w:pPr>
            <w:r w:rsidRPr="00C86D2E">
              <w:rPr>
                <w:rFonts w:ascii="Times New Roman" w:hAnsi="Times New Roman" w:cs="Times New Roman"/>
                <w:sz w:val="24"/>
                <w:szCs w:val="24"/>
                <w:lang w:val="en-US"/>
              </w:rPr>
              <w:t xml:space="preserve">           15,9</w:t>
            </w:r>
          </w:p>
        </w:tc>
        <w:tc>
          <w:tcPr>
            <w:tcW w:w="1558" w:type="dxa"/>
            <w:shd w:val="clear" w:color="auto" w:fill="auto"/>
          </w:tcPr>
          <w:p w14:paraId="4F15F7D6" w14:textId="77777777" w:rsidR="00F35E9A" w:rsidRPr="00C86D2E" w:rsidRDefault="00F35E9A" w:rsidP="00C86D2E">
            <w:pPr>
              <w:jc w:val="center"/>
              <w:rPr>
                <w:rFonts w:ascii="Times New Roman" w:hAnsi="Times New Roman" w:cs="Times New Roman"/>
              </w:rPr>
            </w:pPr>
            <w:r w:rsidRPr="00C86D2E">
              <w:rPr>
                <w:rFonts w:ascii="Times New Roman" w:hAnsi="Times New Roman" w:cs="Times New Roman"/>
                <w:sz w:val="24"/>
                <w:szCs w:val="24"/>
                <w:lang w:val="en-US"/>
              </w:rPr>
              <w:t>17,3</w:t>
            </w:r>
          </w:p>
        </w:tc>
        <w:tc>
          <w:tcPr>
            <w:tcW w:w="1559" w:type="dxa"/>
            <w:shd w:val="clear" w:color="auto" w:fill="auto"/>
          </w:tcPr>
          <w:p w14:paraId="18D1A1A3"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18,6</w:t>
            </w:r>
          </w:p>
        </w:tc>
        <w:tc>
          <w:tcPr>
            <w:tcW w:w="1559" w:type="dxa"/>
            <w:shd w:val="clear" w:color="auto" w:fill="auto"/>
          </w:tcPr>
          <w:p w14:paraId="3D32BC56" w14:textId="77777777" w:rsidR="00F35E9A" w:rsidRPr="00C86D2E" w:rsidRDefault="00F35E9A" w:rsidP="00C86D2E">
            <w:pPr>
              <w:jc w:val="center"/>
              <w:rPr>
                <w:rFonts w:ascii="Times New Roman" w:hAnsi="Times New Roman" w:cs="Times New Roman"/>
                <w:sz w:val="24"/>
                <w:szCs w:val="24"/>
              </w:rPr>
            </w:pPr>
            <w:r w:rsidRPr="00C86D2E">
              <w:rPr>
                <w:rFonts w:ascii="Times New Roman" w:hAnsi="Times New Roman" w:cs="Times New Roman"/>
                <w:sz w:val="24"/>
                <w:szCs w:val="24"/>
                <w:lang w:val="en-US"/>
              </w:rPr>
              <w:t>18,5</w:t>
            </w:r>
          </w:p>
        </w:tc>
        <w:tc>
          <w:tcPr>
            <w:tcW w:w="2209" w:type="dxa"/>
            <w:shd w:val="clear" w:color="auto" w:fill="auto"/>
          </w:tcPr>
          <w:p w14:paraId="5E700C14" w14:textId="77777777" w:rsidR="00F35E9A" w:rsidRPr="00C86D2E" w:rsidRDefault="00F35E9A" w:rsidP="00C86D2E">
            <w:pPr>
              <w:jc w:val="center"/>
              <w:rPr>
                <w:rFonts w:ascii="Times New Roman" w:hAnsi="Times New Roman" w:cs="Times New Roman"/>
                <w:sz w:val="24"/>
                <w:szCs w:val="24"/>
              </w:rPr>
            </w:pPr>
            <w:r w:rsidRPr="00C86D2E">
              <w:rPr>
                <w:rFonts w:ascii="Times New Roman" w:hAnsi="Times New Roman" w:cs="Times New Roman"/>
                <w:sz w:val="24"/>
                <w:szCs w:val="24"/>
                <w:lang w:val="en-US"/>
              </w:rPr>
              <w:t>16,0</w:t>
            </w:r>
          </w:p>
        </w:tc>
      </w:tr>
      <w:tr w:rsidR="00855D4B" w:rsidRPr="00C86D2E" w14:paraId="37CC9CE4" w14:textId="77777777" w:rsidTr="003F3F93">
        <w:tc>
          <w:tcPr>
            <w:tcW w:w="1560" w:type="dxa"/>
          </w:tcPr>
          <w:p w14:paraId="1D2BBAFE" w14:textId="77777777" w:rsidR="00F35E9A" w:rsidRPr="00C86D2E" w:rsidRDefault="00F35E9A" w:rsidP="00C86D2E">
            <w:pPr>
              <w:jc w:val="both"/>
              <w:rPr>
                <w:rFonts w:ascii="Times New Roman" w:hAnsi="Times New Roman" w:cs="Times New Roman"/>
                <w:sz w:val="24"/>
                <w:szCs w:val="24"/>
                <w:lang w:val="kk-KZ"/>
              </w:rPr>
            </w:pPr>
            <w:r w:rsidRPr="00C86D2E">
              <w:rPr>
                <w:rFonts w:ascii="Times New Roman" w:hAnsi="Times New Roman" w:cs="Times New Roman"/>
                <w:sz w:val="24"/>
                <w:szCs w:val="24"/>
                <w:lang w:val="kk-KZ"/>
              </w:rPr>
              <w:t>Барлық жыл бойынша</w:t>
            </w:r>
          </w:p>
        </w:tc>
        <w:tc>
          <w:tcPr>
            <w:tcW w:w="1417" w:type="dxa"/>
            <w:shd w:val="clear" w:color="auto" w:fill="auto"/>
          </w:tcPr>
          <w:p w14:paraId="31B1591F"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677.6</w:t>
            </w:r>
          </w:p>
        </w:tc>
        <w:tc>
          <w:tcPr>
            <w:tcW w:w="1418" w:type="dxa"/>
            <w:shd w:val="clear" w:color="auto" w:fill="auto"/>
          </w:tcPr>
          <w:p w14:paraId="7BB4D299"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657.4</w:t>
            </w:r>
          </w:p>
        </w:tc>
        <w:tc>
          <w:tcPr>
            <w:tcW w:w="1335" w:type="dxa"/>
            <w:shd w:val="clear" w:color="auto" w:fill="auto"/>
          </w:tcPr>
          <w:p w14:paraId="63003DB4"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446,7</w:t>
            </w:r>
          </w:p>
        </w:tc>
        <w:tc>
          <w:tcPr>
            <w:tcW w:w="1986" w:type="dxa"/>
            <w:shd w:val="clear" w:color="auto" w:fill="auto"/>
          </w:tcPr>
          <w:p w14:paraId="1B4C01A1" w14:textId="77777777" w:rsidR="00F35E9A" w:rsidRPr="00C86D2E" w:rsidRDefault="00F35E9A" w:rsidP="00C86D2E">
            <w:pPr>
              <w:jc w:val="center"/>
              <w:rPr>
                <w:rFonts w:ascii="Times New Roman" w:hAnsi="Times New Roman" w:cs="Times New Roman"/>
                <w:sz w:val="24"/>
                <w:szCs w:val="24"/>
                <w:lang w:val="en-US"/>
              </w:rPr>
            </w:pPr>
            <w:bookmarkStart w:id="55" w:name="_Hlk115321396"/>
            <w:r w:rsidRPr="00C86D2E">
              <w:rPr>
                <w:rFonts w:ascii="Times New Roman" w:hAnsi="Times New Roman" w:cs="Times New Roman"/>
                <w:sz w:val="24"/>
                <w:szCs w:val="24"/>
              </w:rPr>
              <w:t>414,5</w:t>
            </w:r>
            <w:bookmarkEnd w:id="55"/>
          </w:p>
        </w:tc>
        <w:tc>
          <w:tcPr>
            <w:tcW w:w="1558" w:type="dxa"/>
            <w:shd w:val="clear" w:color="auto" w:fill="auto"/>
          </w:tcPr>
          <w:p w14:paraId="4DE72BCB"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134,4</w:t>
            </w:r>
          </w:p>
        </w:tc>
        <w:tc>
          <w:tcPr>
            <w:tcW w:w="1559" w:type="dxa"/>
            <w:shd w:val="clear" w:color="auto" w:fill="auto"/>
          </w:tcPr>
          <w:p w14:paraId="3887EE54"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132,6</w:t>
            </w:r>
          </w:p>
        </w:tc>
        <w:tc>
          <w:tcPr>
            <w:tcW w:w="1559" w:type="dxa"/>
            <w:shd w:val="clear" w:color="auto" w:fill="auto"/>
          </w:tcPr>
          <w:p w14:paraId="51CECF5A"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128,1</w:t>
            </w:r>
          </w:p>
        </w:tc>
        <w:tc>
          <w:tcPr>
            <w:tcW w:w="2209" w:type="dxa"/>
            <w:shd w:val="clear" w:color="auto" w:fill="auto"/>
          </w:tcPr>
          <w:p w14:paraId="05F58A70" w14:textId="77777777" w:rsidR="00F35E9A" w:rsidRPr="00C86D2E" w:rsidRDefault="00F35E9A" w:rsidP="00C86D2E">
            <w:pPr>
              <w:jc w:val="center"/>
              <w:rPr>
                <w:rFonts w:ascii="Times New Roman" w:hAnsi="Times New Roman" w:cs="Times New Roman"/>
                <w:sz w:val="24"/>
                <w:szCs w:val="24"/>
                <w:lang w:val="en-US"/>
              </w:rPr>
            </w:pPr>
            <w:r w:rsidRPr="00C86D2E">
              <w:rPr>
                <w:rFonts w:ascii="Times New Roman" w:hAnsi="Times New Roman" w:cs="Times New Roman"/>
                <w:sz w:val="24"/>
                <w:szCs w:val="24"/>
                <w:lang w:val="en-US"/>
              </w:rPr>
              <w:t>91,2</w:t>
            </w:r>
          </w:p>
        </w:tc>
      </w:tr>
    </w:tbl>
    <w:p w14:paraId="3FABA521" w14:textId="77777777" w:rsidR="00F35E9A" w:rsidRPr="00C86D2E" w:rsidRDefault="00F35E9A" w:rsidP="00C86D2E">
      <w:pPr>
        <w:spacing w:after="0" w:line="240" w:lineRule="auto"/>
        <w:ind w:firstLine="708"/>
        <w:jc w:val="both"/>
        <w:rPr>
          <w:rFonts w:ascii="Times New Roman" w:hAnsi="Times New Roman" w:cs="Times New Roman"/>
          <w:sz w:val="24"/>
          <w:szCs w:val="24"/>
          <w:lang w:val="kk-KZ"/>
        </w:rPr>
      </w:pPr>
    </w:p>
    <w:p w14:paraId="36EAB5B6"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6549CEF9"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5B9607B6"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25B2C87B"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56C1D7B8"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657DA128"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1F9C6A47"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4EA5EB1A"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4E391EF5" w14:textId="77777777" w:rsidR="00F35E9A" w:rsidRPr="00C86D2E" w:rsidRDefault="00F35E9A" w:rsidP="00C86D2E">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noProof/>
          <w:sz w:val="28"/>
          <w:szCs w:val="28"/>
          <w:lang w:val="kk-KZ"/>
        </w:rPr>
        <w:lastRenderedPageBreak/>
        <w:drawing>
          <wp:inline distT="0" distB="0" distL="0" distR="0" wp14:anchorId="56012348" wp14:editId="6D9049E2">
            <wp:extent cx="8629650" cy="4267200"/>
            <wp:effectExtent l="0" t="0" r="0" b="0"/>
            <wp:docPr id="1740048401"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0658708" w14:textId="77777777" w:rsidR="00F35E9A" w:rsidRPr="00C86D2E" w:rsidRDefault="00F35E9A" w:rsidP="00C86D2E">
      <w:pPr>
        <w:spacing w:after="0" w:line="240" w:lineRule="auto"/>
        <w:ind w:firstLine="708"/>
        <w:jc w:val="center"/>
        <w:rPr>
          <w:rFonts w:ascii="Times New Roman" w:hAnsi="Times New Roman" w:cs="Times New Roman"/>
          <w:sz w:val="28"/>
          <w:szCs w:val="28"/>
          <w:lang w:val="kk-KZ"/>
        </w:rPr>
      </w:pPr>
    </w:p>
    <w:p w14:paraId="51F9F235" w14:textId="7022809B" w:rsidR="00F35E9A" w:rsidRPr="00C86D2E" w:rsidRDefault="00F35E9A" w:rsidP="003F3F93">
      <w:pPr>
        <w:spacing w:after="0" w:line="240" w:lineRule="auto"/>
        <w:jc w:val="center"/>
        <w:rPr>
          <w:rFonts w:ascii="Times New Roman" w:hAnsi="Times New Roman" w:cs="Times New Roman"/>
          <w:sz w:val="28"/>
          <w:szCs w:val="28"/>
          <w:lang w:val="kk-KZ"/>
        </w:rPr>
      </w:pPr>
      <w:bookmarkStart w:id="56" w:name="_Hlk134670615"/>
      <w:r w:rsidRPr="00C86D2E">
        <w:rPr>
          <w:rFonts w:ascii="Times New Roman" w:hAnsi="Times New Roman" w:cs="Times New Roman"/>
          <w:sz w:val="28"/>
          <w:szCs w:val="28"/>
          <w:lang w:val="kk-KZ"/>
        </w:rPr>
        <w:t>Сурет 1</w:t>
      </w:r>
      <w:r w:rsidR="00C07185" w:rsidRPr="00C86D2E">
        <w:rPr>
          <w:rFonts w:ascii="Times New Roman" w:hAnsi="Times New Roman" w:cs="Times New Roman"/>
          <w:sz w:val="28"/>
          <w:szCs w:val="28"/>
          <w:lang w:val="kk-KZ"/>
        </w:rPr>
        <w:t>4</w:t>
      </w:r>
      <w:r w:rsidRPr="00C86D2E">
        <w:rPr>
          <w:rFonts w:ascii="Times New Roman" w:hAnsi="Times New Roman" w:cs="Times New Roman"/>
          <w:sz w:val="28"/>
          <w:szCs w:val="28"/>
          <w:lang w:val="kk-KZ"/>
        </w:rPr>
        <w:t xml:space="preserve"> – Бидайдың вегетация кезеңдерінде жауын – шашынның түсу динамикасы (2018 – 2021 жж.), мм.</w:t>
      </w:r>
    </w:p>
    <w:p w14:paraId="7CCDACD9"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bookmarkEnd w:id="56"/>
    <w:p w14:paraId="796D0800"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66D8DBE9"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287979D9" w14:textId="77777777" w:rsidR="00F35E9A" w:rsidRDefault="00F35E9A" w:rsidP="00C86D2E">
      <w:pPr>
        <w:spacing w:after="0" w:line="240" w:lineRule="auto"/>
        <w:ind w:firstLine="708"/>
        <w:jc w:val="both"/>
        <w:rPr>
          <w:rFonts w:ascii="Times New Roman" w:hAnsi="Times New Roman" w:cs="Times New Roman"/>
          <w:sz w:val="28"/>
          <w:szCs w:val="28"/>
          <w:lang w:val="kk-KZ"/>
        </w:rPr>
      </w:pPr>
    </w:p>
    <w:p w14:paraId="73AD04D4" w14:textId="77777777" w:rsidR="003F3F93" w:rsidRDefault="003F3F93" w:rsidP="00C86D2E">
      <w:pPr>
        <w:spacing w:after="0" w:line="240" w:lineRule="auto"/>
        <w:ind w:firstLine="708"/>
        <w:jc w:val="both"/>
        <w:rPr>
          <w:rFonts w:ascii="Times New Roman" w:hAnsi="Times New Roman" w:cs="Times New Roman"/>
          <w:sz w:val="28"/>
          <w:szCs w:val="28"/>
          <w:lang w:val="kk-KZ"/>
        </w:rPr>
      </w:pPr>
    </w:p>
    <w:p w14:paraId="2991149C" w14:textId="77777777" w:rsidR="003F3F93" w:rsidRDefault="003F3F93" w:rsidP="00C86D2E">
      <w:pPr>
        <w:spacing w:after="0" w:line="240" w:lineRule="auto"/>
        <w:ind w:firstLine="708"/>
        <w:jc w:val="both"/>
        <w:rPr>
          <w:rFonts w:ascii="Times New Roman" w:hAnsi="Times New Roman" w:cs="Times New Roman"/>
          <w:sz w:val="28"/>
          <w:szCs w:val="28"/>
          <w:lang w:val="kk-KZ"/>
        </w:rPr>
      </w:pPr>
    </w:p>
    <w:p w14:paraId="7DEF0EAB" w14:textId="77777777" w:rsidR="003F3F93" w:rsidRPr="00C86D2E" w:rsidRDefault="003F3F93" w:rsidP="00C86D2E">
      <w:pPr>
        <w:spacing w:after="0" w:line="240" w:lineRule="auto"/>
        <w:ind w:firstLine="708"/>
        <w:jc w:val="both"/>
        <w:rPr>
          <w:rFonts w:ascii="Times New Roman" w:hAnsi="Times New Roman" w:cs="Times New Roman"/>
          <w:sz w:val="28"/>
          <w:szCs w:val="28"/>
          <w:lang w:val="kk-KZ"/>
        </w:rPr>
      </w:pPr>
    </w:p>
    <w:p w14:paraId="57444B81"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72116D40" w14:textId="77777777" w:rsidR="00F35E9A" w:rsidRPr="00C86D2E" w:rsidRDefault="00F35E9A" w:rsidP="00C86D2E">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noProof/>
          <w:sz w:val="28"/>
          <w:szCs w:val="28"/>
          <w:lang w:val="kk-KZ"/>
        </w:rPr>
        <w:drawing>
          <wp:inline distT="0" distB="0" distL="0" distR="0" wp14:anchorId="70211585" wp14:editId="055AB190">
            <wp:extent cx="8658225" cy="3838575"/>
            <wp:effectExtent l="0" t="0" r="0" b="0"/>
            <wp:docPr id="93026384"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19924D7"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1BABDEAD" w14:textId="77777777" w:rsidR="003F3F93" w:rsidRDefault="00F35E9A" w:rsidP="003F3F93">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Сурет 1</w:t>
      </w:r>
      <w:r w:rsidR="00C07185" w:rsidRPr="00C86D2E">
        <w:rPr>
          <w:rFonts w:ascii="Times New Roman" w:hAnsi="Times New Roman" w:cs="Times New Roman"/>
          <w:sz w:val="28"/>
          <w:szCs w:val="28"/>
          <w:lang w:val="kk-KZ"/>
        </w:rPr>
        <w:t>5</w:t>
      </w:r>
      <w:r w:rsidRPr="00C86D2E">
        <w:rPr>
          <w:rFonts w:ascii="Times New Roman" w:hAnsi="Times New Roman" w:cs="Times New Roman"/>
          <w:sz w:val="28"/>
          <w:szCs w:val="28"/>
          <w:lang w:val="kk-KZ"/>
        </w:rPr>
        <w:t xml:space="preserve"> – Бидайдың вегетация кезеңдерінде ауа температурасының өзгеру динамикасы </w:t>
      </w:r>
    </w:p>
    <w:p w14:paraId="0B2717DD" w14:textId="280D275D" w:rsidR="00F35E9A" w:rsidRPr="00C86D2E" w:rsidRDefault="00F35E9A" w:rsidP="003F3F93">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(2018 – 2021 жж.), мм.</w:t>
      </w:r>
    </w:p>
    <w:p w14:paraId="75CB1EE5"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0C6D3E71" w14:textId="77777777" w:rsidR="00F35E9A" w:rsidRPr="00C86D2E" w:rsidRDefault="00F35E9A" w:rsidP="00C86D2E">
      <w:pPr>
        <w:spacing w:after="0" w:line="240" w:lineRule="auto"/>
        <w:ind w:firstLine="708"/>
        <w:jc w:val="both"/>
        <w:rPr>
          <w:rFonts w:ascii="Times New Roman" w:hAnsi="Times New Roman" w:cs="Times New Roman"/>
          <w:sz w:val="28"/>
          <w:szCs w:val="28"/>
          <w:lang w:val="kk-KZ"/>
        </w:rPr>
      </w:pPr>
    </w:p>
    <w:p w14:paraId="21C1F2B2" w14:textId="77777777" w:rsidR="00F35E9A" w:rsidRPr="00C86D2E" w:rsidRDefault="00F35E9A" w:rsidP="00C86D2E">
      <w:pPr>
        <w:spacing w:after="0" w:line="240" w:lineRule="auto"/>
        <w:jc w:val="both"/>
        <w:rPr>
          <w:rFonts w:ascii="Times New Roman" w:hAnsi="Times New Roman" w:cs="Times New Roman"/>
          <w:sz w:val="28"/>
          <w:szCs w:val="28"/>
          <w:lang w:val="kk-KZ"/>
        </w:rPr>
        <w:sectPr w:rsidR="00F35E9A" w:rsidRPr="00C86D2E" w:rsidSect="00C86D2E">
          <w:type w:val="nextColumn"/>
          <w:pgSz w:w="16838" w:h="11906" w:orient="landscape"/>
          <w:pgMar w:top="1134" w:right="567" w:bottom="1134" w:left="1701" w:header="709" w:footer="709" w:gutter="0"/>
          <w:cols w:space="708"/>
          <w:docGrid w:linePitch="360"/>
        </w:sectPr>
      </w:pPr>
    </w:p>
    <w:p w14:paraId="2F6F3AD6" w14:textId="15F7A473" w:rsidR="008B51C4" w:rsidRPr="00C86D2E" w:rsidRDefault="00B35C07" w:rsidP="00C86D2E">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2020 жылдың күзгі</w:t>
      </w:r>
      <w:r w:rsidR="00135FC2"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135FC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қысқы кезеңінде температура орташа көпжылдық мәндерден қыркүйекте 0,8 °C</w:t>
      </w:r>
      <w:r w:rsidR="003B7D2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B7D2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қа, қазанда 1,5 </w:t>
      </w:r>
      <w:bookmarkStart w:id="57" w:name="_Hlk117049774"/>
      <w:r w:rsidRPr="00C86D2E">
        <w:rPr>
          <w:rFonts w:ascii="Times New Roman" w:hAnsi="Times New Roman" w:cs="Times New Roman"/>
          <w:sz w:val="28"/>
          <w:szCs w:val="28"/>
          <w:lang w:val="kk-KZ"/>
        </w:rPr>
        <w:t>°C</w:t>
      </w:r>
      <w:bookmarkEnd w:id="57"/>
      <w:r w:rsidR="003B7D2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B7D2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қа асып кетті, ал қараша және желтоқсанда </w:t>
      </w:r>
      <w:r w:rsidR="002C1762" w:rsidRPr="00C86D2E">
        <w:rPr>
          <w:rFonts w:ascii="Times New Roman" w:hAnsi="Times New Roman" w:cs="Times New Roman"/>
          <w:sz w:val="28"/>
          <w:szCs w:val="28"/>
          <w:lang w:val="kk-KZ"/>
        </w:rPr>
        <w:t>–</w:t>
      </w:r>
      <w:r w:rsidR="003B7D2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0,7 °C және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1,6 °C</w:t>
      </w:r>
      <w:r w:rsidR="003B7D2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қа тиісінше күрт төмендеді. Қыркүйек айында жауын</w:t>
      </w:r>
      <w:r w:rsidR="00135FC2"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135FC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мөлшері өз деңгейінде бол</w:t>
      </w:r>
      <w:r w:rsidR="00135FC2" w:rsidRPr="00C86D2E">
        <w:rPr>
          <w:rFonts w:ascii="Times New Roman" w:hAnsi="Times New Roman" w:cs="Times New Roman"/>
          <w:sz w:val="28"/>
          <w:szCs w:val="28"/>
          <w:lang w:val="kk-KZ"/>
        </w:rPr>
        <w:t>са</w:t>
      </w:r>
      <w:r w:rsidRPr="00C86D2E">
        <w:rPr>
          <w:rFonts w:ascii="Times New Roman" w:hAnsi="Times New Roman" w:cs="Times New Roman"/>
          <w:sz w:val="28"/>
          <w:szCs w:val="28"/>
          <w:lang w:val="kk-KZ"/>
        </w:rPr>
        <w:t>, ал қазанда жауын</w:t>
      </w:r>
      <w:r w:rsidR="00135FC2"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135FC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мөлшері  нормадан өте төмен деңге</w:t>
      </w:r>
      <w:r w:rsidR="00135FC2" w:rsidRPr="00C86D2E">
        <w:rPr>
          <w:rFonts w:ascii="Times New Roman" w:hAnsi="Times New Roman" w:cs="Times New Roman"/>
          <w:sz w:val="28"/>
          <w:szCs w:val="28"/>
          <w:lang w:val="kk-KZ"/>
        </w:rPr>
        <w:t>ймен тіркелді</w:t>
      </w:r>
      <w:r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20,2 мм, қарашада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3,3 мм және желтоқсан үшін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15 мм.</w:t>
      </w:r>
    </w:p>
    <w:p w14:paraId="67CB71AE" w14:textId="70F56A69" w:rsidR="00B35C07" w:rsidRPr="00C86D2E" w:rsidRDefault="00B35C07" w:rsidP="00C86D2E">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2021 жылдың қаңтары нормаға </w:t>
      </w:r>
      <w:r w:rsidR="00135FC2" w:rsidRPr="00C86D2E">
        <w:rPr>
          <w:rFonts w:ascii="Times New Roman" w:hAnsi="Times New Roman" w:cs="Times New Roman"/>
          <w:sz w:val="28"/>
          <w:szCs w:val="28"/>
          <w:lang w:val="kk-KZ"/>
        </w:rPr>
        <w:t>сәйкес</w:t>
      </w:r>
      <w:r w:rsidRPr="00C86D2E">
        <w:rPr>
          <w:rFonts w:ascii="Times New Roman" w:hAnsi="Times New Roman" w:cs="Times New Roman"/>
          <w:sz w:val="28"/>
          <w:szCs w:val="28"/>
          <w:lang w:val="kk-KZ"/>
        </w:rPr>
        <w:t xml:space="preserve"> </w:t>
      </w:r>
      <w:r w:rsidR="00135FC2" w:rsidRPr="00C86D2E">
        <w:rPr>
          <w:rFonts w:ascii="Times New Roman" w:hAnsi="Times New Roman" w:cs="Times New Roman"/>
          <w:sz w:val="28"/>
          <w:szCs w:val="28"/>
          <w:lang w:val="kk-KZ"/>
        </w:rPr>
        <w:t>келді</w:t>
      </w:r>
      <w:r w:rsidRPr="00C86D2E">
        <w:rPr>
          <w:rFonts w:ascii="Times New Roman" w:hAnsi="Times New Roman" w:cs="Times New Roman"/>
          <w:sz w:val="28"/>
          <w:szCs w:val="28"/>
          <w:lang w:val="kk-KZ"/>
        </w:rPr>
        <w:t xml:space="preserve">. Ақпан айы Алматы облысы үшін өте жылы </w:t>
      </w:r>
      <w:r w:rsidR="00135FC2" w:rsidRPr="00C86D2E">
        <w:rPr>
          <w:rFonts w:ascii="Times New Roman" w:hAnsi="Times New Roman" w:cs="Times New Roman"/>
          <w:sz w:val="28"/>
          <w:szCs w:val="28"/>
          <w:lang w:val="kk-KZ"/>
        </w:rPr>
        <w:t>температурамен ерекшеленді</w:t>
      </w:r>
      <w:r w:rsidRPr="00C86D2E">
        <w:rPr>
          <w:rFonts w:ascii="Times New Roman" w:hAnsi="Times New Roman" w:cs="Times New Roman"/>
          <w:sz w:val="28"/>
          <w:szCs w:val="28"/>
          <w:lang w:val="kk-KZ"/>
        </w:rPr>
        <w:t xml:space="preserve"> + 1,8 °C, жауын</w:t>
      </w:r>
      <w:r w:rsidR="00135FC2"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135FC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мөлшері 52,9 мм, нормадан  31 мм</w:t>
      </w:r>
      <w:r w:rsidR="003B7D2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B7D2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ге </w:t>
      </w:r>
      <w:r w:rsidR="00135FC2" w:rsidRPr="00C86D2E">
        <w:rPr>
          <w:rFonts w:ascii="Times New Roman" w:hAnsi="Times New Roman" w:cs="Times New Roman"/>
          <w:sz w:val="28"/>
          <w:szCs w:val="28"/>
          <w:lang w:val="kk-KZ"/>
        </w:rPr>
        <w:t>жоғары</w:t>
      </w:r>
      <w:r w:rsidRPr="00C86D2E">
        <w:rPr>
          <w:rFonts w:ascii="Times New Roman" w:hAnsi="Times New Roman" w:cs="Times New Roman"/>
          <w:sz w:val="28"/>
          <w:szCs w:val="28"/>
          <w:lang w:val="kk-KZ"/>
        </w:rPr>
        <w:t>.</w:t>
      </w:r>
    </w:p>
    <w:p w14:paraId="02D50465" w14:textId="214BBD9F" w:rsidR="00B35C07" w:rsidRPr="00C86D2E" w:rsidRDefault="00B35C07" w:rsidP="00C86D2E">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Көктем мезгілі жылы, бірақ салқын ауа райының қайта оралуымен наурыз айының үшінші онкүндігінде ауаның орташа тәуліктік температурасы 8,5°С болды, нормадан 4,3°С</w:t>
      </w:r>
      <w:r w:rsidR="003B7D2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B7D2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қа жоғары. Наурыз айының үшінші онкүндігінде жауын</w:t>
      </w:r>
      <w:r w:rsidR="00D200CA"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D200C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117,9 мм мөлшерінде түсті және нормадан 69,1 мм</w:t>
      </w:r>
      <w:r w:rsidR="003B7D2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B7D2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ге асып түсті. Бұл өсімдіктің бастапқы вегетация кезеңінін қалпына келуін жеделдетуге ықпал етті. Сәуір және мамыр айларында бұл үрдіс жалғасты. Сонымен қатар, мамыр айында жауған жауын</w:t>
      </w:r>
      <w:r w:rsidR="003B7D2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B7D2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мөлшері сәйкесінше нормадан 20 мм</w:t>
      </w:r>
      <w:r w:rsidR="003B7D2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ге асып, зиянды организмдердің көбірек таралуына ықпал етті.</w:t>
      </w:r>
    </w:p>
    <w:p w14:paraId="4116448C" w14:textId="14E6CE5C" w:rsidR="00B35C07" w:rsidRPr="00C86D2E" w:rsidRDefault="00B35C07" w:rsidP="003F3F9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Жаз мезгілінің басы ауа температурасының орташа көпжылдық мәннен 0,9</w:t>
      </w:r>
      <w:r w:rsidR="00EE4A12"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E4A1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2,9°С</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қа жоғарылауымен сипатталды. Жаз мезгілінің маусым, шілде айларындағы жауын</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шашынның тапшылығы келесі айларда температуралық фонның сақталуына әкелді, жауын</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шашын тек шілдеде қалыпты деңгейде түсті.</w:t>
      </w:r>
    </w:p>
    <w:p w14:paraId="438A98D7" w14:textId="082F684D" w:rsidR="00B35C07" w:rsidRPr="00C86D2E" w:rsidRDefault="00B35C07" w:rsidP="003F3F9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Тамыз айында ауаның орташа тәуліктік температурасы нормадан            1,9°С</w:t>
      </w:r>
      <w:r w:rsidR="003B7D2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rPr>
        <w:t>–</w:t>
      </w:r>
      <w:r w:rsidR="003B7D2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қа жоғары болды. Ай ішінде 27,2 мм мөлшерінде жауын</w:t>
      </w:r>
      <w:r w:rsidR="003B7D2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B7D24"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шашын түсті. Қыркүйек айы үшін 1,6 мм мөлшерінде жауын</w:t>
      </w:r>
      <w:r w:rsidR="00D200CA"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D200C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шашын түсті өз кезегінде нормадан </w:t>
      </w:r>
      <w:r w:rsidR="002C1762" w:rsidRPr="00C86D2E">
        <w:rPr>
          <w:rFonts w:ascii="Times New Roman" w:hAnsi="Times New Roman" w:cs="Times New Roman"/>
          <w:bCs/>
          <w:sz w:val="28"/>
          <w:szCs w:val="28"/>
          <w:lang w:val="kk-KZ"/>
        </w:rPr>
        <w:t>–</w:t>
      </w:r>
      <w:r w:rsidR="003B7D24" w:rsidRPr="00C86D2E">
        <w:rPr>
          <w:rFonts w:ascii="Times New Roman" w:hAnsi="Times New Roman" w:cs="Times New Roman"/>
          <w:bCs/>
          <w:sz w:val="28"/>
          <w:szCs w:val="28"/>
          <w:lang w:val="kk-KZ"/>
        </w:rPr>
        <w:t xml:space="preserve"> </w:t>
      </w:r>
      <w:r w:rsidRPr="00C86D2E">
        <w:rPr>
          <w:rFonts w:ascii="Times New Roman" w:hAnsi="Times New Roman" w:cs="Times New Roman"/>
          <w:bCs/>
          <w:sz w:val="28"/>
          <w:szCs w:val="28"/>
          <w:lang w:val="kk-KZ"/>
        </w:rPr>
        <w:t>14,3 мм</w:t>
      </w:r>
      <w:r w:rsidR="003B7D24" w:rsidRPr="00C86D2E">
        <w:rPr>
          <w:rFonts w:ascii="Times New Roman" w:hAnsi="Times New Roman" w:cs="Times New Roman"/>
          <w:bCs/>
          <w:sz w:val="28"/>
          <w:szCs w:val="28"/>
          <w:lang w:val="kk-KZ"/>
        </w:rPr>
        <w:t xml:space="preserve"> </w:t>
      </w:r>
      <w:r w:rsidR="002C1762" w:rsidRPr="00C86D2E">
        <w:rPr>
          <w:rFonts w:ascii="Times New Roman" w:hAnsi="Times New Roman" w:cs="Times New Roman"/>
          <w:bCs/>
          <w:sz w:val="28"/>
          <w:szCs w:val="28"/>
          <w:lang w:val="kk-KZ"/>
        </w:rPr>
        <w:t>–</w:t>
      </w:r>
      <w:r w:rsidR="003B7D24" w:rsidRPr="00C86D2E">
        <w:rPr>
          <w:rFonts w:ascii="Times New Roman" w:hAnsi="Times New Roman" w:cs="Times New Roman"/>
          <w:bCs/>
          <w:sz w:val="28"/>
          <w:szCs w:val="28"/>
          <w:lang w:val="kk-KZ"/>
        </w:rPr>
        <w:t xml:space="preserve"> </w:t>
      </w:r>
      <w:r w:rsidRPr="00C86D2E">
        <w:rPr>
          <w:rFonts w:ascii="Times New Roman" w:hAnsi="Times New Roman" w:cs="Times New Roman"/>
          <w:bCs/>
          <w:sz w:val="28"/>
          <w:szCs w:val="28"/>
          <w:lang w:val="kk-KZ"/>
        </w:rPr>
        <w:t>ге аз</w:t>
      </w:r>
      <w:r w:rsidRPr="00C86D2E">
        <w:rPr>
          <w:rFonts w:ascii="Times New Roman" w:hAnsi="Times New Roman" w:cs="Times New Roman"/>
          <w:sz w:val="28"/>
          <w:szCs w:val="28"/>
          <w:lang w:val="kk-KZ"/>
        </w:rPr>
        <w:t xml:space="preserve">, бұл соңғы жылдары сирек кездесетін жағдай. </w:t>
      </w:r>
    </w:p>
    <w:p w14:paraId="6934577C" w14:textId="4FD33F89" w:rsidR="003760F7" w:rsidRPr="00C86D2E" w:rsidRDefault="00D200CA" w:rsidP="003F3F9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Қорыта келе 2018 жыл</w:t>
      </w:r>
      <w:r w:rsidR="00F86949" w:rsidRPr="00C86D2E">
        <w:rPr>
          <w:rFonts w:ascii="Times New Roman" w:hAnsi="Times New Roman" w:cs="Times New Roman"/>
          <w:sz w:val="28"/>
          <w:szCs w:val="28"/>
          <w:lang w:val="kk-KZ"/>
        </w:rPr>
        <w:t>ы</w:t>
      </w:r>
      <w:r w:rsidRPr="00C86D2E">
        <w:rPr>
          <w:lang w:val="kk-KZ"/>
        </w:rPr>
        <w:t xml:space="preserve"> </w:t>
      </w:r>
      <w:r w:rsidRPr="00C86D2E">
        <w:rPr>
          <w:rFonts w:ascii="Times New Roman" w:hAnsi="Times New Roman" w:cs="Times New Roman"/>
          <w:sz w:val="28"/>
          <w:szCs w:val="28"/>
          <w:lang w:val="kk-KZ"/>
        </w:rPr>
        <w:t>жауын-шашын</w:t>
      </w:r>
      <w:r w:rsidR="00F86949" w:rsidRPr="00C86D2E">
        <w:rPr>
          <w:rFonts w:ascii="Times New Roman" w:hAnsi="Times New Roman" w:cs="Times New Roman"/>
          <w:sz w:val="28"/>
          <w:szCs w:val="28"/>
          <w:lang w:val="kk-KZ"/>
        </w:rPr>
        <w:t xml:space="preserve">ның </w:t>
      </w:r>
      <w:r w:rsidRPr="00C86D2E">
        <w:rPr>
          <w:rFonts w:ascii="Times New Roman" w:hAnsi="Times New Roman" w:cs="Times New Roman"/>
          <w:sz w:val="28"/>
          <w:szCs w:val="28"/>
          <w:lang w:val="kk-KZ"/>
        </w:rPr>
        <w:t>мөлшері нормадан молырақ кездесті  (нормадан 24 мм жоғары). Бұл қатты қара күйе спораларының дамуына қолайлы жағдай туғызды. 2019 жылдың қаңтар және ақпан айларында жауын – шашын мөлшері әдеттегі нормадан 2 есе жоғары көрсеткішпен ерекшеленді.</w:t>
      </w:r>
      <w:r w:rsidR="00205D4A" w:rsidRPr="00C86D2E">
        <w:rPr>
          <w:lang w:val="kk-KZ"/>
        </w:rPr>
        <w:t xml:space="preserve"> </w:t>
      </w:r>
      <w:r w:rsidR="00205D4A" w:rsidRPr="00C86D2E">
        <w:rPr>
          <w:rFonts w:ascii="Times New Roman" w:hAnsi="Times New Roman" w:cs="Times New Roman"/>
          <w:sz w:val="28"/>
          <w:szCs w:val="28"/>
          <w:lang w:val="kk-KZ"/>
        </w:rPr>
        <w:t>Шілденің бірінші және екінші онкүндігінде ауа температурасының айтарлықтай жоғарылауы (32 – 35°С) өсімдіктердің даму қарқындылығын тежеді.</w:t>
      </w:r>
      <w:r w:rsidR="00205D4A" w:rsidRPr="00C86D2E">
        <w:rPr>
          <w:lang w:val="kk-KZ"/>
        </w:rPr>
        <w:t xml:space="preserve"> </w:t>
      </w:r>
      <w:r w:rsidR="00205D4A" w:rsidRPr="00C86D2E">
        <w:rPr>
          <w:rFonts w:ascii="Times New Roman" w:hAnsi="Times New Roman" w:cs="Times New Roman"/>
          <w:sz w:val="28"/>
          <w:szCs w:val="28"/>
          <w:lang w:val="kk-KZ"/>
        </w:rPr>
        <w:t xml:space="preserve">2019 жылдың желтоқсаны мен 2020 жылдың ақпаны жауын – шашынның молдығымен сипатталды, бұл күздік дақылдардың қанағаттанарлықтай қыстап шығуын қамтамасыз етті және </w:t>
      </w:r>
      <w:r w:rsidR="00F86949" w:rsidRPr="00C86D2E">
        <w:rPr>
          <w:rFonts w:ascii="Times New Roman" w:hAnsi="Times New Roman" w:cs="Times New Roman"/>
          <w:sz w:val="28"/>
          <w:szCs w:val="28"/>
          <w:lang w:val="kk-KZ"/>
        </w:rPr>
        <w:t xml:space="preserve">бидай сорттарының </w:t>
      </w:r>
      <w:r w:rsidR="00205D4A" w:rsidRPr="00C86D2E">
        <w:rPr>
          <w:rFonts w:ascii="Times New Roman" w:hAnsi="Times New Roman" w:cs="Times New Roman"/>
          <w:i/>
          <w:iCs/>
          <w:sz w:val="28"/>
          <w:szCs w:val="28"/>
          <w:lang w:val="kk-KZ"/>
        </w:rPr>
        <w:t>Tilletai caries</w:t>
      </w:r>
      <w:r w:rsidR="00205D4A" w:rsidRPr="00C86D2E">
        <w:rPr>
          <w:rFonts w:ascii="Times New Roman" w:hAnsi="Times New Roman" w:cs="Times New Roman"/>
          <w:sz w:val="28"/>
          <w:szCs w:val="28"/>
          <w:lang w:val="kk-KZ"/>
        </w:rPr>
        <w:t xml:space="preserve"> (D.C.) Tul патогендерімен залалдануына қолайлы жағдай туғызды. 2021 жыл</w:t>
      </w:r>
      <w:r w:rsidR="00F86949" w:rsidRPr="00C86D2E">
        <w:rPr>
          <w:rFonts w:ascii="Times New Roman" w:hAnsi="Times New Roman" w:cs="Times New Roman"/>
          <w:sz w:val="28"/>
          <w:szCs w:val="28"/>
          <w:lang w:val="kk-KZ"/>
        </w:rPr>
        <w:t>ы жауын-шашын мөлшерінің күз айларында төмен болуы және көктем мен жаз айларында ауа</w:t>
      </w:r>
      <w:r w:rsidR="00F86949" w:rsidRPr="00C86D2E">
        <w:rPr>
          <w:rFonts w:ascii="Times New Roman" w:hAnsi="Times New Roman" w:cs="Times New Roman"/>
          <w:sz w:val="28"/>
          <w:szCs w:val="28"/>
          <w:lang w:val="tr-TR"/>
        </w:rPr>
        <w:t xml:space="preserve"> </w:t>
      </w:r>
      <w:r w:rsidR="00F86949" w:rsidRPr="00C86D2E">
        <w:rPr>
          <w:rFonts w:ascii="Times New Roman" w:hAnsi="Times New Roman" w:cs="Times New Roman"/>
          <w:sz w:val="28"/>
          <w:szCs w:val="28"/>
          <w:lang w:val="kk-KZ"/>
        </w:rPr>
        <w:t>температурасының нормадан жоғары көрсеткішпен тіркелуі бидай сорттарының биомасса</w:t>
      </w:r>
      <w:r w:rsidR="00873104" w:rsidRPr="00C86D2E">
        <w:rPr>
          <w:rFonts w:ascii="Times New Roman" w:hAnsi="Times New Roman" w:cs="Times New Roman"/>
          <w:sz w:val="28"/>
          <w:szCs w:val="28"/>
          <w:lang w:val="kk-KZ"/>
        </w:rPr>
        <w:t xml:space="preserve"> индекс</w:t>
      </w:r>
      <w:r w:rsidR="00F86949" w:rsidRPr="00C86D2E">
        <w:rPr>
          <w:rFonts w:ascii="Times New Roman" w:hAnsi="Times New Roman" w:cs="Times New Roman"/>
          <w:sz w:val="28"/>
          <w:szCs w:val="28"/>
          <w:lang w:val="kk-KZ"/>
        </w:rPr>
        <w:t xml:space="preserve"> көрсеткіштерінің төмендеуіне алып келді. </w:t>
      </w:r>
    </w:p>
    <w:p w14:paraId="70B80D50" w14:textId="77777777" w:rsidR="00F86949" w:rsidRPr="00C86D2E" w:rsidRDefault="00F86949" w:rsidP="00C86D2E">
      <w:pPr>
        <w:spacing w:after="0" w:line="240" w:lineRule="auto"/>
        <w:ind w:firstLine="708"/>
        <w:jc w:val="both"/>
        <w:rPr>
          <w:rFonts w:ascii="Times New Roman" w:hAnsi="Times New Roman" w:cs="Times New Roman"/>
          <w:sz w:val="28"/>
          <w:szCs w:val="28"/>
          <w:lang w:val="kk-KZ"/>
        </w:rPr>
      </w:pPr>
    </w:p>
    <w:p w14:paraId="3B3C1E40" w14:textId="77777777" w:rsidR="00F86949" w:rsidRPr="00C86D2E" w:rsidRDefault="00F86949" w:rsidP="00C86D2E">
      <w:pPr>
        <w:spacing w:after="0" w:line="240" w:lineRule="auto"/>
        <w:ind w:firstLine="708"/>
        <w:jc w:val="both"/>
        <w:rPr>
          <w:rFonts w:ascii="Times New Roman" w:hAnsi="Times New Roman" w:cs="Times New Roman"/>
          <w:sz w:val="28"/>
          <w:szCs w:val="28"/>
          <w:lang w:val="kk-KZ"/>
        </w:rPr>
      </w:pPr>
    </w:p>
    <w:p w14:paraId="374E04E0" w14:textId="77777777" w:rsidR="003760F7" w:rsidRPr="00C86D2E" w:rsidRDefault="003760F7" w:rsidP="00C86D2E">
      <w:pPr>
        <w:spacing w:after="0" w:line="240" w:lineRule="auto"/>
        <w:jc w:val="both"/>
        <w:rPr>
          <w:rFonts w:ascii="Times New Roman" w:hAnsi="Times New Roman" w:cs="Times New Roman"/>
          <w:b/>
          <w:bCs/>
          <w:sz w:val="28"/>
          <w:szCs w:val="28"/>
          <w:lang w:val="kk-KZ"/>
        </w:rPr>
      </w:pPr>
    </w:p>
    <w:p w14:paraId="674B01E8" w14:textId="77777777" w:rsidR="003F3F93" w:rsidRDefault="003F3F93" w:rsidP="00C86D2E">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58F43C7B" w14:textId="298ED340" w:rsidR="00143FDD" w:rsidRDefault="009E6B3F" w:rsidP="00C86D2E">
      <w:pPr>
        <w:spacing w:after="0" w:line="240" w:lineRule="auto"/>
        <w:ind w:firstLine="567"/>
        <w:jc w:val="both"/>
        <w:rPr>
          <w:rFonts w:ascii="Times New Roman" w:hAnsi="Times New Roman" w:cs="Times New Roman"/>
          <w:b/>
          <w:bCs/>
          <w:sz w:val="28"/>
          <w:szCs w:val="28"/>
          <w:lang w:val="kk-KZ"/>
        </w:rPr>
      </w:pPr>
      <w:r w:rsidRPr="00C86D2E">
        <w:rPr>
          <w:rFonts w:ascii="Times New Roman" w:hAnsi="Times New Roman" w:cs="Times New Roman"/>
          <w:b/>
          <w:bCs/>
          <w:sz w:val="28"/>
          <w:szCs w:val="28"/>
          <w:lang w:val="kk-KZ"/>
        </w:rPr>
        <w:lastRenderedPageBreak/>
        <w:t>3</w:t>
      </w:r>
      <w:r w:rsidR="00143FDD" w:rsidRPr="00C86D2E">
        <w:rPr>
          <w:rFonts w:ascii="Times New Roman" w:hAnsi="Times New Roman" w:cs="Times New Roman"/>
          <w:b/>
          <w:bCs/>
          <w:sz w:val="28"/>
          <w:szCs w:val="28"/>
          <w:lang w:val="kk-KZ"/>
        </w:rPr>
        <w:t xml:space="preserve"> ЗЕРТТЕУ НӘТИЖЕЛЕРІН ТАЛДАУ</w:t>
      </w:r>
    </w:p>
    <w:p w14:paraId="4B52024C" w14:textId="77777777" w:rsidR="003F3F93" w:rsidRPr="00C86D2E" w:rsidRDefault="003F3F93" w:rsidP="00C86D2E">
      <w:pPr>
        <w:spacing w:after="0" w:line="240" w:lineRule="auto"/>
        <w:ind w:firstLine="567"/>
        <w:jc w:val="both"/>
        <w:rPr>
          <w:rFonts w:ascii="Times New Roman" w:hAnsi="Times New Roman" w:cs="Times New Roman"/>
          <w:b/>
          <w:bCs/>
          <w:sz w:val="28"/>
          <w:szCs w:val="28"/>
          <w:lang w:val="kk-KZ"/>
        </w:rPr>
      </w:pPr>
    </w:p>
    <w:p w14:paraId="2CC10FA7" w14:textId="25898DD3" w:rsidR="00143FDD" w:rsidRDefault="00143FDD" w:rsidP="00C86D2E">
      <w:pPr>
        <w:spacing w:after="0" w:line="240" w:lineRule="auto"/>
        <w:ind w:firstLine="567"/>
        <w:jc w:val="both"/>
        <w:rPr>
          <w:rFonts w:ascii="Times New Roman" w:hAnsi="Times New Roman" w:cs="Times New Roman"/>
          <w:b/>
          <w:bCs/>
          <w:sz w:val="28"/>
          <w:szCs w:val="28"/>
          <w:lang w:val="kk-KZ"/>
        </w:rPr>
      </w:pPr>
      <w:r w:rsidRPr="00C86D2E">
        <w:rPr>
          <w:rFonts w:ascii="Times New Roman" w:hAnsi="Times New Roman" w:cs="Times New Roman"/>
          <w:b/>
          <w:bCs/>
          <w:sz w:val="28"/>
          <w:szCs w:val="28"/>
          <w:lang w:val="kk-KZ"/>
        </w:rPr>
        <w:t xml:space="preserve">3.1 </w:t>
      </w:r>
      <w:r w:rsidR="00C82800" w:rsidRPr="00C86D2E">
        <w:rPr>
          <w:rFonts w:ascii="Times New Roman" w:hAnsi="Times New Roman" w:cs="Times New Roman"/>
          <w:b/>
          <w:bCs/>
          <w:sz w:val="28"/>
          <w:szCs w:val="28"/>
          <w:lang w:val="kk-KZ"/>
        </w:rPr>
        <w:t xml:space="preserve">Бидай үлгілерінің қатты қара күйеге </w:t>
      </w:r>
      <w:r w:rsidR="00C82800" w:rsidRPr="00C86D2E">
        <w:rPr>
          <w:rFonts w:ascii="Times New Roman" w:hAnsi="Times New Roman" w:cs="Times New Roman"/>
          <w:b/>
          <w:bCs/>
          <w:i/>
          <w:iCs/>
          <w:sz w:val="28"/>
          <w:szCs w:val="28"/>
          <w:lang w:val="kk-KZ"/>
        </w:rPr>
        <w:t xml:space="preserve">(Tilletia caries </w:t>
      </w:r>
      <w:r w:rsidR="00C82800" w:rsidRPr="00C86D2E">
        <w:rPr>
          <w:rFonts w:ascii="Times New Roman" w:hAnsi="Times New Roman" w:cs="Times New Roman"/>
          <w:b/>
          <w:bCs/>
          <w:sz w:val="28"/>
          <w:szCs w:val="28"/>
          <w:lang w:val="kk-KZ"/>
        </w:rPr>
        <w:t>(D</w:t>
      </w:r>
      <w:r w:rsidR="005051E4">
        <w:rPr>
          <w:rFonts w:ascii="Times New Roman" w:hAnsi="Times New Roman" w:cs="Times New Roman"/>
          <w:b/>
          <w:bCs/>
          <w:sz w:val="28"/>
          <w:szCs w:val="28"/>
          <w:lang w:val="kk-KZ"/>
        </w:rPr>
        <w:t>.</w:t>
      </w:r>
      <w:r w:rsidR="00C82800" w:rsidRPr="00C86D2E">
        <w:rPr>
          <w:rFonts w:ascii="Times New Roman" w:hAnsi="Times New Roman" w:cs="Times New Roman"/>
          <w:b/>
          <w:bCs/>
          <w:sz w:val="28"/>
          <w:szCs w:val="28"/>
          <w:lang w:val="kk-KZ"/>
        </w:rPr>
        <w:t>C.) Tul.)</w:t>
      </w:r>
      <w:r w:rsidR="00C82800" w:rsidRPr="00C86D2E">
        <w:rPr>
          <w:rFonts w:ascii="Times New Roman" w:hAnsi="Times New Roman" w:cs="Times New Roman"/>
          <w:b/>
          <w:bCs/>
          <w:i/>
          <w:iCs/>
          <w:sz w:val="28"/>
          <w:szCs w:val="28"/>
          <w:lang w:val="kk-KZ"/>
        </w:rPr>
        <w:t xml:space="preserve"> </w:t>
      </w:r>
      <w:r w:rsidR="00C82800" w:rsidRPr="00C86D2E">
        <w:rPr>
          <w:rFonts w:ascii="Times New Roman" w:hAnsi="Times New Roman" w:cs="Times New Roman"/>
          <w:b/>
          <w:bCs/>
          <w:sz w:val="28"/>
          <w:szCs w:val="28"/>
          <w:lang w:val="kk-KZ"/>
        </w:rPr>
        <w:t xml:space="preserve"> төзімділігі</w:t>
      </w:r>
    </w:p>
    <w:p w14:paraId="37BB3541" w14:textId="77777777" w:rsidR="003F3F93" w:rsidRPr="00C86D2E" w:rsidRDefault="003F3F93" w:rsidP="00C86D2E">
      <w:pPr>
        <w:spacing w:after="0" w:line="240" w:lineRule="auto"/>
        <w:ind w:firstLine="567"/>
        <w:jc w:val="both"/>
        <w:rPr>
          <w:rFonts w:ascii="Times New Roman" w:hAnsi="Times New Roman" w:cs="Times New Roman"/>
          <w:b/>
          <w:bCs/>
          <w:sz w:val="28"/>
          <w:szCs w:val="28"/>
          <w:lang w:val="kk-KZ"/>
        </w:rPr>
      </w:pPr>
    </w:p>
    <w:p w14:paraId="017EAA39" w14:textId="29D7CD60" w:rsidR="00C42B49" w:rsidRPr="00C86D2E" w:rsidRDefault="0031190F" w:rsidP="00C86D2E">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3.1.1 </w:t>
      </w:r>
      <w:r w:rsidR="00C82800" w:rsidRPr="00C86D2E">
        <w:rPr>
          <w:rFonts w:ascii="Times New Roman" w:hAnsi="Times New Roman" w:cs="Times New Roman"/>
          <w:sz w:val="28"/>
          <w:szCs w:val="28"/>
          <w:lang w:val="kk-KZ"/>
        </w:rPr>
        <w:t xml:space="preserve">Жасанды </w:t>
      </w:r>
      <w:r w:rsidR="00CF3125" w:rsidRPr="00C86D2E">
        <w:rPr>
          <w:rFonts w:ascii="Times New Roman" w:hAnsi="Times New Roman" w:cs="Times New Roman"/>
          <w:sz w:val="28"/>
          <w:szCs w:val="28"/>
          <w:lang w:val="kk-KZ"/>
        </w:rPr>
        <w:t xml:space="preserve">індеттік ортада </w:t>
      </w:r>
      <w:r w:rsidR="00C82800" w:rsidRPr="00C86D2E">
        <w:rPr>
          <w:rFonts w:ascii="Times New Roman" w:hAnsi="Times New Roman" w:cs="Times New Roman"/>
          <w:sz w:val="28"/>
          <w:szCs w:val="28"/>
          <w:lang w:val="kk-KZ"/>
        </w:rPr>
        <w:t xml:space="preserve">қазақстандық бидай сорттарының </w:t>
      </w:r>
      <w:r w:rsidR="00C82800" w:rsidRPr="00C86D2E">
        <w:rPr>
          <w:rFonts w:ascii="Times New Roman" w:hAnsi="Times New Roman" w:cs="Times New Roman"/>
          <w:i/>
          <w:iCs/>
          <w:sz w:val="28"/>
          <w:szCs w:val="28"/>
          <w:lang w:val="kk-KZ"/>
        </w:rPr>
        <w:t xml:space="preserve">Tilletia caries </w:t>
      </w:r>
      <w:r w:rsidR="00C82800" w:rsidRPr="00C86D2E">
        <w:rPr>
          <w:rFonts w:ascii="Times New Roman" w:hAnsi="Times New Roman" w:cs="Times New Roman"/>
          <w:sz w:val="28"/>
          <w:szCs w:val="28"/>
          <w:lang w:val="kk-KZ"/>
        </w:rPr>
        <w:t>(D</w:t>
      </w:r>
      <w:r w:rsidR="00EF6EF0" w:rsidRPr="00C86D2E">
        <w:rPr>
          <w:rFonts w:ascii="Times New Roman" w:hAnsi="Times New Roman" w:cs="Times New Roman"/>
          <w:sz w:val="28"/>
          <w:szCs w:val="28"/>
          <w:lang w:val="kk-KZ"/>
        </w:rPr>
        <w:t>.</w:t>
      </w:r>
      <w:r w:rsidR="00C82800" w:rsidRPr="00C86D2E">
        <w:rPr>
          <w:rFonts w:ascii="Times New Roman" w:hAnsi="Times New Roman" w:cs="Times New Roman"/>
          <w:sz w:val="28"/>
          <w:szCs w:val="28"/>
          <w:lang w:val="kk-KZ"/>
        </w:rPr>
        <w:t>C.) Tul. патогеніне төзімділігі</w:t>
      </w:r>
    </w:p>
    <w:p w14:paraId="28451466" w14:textId="2E1ABA33" w:rsidR="00564557" w:rsidRPr="00C86D2E" w:rsidRDefault="00564557" w:rsidP="00C86D2E">
      <w:pPr>
        <w:spacing w:after="0" w:line="240" w:lineRule="auto"/>
        <w:ind w:firstLine="567"/>
        <w:jc w:val="both"/>
        <w:rPr>
          <w:rFonts w:ascii="Times New Roman" w:hAnsi="Times New Roman" w:cs="Times New Roman"/>
          <w:sz w:val="28"/>
          <w:szCs w:val="28"/>
          <w:lang w:val="kk-KZ"/>
        </w:rPr>
      </w:pPr>
      <w:bookmarkStart w:id="58" w:name="_Hlk130512373"/>
      <w:r w:rsidRPr="00C86D2E">
        <w:rPr>
          <w:rFonts w:ascii="Times New Roman" w:hAnsi="Times New Roman" w:cs="Times New Roman"/>
          <w:sz w:val="28"/>
          <w:szCs w:val="28"/>
          <w:lang w:val="kk-KZ"/>
        </w:rPr>
        <w:t>Бір</w:t>
      </w:r>
      <w:r w:rsidR="00720C62" w:rsidRPr="00C86D2E">
        <w:rPr>
          <w:rFonts w:ascii="Times New Roman" w:hAnsi="Times New Roman" w:cs="Times New Roman"/>
          <w:sz w:val="28"/>
          <w:szCs w:val="28"/>
          <w:lang w:val="tr-TR"/>
        </w:rPr>
        <w:t xml:space="preserve"> </w:t>
      </w:r>
      <w:r w:rsidR="002C1762" w:rsidRPr="00C86D2E">
        <w:rPr>
          <w:rFonts w:ascii="Times New Roman" w:hAnsi="Times New Roman" w:cs="Times New Roman"/>
          <w:sz w:val="28"/>
          <w:szCs w:val="28"/>
          <w:lang w:val="kk-KZ"/>
        </w:rPr>
        <w:t>–</w:t>
      </w:r>
      <w:r w:rsidR="00720C62" w:rsidRPr="00C86D2E">
        <w:rPr>
          <w:rFonts w:ascii="Times New Roman" w:hAnsi="Times New Roman" w:cs="Times New Roman"/>
          <w:sz w:val="28"/>
          <w:szCs w:val="28"/>
          <w:lang w:val="tr-TR"/>
        </w:rPr>
        <w:t xml:space="preserve"> </w:t>
      </w:r>
      <w:r w:rsidRPr="00C86D2E">
        <w:rPr>
          <w:rFonts w:ascii="Times New Roman" w:hAnsi="Times New Roman" w:cs="Times New Roman"/>
          <w:sz w:val="28"/>
          <w:szCs w:val="28"/>
          <w:lang w:val="kk-KZ"/>
        </w:rPr>
        <w:t xml:space="preserve">бірімен тығыз байланысты екі </w:t>
      </w:r>
      <w:r w:rsidR="0094518A" w:rsidRPr="00C86D2E">
        <w:rPr>
          <w:rFonts w:ascii="Times New Roman" w:hAnsi="Times New Roman" w:cs="Times New Roman"/>
          <w:sz w:val="28"/>
          <w:szCs w:val="28"/>
          <w:lang w:val="kk-KZ"/>
        </w:rPr>
        <w:t>қоздырғыш</w:t>
      </w:r>
      <w:r w:rsidR="00C24157" w:rsidRPr="00C86D2E">
        <w:rPr>
          <w:rFonts w:ascii="Times New Roman" w:hAnsi="Times New Roman" w:cs="Times New Roman"/>
          <w:sz w:val="28"/>
          <w:szCs w:val="28"/>
          <w:lang w:val="kk-KZ"/>
        </w:rPr>
        <w:t xml:space="preserve"> </w:t>
      </w:r>
      <w:r w:rsidRPr="00C86D2E">
        <w:rPr>
          <w:rFonts w:ascii="Times New Roman" w:hAnsi="Times New Roman" w:cs="Times New Roman"/>
          <w:i/>
          <w:iCs/>
          <w:sz w:val="28"/>
          <w:szCs w:val="28"/>
          <w:lang w:val="kk-KZ"/>
        </w:rPr>
        <w:t>Tilletia caries</w:t>
      </w:r>
      <w:r w:rsidRPr="00C86D2E">
        <w:rPr>
          <w:rFonts w:ascii="Times New Roman" w:hAnsi="Times New Roman" w:cs="Times New Roman"/>
          <w:sz w:val="28"/>
          <w:szCs w:val="28"/>
          <w:lang w:val="kk-KZ"/>
        </w:rPr>
        <w:t xml:space="preserve"> (D.C</w:t>
      </w:r>
      <w:r w:rsidR="00A35B8D"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Tul. &amp; C. Tul. (syn. </w:t>
      </w:r>
      <w:r w:rsidRPr="00C86D2E">
        <w:rPr>
          <w:rFonts w:ascii="Times New Roman" w:hAnsi="Times New Roman" w:cs="Times New Roman"/>
          <w:i/>
          <w:iCs/>
          <w:sz w:val="28"/>
          <w:szCs w:val="28"/>
          <w:lang w:val="kk-KZ"/>
        </w:rPr>
        <w:t>Tilletia tritici</w:t>
      </w:r>
      <w:r w:rsidRPr="00C86D2E">
        <w:rPr>
          <w:rFonts w:ascii="Times New Roman" w:hAnsi="Times New Roman" w:cs="Times New Roman"/>
          <w:sz w:val="28"/>
          <w:szCs w:val="28"/>
          <w:lang w:val="kk-KZ"/>
        </w:rPr>
        <w:t xml:space="preserve"> (Bjerk.) G. Winter) және </w:t>
      </w:r>
      <w:r w:rsidRPr="00C86D2E">
        <w:rPr>
          <w:rFonts w:ascii="Times New Roman" w:hAnsi="Times New Roman" w:cs="Times New Roman"/>
          <w:i/>
          <w:iCs/>
          <w:sz w:val="28"/>
          <w:szCs w:val="28"/>
          <w:lang w:val="kk-KZ"/>
        </w:rPr>
        <w:t>T. laevis</w:t>
      </w:r>
      <w:r w:rsidRPr="00C86D2E">
        <w:rPr>
          <w:rFonts w:ascii="Times New Roman" w:hAnsi="Times New Roman" w:cs="Times New Roman"/>
          <w:sz w:val="28"/>
          <w:szCs w:val="28"/>
          <w:lang w:val="kk-KZ"/>
        </w:rPr>
        <w:t xml:space="preserve"> J.G. Kühn (syn. </w:t>
      </w:r>
      <w:r w:rsidRPr="00C86D2E">
        <w:rPr>
          <w:rFonts w:ascii="Times New Roman" w:hAnsi="Times New Roman" w:cs="Times New Roman"/>
          <w:i/>
          <w:iCs/>
          <w:sz w:val="28"/>
          <w:szCs w:val="28"/>
          <w:lang w:val="kk-KZ"/>
        </w:rPr>
        <w:t xml:space="preserve">T. foetida </w:t>
      </w:r>
      <w:r w:rsidRPr="00C86D2E">
        <w:rPr>
          <w:rFonts w:ascii="Times New Roman" w:hAnsi="Times New Roman" w:cs="Times New Roman"/>
          <w:sz w:val="28"/>
          <w:szCs w:val="28"/>
          <w:lang w:val="kk-KZ"/>
        </w:rPr>
        <w:t xml:space="preserve">(Wallr.) Liro) қатты қара күйе ауруын тудырады. Бұл қоздырғыштар облигатты паразиттер болып табылады. Қара күйе саңырауқұлақтары </w:t>
      </w:r>
      <w:r w:rsidRPr="000F7B8A">
        <w:rPr>
          <w:rFonts w:ascii="Times New Roman" w:hAnsi="Times New Roman" w:cs="Times New Roman"/>
          <w:i/>
          <w:iCs/>
          <w:sz w:val="28"/>
          <w:szCs w:val="28"/>
          <w:lang w:val="kk-KZ"/>
        </w:rPr>
        <w:t>Ustilaginales</w:t>
      </w:r>
      <w:r w:rsidR="00964BC6">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отрядының және</w:t>
      </w:r>
      <w:r w:rsidR="00964BC6">
        <w:rPr>
          <w:rFonts w:ascii="Times New Roman" w:hAnsi="Times New Roman" w:cs="Times New Roman"/>
          <w:sz w:val="28"/>
          <w:szCs w:val="28"/>
          <w:lang w:val="kk-KZ"/>
        </w:rPr>
        <w:t xml:space="preserve"> </w:t>
      </w:r>
      <w:r w:rsidRPr="000F7B8A">
        <w:rPr>
          <w:rFonts w:ascii="Times New Roman" w:hAnsi="Times New Roman" w:cs="Times New Roman"/>
          <w:i/>
          <w:iCs/>
          <w:sz w:val="28"/>
          <w:szCs w:val="28"/>
          <w:lang w:val="kk-KZ"/>
        </w:rPr>
        <w:t>Tilletiaceae</w:t>
      </w:r>
      <w:r w:rsidR="000F7B8A">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тұқымдасының гетеробазидиомицеттеріне жатады және </w:t>
      </w:r>
      <w:r w:rsidR="00C65C94" w:rsidRPr="00C86D2E">
        <w:rPr>
          <w:rFonts w:ascii="Times New Roman" w:hAnsi="Times New Roman" w:cs="Times New Roman"/>
          <w:sz w:val="28"/>
          <w:szCs w:val="28"/>
          <w:lang w:val="kk-KZ"/>
        </w:rPr>
        <w:t>сырттай қарағанда споралары</w:t>
      </w:r>
      <w:r w:rsidRPr="00C86D2E">
        <w:rPr>
          <w:rFonts w:ascii="Times New Roman" w:hAnsi="Times New Roman" w:cs="Times New Roman"/>
          <w:sz w:val="28"/>
          <w:szCs w:val="28"/>
          <w:lang w:val="kk-KZ"/>
        </w:rPr>
        <w:t xml:space="preserve">, өну талаптары, белгілері және тіршілік циклдері ұқсас болып келеді . </w:t>
      </w:r>
      <w:r w:rsidR="00C65C94" w:rsidRPr="00C86D2E">
        <w:rPr>
          <w:rFonts w:ascii="Times New Roman" w:hAnsi="Times New Roman" w:cs="Times New Roman"/>
          <w:sz w:val="28"/>
          <w:szCs w:val="28"/>
          <w:lang w:val="kk-KZ"/>
        </w:rPr>
        <w:t xml:space="preserve">Қазақстанның бидай өсіретін оңтүстік аймақтарында </w:t>
      </w:r>
      <w:bookmarkStart w:id="59" w:name="_Hlk128447373"/>
      <w:r w:rsidR="00C65C94" w:rsidRPr="00C86D2E">
        <w:rPr>
          <w:rFonts w:ascii="Times New Roman" w:hAnsi="Times New Roman" w:cs="Times New Roman"/>
          <w:i/>
          <w:iCs/>
          <w:sz w:val="28"/>
          <w:szCs w:val="28"/>
          <w:lang w:val="kk-KZ"/>
        </w:rPr>
        <w:t>Tilletia caries</w:t>
      </w:r>
      <w:r w:rsidR="00C65C94" w:rsidRPr="00C86D2E">
        <w:rPr>
          <w:rFonts w:ascii="Times New Roman" w:hAnsi="Times New Roman" w:cs="Times New Roman"/>
          <w:sz w:val="28"/>
          <w:szCs w:val="28"/>
          <w:lang w:val="kk-KZ"/>
        </w:rPr>
        <w:t xml:space="preserve"> (D.C.) Tul </w:t>
      </w:r>
      <w:bookmarkEnd w:id="59"/>
      <w:r w:rsidR="00C65C94" w:rsidRPr="00C86D2E">
        <w:rPr>
          <w:rFonts w:ascii="Times New Roman" w:hAnsi="Times New Roman" w:cs="Times New Roman"/>
          <w:sz w:val="28"/>
          <w:szCs w:val="28"/>
          <w:lang w:val="kk-KZ"/>
        </w:rPr>
        <w:t xml:space="preserve">кең таралса, </w:t>
      </w:r>
      <w:r w:rsidR="00C24157" w:rsidRPr="00C86D2E">
        <w:rPr>
          <w:rFonts w:ascii="Times New Roman" w:hAnsi="Times New Roman" w:cs="Times New Roman"/>
          <w:sz w:val="28"/>
          <w:szCs w:val="28"/>
          <w:lang w:val="kk-KZ"/>
        </w:rPr>
        <w:t xml:space="preserve">             </w:t>
      </w:r>
      <w:r w:rsidR="00C65C94" w:rsidRPr="00C86D2E">
        <w:rPr>
          <w:rFonts w:ascii="Times New Roman" w:hAnsi="Times New Roman" w:cs="Times New Roman"/>
          <w:i/>
          <w:iCs/>
          <w:sz w:val="28"/>
          <w:szCs w:val="28"/>
          <w:lang w:val="kk-KZ"/>
        </w:rPr>
        <w:t>T. laevis</w:t>
      </w:r>
      <w:r w:rsidR="00C65C94" w:rsidRPr="00C86D2E">
        <w:rPr>
          <w:rFonts w:ascii="Times New Roman" w:hAnsi="Times New Roman" w:cs="Times New Roman"/>
          <w:sz w:val="28"/>
          <w:szCs w:val="28"/>
          <w:lang w:val="kk-KZ"/>
        </w:rPr>
        <w:t xml:space="preserve"> J.G. Kühn қоздырғышы солтүстік аймақтарда кездеседі</w:t>
      </w:r>
      <w:r w:rsidR="0094518A" w:rsidRPr="00C86D2E">
        <w:rPr>
          <w:rFonts w:ascii="Times New Roman" w:hAnsi="Times New Roman" w:cs="Times New Roman"/>
          <w:sz w:val="28"/>
          <w:szCs w:val="28"/>
          <w:lang w:val="kk-KZ"/>
        </w:rPr>
        <w:t xml:space="preserve"> </w:t>
      </w:r>
      <w:r w:rsidR="009850D3" w:rsidRPr="00C86D2E">
        <w:rPr>
          <w:rFonts w:ascii="Times New Roman" w:hAnsi="Times New Roman" w:cs="Times New Roman"/>
          <w:sz w:val="28"/>
          <w:szCs w:val="28"/>
          <w:lang w:val="kk-KZ"/>
        </w:rPr>
        <w:t>[133]</w:t>
      </w:r>
      <w:r w:rsidR="00C65C94" w:rsidRPr="00C86D2E">
        <w:rPr>
          <w:rFonts w:ascii="Times New Roman" w:hAnsi="Times New Roman" w:cs="Times New Roman"/>
          <w:sz w:val="28"/>
          <w:szCs w:val="28"/>
          <w:lang w:val="kk-KZ"/>
        </w:rPr>
        <w:t xml:space="preserve">. </w:t>
      </w:r>
      <w:r w:rsidR="00C65C94" w:rsidRPr="00C86D2E">
        <w:rPr>
          <w:rFonts w:ascii="Times New Roman" w:hAnsi="Times New Roman" w:cs="Times New Roman"/>
          <w:i/>
          <w:iCs/>
          <w:sz w:val="28"/>
          <w:szCs w:val="28"/>
          <w:lang w:val="kk-KZ"/>
        </w:rPr>
        <w:t>T. caries</w:t>
      </w:r>
      <w:r w:rsidR="00C65C94" w:rsidRPr="00C86D2E">
        <w:rPr>
          <w:rFonts w:ascii="Times New Roman" w:hAnsi="Times New Roman" w:cs="Times New Roman"/>
          <w:sz w:val="28"/>
          <w:szCs w:val="28"/>
          <w:lang w:val="kk-KZ"/>
        </w:rPr>
        <w:t xml:space="preserve"> және </w:t>
      </w:r>
      <w:r w:rsidR="00C65C94" w:rsidRPr="00C86D2E">
        <w:rPr>
          <w:rFonts w:ascii="Times New Roman" w:hAnsi="Times New Roman" w:cs="Times New Roman"/>
          <w:i/>
          <w:iCs/>
          <w:sz w:val="28"/>
          <w:szCs w:val="28"/>
          <w:lang w:val="kk-KZ"/>
        </w:rPr>
        <w:t>T. laevis</w:t>
      </w:r>
      <w:r w:rsidR="00C65C94" w:rsidRPr="00C86D2E">
        <w:rPr>
          <w:rFonts w:ascii="Times New Roman" w:hAnsi="Times New Roman" w:cs="Times New Roman"/>
          <w:sz w:val="28"/>
          <w:szCs w:val="28"/>
          <w:lang w:val="kk-KZ"/>
        </w:rPr>
        <w:t xml:space="preserve"> бір</w:t>
      </w:r>
      <w:r w:rsidR="00C24157"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C24157" w:rsidRPr="00C86D2E">
        <w:rPr>
          <w:rFonts w:ascii="Times New Roman" w:hAnsi="Times New Roman" w:cs="Times New Roman"/>
          <w:sz w:val="28"/>
          <w:szCs w:val="28"/>
          <w:lang w:val="kk-KZ"/>
        </w:rPr>
        <w:t xml:space="preserve"> </w:t>
      </w:r>
      <w:r w:rsidR="00C65C94" w:rsidRPr="00C86D2E">
        <w:rPr>
          <w:rFonts w:ascii="Times New Roman" w:hAnsi="Times New Roman" w:cs="Times New Roman"/>
          <w:sz w:val="28"/>
          <w:szCs w:val="28"/>
          <w:lang w:val="kk-KZ"/>
        </w:rPr>
        <w:t>бірінен тек спора қабырғасының белгілерінің айқын айырмашылығымен ерекшеленеді: T</w:t>
      </w:r>
      <w:r w:rsidR="00C65C94" w:rsidRPr="00C86D2E">
        <w:rPr>
          <w:rFonts w:ascii="Times New Roman" w:hAnsi="Times New Roman" w:cs="Times New Roman"/>
          <w:i/>
          <w:iCs/>
          <w:sz w:val="28"/>
          <w:szCs w:val="28"/>
          <w:lang w:val="kk-KZ"/>
        </w:rPr>
        <w:t>. laevis</w:t>
      </w:r>
      <w:r w:rsidR="00C65C9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C65C94" w:rsidRPr="00C86D2E">
        <w:rPr>
          <w:rFonts w:ascii="Times New Roman" w:hAnsi="Times New Roman" w:cs="Times New Roman"/>
          <w:sz w:val="28"/>
          <w:szCs w:val="28"/>
          <w:lang w:val="kk-KZ"/>
        </w:rPr>
        <w:t xml:space="preserve"> тегіс экзоспора болса, ал </w:t>
      </w:r>
      <w:r w:rsidR="00C65C94" w:rsidRPr="00C86D2E">
        <w:rPr>
          <w:rFonts w:ascii="Times New Roman" w:hAnsi="Times New Roman" w:cs="Times New Roman"/>
          <w:i/>
          <w:iCs/>
          <w:sz w:val="28"/>
          <w:szCs w:val="28"/>
          <w:lang w:val="kk-KZ"/>
        </w:rPr>
        <w:t>T. caries</w:t>
      </w:r>
      <w:r w:rsidR="00C65C9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C65C94" w:rsidRPr="00C86D2E">
        <w:rPr>
          <w:rFonts w:ascii="Times New Roman" w:hAnsi="Times New Roman" w:cs="Times New Roman"/>
          <w:sz w:val="28"/>
          <w:szCs w:val="28"/>
          <w:lang w:val="kk-KZ"/>
        </w:rPr>
        <w:t xml:space="preserve"> тор тәрізді экзоспора (кес</w:t>
      </w:r>
      <w:r w:rsidR="00720C62" w:rsidRPr="00C86D2E">
        <w:rPr>
          <w:rFonts w:ascii="Times New Roman" w:hAnsi="Times New Roman" w:cs="Times New Roman"/>
          <w:sz w:val="28"/>
          <w:szCs w:val="28"/>
          <w:lang w:val="kk-KZ"/>
        </w:rPr>
        <w:t xml:space="preserve">те </w:t>
      </w:r>
      <w:r w:rsidR="002761CC" w:rsidRPr="00C86D2E">
        <w:rPr>
          <w:rFonts w:ascii="Times New Roman" w:hAnsi="Times New Roman" w:cs="Times New Roman"/>
          <w:sz w:val="28"/>
          <w:szCs w:val="28"/>
          <w:lang w:val="kk-KZ"/>
        </w:rPr>
        <w:t>5</w:t>
      </w:r>
      <w:r w:rsidR="00C65C94" w:rsidRPr="00C86D2E">
        <w:rPr>
          <w:rFonts w:ascii="Times New Roman" w:hAnsi="Times New Roman" w:cs="Times New Roman"/>
          <w:sz w:val="28"/>
          <w:szCs w:val="28"/>
          <w:lang w:val="kk-KZ"/>
        </w:rPr>
        <w:t>).</w:t>
      </w:r>
      <w:r w:rsidR="00B47D0C" w:rsidRPr="00C86D2E">
        <w:rPr>
          <w:rFonts w:ascii="Times New Roman" w:hAnsi="Times New Roman" w:cs="Times New Roman"/>
          <w:sz w:val="28"/>
          <w:szCs w:val="28"/>
          <w:lang w:val="kk-KZ"/>
        </w:rPr>
        <w:t xml:space="preserve"> </w:t>
      </w:r>
    </w:p>
    <w:bookmarkEnd w:id="58"/>
    <w:p w14:paraId="0A3FC7EF" w14:textId="3DDD621D" w:rsidR="00C65C94" w:rsidRPr="00C86D2E" w:rsidRDefault="00C65C94" w:rsidP="00C86D2E">
      <w:pPr>
        <w:spacing w:after="0" w:line="240" w:lineRule="auto"/>
        <w:ind w:firstLine="567"/>
        <w:jc w:val="both"/>
        <w:rPr>
          <w:rFonts w:ascii="Times New Roman" w:hAnsi="Times New Roman" w:cs="Times New Roman"/>
          <w:sz w:val="28"/>
          <w:szCs w:val="28"/>
          <w:lang w:val="kk-KZ"/>
        </w:rPr>
      </w:pPr>
    </w:p>
    <w:p w14:paraId="7109BAFD" w14:textId="579DDC92" w:rsidR="0094518A" w:rsidRPr="00C86D2E" w:rsidRDefault="0094518A" w:rsidP="00C86D2E">
      <w:pPr>
        <w:spacing w:after="0" w:line="240" w:lineRule="auto"/>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Кесте </w:t>
      </w:r>
      <w:r w:rsidR="002761CC" w:rsidRPr="00C86D2E">
        <w:rPr>
          <w:rFonts w:ascii="Times New Roman" w:hAnsi="Times New Roman" w:cs="Times New Roman"/>
          <w:sz w:val="28"/>
          <w:szCs w:val="28"/>
          <w:lang w:val="kk-KZ"/>
        </w:rPr>
        <w:t>5</w:t>
      </w:r>
      <w:r w:rsidR="00720C62" w:rsidRPr="00C86D2E">
        <w:rPr>
          <w:rFonts w:ascii="Times New Roman" w:hAnsi="Times New Roman" w:cs="Times New Roman"/>
          <w:sz w:val="28"/>
          <w:szCs w:val="28"/>
          <w:lang w:val="tr-TR"/>
        </w:rPr>
        <w:t xml:space="preserve"> </w:t>
      </w:r>
      <w:r w:rsidR="002C1762" w:rsidRPr="00C86D2E">
        <w:rPr>
          <w:rFonts w:ascii="Times New Roman" w:hAnsi="Times New Roman" w:cs="Times New Roman"/>
          <w:sz w:val="28"/>
          <w:szCs w:val="28"/>
          <w:lang w:val="kk-KZ"/>
        </w:rPr>
        <w:t>–</w:t>
      </w:r>
      <w:r w:rsidR="00D04C06" w:rsidRPr="00C86D2E">
        <w:rPr>
          <w:rFonts w:ascii="Times New Roman" w:hAnsi="Times New Roman" w:cs="Times New Roman"/>
          <w:sz w:val="28"/>
          <w:szCs w:val="28"/>
          <w:lang w:val="kk-KZ"/>
        </w:rPr>
        <w:t xml:space="preserve"> </w:t>
      </w:r>
      <w:bookmarkStart w:id="60" w:name="_Hlk131024263"/>
      <w:r w:rsidRPr="00C86D2E">
        <w:rPr>
          <w:rFonts w:ascii="Times New Roman" w:hAnsi="Times New Roman" w:cs="Times New Roman"/>
          <w:i/>
          <w:iCs/>
          <w:sz w:val="28"/>
          <w:szCs w:val="28"/>
          <w:lang w:val="kk-KZ"/>
        </w:rPr>
        <w:t>Tilletia</w:t>
      </w:r>
      <w:bookmarkEnd w:id="60"/>
      <w:r w:rsidRPr="00C86D2E">
        <w:rPr>
          <w:rFonts w:ascii="Times New Roman" w:hAnsi="Times New Roman" w:cs="Times New Roman"/>
          <w:i/>
          <w:iCs/>
          <w:sz w:val="28"/>
          <w:szCs w:val="28"/>
          <w:lang w:val="kk-KZ"/>
        </w:rPr>
        <w:t xml:space="preserve"> caries</w:t>
      </w:r>
      <w:r w:rsidRPr="00C86D2E">
        <w:rPr>
          <w:rFonts w:ascii="Times New Roman" w:hAnsi="Times New Roman" w:cs="Times New Roman"/>
          <w:sz w:val="28"/>
          <w:szCs w:val="28"/>
          <w:lang w:val="kk-KZ"/>
        </w:rPr>
        <w:t xml:space="preserve"> және </w:t>
      </w:r>
      <w:r w:rsidR="00A35B8D" w:rsidRPr="00C86D2E">
        <w:rPr>
          <w:rFonts w:ascii="Times New Roman" w:hAnsi="Times New Roman" w:cs="Times New Roman"/>
          <w:i/>
          <w:iCs/>
          <w:sz w:val="28"/>
          <w:szCs w:val="28"/>
          <w:lang w:val="kk-KZ"/>
        </w:rPr>
        <w:t>Tilletia</w:t>
      </w:r>
      <w:r w:rsidRPr="00C86D2E">
        <w:rPr>
          <w:rFonts w:ascii="Times New Roman" w:hAnsi="Times New Roman" w:cs="Times New Roman"/>
          <w:i/>
          <w:iCs/>
          <w:sz w:val="28"/>
          <w:szCs w:val="28"/>
          <w:lang w:val="kk-KZ"/>
        </w:rPr>
        <w:t xml:space="preserve"> laevis</w:t>
      </w:r>
      <w:r w:rsidRPr="00C86D2E">
        <w:rPr>
          <w:rFonts w:ascii="Times New Roman" w:hAnsi="Times New Roman" w:cs="Times New Roman"/>
          <w:sz w:val="28"/>
          <w:szCs w:val="28"/>
          <w:lang w:val="kk-KZ"/>
        </w:rPr>
        <w:t xml:space="preserve"> телиоспораларына сипаттама</w:t>
      </w:r>
    </w:p>
    <w:p w14:paraId="29D86062" w14:textId="6CF66491" w:rsidR="0094518A" w:rsidRPr="00C86D2E" w:rsidRDefault="0094518A" w:rsidP="00C86D2E">
      <w:pPr>
        <w:spacing w:after="0" w:line="240" w:lineRule="auto"/>
        <w:ind w:firstLine="567"/>
        <w:jc w:val="both"/>
        <w:rPr>
          <w:rFonts w:ascii="Times New Roman" w:hAnsi="Times New Roman" w:cs="Times New Roman"/>
          <w:sz w:val="28"/>
          <w:szCs w:val="28"/>
          <w:lang w:val="kk-KZ"/>
        </w:rPr>
      </w:pPr>
    </w:p>
    <w:tbl>
      <w:tblPr>
        <w:tblStyle w:val="-1"/>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043"/>
        <w:gridCol w:w="3178"/>
      </w:tblGrid>
      <w:tr w:rsidR="00C86D2E" w:rsidRPr="003F3F93" w14:paraId="6F311CC7" w14:textId="77777777" w:rsidTr="003F3F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bottom w:val="none" w:sz="0" w:space="0" w:color="auto"/>
            </w:tcBorders>
          </w:tcPr>
          <w:p w14:paraId="7EC8C535" w14:textId="77777777" w:rsidR="0094518A" w:rsidRPr="003F3F93" w:rsidRDefault="0094518A" w:rsidP="00C86D2E">
            <w:pPr>
              <w:jc w:val="both"/>
              <w:rPr>
                <w:rFonts w:ascii="Times New Roman" w:hAnsi="Times New Roman" w:cs="Times New Roman"/>
                <w:sz w:val="24"/>
                <w:szCs w:val="24"/>
                <w:lang w:val="kk-KZ"/>
              </w:rPr>
            </w:pPr>
          </w:p>
        </w:tc>
        <w:tc>
          <w:tcPr>
            <w:tcW w:w="5043" w:type="dxa"/>
            <w:tcBorders>
              <w:bottom w:val="none" w:sz="0" w:space="0" w:color="auto"/>
            </w:tcBorders>
          </w:tcPr>
          <w:p w14:paraId="77426FCC" w14:textId="739539DA" w:rsidR="0094518A" w:rsidRPr="003F3F93" w:rsidRDefault="0094518A" w:rsidP="00C86D2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en-US"/>
              </w:rPr>
            </w:pPr>
            <w:proofErr w:type="spellStart"/>
            <w:r w:rsidRPr="003F3F93">
              <w:rPr>
                <w:rFonts w:ascii="Times New Roman" w:hAnsi="Times New Roman" w:cs="Times New Roman"/>
                <w:b w:val="0"/>
                <w:bCs w:val="0"/>
                <w:sz w:val="24"/>
                <w:szCs w:val="24"/>
                <w:lang w:val="en-US"/>
              </w:rPr>
              <w:t>Tilletia</w:t>
            </w:r>
            <w:proofErr w:type="spellEnd"/>
            <w:r w:rsidRPr="003F3F93">
              <w:rPr>
                <w:rFonts w:ascii="Times New Roman" w:hAnsi="Times New Roman" w:cs="Times New Roman"/>
                <w:b w:val="0"/>
                <w:bCs w:val="0"/>
                <w:sz w:val="24"/>
                <w:szCs w:val="24"/>
                <w:lang w:val="en-US"/>
              </w:rPr>
              <w:t xml:space="preserve"> caries</w:t>
            </w:r>
          </w:p>
        </w:tc>
        <w:tc>
          <w:tcPr>
            <w:tcW w:w="3178" w:type="dxa"/>
            <w:tcBorders>
              <w:bottom w:val="none" w:sz="0" w:space="0" w:color="auto"/>
            </w:tcBorders>
          </w:tcPr>
          <w:p w14:paraId="4AC7D487" w14:textId="7B07F8E1" w:rsidR="0094518A" w:rsidRPr="003F3F93" w:rsidRDefault="0094518A" w:rsidP="00C86D2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kk-KZ"/>
              </w:rPr>
            </w:pPr>
            <w:proofErr w:type="spellStart"/>
            <w:r w:rsidRPr="003F3F93">
              <w:rPr>
                <w:rFonts w:ascii="Times New Roman" w:hAnsi="Times New Roman" w:cs="Times New Roman"/>
                <w:b w:val="0"/>
                <w:bCs w:val="0"/>
                <w:sz w:val="24"/>
                <w:szCs w:val="24"/>
                <w:lang w:val="en-US"/>
              </w:rPr>
              <w:t>Tilletia</w:t>
            </w:r>
            <w:proofErr w:type="spellEnd"/>
            <w:r w:rsidRPr="003F3F93">
              <w:rPr>
                <w:rFonts w:ascii="Times New Roman" w:hAnsi="Times New Roman" w:cs="Times New Roman"/>
                <w:b w:val="0"/>
                <w:bCs w:val="0"/>
                <w:sz w:val="24"/>
                <w:szCs w:val="24"/>
                <w:lang w:val="kk-KZ"/>
              </w:rPr>
              <w:t xml:space="preserve"> laevis</w:t>
            </w:r>
          </w:p>
        </w:tc>
      </w:tr>
      <w:tr w:rsidR="00C86D2E" w:rsidRPr="003F3F93" w14:paraId="1AE5202D" w14:textId="77777777" w:rsidTr="003F3F93">
        <w:tc>
          <w:tcPr>
            <w:cnfStyle w:val="001000000000" w:firstRow="0" w:lastRow="0" w:firstColumn="1" w:lastColumn="0" w:oddVBand="0" w:evenVBand="0" w:oddHBand="0" w:evenHBand="0" w:firstRowFirstColumn="0" w:firstRowLastColumn="0" w:lastRowFirstColumn="0" w:lastRowLastColumn="0"/>
            <w:tcW w:w="1418" w:type="dxa"/>
          </w:tcPr>
          <w:p w14:paraId="4A29E10C" w14:textId="37789A89" w:rsidR="0094518A" w:rsidRPr="003F3F93" w:rsidRDefault="00D5514B" w:rsidP="00C86D2E">
            <w:pPr>
              <w:jc w:val="both"/>
              <w:rPr>
                <w:rFonts w:ascii="Times New Roman" w:hAnsi="Times New Roman" w:cs="Times New Roman"/>
                <w:b w:val="0"/>
                <w:bCs w:val="0"/>
                <w:sz w:val="24"/>
                <w:szCs w:val="24"/>
                <w:lang w:val="kk-KZ"/>
              </w:rPr>
            </w:pPr>
            <w:r w:rsidRPr="003F3F93">
              <w:rPr>
                <w:rFonts w:ascii="Times New Roman" w:hAnsi="Times New Roman" w:cs="Times New Roman"/>
                <w:b w:val="0"/>
                <w:bCs w:val="0"/>
                <w:sz w:val="24"/>
                <w:szCs w:val="24"/>
                <w:lang w:val="kk-KZ"/>
              </w:rPr>
              <w:t>Диаметрі</w:t>
            </w:r>
          </w:p>
        </w:tc>
        <w:tc>
          <w:tcPr>
            <w:tcW w:w="5043" w:type="dxa"/>
          </w:tcPr>
          <w:p w14:paraId="43AB72C9" w14:textId="717EE0E6" w:rsidR="0094518A" w:rsidRPr="003F3F93" w:rsidRDefault="005846B1" w:rsidP="00C86D2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bookmarkStart w:id="61" w:name="_Hlk130513124"/>
            <w:r w:rsidRPr="003F3F93">
              <w:rPr>
                <w:rFonts w:ascii="Times New Roman" w:hAnsi="Times New Roman" w:cs="Times New Roman"/>
                <w:sz w:val="24"/>
                <w:szCs w:val="24"/>
                <w:lang w:val="kk-KZ"/>
              </w:rPr>
              <w:t xml:space="preserve">14 </w:t>
            </w:r>
            <w:r w:rsidR="002C1762" w:rsidRPr="003F3F93">
              <w:rPr>
                <w:rFonts w:ascii="Times New Roman" w:hAnsi="Times New Roman" w:cs="Times New Roman"/>
                <w:sz w:val="24"/>
                <w:szCs w:val="24"/>
                <w:lang w:val="kk-KZ"/>
              </w:rPr>
              <w:t>–</w:t>
            </w:r>
            <w:r w:rsidRPr="003F3F93">
              <w:rPr>
                <w:rFonts w:ascii="Times New Roman" w:hAnsi="Times New Roman" w:cs="Times New Roman"/>
                <w:sz w:val="24"/>
                <w:szCs w:val="24"/>
                <w:lang w:val="kk-KZ"/>
              </w:rPr>
              <w:t xml:space="preserve"> 23,5 мкм</w:t>
            </w:r>
            <w:bookmarkEnd w:id="61"/>
          </w:p>
        </w:tc>
        <w:tc>
          <w:tcPr>
            <w:tcW w:w="3178" w:type="dxa"/>
          </w:tcPr>
          <w:p w14:paraId="235F524D" w14:textId="02B6D01B" w:rsidR="0094518A" w:rsidRPr="003F3F93" w:rsidRDefault="005846B1" w:rsidP="00C86D2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F3F93">
              <w:rPr>
                <w:rFonts w:ascii="Times New Roman" w:hAnsi="Times New Roman" w:cs="Times New Roman"/>
                <w:sz w:val="24"/>
                <w:szCs w:val="24"/>
                <w:lang w:val="kk-KZ"/>
              </w:rPr>
              <w:t xml:space="preserve">14 (13) </w:t>
            </w:r>
            <w:r w:rsidR="002C1762" w:rsidRPr="003F3F93">
              <w:rPr>
                <w:rFonts w:ascii="Times New Roman" w:hAnsi="Times New Roman" w:cs="Times New Roman"/>
                <w:sz w:val="24"/>
                <w:szCs w:val="24"/>
              </w:rPr>
              <w:t>–</w:t>
            </w:r>
            <w:r w:rsidRPr="003F3F93">
              <w:rPr>
                <w:rFonts w:ascii="Times New Roman" w:hAnsi="Times New Roman" w:cs="Times New Roman"/>
                <w:sz w:val="24"/>
                <w:szCs w:val="24"/>
                <w:lang w:val="kk-KZ"/>
              </w:rPr>
              <w:t xml:space="preserve"> 22 мкм</w:t>
            </w:r>
          </w:p>
        </w:tc>
      </w:tr>
      <w:tr w:rsidR="00C86D2E" w:rsidRPr="003E0B8E" w14:paraId="36844881" w14:textId="77777777" w:rsidTr="003F3F93">
        <w:tc>
          <w:tcPr>
            <w:cnfStyle w:val="001000000000" w:firstRow="0" w:lastRow="0" w:firstColumn="1" w:lastColumn="0" w:oddVBand="0" w:evenVBand="0" w:oddHBand="0" w:evenHBand="0" w:firstRowFirstColumn="0" w:firstRowLastColumn="0" w:lastRowFirstColumn="0" w:lastRowLastColumn="0"/>
            <w:tcW w:w="1418" w:type="dxa"/>
          </w:tcPr>
          <w:p w14:paraId="63102DC5" w14:textId="3B743EBE" w:rsidR="0094518A" w:rsidRPr="003F3F93" w:rsidRDefault="00D5514B" w:rsidP="00C86D2E">
            <w:pPr>
              <w:jc w:val="both"/>
              <w:rPr>
                <w:rFonts w:ascii="Times New Roman" w:hAnsi="Times New Roman" w:cs="Times New Roman"/>
                <w:b w:val="0"/>
                <w:bCs w:val="0"/>
                <w:sz w:val="24"/>
                <w:szCs w:val="24"/>
                <w:lang w:val="kk-KZ"/>
              </w:rPr>
            </w:pPr>
            <w:r w:rsidRPr="003F3F93">
              <w:rPr>
                <w:rFonts w:ascii="Times New Roman" w:hAnsi="Times New Roman" w:cs="Times New Roman"/>
                <w:b w:val="0"/>
                <w:bCs w:val="0"/>
                <w:sz w:val="24"/>
                <w:szCs w:val="24"/>
                <w:lang w:val="kk-KZ"/>
              </w:rPr>
              <w:t>Пішіні</w:t>
            </w:r>
          </w:p>
        </w:tc>
        <w:tc>
          <w:tcPr>
            <w:tcW w:w="5043" w:type="dxa"/>
          </w:tcPr>
          <w:p w14:paraId="7EB8CD15" w14:textId="56FC02CF" w:rsidR="0094518A" w:rsidRPr="003F3F93" w:rsidRDefault="00D036C4" w:rsidP="00C86D2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F3F93">
              <w:rPr>
                <w:rFonts w:ascii="Times New Roman" w:hAnsi="Times New Roman" w:cs="Times New Roman"/>
                <w:sz w:val="24"/>
                <w:szCs w:val="24"/>
                <w:lang w:val="kk-KZ"/>
              </w:rPr>
              <w:t>Көбінесе споралары шар тәрізді, сонымен қатар жартылай шар тәрізді немесе жұмыртқа тәрізді.</w:t>
            </w:r>
          </w:p>
        </w:tc>
        <w:tc>
          <w:tcPr>
            <w:tcW w:w="3178" w:type="dxa"/>
          </w:tcPr>
          <w:p w14:paraId="12A09BC3" w14:textId="23A9BC18" w:rsidR="0094518A" w:rsidRPr="003F3F93" w:rsidRDefault="00E04BAB" w:rsidP="00C86D2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F3F93">
              <w:rPr>
                <w:rFonts w:ascii="Times New Roman" w:hAnsi="Times New Roman" w:cs="Times New Roman"/>
                <w:sz w:val="24"/>
                <w:szCs w:val="24"/>
                <w:lang w:val="kk-KZ"/>
              </w:rPr>
              <w:t>Шар тәрізді, жұмыртқа тәрізді немесе кейде ұзартылған</w:t>
            </w:r>
          </w:p>
        </w:tc>
      </w:tr>
      <w:tr w:rsidR="00C86D2E" w:rsidRPr="003E0B8E" w14:paraId="0F5A63C6" w14:textId="77777777" w:rsidTr="003F3F93">
        <w:tc>
          <w:tcPr>
            <w:cnfStyle w:val="001000000000" w:firstRow="0" w:lastRow="0" w:firstColumn="1" w:lastColumn="0" w:oddVBand="0" w:evenVBand="0" w:oddHBand="0" w:evenHBand="0" w:firstRowFirstColumn="0" w:firstRowLastColumn="0" w:lastRowFirstColumn="0" w:lastRowLastColumn="0"/>
            <w:tcW w:w="1418" w:type="dxa"/>
          </w:tcPr>
          <w:p w14:paraId="0BDE4D57" w14:textId="2A89FDD1" w:rsidR="0094518A" w:rsidRPr="003F3F93" w:rsidRDefault="00D5514B" w:rsidP="00C86D2E">
            <w:pPr>
              <w:jc w:val="both"/>
              <w:rPr>
                <w:rFonts w:ascii="Times New Roman" w:hAnsi="Times New Roman" w:cs="Times New Roman"/>
                <w:b w:val="0"/>
                <w:bCs w:val="0"/>
                <w:sz w:val="24"/>
                <w:szCs w:val="24"/>
                <w:lang w:val="kk-KZ"/>
              </w:rPr>
            </w:pPr>
            <w:r w:rsidRPr="003F3F93">
              <w:rPr>
                <w:rFonts w:ascii="Times New Roman" w:hAnsi="Times New Roman" w:cs="Times New Roman"/>
                <w:b w:val="0"/>
                <w:bCs w:val="0"/>
                <w:sz w:val="24"/>
                <w:szCs w:val="24"/>
                <w:lang w:val="kk-KZ"/>
              </w:rPr>
              <w:t>Түсі</w:t>
            </w:r>
          </w:p>
        </w:tc>
        <w:tc>
          <w:tcPr>
            <w:tcW w:w="5043" w:type="dxa"/>
          </w:tcPr>
          <w:p w14:paraId="6A49B93A" w14:textId="371BE420" w:rsidR="0094518A" w:rsidRPr="003F3F93" w:rsidRDefault="00E04BAB" w:rsidP="00C86D2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F3F93">
              <w:rPr>
                <w:rFonts w:ascii="Times New Roman" w:hAnsi="Times New Roman" w:cs="Times New Roman"/>
                <w:sz w:val="24"/>
                <w:szCs w:val="24"/>
                <w:lang w:val="kk-KZ"/>
              </w:rPr>
              <w:t>Ашық сарыдан сұрға дейін немесе қ</w:t>
            </w:r>
            <w:r w:rsidR="00EF1554" w:rsidRPr="003F3F93">
              <w:rPr>
                <w:rFonts w:ascii="Times New Roman" w:hAnsi="Times New Roman" w:cs="Times New Roman"/>
                <w:sz w:val="24"/>
                <w:szCs w:val="24"/>
                <w:lang w:val="kk-KZ"/>
              </w:rPr>
              <w:t>ою</w:t>
            </w:r>
            <w:r w:rsidR="002C1762" w:rsidRPr="003F3F93">
              <w:rPr>
                <w:rFonts w:ascii="Times New Roman" w:hAnsi="Times New Roman" w:cs="Times New Roman"/>
                <w:sz w:val="24"/>
                <w:szCs w:val="24"/>
                <w:lang w:val="kk-KZ"/>
              </w:rPr>
              <w:t>–</w:t>
            </w:r>
            <w:r w:rsidRPr="003F3F93">
              <w:rPr>
                <w:rFonts w:ascii="Times New Roman" w:hAnsi="Times New Roman" w:cs="Times New Roman"/>
                <w:sz w:val="24"/>
                <w:szCs w:val="24"/>
                <w:lang w:val="kk-KZ"/>
              </w:rPr>
              <w:t>қоңырға дейін</w:t>
            </w:r>
          </w:p>
        </w:tc>
        <w:tc>
          <w:tcPr>
            <w:tcW w:w="3178" w:type="dxa"/>
          </w:tcPr>
          <w:p w14:paraId="2953CFDF" w14:textId="3AC8EED8" w:rsidR="0094518A" w:rsidRPr="003F3F93" w:rsidRDefault="00750A00" w:rsidP="00C86D2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F3F93">
              <w:rPr>
                <w:rFonts w:ascii="Times New Roman" w:hAnsi="Times New Roman" w:cs="Times New Roman"/>
                <w:sz w:val="24"/>
                <w:szCs w:val="24"/>
                <w:lang w:val="kk-KZ"/>
              </w:rPr>
              <w:t>Ашық қоңырдан қою зәйтүн қоңырға дейін</w:t>
            </w:r>
          </w:p>
        </w:tc>
      </w:tr>
      <w:tr w:rsidR="00C86D2E" w:rsidRPr="003F3F93" w14:paraId="774766C8" w14:textId="77777777" w:rsidTr="003F3F93">
        <w:tc>
          <w:tcPr>
            <w:cnfStyle w:val="001000000000" w:firstRow="0" w:lastRow="0" w:firstColumn="1" w:lastColumn="0" w:oddVBand="0" w:evenVBand="0" w:oddHBand="0" w:evenHBand="0" w:firstRowFirstColumn="0" w:firstRowLastColumn="0" w:lastRowFirstColumn="0" w:lastRowLastColumn="0"/>
            <w:tcW w:w="1418" w:type="dxa"/>
          </w:tcPr>
          <w:p w14:paraId="19B25A87" w14:textId="719A0EB5" w:rsidR="0094518A" w:rsidRPr="003F3F93" w:rsidRDefault="00D5514B" w:rsidP="00C86D2E">
            <w:pPr>
              <w:jc w:val="both"/>
              <w:rPr>
                <w:rFonts w:ascii="Times New Roman" w:hAnsi="Times New Roman" w:cs="Times New Roman"/>
                <w:b w:val="0"/>
                <w:bCs w:val="0"/>
                <w:sz w:val="24"/>
                <w:szCs w:val="24"/>
                <w:lang w:val="kk-KZ"/>
              </w:rPr>
            </w:pPr>
            <w:r w:rsidRPr="003F3F93">
              <w:rPr>
                <w:rFonts w:ascii="Times New Roman" w:hAnsi="Times New Roman" w:cs="Times New Roman"/>
                <w:b w:val="0"/>
                <w:bCs w:val="0"/>
                <w:sz w:val="24"/>
                <w:szCs w:val="24"/>
                <w:lang w:val="kk-KZ"/>
              </w:rPr>
              <w:t>Экзоспора</w:t>
            </w:r>
          </w:p>
        </w:tc>
        <w:tc>
          <w:tcPr>
            <w:tcW w:w="5043" w:type="dxa"/>
          </w:tcPr>
          <w:p w14:paraId="6A47BE57" w14:textId="03D8A318" w:rsidR="0094518A" w:rsidRPr="003F3F93" w:rsidRDefault="00E04BAB" w:rsidP="00C86D2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F3F93">
              <w:rPr>
                <w:rFonts w:ascii="Times New Roman" w:hAnsi="Times New Roman" w:cs="Times New Roman"/>
                <w:sz w:val="24"/>
                <w:szCs w:val="24"/>
                <w:lang w:val="kk-KZ"/>
              </w:rPr>
              <w:t>Тереңдігі 0,5</w:t>
            </w:r>
            <w:r w:rsidR="002C1762" w:rsidRPr="003F3F93">
              <w:rPr>
                <w:rFonts w:ascii="Times New Roman" w:hAnsi="Times New Roman" w:cs="Times New Roman"/>
                <w:sz w:val="24"/>
                <w:szCs w:val="24"/>
                <w:lang w:val="kk-KZ"/>
              </w:rPr>
              <w:t>–</w:t>
            </w:r>
            <w:r w:rsidRPr="003F3F93">
              <w:rPr>
                <w:rFonts w:ascii="Times New Roman" w:hAnsi="Times New Roman" w:cs="Times New Roman"/>
                <w:sz w:val="24"/>
                <w:szCs w:val="24"/>
                <w:lang w:val="kk-KZ"/>
              </w:rPr>
              <w:t xml:space="preserve">1,5 мкм әртүрлі диаметрлі, </w:t>
            </w:r>
            <w:r w:rsidR="005E3170" w:rsidRPr="003F3F93">
              <w:rPr>
                <w:rFonts w:ascii="Times New Roman" w:hAnsi="Times New Roman" w:cs="Times New Roman"/>
                <w:sz w:val="24"/>
                <w:szCs w:val="24"/>
                <w:lang w:val="kk-KZ"/>
              </w:rPr>
              <w:t xml:space="preserve">қабығы көп қырлы, </w:t>
            </w:r>
            <w:r w:rsidRPr="003F3F93">
              <w:rPr>
                <w:rFonts w:ascii="Times New Roman" w:hAnsi="Times New Roman" w:cs="Times New Roman"/>
                <w:sz w:val="24"/>
                <w:szCs w:val="24"/>
                <w:lang w:val="kk-KZ"/>
              </w:rPr>
              <w:t>торл</w:t>
            </w:r>
            <w:r w:rsidR="005E3170" w:rsidRPr="003F3F93">
              <w:rPr>
                <w:rFonts w:ascii="Times New Roman" w:hAnsi="Times New Roman" w:cs="Times New Roman"/>
                <w:sz w:val="24"/>
                <w:szCs w:val="24"/>
                <w:lang w:val="kk-KZ"/>
              </w:rPr>
              <w:t>ы</w:t>
            </w:r>
            <w:r w:rsidRPr="003F3F93">
              <w:rPr>
                <w:rFonts w:ascii="Times New Roman" w:hAnsi="Times New Roman" w:cs="Times New Roman"/>
                <w:sz w:val="24"/>
                <w:szCs w:val="24"/>
                <w:lang w:val="kk-KZ"/>
              </w:rPr>
              <w:t>.</w:t>
            </w:r>
          </w:p>
        </w:tc>
        <w:tc>
          <w:tcPr>
            <w:tcW w:w="3178" w:type="dxa"/>
          </w:tcPr>
          <w:p w14:paraId="5D5DEC84" w14:textId="233D63AC" w:rsidR="0094518A" w:rsidRPr="003F3F93" w:rsidRDefault="005E3170" w:rsidP="00C86D2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F3F93">
              <w:rPr>
                <w:rFonts w:ascii="Times New Roman" w:hAnsi="Times New Roman" w:cs="Times New Roman"/>
                <w:sz w:val="24"/>
                <w:szCs w:val="24"/>
                <w:lang w:val="kk-KZ"/>
              </w:rPr>
              <w:t>Қабығы тегіс</w:t>
            </w:r>
          </w:p>
        </w:tc>
      </w:tr>
    </w:tbl>
    <w:p w14:paraId="45DCB9E6" w14:textId="3625B294" w:rsidR="00564557" w:rsidRPr="00C86D2E" w:rsidRDefault="00564557" w:rsidP="00C86D2E">
      <w:pPr>
        <w:spacing w:after="0" w:line="240" w:lineRule="auto"/>
        <w:jc w:val="both"/>
        <w:rPr>
          <w:rFonts w:ascii="Times New Roman" w:hAnsi="Times New Roman" w:cs="Times New Roman"/>
          <w:b/>
          <w:bCs/>
          <w:sz w:val="28"/>
          <w:szCs w:val="28"/>
          <w:lang w:val="kk-KZ"/>
        </w:rPr>
      </w:pPr>
    </w:p>
    <w:p w14:paraId="59AB29C8" w14:textId="2CE29928" w:rsidR="00622624" w:rsidRDefault="005E3170" w:rsidP="003F3F93">
      <w:pPr>
        <w:tabs>
          <w:tab w:val="left" w:pos="567"/>
        </w:tabs>
        <w:spacing w:after="0" w:line="240" w:lineRule="auto"/>
        <w:jc w:val="both"/>
        <w:rPr>
          <w:rFonts w:ascii="Times New Roman" w:hAnsi="Times New Roman" w:cs="Times New Roman"/>
          <w:sz w:val="28"/>
          <w:szCs w:val="28"/>
          <w:lang w:val="kk-KZ"/>
        </w:rPr>
      </w:pPr>
      <w:r w:rsidRPr="00C86D2E">
        <w:rPr>
          <w:rFonts w:ascii="Times New Roman" w:hAnsi="Times New Roman" w:cs="Times New Roman"/>
          <w:b/>
          <w:bCs/>
          <w:sz w:val="28"/>
          <w:szCs w:val="28"/>
          <w:lang w:val="kk-KZ"/>
        </w:rPr>
        <w:tab/>
      </w:r>
      <w:r w:rsidRPr="00C86D2E">
        <w:rPr>
          <w:rFonts w:ascii="Times New Roman" w:hAnsi="Times New Roman" w:cs="Times New Roman"/>
          <w:sz w:val="28"/>
          <w:szCs w:val="28"/>
          <w:lang w:val="kk-KZ"/>
        </w:rPr>
        <w:t>Зерттеу жұмысы жүргізілген 2019</w:t>
      </w:r>
      <w:r w:rsidR="008D10A6" w:rsidRPr="008D10A6">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D10A6" w:rsidRPr="008D10A6">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2022 жылдары шетелдік тағылымдамадан өту барысында</w:t>
      </w:r>
      <w:r w:rsidR="00564557" w:rsidRPr="00C86D2E">
        <w:rPr>
          <w:rFonts w:ascii="Times New Roman" w:hAnsi="Times New Roman" w:cs="Times New Roman"/>
          <w:sz w:val="28"/>
          <w:szCs w:val="28"/>
          <w:lang w:val="kk-KZ"/>
        </w:rPr>
        <w:t xml:space="preserve"> «Аграрлық білім мен секторды іске асыру мүмкіндіктері:</w:t>
      </w:r>
      <w:r w:rsidR="00A35B8D" w:rsidRPr="00C86D2E">
        <w:rPr>
          <w:rFonts w:ascii="Times New Roman" w:hAnsi="Times New Roman" w:cs="Times New Roman"/>
          <w:sz w:val="28"/>
          <w:szCs w:val="28"/>
          <w:lang w:val="kk-KZ"/>
        </w:rPr>
        <w:t xml:space="preserve"> </w:t>
      </w:r>
      <w:r w:rsidR="00564557" w:rsidRPr="00C86D2E">
        <w:rPr>
          <w:rFonts w:ascii="Times New Roman" w:hAnsi="Times New Roman" w:cs="Times New Roman"/>
          <w:sz w:val="28"/>
          <w:szCs w:val="28"/>
          <w:lang w:val="kk-KZ"/>
        </w:rPr>
        <w:t>AHİLAB.A4.21.002» жобасы аясында Түркия мемлекеті, Анкара қаласының «Өсімдіктерді қорғау бойынша орталық ғылыми</w:t>
      </w:r>
      <w:r w:rsidR="00D26114"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D26114" w:rsidRPr="00C86D2E">
        <w:rPr>
          <w:rFonts w:ascii="Times New Roman" w:hAnsi="Times New Roman" w:cs="Times New Roman"/>
          <w:sz w:val="28"/>
          <w:szCs w:val="28"/>
          <w:lang w:val="kk-KZ"/>
        </w:rPr>
        <w:t xml:space="preserve"> </w:t>
      </w:r>
      <w:r w:rsidR="00564557" w:rsidRPr="00C86D2E">
        <w:rPr>
          <w:rFonts w:ascii="Times New Roman" w:hAnsi="Times New Roman" w:cs="Times New Roman"/>
          <w:sz w:val="28"/>
          <w:szCs w:val="28"/>
          <w:lang w:val="kk-KZ"/>
        </w:rPr>
        <w:t>зерттеу институты</w:t>
      </w:r>
      <w:r w:rsidR="00D26114" w:rsidRPr="00C86D2E">
        <w:rPr>
          <w:rFonts w:ascii="Times New Roman" w:hAnsi="Times New Roman" w:cs="Times New Roman"/>
          <w:sz w:val="28"/>
          <w:szCs w:val="28"/>
          <w:lang w:val="kk-KZ"/>
        </w:rPr>
        <w:t>нда</w:t>
      </w:r>
      <w:r w:rsidR="00564557" w:rsidRPr="00C86D2E">
        <w:rPr>
          <w:rFonts w:ascii="Times New Roman" w:hAnsi="Times New Roman" w:cs="Times New Roman"/>
          <w:sz w:val="28"/>
          <w:szCs w:val="28"/>
          <w:lang w:val="kk-KZ"/>
        </w:rPr>
        <w:t xml:space="preserve">» </w:t>
      </w:r>
      <w:r w:rsidR="002944FC" w:rsidRPr="00C86D2E">
        <w:rPr>
          <w:rFonts w:ascii="Times New Roman" w:hAnsi="Times New Roman" w:cs="Times New Roman"/>
          <w:sz w:val="28"/>
          <w:szCs w:val="28"/>
          <w:lang w:val="kk-KZ"/>
        </w:rPr>
        <w:t xml:space="preserve">қатты қар </w:t>
      </w:r>
      <w:bookmarkStart w:id="62" w:name="_Hlk130512858"/>
      <w:r w:rsidR="002944FC" w:rsidRPr="00C86D2E">
        <w:rPr>
          <w:rFonts w:ascii="Times New Roman" w:hAnsi="Times New Roman" w:cs="Times New Roman"/>
          <w:sz w:val="28"/>
          <w:szCs w:val="28"/>
          <w:lang w:val="kk-KZ"/>
        </w:rPr>
        <w:t>күйе қоздырғыштарының морфологиялық белгілерін «тұқымды шаю» әдісі негізінде анықтадық</w:t>
      </w:r>
      <w:r w:rsidR="00C24157" w:rsidRPr="00C86D2E">
        <w:rPr>
          <w:rFonts w:ascii="Times New Roman" w:hAnsi="Times New Roman" w:cs="Times New Roman"/>
          <w:sz w:val="28"/>
          <w:szCs w:val="28"/>
          <w:lang w:val="kk-KZ"/>
        </w:rPr>
        <w:t xml:space="preserve"> (</w:t>
      </w:r>
      <w:r w:rsidR="002761CC" w:rsidRPr="00C86D2E">
        <w:rPr>
          <w:rFonts w:ascii="Times New Roman" w:hAnsi="Times New Roman" w:cs="Times New Roman"/>
          <w:sz w:val="28"/>
          <w:szCs w:val="28"/>
          <w:lang w:val="kk-KZ"/>
        </w:rPr>
        <w:t>сурет 1</w:t>
      </w:r>
      <w:r w:rsidR="00C07185" w:rsidRPr="00C86D2E">
        <w:rPr>
          <w:rFonts w:ascii="Times New Roman" w:hAnsi="Times New Roman" w:cs="Times New Roman"/>
          <w:sz w:val="28"/>
          <w:szCs w:val="28"/>
          <w:lang w:val="kk-KZ"/>
        </w:rPr>
        <w:t>6</w:t>
      </w:r>
      <w:r w:rsidR="00C24157" w:rsidRPr="00C86D2E">
        <w:rPr>
          <w:rFonts w:ascii="Times New Roman" w:hAnsi="Times New Roman" w:cs="Times New Roman"/>
          <w:sz w:val="28"/>
          <w:szCs w:val="28"/>
          <w:lang w:val="kk-KZ"/>
        </w:rPr>
        <w:t>)</w:t>
      </w:r>
      <w:r w:rsidR="00564557" w:rsidRPr="00C86D2E">
        <w:rPr>
          <w:rFonts w:ascii="Times New Roman" w:hAnsi="Times New Roman" w:cs="Times New Roman"/>
          <w:sz w:val="28"/>
          <w:szCs w:val="28"/>
          <w:lang w:val="kk-KZ"/>
        </w:rPr>
        <w:t>.</w:t>
      </w:r>
      <w:r w:rsidR="002944FC" w:rsidRPr="00C86D2E">
        <w:rPr>
          <w:rFonts w:ascii="Times New Roman" w:hAnsi="Times New Roman" w:cs="Times New Roman"/>
          <w:sz w:val="28"/>
          <w:szCs w:val="28"/>
          <w:lang w:val="kk-KZ"/>
        </w:rPr>
        <w:t xml:space="preserve"> </w:t>
      </w:r>
      <w:r w:rsidR="00D26114" w:rsidRPr="00C86D2E">
        <w:rPr>
          <w:rFonts w:ascii="Times New Roman" w:hAnsi="Times New Roman" w:cs="Times New Roman"/>
          <w:sz w:val="28"/>
          <w:szCs w:val="28"/>
          <w:lang w:val="kk-KZ"/>
        </w:rPr>
        <w:t xml:space="preserve">Бұл әдіске сай егіс алқабынан жинап алынған </w:t>
      </w:r>
      <w:r w:rsidR="00D26114" w:rsidRPr="00C86D2E">
        <w:rPr>
          <w:rFonts w:ascii="Times New Roman" w:hAnsi="Times New Roman" w:cs="Times New Roman"/>
          <w:sz w:val="28"/>
          <w:szCs w:val="28"/>
          <w:lang w:val="tr-TR"/>
        </w:rPr>
        <w:t>үлгі</w:t>
      </w:r>
      <w:r w:rsidR="00D26114" w:rsidRPr="00C86D2E">
        <w:rPr>
          <w:rFonts w:ascii="Times New Roman" w:hAnsi="Times New Roman" w:cs="Times New Roman"/>
          <w:sz w:val="28"/>
          <w:szCs w:val="28"/>
          <w:lang w:val="kk-KZ"/>
        </w:rPr>
        <w:t xml:space="preserve">лер </w:t>
      </w:r>
      <w:r w:rsidR="00D26114" w:rsidRPr="00C86D2E">
        <w:rPr>
          <w:rFonts w:ascii="Times New Roman" w:hAnsi="Times New Roman" w:cs="Times New Roman"/>
          <w:sz w:val="28"/>
          <w:szCs w:val="28"/>
          <w:lang w:val="tr-TR"/>
        </w:rPr>
        <w:t>зертханаға жіберіледі.</w:t>
      </w:r>
      <w:r w:rsidR="00D26114" w:rsidRPr="00C86D2E">
        <w:rPr>
          <w:rFonts w:ascii="Times New Roman" w:hAnsi="Times New Roman" w:cs="Times New Roman"/>
          <w:sz w:val="28"/>
          <w:szCs w:val="28"/>
          <w:lang w:val="kk-KZ"/>
        </w:rPr>
        <w:t xml:space="preserve"> Бидай ү</w:t>
      </w:r>
      <w:r w:rsidR="00D26114" w:rsidRPr="00C86D2E">
        <w:rPr>
          <w:rFonts w:ascii="Times New Roman" w:hAnsi="Times New Roman" w:cs="Times New Roman"/>
          <w:sz w:val="28"/>
          <w:szCs w:val="28"/>
          <w:lang w:val="tr-TR"/>
        </w:rPr>
        <w:t>лгі</w:t>
      </w:r>
      <w:r w:rsidR="00D26114" w:rsidRPr="00C86D2E">
        <w:rPr>
          <w:rFonts w:ascii="Times New Roman" w:hAnsi="Times New Roman" w:cs="Times New Roman"/>
          <w:sz w:val="28"/>
          <w:szCs w:val="28"/>
          <w:lang w:val="kk-KZ"/>
        </w:rPr>
        <w:t>сінен</w:t>
      </w:r>
      <w:r w:rsidR="00D26114" w:rsidRPr="00C86D2E">
        <w:rPr>
          <w:rFonts w:ascii="Times New Roman" w:hAnsi="Times New Roman" w:cs="Times New Roman"/>
          <w:sz w:val="28"/>
          <w:szCs w:val="28"/>
          <w:lang w:val="tr-TR"/>
        </w:rPr>
        <w:t xml:space="preserve"> 50 г (шамамен 400 дән) тұқым біркелкі алынып, </w:t>
      </w:r>
      <w:r w:rsidR="00D26114" w:rsidRPr="00C86D2E">
        <w:rPr>
          <w:rFonts w:ascii="Times New Roman" w:hAnsi="Times New Roman" w:cs="Times New Roman"/>
          <w:sz w:val="28"/>
          <w:szCs w:val="28"/>
          <w:lang w:val="kk-KZ"/>
        </w:rPr>
        <w:t>пробиркаға</w:t>
      </w:r>
      <w:r w:rsidR="00D26114" w:rsidRPr="00C86D2E">
        <w:rPr>
          <w:rFonts w:ascii="Times New Roman" w:hAnsi="Times New Roman" w:cs="Times New Roman"/>
          <w:sz w:val="28"/>
          <w:szCs w:val="28"/>
          <w:lang w:val="tr-TR"/>
        </w:rPr>
        <w:t xml:space="preserve"> салынады.</w:t>
      </w:r>
      <w:r w:rsidR="00354798" w:rsidRPr="00C86D2E">
        <w:rPr>
          <w:rFonts w:ascii="Times New Roman" w:hAnsi="Times New Roman" w:cs="Times New Roman"/>
          <w:sz w:val="28"/>
          <w:szCs w:val="28"/>
          <w:lang w:val="kk-KZ"/>
        </w:rPr>
        <w:t xml:space="preserve"> Зерттеуге алынған</w:t>
      </w:r>
      <w:r w:rsidR="00D26114" w:rsidRPr="00C86D2E">
        <w:rPr>
          <w:rFonts w:ascii="Times New Roman" w:hAnsi="Times New Roman" w:cs="Times New Roman"/>
          <w:sz w:val="28"/>
          <w:szCs w:val="28"/>
          <w:lang w:val="kk-KZ"/>
        </w:rPr>
        <w:t xml:space="preserve"> </w:t>
      </w:r>
      <w:r w:rsidR="00D26114" w:rsidRPr="00C86D2E">
        <w:rPr>
          <w:rFonts w:ascii="Times New Roman" w:hAnsi="Times New Roman" w:cs="Times New Roman"/>
          <w:sz w:val="28"/>
          <w:szCs w:val="28"/>
          <w:lang w:val="tr-TR"/>
        </w:rPr>
        <w:t xml:space="preserve">400 </w:t>
      </w:r>
      <w:r w:rsidR="00D26114" w:rsidRPr="00C86D2E">
        <w:rPr>
          <w:rFonts w:ascii="Times New Roman" w:hAnsi="Times New Roman" w:cs="Times New Roman"/>
          <w:sz w:val="28"/>
          <w:szCs w:val="28"/>
          <w:lang w:val="kk-KZ"/>
        </w:rPr>
        <w:t>дән</w:t>
      </w:r>
      <w:r w:rsidR="00354798" w:rsidRPr="00C86D2E">
        <w:rPr>
          <w:rFonts w:ascii="Times New Roman" w:hAnsi="Times New Roman" w:cs="Times New Roman"/>
          <w:sz w:val="28"/>
          <w:szCs w:val="28"/>
          <w:lang w:val="kk-KZ"/>
        </w:rPr>
        <w:t xml:space="preserve"> </w:t>
      </w:r>
      <w:r w:rsidR="00D26114" w:rsidRPr="00C86D2E">
        <w:rPr>
          <w:rFonts w:ascii="Times New Roman" w:hAnsi="Times New Roman" w:cs="Times New Roman"/>
          <w:sz w:val="28"/>
          <w:szCs w:val="28"/>
          <w:lang w:val="kk-KZ"/>
        </w:rPr>
        <w:t>(</w:t>
      </w:r>
      <w:r w:rsidR="00D26114" w:rsidRPr="00C86D2E">
        <w:rPr>
          <w:rFonts w:ascii="Times New Roman" w:hAnsi="Times New Roman" w:cs="Times New Roman"/>
          <w:sz w:val="28"/>
          <w:szCs w:val="28"/>
          <w:lang w:val="tr-TR"/>
        </w:rPr>
        <w:t>8 қайталау х 50 тұқым) пробиркаларға салын</w:t>
      </w:r>
      <w:r w:rsidR="00D26114" w:rsidRPr="00C86D2E">
        <w:rPr>
          <w:rFonts w:ascii="Times New Roman" w:hAnsi="Times New Roman" w:cs="Times New Roman"/>
          <w:sz w:val="28"/>
          <w:szCs w:val="28"/>
          <w:lang w:val="kk-KZ"/>
        </w:rPr>
        <w:t xml:space="preserve">ып сол дәндердің мөлшерінде дистельденген </w:t>
      </w:r>
      <w:r w:rsidR="00D26114" w:rsidRPr="00C86D2E">
        <w:rPr>
          <w:rFonts w:ascii="Times New Roman" w:hAnsi="Times New Roman" w:cs="Times New Roman"/>
          <w:sz w:val="28"/>
          <w:szCs w:val="28"/>
          <w:lang w:val="tr-TR"/>
        </w:rPr>
        <w:t>су құйылады.</w:t>
      </w:r>
      <w:r w:rsidR="00D26114" w:rsidRPr="00C86D2E">
        <w:rPr>
          <w:rFonts w:ascii="Times New Roman" w:hAnsi="Times New Roman" w:cs="Times New Roman"/>
          <w:sz w:val="28"/>
          <w:szCs w:val="28"/>
          <w:lang w:val="kk-KZ"/>
        </w:rPr>
        <w:t xml:space="preserve"> </w:t>
      </w:r>
      <w:r w:rsidR="00D26114" w:rsidRPr="00C86D2E">
        <w:rPr>
          <w:rFonts w:ascii="Times New Roman" w:hAnsi="Times New Roman" w:cs="Times New Roman"/>
          <w:sz w:val="28"/>
          <w:szCs w:val="28"/>
          <w:lang w:val="tr-TR"/>
        </w:rPr>
        <w:t xml:space="preserve">Споралардың суспензиясын алу үшін </w:t>
      </w:r>
      <w:r w:rsidR="00D26114" w:rsidRPr="00C86D2E">
        <w:rPr>
          <w:rFonts w:ascii="Times New Roman" w:hAnsi="Times New Roman" w:cs="Times New Roman"/>
          <w:sz w:val="28"/>
          <w:szCs w:val="28"/>
          <w:lang w:val="kk-KZ"/>
        </w:rPr>
        <w:t xml:space="preserve">пробирканы </w:t>
      </w:r>
      <w:r w:rsidR="00D26114" w:rsidRPr="00C86D2E">
        <w:rPr>
          <w:rFonts w:ascii="Times New Roman" w:hAnsi="Times New Roman" w:cs="Times New Roman"/>
          <w:sz w:val="28"/>
          <w:szCs w:val="28"/>
          <w:lang w:val="tr-TR"/>
        </w:rPr>
        <w:t>механикалық түрде 10 минут шайқайды.</w:t>
      </w:r>
      <w:r w:rsidR="009C5C37">
        <w:rPr>
          <w:rFonts w:ascii="Times New Roman" w:hAnsi="Times New Roman" w:cs="Times New Roman"/>
          <w:sz w:val="28"/>
          <w:szCs w:val="28"/>
          <w:lang w:val="kk-KZ"/>
        </w:rPr>
        <w:t xml:space="preserve"> </w:t>
      </w:r>
      <w:r w:rsidR="00D26114" w:rsidRPr="00C86D2E">
        <w:rPr>
          <w:rFonts w:ascii="Times New Roman" w:hAnsi="Times New Roman" w:cs="Times New Roman"/>
          <w:sz w:val="28"/>
          <w:szCs w:val="28"/>
          <w:lang w:val="kk-KZ"/>
        </w:rPr>
        <w:t>Шайқаудан кейін пробиркада тұқымдардың беткі бөлігінде пайда болған суспензияны басқа пробиркаға бөліп алады</w:t>
      </w:r>
      <w:r w:rsidR="00D26114" w:rsidRPr="00C86D2E">
        <w:rPr>
          <w:rFonts w:ascii="Times New Roman" w:hAnsi="Times New Roman" w:cs="Times New Roman"/>
          <w:sz w:val="28"/>
          <w:szCs w:val="28"/>
          <w:lang w:val="tr-TR"/>
        </w:rPr>
        <w:t>.</w:t>
      </w:r>
      <w:r w:rsidR="00D26114" w:rsidRPr="00C86D2E">
        <w:rPr>
          <w:rFonts w:ascii="Times New Roman" w:hAnsi="Times New Roman" w:cs="Times New Roman"/>
          <w:sz w:val="28"/>
          <w:szCs w:val="28"/>
          <w:lang w:val="kk-KZ"/>
        </w:rPr>
        <w:t xml:space="preserve">  Суспензиясы бар пробирканы </w:t>
      </w:r>
      <w:r w:rsidR="00D26114" w:rsidRPr="00C86D2E">
        <w:rPr>
          <w:rFonts w:ascii="Times New Roman" w:hAnsi="Times New Roman" w:cs="Times New Roman"/>
          <w:sz w:val="28"/>
          <w:szCs w:val="28"/>
          <w:lang w:val="tr-TR"/>
        </w:rPr>
        <w:t>3000 айн</w:t>
      </w:r>
      <w:r w:rsidR="00D26114" w:rsidRPr="00C86D2E">
        <w:rPr>
          <w:rFonts w:ascii="Times New Roman" w:hAnsi="Times New Roman" w:cs="Times New Roman"/>
          <w:sz w:val="28"/>
          <w:szCs w:val="28"/>
          <w:lang w:val="kk-KZ"/>
        </w:rPr>
        <w:t>алым</w:t>
      </w:r>
      <w:r w:rsidR="00D26114" w:rsidRPr="00C86D2E">
        <w:rPr>
          <w:rFonts w:ascii="Times New Roman" w:hAnsi="Times New Roman" w:cs="Times New Roman"/>
          <w:sz w:val="28"/>
          <w:szCs w:val="28"/>
          <w:lang w:val="tr-TR"/>
        </w:rPr>
        <w:t>/мин</w:t>
      </w:r>
      <w:r w:rsidR="00D26114" w:rsidRPr="00C86D2E">
        <w:rPr>
          <w:rFonts w:ascii="Times New Roman" w:hAnsi="Times New Roman" w:cs="Times New Roman"/>
          <w:sz w:val="28"/>
          <w:szCs w:val="28"/>
          <w:lang w:val="kk-KZ"/>
        </w:rPr>
        <w:t xml:space="preserve"> </w:t>
      </w:r>
      <w:r w:rsidR="00D26114" w:rsidRPr="00C86D2E">
        <w:rPr>
          <w:rFonts w:ascii="Times New Roman" w:hAnsi="Times New Roman" w:cs="Times New Roman"/>
          <w:sz w:val="28"/>
          <w:szCs w:val="28"/>
          <w:lang w:val="kk-KZ"/>
        </w:rPr>
        <w:lastRenderedPageBreak/>
        <w:t xml:space="preserve">центрифугаға </w:t>
      </w:r>
      <w:r w:rsidR="00D26114" w:rsidRPr="00C86D2E">
        <w:rPr>
          <w:rFonts w:ascii="Times New Roman" w:hAnsi="Times New Roman" w:cs="Times New Roman"/>
          <w:sz w:val="28"/>
          <w:szCs w:val="28"/>
          <w:lang w:val="tr-TR"/>
        </w:rPr>
        <w:t>20 мин</w:t>
      </w:r>
      <w:r w:rsidR="00D26114" w:rsidRPr="00C86D2E">
        <w:rPr>
          <w:rFonts w:ascii="Times New Roman" w:hAnsi="Times New Roman" w:cs="Times New Roman"/>
          <w:sz w:val="28"/>
          <w:szCs w:val="28"/>
          <w:lang w:val="kk-KZ"/>
        </w:rPr>
        <w:t>ут уақытқа қояды.</w:t>
      </w:r>
      <w:r w:rsidR="00354798" w:rsidRPr="00C86D2E">
        <w:rPr>
          <w:rFonts w:ascii="Times New Roman" w:hAnsi="Times New Roman" w:cs="Times New Roman"/>
          <w:sz w:val="28"/>
          <w:szCs w:val="28"/>
          <w:lang w:val="kk-KZ"/>
        </w:rPr>
        <w:t xml:space="preserve"> </w:t>
      </w:r>
      <w:r w:rsidR="00D26114" w:rsidRPr="00C86D2E">
        <w:rPr>
          <w:rFonts w:ascii="Times New Roman" w:hAnsi="Times New Roman" w:cs="Times New Roman"/>
          <w:sz w:val="28"/>
          <w:szCs w:val="28"/>
          <w:lang w:val="tr-TR"/>
        </w:rPr>
        <w:t>Центрифугадан кейін түзілген тұнбан</w:t>
      </w:r>
      <w:r w:rsidR="00D26114" w:rsidRPr="00C86D2E">
        <w:rPr>
          <w:rFonts w:ascii="Times New Roman" w:hAnsi="Times New Roman" w:cs="Times New Roman"/>
          <w:sz w:val="28"/>
          <w:szCs w:val="28"/>
          <w:lang w:val="kk-KZ"/>
        </w:rPr>
        <w:t xml:space="preserve">ың </w:t>
      </w:r>
      <w:r w:rsidR="00D26114" w:rsidRPr="00C86D2E">
        <w:rPr>
          <w:rFonts w:ascii="Times New Roman" w:hAnsi="Times New Roman" w:cs="Times New Roman"/>
          <w:sz w:val="28"/>
          <w:szCs w:val="28"/>
          <w:lang w:val="tr-TR"/>
        </w:rPr>
        <w:t>артық су</w:t>
      </w:r>
      <w:r w:rsidR="00D26114" w:rsidRPr="00C86D2E">
        <w:rPr>
          <w:rFonts w:ascii="Times New Roman" w:hAnsi="Times New Roman" w:cs="Times New Roman"/>
          <w:sz w:val="28"/>
          <w:szCs w:val="28"/>
          <w:lang w:val="kk-KZ"/>
        </w:rPr>
        <w:t>ын алып тастайды</w:t>
      </w:r>
      <w:r w:rsidR="00D26114" w:rsidRPr="00C86D2E">
        <w:rPr>
          <w:rFonts w:ascii="Times New Roman" w:hAnsi="Times New Roman" w:cs="Times New Roman"/>
          <w:sz w:val="28"/>
          <w:szCs w:val="28"/>
          <w:lang w:val="tr-TR"/>
        </w:rPr>
        <w:t xml:space="preserve">, ерітінді бөлігін пипеткамен алып, </w:t>
      </w:r>
      <w:r w:rsidR="00D26114" w:rsidRPr="00C86D2E">
        <w:rPr>
          <w:rFonts w:ascii="Times New Roman" w:hAnsi="Times New Roman" w:cs="Times New Roman"/>
          <w:sz w:val="28"/>
          <w:szCs w:val="28"/>
          <w:lang w:val="kk-KZ"/>
        </w:rPr>
        <w:t>микро</w:t>
      </w:r>
      <w:r w:rsidR="00D26114" w:rsidRPr="00C86D2E">
        <w:rPr>
          <w:rFonts w:ascii="Times New Roman" w:hAnsi="Times New Roman" w:cs="Times New Roman"/>
          <w:sz w:val="28"/>
          <w:szCs w:val="28"/>
          <w:lang w:val="tr-TR"/>
        </w:rPr>
        <w:t>препарат дайындайды</w:t>
      </w:r>
      <w:r w:rsidR="00D26114" w:rsidRPr="00C86D2E">
        <w:rPr>
          <w:rFonts w:ascii="Times New Roman" w:hAnsi="Times New Roman" w:cs="Times New Roman"/>
          <w:sz w:val="28"/>
          <w:szCs w:val="28"/>
          <w:lang w:val="kk-KZ"/>
        </w:rPr>
        <w:t>. Осылайша жарық микроскопының көмегімен спораларының морфологиялық белгілерін анықтадық.</w:t>
      </w:r>
    </w:p>
    <w:p w14:paraId="2257E8DF" w14:textId="77777777" w:rsidR="003F3F93" w:rsidRPr="00C86D2E" w:rsidRDefault="003F3F93" w:rsidP="003F3F93">
      <w:pPr>
        <w:tabs>
          <w:tab w:val="left" w:pos="567"/>
        </w:tabs>
        <w:spacing w:after="0" w:line="240" w:lineRule="auto"/>
        <w:jc w:val="both"/>
        <w:rPr>
          <w:rFonts w:ascii="Times New Roman" w:hAnsi="Times New Roman" w:cs="Times New Roman"/>
          <w:sz w:val="28"/>
          <w:szCs w:val="28"/>
          <w:lang w:val="kk-KZ"/>
        </w:rPr>
      </w:pPr>
    </w:p>
    <w:p w14:paraId="06C38657" w14:textId="588EF360" w:rsidR="00D26114" w:rsidRPr="00C86D2E" w:rsidRDefault="00D26114" w:rsidP="00C86D2E">
      <w:pPr>
        <w:spacing w:after="0" w:line="240" w:lineRule="auto"/>
        <w:jc w:val="center"/>
        <w:rPr>
          <w:rFonts w:ascii="Times New Roman" w:hAnsi="Times New Roman" w:cs="Times New Roman"/>
          <w:sz w:val="28"/>
          <w:szCs w:val="28"/>
          <w:lang w:val="kk-KZ"/>
        </w:rPr>
      </w:pPr>
      <w:r w:rsidRPr="00C86D2E">
        <w:rPr>
          <w:noProof/>
        </w:rPr>
        <w:drawing>
          <wp:inline distT="0" distB="0" distL="0" distR="0" wp14:anchorId="7F1B8330" wp14:editId="5D84B60E">
            <wp:extent cx="3964940" cy="2536923"/>
            <wp:effectExtent l="38100" t="38100" r="73660" b="73025"/>
            <wp:docPr id="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90601" cy="255334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B7EC02" w14:textId="77777777" w:rsidR="003F3F93" w:rsidRDefault="003F3F93" w:rsidP="00C86D2E">
      <w:pPr>
        <w:spacing w:after="0" w:line="240" w:lineRule="auto"/>
        <w:jc w:val="center"/>
        <w:rPr>
          <w:rFonts w:ascii="Times New Roman" w:hAnsi="Times New Roman" w:cs="Times New Roman"/>
          <w:sz w:val="28"/>
          <w:szCs w:val="28"/>
          <w:lang w:val="kk-KZ"/>
        </w:rPr>
      </w:pPr>
    </w:p>
    <w:p w14:paraId="5CDB40FF" w14:textId="218D81C3" w:rsidR="00D26114" w:rsidRPr="00C86D2E" w:rsidRDefault="00D26114" w:rsidP="00C86D2E">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Сурет  1</w:t>
      </w:r>
      <w:r w:rsidR="00C07185" w:rsidRPr="00C86D2E">
        <w:rPr>
          <w:rFonts w:ascii="Times New Roman" w:hAnsi="Times New Roman" w:cs="Times New Roman"/>
          <w:sz w:val="28"/>
          <w:szCs w:val="28"/>
          <w:lang w:val="kk-KZ"/>
        </w:rPr>
        <w:t>6</w:t>
      </w:r>
      <w:r w:rsidRPr="00C86D2E">
        <w:rPr>
          <w:rFonts w:ascii="Times New Roman" w:hAnsi="Times New Roman" w:cs="Times New Roman"/>
          <w:sz w:val="28"/>
          <w:szCs w:val="28"/>
          <w:lang w:val="kk-KZ"/>
        </w:rPr>
        <w:t xml:space="preserve"> – Қатты қара күйе қоздырғыштарының морфологиялық белгілерін анықтауда қолданылатын құралдар</w:t>
      </w:r>
    </w:p>
    <w:p w14:paraId="5F006055" w14:textId="77777777" w:rsidR="00D26114" w:rsidRPr="00C86D2E" w:rsidRDefault="00D26114" w:rsidP="00C86D2E">
      <w:pPr>
        <w:spacing w:after="0" w:line="240" w:lineRule="auto"/>
        <w:jc w:val="center"/>
        <w:rPr>
          <w:rFonts w:ascii="Times New Roman" w:hAnsi="Times New Roman" w:cs="Times New Roman"/>
          <w:sz w:val="28"/>
          <w:szCs w:val="28"/>
          <w:lang w:val="kk-KZ"/>
        </w:rPr>
      </w:pPr>
    </w:p>
    <w:p w14:paraId="60D2D4CC" w14:textId="0C7C9E0E" w:rsidR="008B0A41" w:rsidRPr="00C86D2E" w:rsidRDefault="008B0A41" w:rsidP="003F3F93">
      <w:pPr>
        <w:tabs>
          <w:tab w:val="left" w:pos="567"/>
        </w:tabs>
        <w:spacing w:after="0" w:line="240" w:lineRule="auto"/>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ab/>
        <w:t xml:space="preserve">Телиоспоралардың морфологиясы </w:t>
      </w:r>
      <w:r w:rsidRPr="00C86D2E">
        <w:rPr>
          <w:rFonts w:ascii="Times New Roman" w:hAnsi="Times New Roman" w:cs="Times New Roman"/>
          <w:i/>
          <w:iCs/>
          <w:sz w:val="28"/>
          <w:szCs w:val="28"/>
          <w:lang w:val="kk-KZ"/>
        </w:rPr>
        <w:t>Tilletia</w:t>
      </w:r>
      <w:r w:rsidRPr="00C86D2E">
        <w:rPr>
          <w:rFonts w:ascii="Times New Roman" w:hAnsi="Times New Roman" w:cs="Times New Roman"/>
          <w:sz w:val="28"/>
          <w:szCs w:val="28"/>
          <w:lang w:val="kk-KZ"/>
        </w:rPr>
        <w:t xml:space="preserve"> тұқымдасының түрлерінің таксономиясы мен классификациясының негізі болып табылады. Көп жағдайда түрлерді жіктеу жарық микроскопиясының көмегімен іске асады</w:t>
      </w:r>
      <w:r w:rsidR="00D26114" w:rsidRPr="00C86D2E">
        <w:rPr>
          <w:rFonts w:ascii="Times New Roman" w:hAnsi="Times New Roman" w:cs="Times New Roman"/>
          <w:sz w:val="28"/>
          <w:szCs w:val="28"/>
          <w:lang w:val="kk-KZ"/>
        </w:rPr>
        <w:t xml:space="preserve"> (сурет </w:t>
      </w:r>
      <w:r w:rsidR="00354798" w:rsidRPr="00C86D2E">
        <w:rPr>
          <w:rFonts w:ascii="Times New Roman" w:hAnsi="Times New Roman" w:cs="Times New Roman"/>
          <w:sz w:val="28"/>
          <w:szCs w:val="28"/>
          <w:lang w:val="kk-KZ"/>
        </w:rPr>
        <w:t>1</w:t>
      </w:r>
      <w:r w:rsidR="00723347" w:rsidRPr="00C86D2E">
        <w:rPr>
          <w:rFonts w:ascii="Times New Roman" w:hAnsi="Times New Roman" w:cs="Times New Roman"/>
          <w:sz w:val="28"/>
          <w:szCs w:val="28"/>
          <w:lang w:val="kk-KZ"/>
        </w:rPr>
        <w:t>7</w:t>
      </w:r>
      <w:r w:rsidR="00D26114"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bookmarkEnd w:id="62"/>
    <w:p w14:paraId="5390A78C" w14:textId="6F788504" w:rsidR="005E0BFE" w:rsidRPr="00C86D2E" w:rsidRDefault="005E0BFE" w:rsidP="00C86D2E">
      <w:pPr>
        <w:spacing w:after="0" w:line="240" w:lineRule="auto"/>
        <w:jc w:val="both"/>
        <w:rPr>
          <w:rFonts w:ascii="Times New Roman" w:hAnsi="Times New Roman"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5"/>
        <w:gridCol w:w="4570"/>
      </w:tblGrid>
      <w:tr w:rsidR="00C86D2E" w:rsidRPr="00C86D2E" w14:paraId="0F5E2BB1" w14:textId="77777777" w:rsidTr="00050751">
        <w:trPr>
          <w:trHeight w:val="3299"/>
          <w:jc w:val="center"/>
        </w:trPr>
        <w:tc>
          <w:tcPr>
            <w:tcW w:w="4713" w:type="dxa"/>
          </w:tcPr>
          <w:p w14:paraId="72DA45AE" w14:textId="684ECCAF" w:rsidR="00E135D2" w:rsidRPr="00C86D2E" w:rsidRDefault="00D26114" w:rsidP="00C86D2E">
            <w:pPr>
              <w:jc w:val="center"/>
              <w:rPr>
                <w:rFonts w:ascii="Times New Roman" w:hAnsi="Times New Roman" w:cs="Times New Roman"/>
                <w:sz w:val="28"/>
                <w:szCs w:val="28"/>
                <w:lang w:val="kk-KZ"/>
              </w:rPr>
            </w:pPr>
            <w:r w:rsidRPr="00C86D2E">
              <w:rPr>
                <w:rFonts w:ascii="Times New Roman" w:hAnsi="Times New Roman" w:cs="Times New Roman"/>
                <w:noProof/>
                <w:sz w:val="28"/>
                <w:szCs w:val="28"/>
                <w:lang w:val="kk-KZ"/>
              </w:rPr>
              <w:drawing>
                <wp:inline distT="0" distB="0" distL="0" distR="0" wp14:anchorId="7971D5CC" wp14:editId="0E7C2E46">
                  <wp:extent cx="3123565" cy="2581275"/>
                  <wp:effectExtent l="0" t="0" r="0" b="0"/>
                  <wp:docPr id="77173424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l="1463" t="1743" r="2574" b="2829"/>
                          <a:stretch/>
                        </pic:blipFill>
                        <pic:spPr bwMode="auto">
                          <a:xfrm>
                            <a:off x="0" y="0"/>
                            <a:ext cx="3203202" cy="26470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70" w:type="dxa"/>
          </w:tcPr>
          <w:p w14:paraId="3AB00FE2" w14:textId="1308D86C" w:rsidR="00E135D2" w:rsidRPr="00C86D2E" w:rsidRDefault="00D26114" w:rsidP="00C86D2E">
            <w:pPr>
              <w:ind w:left="-308"/>
              <w:jc w:val="center"/>
              <w:rPr>
                <w:rFonts w:ascii="Times New Roman" w:hAnsi="Times New Roman" w:cs="Times New Roman"/>
                <w:sz w:val="28"/>
                <w:szCs w:val="28"/>
                <w:lang w:val="kk-KZ"/>
              </w:rPr>
            </w:pPr>
            <w:r w:rsidRPr="00C86D2E">
              <w:rPr>
                <w:rFonts w:ascii="Times New Roman" w:hAnsi="Times New Roman" w:cs="Times New Roman"/>
                <w:noProof/>
                <w:sz w:val="28"/>
                <w:szCs w:val="28"/>
                <w:lang w:val="kk-KZ"/>
              </w:rPr>
              <w:drawing>
                <wp:inline distT="0" distB="0" distL="0" distR="0" wp14:anchorId="64DAC340" wp14:editId="4037F07A">
                  <wp:extent cx="2923540" cy="2638425"/>
                  <wp:effectExtent l="0" t="0" r="0" b="0"/>
                  <wp:docPr id="81610869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42700" cy="2655716"/>
                          </a:xfrm>
                          <a:prstGeom prst="rect">
                            <a:avLst/>
                          </a:prstGeom>
                          <a:noFill/>
                        </pic:spPr>
                      </pic:pic>
                    </a:graphicData>
                  </a:graphic>
                </wp:inline>
              </w:drawing>
            </w:r>
          </w:p>
        </w:tc>
      </w:tr>
      <w:tr w:rsidR="00E135D2" w:rsidRPr="00C86D2E" w14:paraId="062E7C57" w14:textId="77777777" w:rsidTr="00050751">
        <w:trPr>
          <w:trHeight w:val="67"/>
          <w:jc w:val="center"/>
        </w:trPr>
        <w:tc>
          <w:tcPr>
            <w:tcW w:w="4713" w:type="dxa"/>
          </w:tcPr>
          <w:p w14:paraId="2ABEEFEE" w14:textId="46E5DE38" w:rsidR="00E135D2" w:rsidRPr="00C86D2E" w:rsidRDefault="00E135D2" w:rsidP="00C86D2E">
            <w:pPr>
              <w:jc w:val="center"/>
              <w:rPr>
                <w:rFonts w:ascii="Times New Roman" w:hAnsi="Times New Roman" w:cs="Times New Roman"/>
                <w:sz w:val="28"/>
                <w:szCs w:val="28"/>
                <w:lang w:val="en-US"/>
              </w:rPr>
            </w:pPr>
            <w:r w:rsidRPr="00C86D2E">
              <w:rPr>
                <w:rFonts w:ascii="Times New Roman" w:hAnsi="Times New Roman" w:cs="Times New Roman"/>
                <w:sz w:val="28"/>
                <w:szCs w:val="28"/>
                <w:lang w:val="en-US"/>
              </w:rPr>
              <w:t>a</w:t>
            </w:r>
            <w:r w:rsidR="003F3F93">
              <w:rPr>
                <w:rFonts w:ascii="Times New Roman" w:hAnsi="Times New Roman" w:cs="Times New Roman"/>
                <w:sz w:val="28"/>
                <w:szCs w:val="28"/>
                <w:lang w:val="en-US"/>
              </w:rPr>
              <w:t>)</w:t>
            </w:r>
          </w:p>
        </w:tc>
        <w:tc>
          <w:tcPr>
            <w:tcW w:w="4570" w:type="dxa"/>
          </w:tcPr>
          <w:p w14:paraId="7A075400" w14:textId="7B8AEDD8" w:rsidR="00E135D2" w:rsidRPr="00C86D2E" w:rsidRDefault="00E135D2" w:rsidP="00C86D2E">
            <w:pPr>
              <w:jc w:val="center"/>
              <w:rPr>
                <w:rFonts w:ascii="Times New Roman" w:hAnsi="Times New Roman" w:cs="Times New Roman"/>
                <w:sz w:val="28"/>
                <w:szCs w:val="28"/>
                <w:lang w:val="en-US"/>
              </w:rPr>
            </w:pPr>
            <w:r w:rsidRPr="00C86D2E">
              <w:rPr>
                <w:rFonts w:ascii="Times New Roman" w:hAnsi="Times New Roman" w:cs="Times New Roman"/>
                <w:sz w:val="28"/>
                <w:szCs w:val="28"/>
                <w:lang w:val="en-US"/>
              </w:rPr>
              <w:t>b</w:t>
            </w:r>
            <w:r w:rsidR="003F3F93">
              <w:rPr>
                <w:rFonts w:ascii="Times New Roman" w:hAnsi="Times New Roman" w:cs="Times New Roman"/>
                <w:sz w:val="28"/>
                <w:szCs w:val="28"/>
                <w:lang w:val="en-US"/>
              </w:rPr>
              <w:t>)</w:t>
            </w:r>
          </w:p>
        </w:tc>
      </w:tr>
    </w:tbl>
    <w:p w14:paraId="3F29F591" w14:textId="77777777" w:rsidR="00C465E1" w:rsidRPr="00C86D2E" w:rsidRDefault="00C465E1" w:rsidP="00C86D2E">
      <w:pPr>
        <w:spacing w:after="0" w:line="240" w:lineRule="auto"/>
        <w:jc w:val="both"/>
        <w:rPr>
          <w:rFonts w:ascii="Times New Roman" w:hAnsi="Times New Roman" w:cs="Times New Roman"/>
          <w:sz w:val="28"/>
          <w:szCs w:val="28"/>
          <w:lang w:val="kk-KZ"/>
        </w:rPr>
      </w:pPr>
    </w:p>
    <w:p w14:paraId="268AE6A1" w14:textId="77777777" w:rsidR="003F3F93" w:rsidRPr="003F3F93" w:rsidRDefault="003F3F93" w:rsidP="003F3F93">
      <w:pPr>
        <w:spacing w:after="0" w:line="240" w:lineRule="auto"/>
        <w:jc w:val="center"/>
        <w:rPr>
          <w:rFonts w:ascii="Times New Roman" w:hAnsi="Times New Roman" w:cs="Times New Roman"/>
          <w:sz w:val="24"/>
          <w:szCs w:val="24"/>
          <w:lang w:val="kk-KZ"/>
        </w:rPr>
      </w:pPr>
      <w:r w:rsidRPr="003F3F93">
        <w:rPr>
          <w:rFonts w:ascii="Times New Roman" w:hAnsi="Times New Roman" w:cs="Times New Roman"/>
          <w:sz w:val="24"/>
          <w:szCs w:val="24"/>
          <w:lang w:val="kk-KZ"/>
        </w:rPr>
        <w:t xml:space="preserve">a – Tilletia caries (D.C.) Tul,              b – Tilletia. laevis J.G. Küh </w:t>
      </w:r>
    </w:p>
    <w:p w14:paraId="5C52FDC4" w14:textId="77777777" w:rsidR="003F3F93" w:rsidRPr="003F3F93" w:rsidRDefault="003F3F93" w:rsidP="00C86D2E">
      <w:pPr>
        <w:spacing w:after="0" w:line="240" w:lineRule="auto"/>
        <w:ind w:firstLine="708"/>
        <w:jc w:val="center"/>
        <w:rPr>
          <w:rFonts w:ascii="Times New Roman" w:hAnsi="Times New Roman" w:cs="Times New Roman"/>
          <w:sz w:val="24"/>
          <w:szCs w:val="24"/>
          <w:lang w:val="kk-KZ"/>
        </w:rPr>
      </w:pPr>
    </w:p>
    <w:p w14:paraId="5AE55241" w14:textId="44569FF3" w:rsidR="00D26114" w:rsidRPr="003F3F93" w:rsidRDefault="00EF1554" w:rsidP="003F3F93">
      <w:pPr>
        <w:spacing w:after="0" w:line="240" w:lineRule="auto"/>
        <w:jc w:val="center"/>
        <w:rPr>
          <w:rFonts w:ascii="Times New Roman" w:hAnsi="Times New Roman" w:cs="Times New Roman"/>
          <w:sz w:val="28"/>
          <w:szCs w:val="28"/>
          <w:lang w:val="kk-KZ"/>
        </w:rPr>
      </w:pPr>
      <w:r w:rsidRPr="003F3F93">
        <w:rPr>
          <w:rFonts w:ascii="Times New Roman" w:hAnsi="Times New Roman" w:cs="Times New Roman"/>
          <w:sz w:val="28"/>
          <w:szCs w:val="28"/>
          <w:lang w:val="kk-KZ"/>
        </w:rPr>
        <w:t xml:space="preserve">Сурет </w:t>
      </w:r>
      <w:r w:rsidR="00720C62" w:rsidRPr="003F3F93">
        <w:rPr>
          <w:rFonts w:ascii="Times New Roman" w:hAnsi="Times New Roman" w:cs="Times New Roman"/>
          <w:sz w:val="28"/>
          <w:szCs w:val="28"/>
          <w:lang w:val="kk-KZ"/>
        </w:rPr>
        <w:t>1</w:t>
      </w:r>
      <w:r w:rsidR="00723347" w:rsidRPr="003F3F93">
        <w:rPr>
          <w:rFonts w:ascii="Times New Roman" w:hAnsi="Times New Roman" w:cs="Times New Roman"/>
          <w:sz w:val="28"/>
          <w:szCs w:val="28"/>
          <w:lang w:val="kk-KZ"/>
        </w:rPr>
        <w:t>7</w:t>
      </w:r>
      <w:r w:rsidR="00720C62" w:rsidRPr="003F3F93">
        <w:rPr>
          <w:rFonts w:ascii="Times New Roman" w:hAnsi="Times New Roman" w:cs="Times New Roman"/>
          <w:sz w:val="28"/>
          <w:szCs w:val="28"/>
          <w:lang w:val="kk-KZ"/>
        </w:rPr>
        <w:t xml:space="preserve"> </w:t>
      </w:r>
      <w:r w:rsidR="002C1762" w:rsidRPr="003F3F93">
        <w:rPr>
          <w:rFonts w:ascii="Times New Roman" w:hAnsi="Times New Roman" w:cs="Times New Roman"/>
          <w:sz w:val="28"/>
          <w:szCs w:val="28"/>
          <w:lang w:val="kk-KZ"/>
        </w:rPr>
        <w:t>–</w:t>
      </w:r>
      <w:r w:rsidRPr="003F3F93">
        <w:rPr>
          <w:rFonts w:ascii="Times New Roman" w:hAnsi="Times New Roman" w:cs="Times New Roman"/>
          <w:sz w:val="28"/>
          <w:szCs w:val="28"/>
          <w:lang w:val="kk-KZ"/>
        </w:rPr>
        <w:t xml:space="preserve"> Қатты қара күйе қоздырғыштары</w:t>
      </w:r>
    </w:p>
    <w:p w14:paraId="658DAF11" w14:textId="1CC00FE1" w:rsidR="004A09ED" w:rsidRPr="00C86D2E" w:rsidRDefault="00050751" w:rsidP="00C86D2E">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 xml:space="preserve">Тұқымды шаю әдісі негізінде дайындалған микропрепараттан жарық микроскопы арқылы байқалған </w:t>
      </w:r>
      <w:r w:rsidR="004A09ED" w:rsidRPr="00C86D2E">
        <w:rPr>
          <w:rFonts w:ascii="Times New Roman" w:hAnsi="Times New Roman" w:cs="Times New Roman"/>
          <w:i/>
          <w:iCs/>
          <w:sz w:val="28"/>
          <w:szCs w:val="28"/>
          <w:lang w:val="kk-KZ"/>
        </w:rPr>
        <w:t>T. caries</w:t>
      </w:r>
      <w:r w:rsidR="004A09ED" w:rsidRPr="00C86D2E">
        <w:rPr>
          <w:rFonts w:ascii="Times New Roman" w:hAnsi="Times New Roman" w:cs="Times New Roman"/>
          <w:sz w:val="28"/>
          <w:szCs w:val="28"/>
          <w:lang w:val="kk-KZ"/>
        </w:rPr>
        <w:t xml:space="preserve"> спорасының диаметр мөлшері 16,317</w:t>
      </w:r>
      <w:r w:rsidR="002C1762" w:rsidRPr="00C86D2E">
        <w:rPr>
          <w:rFonts w:ascii="Times New Roman" w:hAnsi="Times New Roman" w:cs="Times New Roman"/>
          <w:sz w:val="28"/>
          <w:szCs w:val="28"/>
          <w:lang w:val="kk-KZ"/>
        </w:rPr>
        <w:t>–</w:t>
      </w:r>
      <w:r w:rsidR="004A09ED" w:rsidRPr="00C86D2E">
        <w:rPr>
          <w:rFonts w:ascii="Times New Roman" w:hAnsi="Times New Roman" w:cs="Times New Roman"/>
          <w:sz w:val="28"/>
          <w:szCs w:val="28"/>
          <w:lang w:val="kk-KZ"/>
        </w:rPr>
        <w:t xml:space="preserve">21,676 мкм аралығын құрады. Ал </w:t>
      </w:r>
      <w:r w:rsidR="004A09ED" w:rsidRPr="00C86D2E">
        <w:rPr>
          <w:rFonts w:ascii="Times New Roman" w:hAnsi="Times New Roman" w:cs="Times New Roman"/>
          <w:i/>
          <w:iCs/>
          <w:sz w:val="28"/>
          <w:szCs w:val="28"/>
          <w:lang w:val="kk-KZ"/>
        </w:rPr>
        <w:t xml:space="preserve">T. laevis </w:t>
      </w:r>
      <w:r w:rsidR="004A09ED" w:rsidRPr="00C86D2E">
        <w:rPr>
          <w:rFonts w:ascii="Times New Roman" w:hAnsi="Times New Roman" w:cs="Times New Roman"/>
          <w:sz w:val="28"/>
          <w:szCs w:val="28"/>
          <w:lang w:val="kk-KZ"/>
        </w:rPr>
        <w:t>спораларының диаметр мөлшері 18,741</w:t>
      </w:r>
      <w:r w:rsidR="002C1762" w:rsidRPr="00C86D2E">
        <w:rPr>
          <w:rFonts w:ascii="Times New Roman" w:hAnsi="Times New Roman" w:cs="Times New Roman"/>
          <w:sz w:val="28"/>
          <w:szCs w:val="28"/>
          <w:lang w:val="kk-KZ"/>
        </w:rPr>
        <w:t>–</w:t>
      </w:r>
      <w:r w:rsidR="004A09ED" w:rsidRPr="00C86D2E">
        <w:rPr>
          <w:rFonts w:ascii="Times New Roman" w:hAnsi="Times New Roman" w:cs="Times New Roman"/>
          <w:sz w:val="28"/>
          <w:szCs w:val="28"/>
          <w:lang w:val="kk-KZ"/>
        </w:rPr>
        <w:t>19,350 мкм аралығында болды.</w:t>
      </w:r>
    </w:p>
    <w:p w14:paraId="1C2D677E" w14:textId="62396918" w:rsidR="00911AC0" w:rsidRPr="00C86D2E" w:rsidRDefault="00911AC0" w:rsidP="00C86D2E">
      <w:pPr>
        <w:spacing w:after="0" w:line="240" w:lineRule="auto"/>
        <w:ind w:firstLine="567"/>
        <w:jc w:val="both"/>
        <w:rPr>
          <w:rFonts w:ascii="Times New Roman" w:eastAsia="Calibri" w:hAnsi="Times New Roman" w:cs="Times New Roman"/>
          <w:sz w:val="28"/>
          <w:szCs w:val="28"/>
          <w:lang w:val="kk-KZ"/>
        </w:rPr>
      </w:pPr>
      <w:r w:rsidRPr="00C86D2E">
        <w:rPr>
          <w:rFonts w:ascii="Times New Roman" w:hAnsi="Times New Roman" w:cs="Times New Roman"/>
          <w:sz w:val="28"/>
          <w:szCs w:val="28"/>
          <w:lang w:val="kk-KZ"/>
        </w:rPr>
        <w:t xml:space="preserve">Қазіргі таңда қатты </w:t>
      </w:r>
      <w:r w:rsidR="00857998" w:rsidRPr="00C86D2E">
        <w:rPr>
          <w:rFonts w:ascii="Times New Roman" w:hAnsi="Times New Roman" w:cs="Times New Roman"/>
          <w:sz w:val="28"/>
          <w:szCs w:val="28"/>
          <w:lang w:val="kk-KZ"/>
        </w:rPr>
        <w:t>қара күйе</w:t>
      </w:r>
      <w:r w:rsidR="00050751" w:rsidRPr="00C86D2E">
        <w:rPr>
          <w:rFonts w:ascii="Times New Roman" w:hAnsi="Times New Roman" w:cs="Times New Roman"/>
          <w:sz w:val="28"/>
          <w:szCs w:val="28"/>
          <w:lang w:val="kk-KZ"/>
        </w:rPr>
        <w:t xml:space="preserve"> ауруы</w:t>
      </w:r>
      <w:r w:rsidR="00857998" w:rsidRPr="00C86D2E">
        <w:rPr>
          <w:rFonts w:ascii="Times New Roman" w:hAnsi="Times New Roman" w:cs="Times New Roman"/>
          <w:sz w:val="28"/>
          <w:szCs w:val="28"/>
          <w:lang w:val="kk-KZ"/>
        </w:rPr>
        <w:t xml:space="preserve"> </w:t>
      </w:r>
      <w:r w:rsidR="00D26114" w:rsidRPr="00C86D2E">
        <w:rPr>
          <w:rFonts w:ascii="Times New Roman" w:hAnsi="Times New Roman" w:cs="Times New Roman"/>
          <w:sz w:val="28"/>
          <w:szCs w:val="28"/>
          <w:lang w:val="kk-KZ"/>
        </w:rPr>
        <w:t>Е</w:t>
      </w:r>
      <w:r w:rsidRPr="00C86D2E">
        <w:rPr>
          <w:rFonts w:ascii="Times New Roman" w:hAnsi="Times New Roman" w:cs="Times New Roman"/>
          <w:sz w:val="28"/>
          <w:szCs w:val="28"/>
          <w:lang w:val="kk-KZ"/>
        </w:rPr>
        <w:t>уропа</w:t>
      </w:r>
      <w:r w:rsidR="00F31615" w:rsidRPr="00C86D2E">
        <w:rPr>
          <w:rFonts w:ascii="Times New Roman" w:hAnsi="Times New Roman" w:cs="Times New Roman"/>
          <w:sz w:val="28"/>
          <w:szCs w:val="28"/>
          <w:lang w:val="kk-KZ"/>
        </w:rPr>
        <w:t>ның</w:t>
      </w:r>
      <w:r w:rsidRPr="00C86D2E">
        <w:rPr>
          <w:rFonts w:ascii="Times New Roman" w:hAnsi="Times New Roman" w:cs="Times New Roman"/>
          <w:sz w:val="28"/>
          <w:szCs w:val="28"/>
          <w:lang w:val="kk-KZ"/>
        </w:rPr>
        <w:t xml:space="preserve"> солтүстік</w:t>
      </w:r>
      <w:r w:rsidR="0005075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05075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батысында, Бел</w:t>
      </w:r>
      <w:r w:rsidR="00B51FAE" w:rsidRPr="00C86D2E">
        <w:rPr>
          <w:rFonts w:ascii="Times New Roman" w:hAnsi="Times New Roman" w:cs="Times New Roman"/>
          <w:sz w:val="28"/>
          <w:szCs w:val="28"/>
          <w:lang w:val="kk-KZ"/>
        </w:rPr>
        <w:t>о</w:t>
      </w:r>
      <w:r w:rsidRPr="00C86D2E">
        <w:rPr>
          <w:rFonts w:ascii="Times New Roman" w:hAnsi="Times New Roman" w:cs="Times New Roman"/>
          <w:sz w:val="28"/>
          <w:szCs w:val="28"/>
          <w:lang w:val="kk-KZ"/>
        </w:rPr>
        <w:t>р</w:t>
      </w:r>
      <w:r w:rsidR="00F31615" w:rsidRPr="00C86D2E">
        <w:rPr>
          <w:rFonts w:ascii="Times New Roman" w:hAnsi="Times New Roman" w:cs="Times New Roman"/>
          <w:sz w:val="28"/>
          <w:szCs w:val="28"/>
          <w:lang w:val="kk-KZ"/>
        </w:rPr>
        <w:t>ус</w:t>
      </w:r>
      <w:r w:rsidR="00B51FAE" w:rsidRPr="00C86D2E">
        <w:rPr>
          <w:rFonts w:ascii="Times New Roman" w:hAnsi="Times New Roman" w:cs="Times New Roman"/>
          <w:sz w:val="28"/>
          <w:szCs w:val="28"/>
          <w:lang w:val="kk-KZ"/>
        </w:rPr>
        <w:t>с</w:t>
      </w:r>
      <w:r w:rsidR="00F31615" w:rsidRPr="00C86D2E">
        <w:rPr>
          <w:rFonts w:ascii="Times New Roman" w:hAnsi="Times New Roman" w:cs="Times New Roman"/>
          <w:sz w:val="28"/>
          <w:szCs w:val="28"/>
          <w:lang w:val="kk-KZ"/>
        </w:rPr>
        <w:t>ия</w:t>
      </w:r>
      <w:r w:rsidRPr="00C86D2E">
        <w:rPr>
          <w:rFonts w:ascii="Times New Roman" w:hAnsi="Times New Roman" w:cs="Times New Roman"/>
          <w:sz w:val="28"/>
          <w:szCs w:val="28"/>
          <w:lang w:val="kk-KZ"/>
        </w:rPr>
        <w:t xml:space="preserve">, </w:t>
      </w:r>
      <w:r w:rsidR="00F31615" w:rsidRPr="00C86D2E">
        <w:rPr>
          <w:rFonts w:ascii="Times New Roman" w:hAnsi="Times New Roman" w:cs="Times New Roman"/>
          <w:sz w:val="28"/>
          <w:szCs w:val="28"/>
          <w:lang w:val="kk-KZ"/>
        </w:rPr>
        <w:t xml:space="preserve">Украинаның </w:t>
      </w:r>
      <w:r w:rsidRPr="00C86D2E">
        <w:rPr>
          <w:rFonts w:ascii="Times New Roman" w:hAnsi="Times New Roman" w:cs="Times New Roman"/>
          <w:sz w:val="28"/>
          <w:szCs w:val="28"/>
          <w:lang w:val="kk-KZ"/>
        </w:rPr>
        <w:t xml:space="preserve">батыс облыстарында, </w:t>
      </w:r>
      <w:r w:rsidR="00F15907" w:rsidRPr="00C86D2E">
        <w:rPr>
          <w:rFonts w:ascii="Times New Roman" w:hAnsi="Times New Roman" w:cs="Times New Roman"/>
          <w:sz w:val="28"/>
          <w:szCs w:val="28"/>
          <w:lang w:val="kk-KZ"/>
        </w:rPr>
        <w:t>Сібір және Қиыр Шығыста, Қазақстан</w:t>
      </w:r>
      <w:r w:rsidR="00A32B8F" w:rsidRPr="00C86D2E">
        <w:rPr>
          <w:rFonts w:ascii="Times New Roman" w:hAnsi="Times New Roman" w:cs="Times New Roman"/>
          <w:sz w:val="28"/>
          <w:szCs w:val="28"/>
          <w:lang w:val="kk-KZ"/>
        </w:rPr>
        <w:t>ның бидай өсіретін аймақтарында</w:t>
      </w:r>
      <w:r w:rsidR="00F15907" w:rsidRPr="00C86D2E">
        <w:rPr>
          <w:rFonts w:ascii="Times New Roman" w:hAnsi="Times New Roman" w:cs="Times New Roman"/>
          <w:sz w:val="28"/>
          <w:szCs w:val="28"/>
          <w:lang w:val="kk-KZ"/>
        </w:rPr>
        <w:t xml:space="preserve"> жиі кездеседі</w:t>
      </w:r>
      <w:r w:rsidR="00050751"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r w:rsidR="00CE6529" w:rsidRPr="00C86D2E">
        <w:rPr>
          <w:rFonts w:ascii="Times New Roman" w:hAnsi="Times New Roman" w:cs="Times New Roman"/>
          <w:sz w:val="28"/>
          <w:szCs w:val="28"/>
          <w:lang w:val="kk-KZ"/>
        </w:rPr>
        <w:t>Ауру ылғалды, орташа жылы және қалыпты суық климаты бар аймақтармен шектеледі.</w:t>
      </w:r>
      <w:r w:rsidR="00555523" w:rsidRPr="00C86D2E">
        <w:rPr>
          <w:rFonts w:ascii="Times New Roman" w:hAnsi="Times New Roman" w:cs="Times New Roman"/>
          <w:sz w:val="28"/>
          <w:szCs w:val="28"/>
          <w:lang w:val="kk-KZ"/>
        </w:rPr>
        <w:t xml:space="preserve"> Соңғы кездері қатты қара күйеден күздік </w:t>
      </w:r>
      <w:r w:rsidRPr="00C86D2E">
        <w:rPr>
          <w:rFonts w:ascii="Times New Roman" w:hAnsi="Times New Roman" w:cs="Times New Roman"/>
          <w:sz w:val="28"/>
          <w:szCs w:val="28"/>
          <w:lang w:val="kk-KZ"/>
        </w:rPr>
        <w:t>бидай</w:t>
      </w:r>
      <w:r w:rsidR="00555523" w:rsidRPr="00C86D2E">
        <w:rPr>
          <w:rFonts w:ascii="Times New Roman" w:hAnsi="Times New Roman" w:cs="Times New Roman"/>
          <w:sz w:val="28"/>
          <w:szCs w:val="28"/>
          <w:lang w:val="kk-KZ"/>
        </w:rPr>
        <w:t xml:space="preserve">дың </w:t>
      </w:r>
      <w:r w:rsidR="00B43D5B" w:rsidRPr="00C86D2E">
        <w:rPr>
          <w:rFonts w:ascii="Times New Roman" w:hAnsi="Times New Roman" w:cs="Times New Roman"/>
          <w:sz w:val="28"/>
          <w:szCs w:val="28"/>
          <w:lang w:val="kk-KZ"/>
        </w:rPr>
        <w:t>өнімділік шығыны</w:t>
      </w:r>
      <w:r w:rsidR="00555523"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3,4</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тен 1,35%</w:t>
      </w:r>
      <w:r w:rsidR="00E960FB" w:rsidRPr="00C86D2E">
        <w:rPr>
          <w:rFonts w:ascii="Times New Roman" w:hAnsi="Times New Roman" w:cs="Times New Roman"/>
          <w:sz w:val="28"/>
          <w:szCs w:val="28"/>
          <w:lang w:val="kk-KZ"/>
        </w:rPr>
        <w:t xml:space="preserve"> - </w:t>
      </w:r>
      <w:r w:rsidRPr="00C86D2E">
        <w:rPr>
          <w:rFonts w:ascii="Times New Roman" w:hAnsi="Times New Roman" w:cs="Times New Roman"/>
          <w:sz w:val="28"/>
          <w:szCs w:val="28"/>
          <w:lang w:val="kk-KZ"/>
        </w:rPr>
        <w:t>ға</w:t>
      </w:r>
      <w:r w:rsidR="00B43D5B" w:rsidRPr="00C86D2E">
        <w:rPr>
          <w:rFonts w:ascii="Times New Roman" w:hAnsi="Times New Roman" w:cs="Times New Roman"/>
          <w:sz w:val="28"/>
          <w:szCs w:val="28"/>
          <w:lang w:val="kk-KZ"/>
        </w:rPr>
        <w:t xml:space="preserve"> кемісе</w:t>
      </w:r>
      <w:r w:rsidRPr="00C86D2E">
        <w:rPr>
          <w:rFonts w:ascii="Times New Roman" w:hAnsi="Times New Roman" w:cs="Times New Roman"/>
          <w:sz w:val="28"/>
          <w:szCs w:val="28"/>
          <w:lang w:val="kk-KZ"/>
        </w:rPr>
        <w:t xml:space="preserve">, </w:t>
      </w:r>
      <w:r w:rsidR="00B43D5B" w:rsidRPr="00C86D2E">
        <w:rPr>
          <w:rFonts w:ascii="Times New Roman" w:hAnsi="Times New Roman" w:cs="Times New Roman"/>
          <w:sz w:val="28"/>
          <w:szCs w:val="28"/>
          <w:lang w:val="kk-KZ"/>
        </w:rPr>
        <w:t xml:space="preserve">ал </w:t>
      </w:r>
      <w:r w:rsidRPr="00C86D2E">
        <w:rPr>
          <w:rFonts w:ascii="Times New Roman" w:hAnsi="Times New Roman" w:cs="Times New Roman"/>
          <w:sz w:val="28"/>
          <w:szCs w:val="28"/>
          <w:lang w:val="kk-KZ"/>
        </w:rPr>
        <w:t xml:space="preserve">жаздық </w:t>
      </w:r>
      <w:r w:rsidR="00B43D5B" w:rsidRPr="00C86D2E">
        <w:rPr>
          <w:rFonts w:ascii="Times New Roman" w:hAnsi="Times New Roman" w:cs="Times New Roman"/>
          <w:sz w:val="28"/>
          <w:szCs w:val="28"/>
          <w:lang w:val="kk-KZ"/>
        </w:rPr>
        <w:t xml:space="preserve">бидайда </w:t>
      </w:r>
      <w:r w:rsidRPr="00C86D2E">
        <w:rPr>
          <w:rFonts w:ascii="Times New Roman" w:hAnsi="Times New Roman" w:cs="Times New Roman"/>
          <w:sz w:val="28"/>
          <w:szCs w:val="28"/>
          <w:lang w:val="kk-KZ"/>
        </w:rPr>
        <w:t>3,45</w:t>
      </w:r>
      <w:r w:rsidR="00FB321A"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FB321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тен 0,42%</w:t>
      </w:r>
      <w:r w:rsidR="008D10A6" w:rsidRPr="008D10A6">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8D10A6" w:rsidRPr="008D10A6">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ға төмендеді</w:t>
      </w:r>
      <w:r w:rsidR="00893887">
        <w:rPr>
          <w:rFonts w:ascii="Times New Roman" w:hAnsi="Times New Roman" w:cs="Times New Roman"/>
          <w:sz w:val="28"/>
          <w:szCs w:val="28"/>
          <w:lang w:val="kk-KZ"/>
        </w:rPr>
        <w:t xml:space="preserve"> </w:t>
      </w:r>
      <w:r w:rsidR="00F2316B" w:rsidRPr="00C86D2E">
        <w:rPr>
          <w:rFonts w:ascii="Times New Roman" w:hAnsi="Times New Roman" w:cs="Times New Roman"/>
          <w:sz w:val="28"/>
          <w:szCs w:val="28"/>
          <w:lang w:val="kk-KZ"/>
        </w:rPr>
        <w:t>[13</w:t>
      </w:r>
      <w:r w:rsidR="009850D3" w:rsidRPr="00C86D2E">
        <w:rPr>
          <w:rFonts w:ascii="Times New Roman" w:hAnsi="Times New Roman" w:cs="Times New Roman"/>
          <w:sz w:val="28"/>
          <w:szCs w:val="28"/>
          <w:lang w:val="kk-KZ"/>
        </w:rPr>
        <w:t>4</w:t>
      </w:r>
      <w:r w:rsidR="00F2316B" w:rsidRPr="00C86D2E">
        <w:rPr>
          <w:rFonts w:ascii="Times New Roman" w:hAnsi="Times New Roman" w:cs="Times New Roman"/>
          <w:sz w:val="28"/>
          <w:szCs w:val="28"/>
          <w:lang w:val="kk-KZ"/>
        </w:rPr>
        <w:t>]</w:t>
      </w:r>
      <w:r w:rsidR="00893887">
        <w:rPr>
          <w:rFonts w:ascii="Times New Roman" w:hAnsi="Times New Roman" w:cs="Times New Roman"/>
          <w:sz w:val="28"/>
          <w:szCs w:val="28"/>
          <w:lang w:val="kk-KZ"/>
        </w:rPr>
        <w:t>.</w:t>
      </w:r>
    </w:p>
    <w:p w14:paraId="084D1F5D" w14:textId="6963AD4C" w:rsidR="00700617" w:rsidRPr="00C86D2E" w:rsidRDefault="009E6B3F" w:rsidP="00C86D2E">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Қатты қара күйеге төзімділік селекциясының негізгі мәселесі генетикалық әртүрлі донорлар мен тиімді көздер санының аздығында. Төзімділікке жауап беретін гендер санының аздығы, өсімдіктің ауруға  сезімтал болуына әкеледі. Ол үшін төзімділіктің гендік донорларын іздеуге ерекше көңіл бөліп, генофондты жан</w:t>
      </w:r>
      <w:r w:rsidR="00050751"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050751"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жақты зерттеп, селекция бағдарламасында генетикалық әртүрлілікті пайдалану қажет. </w:t>
      </w:r>
    </w:p>
    <w:p w14:paraId="215AFE5F" w14:textId="3F73F8F1" w:rsidR="00181E12" w:rsidRPr="00C86D2E" w:rsidRDefault="007F2CF0" w:rsidP="00C86D2E">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Бидай </w:t>
      </w:r>
      <w:r w:rsidR="00C01AA5" w:rsidRPr="00C86D2E">
        <w:rPr>
          <w:rFonts w:ascii="Times New Roman" w:hAnsi="Times New Roman" w:cs="Times New Roman"/>
          <w:sz w:val="28"/>
          <w:szCs w:val="28"/>
          <w:lang w:val="kk-KZ"/>
        </w:rPr>
        <w:t xml:space="preserve">үлгілерінің </w:t>
      </w:r>
      <w:r w:rsidR="009D2236" w:rsidRPr="00C86D2E">
        <w:rPr>
          <w:rFonts w:ascii="Times New Roman" w:hAnsi="Times New Roman" w:cs="Times New Roman"/>
          <w:i/>
          <w:iCs/>
          <w:sz w:val="28"/>
          <w:szCs w:val="28"/>
          <w:lang w:val="kk-KZ"/>
        </w:rPr>
        <w:t>Tilletia caries</w:t>
      </w:r>
      <w:r w:rsidR="009D2236" w:rsidRPr="00C86D2E">
        <w:rPr>
          <w:rFonts w:ascii="Times New Roman" w:hAnsi="Times New Roman" w:cs="Times New Roman"/>
          <w:sz w:val="28"/>
          <w:szCs w:val="28"/>
          <w:lang w:val="kk-KZ"/>
        </w:rPr>
        <w:t xml:space="preserve"> (D.C.) Tul патогеніне төзімділікті сынау жұмысы </w:t>
      </w:r>
      <w:r w:rsidR="009E6B3F" w:rsidRPr="00C86D2E">
        <w:rPr>
          <w:rFonts w:ascii="Times New Roman" w:hAnsi="Times New Roman" w:cs="Times New Roman"/>
          <w:sz w:val="28"/>
          <w:szCs w:val="28"/>
          <w:lang w:val="kk-KZ"/>
        </w:rPr>
        <w:t>201</w:t>
      </w:r>
      <w:r w:rsidR="007F4A90" w:rsidRPr="00C86D2E">
        <w:rPr>
          <w:rFonts w:ascii="Times New Roman" w:hAnsi="Times New Roman" w:cs="Times New Roman"/>
          <w:sz w:val="28"/>
          <w:szCs w:val="28"/>
          <w:lang w:val="kk-KZ"/>
        </w:rPr>
        <w:t>9</w:t>
      </w:r>
      <w:r w:rsidR="00B105D7" w:rsidRPr="00C86D2E">
        <w:rPr>
          <w:rFonts w:ascii="Times New Roman" w:hAnsi="Times New Roman" w:cs="Times New Roman"/>
          <w:sz w:val="28"/>
          <w:szCs w:val="28"/>
          <w:lang w:val="kk-KZ"/>
        </w:rPr>
        <w:t>-</w:t>
      </w:r>
      <w:r w:rsidR="009E6B3F" w:rsidRPr="00C86D2E">
        <w:rPr>
          <w:rFonts w:ascii="Times New Roman" w:hAnsi="Times New Roman" w:cs="Times New Roman"/>
          <w:sz w:val="28"/>
          <w:szCs w:val="28"/>
          <w:lang w:val="kk-KZ"/>
        </w:rPr>
        <w:t>2021 ж</w:t>
      </w:r>
      <w:r w:rsidR="00AE6CA2" w:rsidRPr="00C86D2E">
        <w:rPr>
          <w:rFonts w:ascii="Times New Roman" w:hAnsi="Times New Roman" w:cs="Times New Roman"/>
          <w:sz w:val="28"/>
          <w:szCs w:val="28"/>
          <w:lang w:val="kk-KZ"/>
        </w:rPr>
        <w:t>ылдар</w:t>
      </w:r>
      <w:r w:rsidR="009E6B3F" w:rsidRPr="00C86D2E">
        <w:rPr>
          <w:rFonts w:ascii="Times New Roman" w:hAnsi="Times New Roman" w:cs="Times New Roman"/>
          <w:sz w:val="28"/>
          <w:szCs w:val="28"/>
          <w:lang w:val="kk-KZ"/>
        </w:rPr>
        <w:t xml:space="preserve"> аралығында Алматы облысы, Алмалыбақ ауылы, Қазақ егіншілік және өсімдік шаруашылығы ғылыми</w:t>
      </w:r>
      <w:r w:rsidR="002C1762" w:rsidRPr="00C86D2E">
        <w:rPr>
          <w:rFonts w:ascii="Times New Roman" w:hAnsi="Times New Roman" w:cs="Times New Roman"/>
          <w:sz w:val="28"/>
          <w:szCs w:val="28"/>
          <w:lang w:val="kk-KZ"/>
        </w:rPr>
        <w:t>–</w:t>
      </w:r>
      <w:r w:rsidR="009E6B3F" w:rsidRPr="00C86D2E">
        <w:rPr>
          <w:rFonts w:ascii="Times New Roman" w:hAnsi="Times New Roman" w:cs="Times New Roman"/>
          <w:sz w:val="28"/>
          <w:szCs w:val="28"/>
          <w:lang w:val="kk-KZ"/>
        </w:rPr>
        <w:t>зерттеу институтының тана</w:t>
      </w:r>
      <w:r w:rsidR="00AE6CA2" w:rsidRPr="00C86D2E">
        <w:rPr>
          <w:rFonts w:ascii="Times New Roman" w:hAnsi="Times New Roman" w:cs="Times New Roman"/>
          <w:sz w:val="28"/>
          <w:szCs w:val="28"/>
          <w:lang w:val="kk-KZ"/>
        </w:rPr>
        <w:t xml:space="preserve">птық </w:t>
      </w:r>
      <w:r w:rsidRPr="00C86D2E">
        <w:rPr>
          <w:rFonts w:ascii="Times New Roman" w:hAnsi="Times New Roman" w:cs="Times New Roman"/>
          <w:sz w:val="28"/>
          <w:szCs w:val="28"/>
          <w:lang w:val="kk-KZ"/>
        </w:rPr>
        <w:t xml:space="preserve">жасанды індет аясында </w:t>
      </w:r>
      <w:r w:rsidR="009E6B3F" w:rsidRPr="00C86D2E">
        <w:rPr>
          <w:rFonts w:ascii="Times New Roman" w:hAnsi="Times New Roman" w:cs="Times New Roman"/>
          <w:sz w:val="28"/>
          <w:szCs w:val="28"/>
          <w:lang w:val="kk-KZ"/>
        </w:rPr>
        <w:t>жүргізілді. Жасанды індеттік ортада</w:t>
      </w:r>
      <w:r w:rsidR="009E6B3F" w:rsidRPr="00C86D2E">
        <w:rPr>
          <w:rFonts w:ascii="Times New Roman" w:hAnsi="Times New Roman" w:cs="Times New Roman"/>
          <w:sz w:val="28"/>
          <w:szCs w:val="28"/>
          <w:lang w:val="tr-TR"/>
        </w:rPr>
        <w:t xml:space="preserve"> </w:t>
      </w:r>
      <w:r w:rsidR="009E6B3F" w:rsidRPr="00C86D2E">
        <w:rPr>
          <w:rFonts w:ascii="Times New Roman" w:hAnsi="Times New Roman" w:cs="Times New Roman"/>
          <w:sz w:val="28"/>
          <w:szCs w:val="28"/>
          <w:lang w:val="kk-KZ"/>
        </w:rPr>
        <w:t>өндірісте егуге рұқсат етілген 50 қазақстандық</w:t>
      </w:r>
      <w:r w:rsidR="00AE6CA2" w:rsidRPr="00C86D2E">
        <w:rPr>
          <w:rFonts w:ascii="Times New Roman" w:hAnsi="Times New Roman" w:cs="Times New Roman"/>
          <w:sz w:val="28"/>
          <w:szCs w:val="28"/>
          <w:lang w:val="kk-KZ"/>
        </w:rPr>
        <w:t xml:space="preserve"> </w:t>
      </w:r>
      <w:r w:rsidR="009E6B3F" w:rsidRPr="00C86D2E">
        <w:rPr>
          <w:rFonts w:ascii="Times New Roman" w:hAnsi="Times New Roman" w:cs="Times New Roman"/>
          <w:sz w:val="28"/>
          <w:szCs w:val="28"/>
          <w:lang w:val="kk-KZ"/>
        </w:rPr>
        <w:t>жұмсақ бидай сортына фитопатологиялық баға берілді (</w:t>
      </w:r>
      <w:r w:rsidR="00473DC9" w:rsidRPr="00C86D2E">
        <w:rPr>
          <w:rFonts w:ascii="Times New Roman" w:hAnsi="Times New Roman" w:cs="Times New Roman"/>
          <w:sz w:val="28"/>
          <w:szCs w:val="28"/>
          <w:lang w:val="kk-KZ"/>
        </w:rPr>
        <w:t>к</w:t>
      </w:r>
      <w:r w:rsidR="009E6B3F" w:rsidRPr="00C86D2E">
        <w:rPr>
          <w:rFonts w:ascii="Times New Roman" w:hAnsi="Times New Roman" w:cs="Times New Roman"/>
          <w:sz w:val="28"/>
          <w:szCs w:val="28"/>
          <w:lang w:val="kk-KZ"/>
        </w:rPr>
        <w:t xml:space="preserve">есте </w:t>
      </w:r>
      <w:r w:rsidR="007A5B4A" w:rsidRPr="00C86D2E">
        <w:rPr>
          <w:rFonts w:ascii="Times New Roman" w:hAnsi="Times New Roman" w:cs="Times New Roman"/>
          <w:sz w:val="28"/>
          <w:szCs w:val="28"/>
          <w:lang w:val="kk-KZ"/>
        </w:rPr>
        <w:t>6</w:t>
      </w:r>
      <w:r w:rsidR="009E6B3F" w:rsidRPr="00C86D2E">
        <w:rPr>
          <w:rFonts w:ascii="Times New Roman" w:hAnsi="Times New Roman" w:cs="Times New Roman"/>
          <w:sz w:val="28"/>
          <w:szCs w:val="28"/>
          <w:lang w:val="kk-KZ"/>
        </w:rPr>
        <w:t xml:space="preserve">). Күздік бидайларды инокуляциялау үшін </w:t>
      </w:r>
      <w:r w:rsidR="0068283E" w:rsidRPr="00C86D2E">
        <w:rPr>
          <w:rFonts w:ascii="Times New Roman" w:hAnsi="Times New Roman" w:cs="Times New Roman"/>
          <w:sz w:val="28"/>
          <w:szCs w:val="28"/>
          <w:lang w:val="kk-KZ"/>
        </w:rPr>
        <w:t xml:space="preserve">сол жылғы </w:t>
      </w:r>
      <w:r w:rsidR="007F5A44" w:rsidRPr="00C86D2E">
        <w:rPr>
          <w:rFonts w:ascii="Times New Roman" w:hAnsi="Times New Roman" w:cs="Times New Roman"/>
          <w:sz w:val="28"/>
          <w:szCs w:val="28"/>
          <w:lang w:val="kk-KZ"/>
        </w:rPr>
        <w:t>Алматы облысының егіс алқаптарынан жинап алынған</w:t>
      </w:r>
      <w:r w:rsidR="0068283E" w:rsidRPr="00C86D2E">
        <w:rPr>
          <w:rFonts w:ascii="Times New Roman" w:hAnsi="Times New Roman" w:cs="Times New Roman"/>
          <w:sz w:val="28"/>
          <w:szCs w:val="28"/>
          <w:lang w:val="kk-KZ"/>
        </w:rPr>
        <w:t xml:space="preserve"> </w:t>
      </w:r>
      <w:r w:rsidR="009E6B3F" w:rsidRPr="00C86D2E">
        <w:rPr>
          <w:rFonts w:ascii="Times New Roman" w:hAnsi="Times New Roman" w:cs="Times New Roman"/>
          <w:i/>
          <w:iCs/>
          <w:sz w:val="28"/>
          <w:szCs w:val="28"/>
          <w:lang w:val="kk-KZ"/>
        </w:rPr>
        <w:t>Tilletia caries</w:t>
      </w:r>
      <w:r w:rsidR="009E6B3F" w:rsidRPr="00C86D2E">
        <w:rPr>
          <w:rFonts w:ascii="Times New Roman" w:hAnsi="Times New Roman" w:cs="Times New Roman"/>
          <w:sz w:val="28"/>
          <w:szCs w:val="28"/>
          <w:lang w:val="kk-KZ"/>
        </w:rPr>
        <w:t xml:space="preserve"> споралары қолданылды. Күздік бидайларға фитопалогиялық баға беру балауызданып немесе толық пісіп жетілу кезеңдерінд</w:t>
      </w:r>
      <w:r w:rsidR="0068283E" w:rsidRPr="00C86D2E">
        <w:rPr>
          <w:rFonts w:ascii="Times New Roman" w:hAnsi="Times New Roman" w:cs="Times New Roman"/>
          <w:sz w:val="28"/>
          <w:szCs w:val="28"/>
          <w:lang w:val="kk-KZ"/>
        </w:rPr>
        <w:t>е</w:t>
      </w:r>
      <w:r w:rsidR="009E6B3F" w:rsidRPr="00C86D2E">
        <w:rPr>
          <w:rFonts w:ascii="Times New Roman" w:hAnsi="Times New Roman" w:cs="Times New Roman"/>
          <w:sz w:val="28"/>
          <w:szCs w:val="28"/>
          <w:lang w:val="kk-KZ"/>
        </w:rPr>
        <w:t xml:space="preserve"> жүргізілді. </w:t>
      </w:r>
      <w:r w:rsidR="00AE6CA2" w:rsidRPr="00C86D2E">
        <w:rPr>
          <w:rFonts w:ascii="Times New Roman" w:hAnsi="Times New Roman" w:cs="Times New Roman"/>
          <w:sz w:val="28"/>
          <w:szCs w:val="28"/>
          <w:lang w:val="kk-KZ"/>
        </w:rPr>
        <w:t xml:space="preserve"> </w:t>
      </w:r>
    </w:p>
    <w:p w14:paraId="11F89566" w14:textId="77777777" w:rsidR="00D04C06" w:rsidRPr="00C86D2E" w:rsidRDefault="00D04C06" w:rsidP="00C86D2E">
      <w:pPr>
        <w:spacing w:after="0" w:line="240" w:lineRule="auto"/>
        <w:ind w:firstLine="708"/>
        <w:jc w:val="both"/>
        <w:rPr>
          <w:rFonts w:ascii="Times New Roman" w:hAnsi="Times New Roman" w:cs="Times New Roman"/>
          <w:sz w:val="28"/>
          <w:szCs w:val="28"/>
          <w:lang w:val="kk-KZ"/>
        </w:rPr>
      </w:pPr>
    </w:p>
    <w:p w14:paraId="0AFA8930" w14:textId="4DF22961" w:rsidR="009E6B3F" w:rsidRPr="00C86D2E" w:rsidRDefault="009E6B3F" w:rsidP="00C86D2E">
      <w:pPr>
        <w:spacing w:after="0" w:line="240" w:lineRule="auto"/>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Кесте</w:t>
      </w:r>
      <w:r w:rsidR="00720C62" w:rsidRPr="00C86D2E">
        <w:rPr>
          <w:rFonts w:ascii="Times New Roman" w:hAnsi="Times New Roman" w:cs="Times New Roman"/>
          <w:sz w:val="28"/>
          <w:szCs w:val="28"/>
          <w:lang w:val="kk-KZ"/>
        </w:rPr>
        <w:t xml:space="preserve"> </w:t>
      </w:r>
      <w:r w:rsidR="007A5B4A" w:rsidRPr="00C86D2E">
        <w:rPr>
          <w:rFonts w:ascii="Times New Roman" w:hAnsi="Times New Roman" w:cs="Times New Roman"/>
          <w:sz w:val="28"/>
          <w:szCs w:val="28"/>
          <w:lang w:val="kk-KZ"/>
        </w:rPr>
        <w:t>6</w:t>
      </w:r>
      <w:r w:rsidR="00720C62"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720C6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Алматы </w:t>
      </w:r>
      <w:r w:rsidRPr="003F3F93">
        <w:rPr>
          <w:rFonts w:ascii="Times New Roman" w:hAnsi="Times New Roman" w:cs="Times New Roman"/>
          <w:sz w:val="28"/>
          <w:szCs w:val="28"/>
          <w:lang w:val="kk-KZ"/>
        </w:rPr>
        <w:t>облысының Tilletia caries</w:t>
      </w:r>
      <w:r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kk-KZ"/>
        </w:rPr>
        <w:t>популяциясына қазақстандық бидай үлгілерінің төзімділігі, Алматы облысы, Алмалыбақ, 2019</w:t>
      </w:r>
      <w:r w:rsidR="00723347"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2021</w:t>
      </w:r>
      <w:r w:rsidR="00D9344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ж.ж.</w:t>
      </w:r>
    </w:p>
    <w:p w14:paraId="486D9E99" w14:textId="77777777" w:rsidR="009E6B3F" w:rsidRPr="00C86D2E" w:rsidRDefault="009E6B3F" w:rsidP="00C86D2E">
      <w:pPr>
        <w:spacing w:after="0" w:line="240" w:lineRule="auto"/>
        <w:ind w:firstLine="708"/>
        <w:jc w:val="both"/>
        <w:rPr>
          <w:rFonts w:ascii="Times New Roman" w:hAnsi="Times New Roman" w:cs="Times New Roman"/>
          <w:sz w:val="28"/>
          <w:szCs w:val="28"/>
          <w:lang w:val="kk-KZ"/>
        </w:rPr>
      </w:pPr>
    </w:p>
    <w:tbl>
      <w:tblPr>
        <w:tblW w:w="9634" w:type="dxa"/>
        <w:tblInd w:w="113" w:type="dxa"/>
        <w:shd w:val="clear" w:color="auto" w:fill="FFFFFF" w:themeFill="background1"/>
        <w:tblLook w:val="04A0" w:firstRow="1" w:lastRow="0" w:firstColumn="1" w:lastColumn="0" w:noHBand="0" w:noVBand="1"/>
      </w:tblPr>
      <w:tblGrid>
        <w:gridCol w:w="2689"/>
        <w:gridCol w:w="1134"/>
        <w:gridCol w:w="1134"/>
        <w:gridCol w:w="1134"/>
        <w:gridCol w:w="1134"/>
        <w:gridCol w:w="1275"/>
        <w:gridCol w:w="1134"/>
      </w:tblGrid>
      <w:tr w:rsidR="00C86D2E" w:rsidRPr="00C86D2E" w14:paraId="1A9A2419" w14:textId="77777777" w:rsidTr="00F47FB0">
        <w:trPr>
          <w:trHeight w:val="315"/>
        </w:trPr>
        <w:tc>
          <w:tcPr>
            <w:tcW w:w="2689"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14:paraId="306A3B36" w14:textId="75169394"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Сорт </w:t>
            </w:r>
          </w:p>
        </w:tc>
        <w:tc>
          <w:tcPr>
            <w:tcW w:w="4536" w:type="dxa"/>
            <w:gridSpan w:val="4"/>
            <w:tcBorders>
              <w:top w:val="single" w:sz="4" w:space="0" w:color="auto"/>
              <w:left w:val="nil"/>
              <w:bottom w:val="single" w:sz="4" w:space="0" w:color="auto"/>
              <w:right w:val="single" w:sz="4" w:space="0" w:color="000000"/>
            </w:tcBorders>
            <w:shd w:val="clear" w:color="auto" w:fill="FFFFFF" w:themeFill="background1"/>
            <w:noWrap/>
            <w:hideMark/>
          </w:tcPr>
          <w:p w14:paraId="766E421B"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Залалдану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деңгейі</w:t>
            </w:r>
            <w:proofErr w:type="spellEnd"/>
            <w:r w:rsidRPr="00C86D2E">
              <w:rPr>
                <w:rFonts w:ascii="Times New Roman" w:eastAsia="Times New Roman" w:hAnsi="Times New Roman" w:cs="Times New Roman"/>
                <w:sz w:val="24"/>
                <w:szCs w:val="24"/>
                <w:lang w:eastAsia="ru-RU"/>
              </w:rPr>
              <w:t xml:space="preserve"> %</w:t>
            </w:r>
          </w:p>
        </w:tc>
        <w:tc>
          <w:tcPr>
            <w:tcW w:w="2409" w:type="dxa"/>
            <w:gridSpan w:val="2"/>
            <w:tcBorders>
              <w:top w:val="single" w:sz="4" w:space="0" w:color="auto"/>
              <w:left w:val="nil"/>
              <w:bottom w:val="single" w:sz="4" w:space="0" w:color="auto"/>
              <w:right w:val="single" w:sz="4" w:space="0" w:color="000000"/>
            </w:tcBorders>
            <w:shd w:val="clear" w:color="auto" w:fill="FFFFFF" w:themeFill="background1"/>
            <w:noWrap/>
            <w:hideMark/>
          </w:tcPr>
          <w:p w14:paraId="7EEB0E8D"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Фитопатологиялық</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бағалау</w:t>
            </w:r>
            <w:proofErr w:type="spellEnd"/>
          </w:p>
        </w:tc>
      </w:tr>
      <w:tr w:rsidR="00C86D2E" w:rsidRPr="00C86D2E" w14:paraId="03C1846E" w14:textId="77777777" w:rsidTr="00F47FB0">
        <w:trPr>
          <w:trHeight w:val="355"/>
        </w:trPr>
        <w:tc>
          <w:tcPr>
            <w:tcW w:w="268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266783B6"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4B288"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hAnsi="Times New Roman" w:cs="Times New Roman"/>
                <w:sz w:val="24"/>
                <w:szCs w:val="24"/>
              </w:rPr>
              <w:t xml:space="preserve">2019 ж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CB20E4E"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hAnsi="Times New Roman" w:cs="Times New Roman"/>
                <w:sz w:val="24"/>
                <w:szCs w:val="24"/>
              </w:rPr>
              <w:t>2020 ж</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5DBACC4"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hAnsi="Times New Roman" w:cs="Times New Roman"/>
                <w:sz w:val="24"/>
                <w:szCs w:val="24"/>
              </w:rPr>
              <w:t>2021ж</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77F9A4B"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Орта </w:t>
            </w:r>
            <w:proofErr w:type="spellStart"/>
            <w:r w:rsidRPr="00C86D2E">
              <w:rPr>
                <w:rFonts w:ascii="Times New Roman" w:eastAsia="Times New Roman" w:hAnsi="Times New Roman" w:cs="Times New Roman"/>
                <w:sz w:val="24"/>
                <w:szCs w:val="24"/>
                <w:lang w:eastAsia="ru-RU"/>
              </w:rPr>
              <w:t>мәні</w:t>
            </w:r>
            <w:proofErr w:type="spellEnd"/>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54F06D6"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Шкала </w:t>
            </w:r>
            <w:proofErr w:type="spellStart"/>
            <w:r w:rsidRPr="00C86D2E">
              <w:rPr>
                <w:rFonts w:ascii="Times New Roman" w:eastAsia="Times New Roman" w:hAnsi="Times New Roman" w:cs="Times New Roman"/>
                <w:sz w:val="24"/>
                <w:szCs w:val="24"/>
                <w:lang w:eastAsia="ru-RU"/>
              </w:rPr>
              <w:t>бойынша</w:t>
            </w:r>
            <w:proofErr w:type="spellEnd"/>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23C6268C"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Бағалау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түрі</w:t>
            </w:r>
            <w:proofErr w:type="spellEnd"/>
          </w:p>
        </w:tc>
      </w:tr>
      <w:tr w:rsidR="00C86D2E" w:rsidRPr="00C86D2E" w14:paraId="7A05C8E0" w14:textId="77777777" w:rsidTr="003F3F93">
        <w:trPr>
          <w:trHeight w:val="70"/>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20232F3"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9695697"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92BAF2D"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BEC46C3"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2637297"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C2FFD32"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811480B"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r>
      <w:tr w:rsidR="00C86D2E" w:rsidRPr="00C86D2E" w14:paraId="27B87F29" w14:textId="77777777" w:rsidTr="003F3F93">
        <w:trPr>
          <w:trHeight w:val="70"/>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AF83562"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Анара 73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F24BBC2"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F43BC12"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492DA07"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0C31011"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41,3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764C27A0"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29921F4"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C86D2E" w:rsidRPr="00C86D2E" w14:paraId="3A2E4B8B"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BF3027C"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Жетысу</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4B350E5"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E335927"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2EFFF97"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C2D1633"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18B99445"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2279EAB8"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M</w:t>
            </w:r>
            <w:r w:rsidRPr="00C86D2E">
              <w:rPr>
                <w:rFonts w:ascii="Times New Roman" w:eastAsia="Times New Roman" w:hAnsi="Times New Roman" w:cs="Times New Roman"/>
                <w:sz w:val="24"/>
                <w:szCs w:val="24"/>
                <w:lang w:val="en-US" w:eastAsia="ru-RU"/>
              </w:rPr>
              <w:t>R</w:t>
            </w:r>
          </w:p>
        </w:tc>
      </w:tr>
      <w:tr w:rsidR="00C86D2E" w:rsidRPr="00C86D2E" w14:paraId="3C48094D"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D14DDE7"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Алихан</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491A88E"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2FC2DEC"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F7A8483"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A3A5DE5"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C30FEE6"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EAF75D3"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C86D2E" w:rsidRPr="00C86D2E" w14:paraId="40F7D9DE"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299AD29"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Даулет</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C94BDBC"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13FA5D9"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1CA336D"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48</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5239BEA"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60,0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22131A5"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E7A32B3"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HS</w:t>
            </w:r>
          </w:p>
        </w:tc>
      </w:tr>
      <w:tr w:rsidR="00C86D2E" w:rsidRPr="00C86D2E" w14:paraId="439187CB" w14:textId="77777777" w:rsidTr="00473DC9">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F6DE626"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Нуреке</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6232B1A"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E39627A"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A83E0F2"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059A338"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79D76632"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5778779C"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C86D2E" w:rsidRPr="00C86D2E" w14:paraId="1B0E8AB0" w14:textId="77777777" w:rsidTr="00473DC9">
        <w:trPr>
          <w:trHeight w:val="315"/>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11354B5"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Сапалы</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DA5750E"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F8850A2"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B8A39AE"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0D3B887"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55AF799"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DD97947"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C86D2E" w:rsidRPr="00C86D2E" w14:paraId="27A7B169"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7EB3903"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Раминал</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5F6EEF9"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D3A99DA"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C2D2068"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A40F1F3"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88ECBA6"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9276702"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C86D2E" w:rsidRPr="00C86D2E" w14:paraId="4C289295"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74DE262"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Красноводопадская</w:t>
            </w:r>
            <w:proofErr w:type="spellEnd"/>
            <w:r w:rsidRPr="00C86D2E">
              <w:rPr>
                <w:rFonts w:ascii="Times New Roman" w:eastAsia="Times New Roman" w:hAnsi="Times New Roman" w:cs="Times New Roman"/>
                <w:sz w:val="24"/>
                <w:szCs w:val="24"/>
                <w:lang w:eastAsia="ru-RU"/>
              </w:rPr>
              <w:t xml:space="preserve"> 25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1F2B041"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660819C"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F5908E5"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5B7477C"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333E1120"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F23D17D"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C86D2E" w:rsidRPr="00C86D2E" w14:paraId="13D60B87" w14:textId="77777777" w:rsidTr="0046013F">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B8C46CE"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Динара</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F851D28"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0BC7CF2"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A121B98"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3B95B3B"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8EDA513"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5FE29E0C"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C86D2E" w:rsidRPr="00C86D2E" w14:paraId="116A6452" w14:textId="77777777" w:rsidTr="003F3F93">
        <w:trPr>
          <w:trHeight w:val="315"/>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584F35E"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Егемен</w:t>
            </w:r>
            <w:proofErr w:type="spellEnd"/>
            <w:r w:rsidRPr="00C86D2E">
              <w:rPr>
                <w:rFonts w:ascii="Times New Roman" w:eastAsia="Times New Roman" w:hAnsi="Times New Roman" w:cs="Times New Roman"/>
                <w:sz w:val="24"/>
                <w:szCs w:val="24"/>
                <w:lang w:eastAsia="ru-RU"/>
              </w:rPr>
              <w:t xml:space="preserve"> 20 </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1C5677D"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p w14:paraId="28790EE7" w14:textId="06687E64" w:rsidR="0046013F" w:rsidRPr="00C86D2E" w:rsidRDefault="0046013F" w:rsidP="003F3F93">
            <w:pPr>
              <w:spacing w:after="0" w:line="240" w:lineRule="auto"/>
              <w:jc w:val="center"/>
              <w:rPr>
                <w:rFonts w:ascii="Times New Roman" w:eastAsia="Times New Roman" w:hAnsi="Times New Roman" w:cs="Times New Roman"/>
                <w:sz w:val="24"/>
                <w:szCs w:val="24"/>
                <w:lang w:eastAsia="ru-RU"/>
              </w:rPr>
            </w:pP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73D7EC5"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D353704"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D8C5A10" w14:textId="2712B576" w:rsidR="0046013F" w:rsidRPr="00C86D2E" w:rsidRDefault="009E6B3F"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C67E7D6"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935D649"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C86D2E" w:rsidRPr="00C86D2E" w14:paraId="112938E6" w14:textId="77777777" w:rsidTr="003F3F93">
        <w:trPr>
          <w:trHeight w:val="315"/>
        </w:trPr>
        <w:tc>
          <w:tcPr>
            <w:tcW w:w="2689" w:type="dxa"/>
            <w:tcBorders>
              <w:top w:val="single" w:sz="4" w:space="0" w:color="auto"/>
              <w:left w:val="single" w:sz="4" w:space="0" w:color="auto"/>
              <w:right w:val="single" w:sz="4" w:space="0" w:color="auto"/>
            </w:tcBorders>
            <w:shd w:val="clear" w:color="auto" w:fill="FFFFFF" w:themeFill="background1"/>
            <w:noWrap/>
            <w:vAlign w:val="bottom"/>
            <w:hideMark/>
          </w:tcPr>
          <w:p w14:paraId="3997614D" w14:textId="77777777" w:rsidR="009E6B3F" w:rsidRPr="00C86D2E" w:rsidRDefault="009E6B3F"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Карасай</w:t>
            </w:r>
          </w:p>
        </w:tc>
        <w:tc>
          <w:tcPr>
            <w:tcW w:w="1134" w:type="dxa"/>
            <w:tcBorders>
              <w:top w:val="single" w:sz="4" w:space="0" w:color="auto"/>
              <w:left w:val="nil"/>
              <w:right w:val="single" w:sz="4" w:space="0" w:color="auto"/>
            </w:tcBorders>
            <w:shd w:val="clear" w:color="auto" w:fill="FFFFFF" w:themeFill="background1"/>
            <w:noWrap/>
            <w:vAlign w:val="bottom"/>
            <w:hideMark/>
          </w:tcPr>
          <w:p w14:paraId="7F7C93B2"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right w:val="single" w:sz="4" w:space="0" w:color="auto"/>
            </w:tcBorders>
            <w:shd w:val="clear" w:color="auto" w:fill="FFFFFF" w:themeFill="background1"/>
            <w:noWrap/>
            <w:vAlign w:val="bottom"/>
            <w:hideMark/>
          </w:tcPr>
          <w:p w14:paraId="693B13DD"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right w:val="single" w:sz="4" w:space="0" w:color="auto"/>
            </w:tcBorders>
            <w:shd w:val="clear" w:color="auto" w:fill="FFFFFF" w:themeFill="background1"/>
            <w:noWrap/>
            <w:vAlign w:val="bottom"/>
            <w:hideMark/>
          </w:tcPr>
          <w:p w14:paraId="1A75FD66"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right w:val="single" w:sz="4" w:space="0" w:color="auto"/>
            </w:tcBorders>
            <w:shd w:val="clear" w:color="auto" w:fill="FFFFFF" w:themeFill="background1"/>
            <w:noWrap/>
            <w:vAlign w:val="bottom"/>
            <w:hideMark/>
          </w:tcPr>
          <w:p w14:paraId="3B86EC0D"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single" w:sz="4" w:space="0" w:color="auto"/>
              <w:left w:val="nil"/>
              <w:right w:val="single" w:sz="4" w:space="0" w:color="000000"/>
            </w:tcBorders>
            <w:shd w:val="clear" w:color="auto" w:fill="FFFFFF" w:themeFill="background1"/>
            <w:noWrap/>
            <w:vAlign w:val="bottom"/>
            <w:hideMark/>
          </w:tcPr>
          <w:p w14:paraId="421A78D4"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right w:val="single" w:sz="4" w:space="0" w:color="000000"/>
            </w:tcBorders>
            <w:shd w:val="clear" w:color="auto" w:fill="FFFFFF" w:themeFill="background1"/>
            <w:noWrap/>
            <w:vAlign w:val="bottom"/>
            <w:hideMark/>
          </w:tcPr>
          <w:p w14:paraId="0C9A2925" w14:textId="77777777" w:rsidR="009E6B3F" w:rsidRPr="00C86D2E" w:rsidRDefault="009E6B3F"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bl>
    <w:p w14:paraId="43CEF65F" w14:textId="5C43163F" w:rsidR="003F3F93" w:rsidRDefault="003F3F93" w:rsidP="003F3F93">
      <w:pPr>
        <w:spacing w:after="0" w:line="240" w:lineRule="auto"/>
        <w:rPr>
          <w:rFonts w:ascii="Times New Roman" w:hAnsi="Times New Roman" w:cs="Times New Roman"/>
          <w:sz w:val="28"/>
          <w:szCs w:val="28"/>
          <w:lang w:val="kk-KZ"/>
        </w:rPr>
      </w:pPr>
      <w:r w:rsidRPr="003F3F93">
        <w:rPr>
          <w:rFonts w:ascii="Times New Roman" w:hAnsi="Times New Roman" w:cs="Times New Roman"/>
          <w:sz w:val="28"/>
          <w:szCs w:val="28"/>
          <w:lang w:val="en-US"/>
        </w:rPr>
        <w:lastRenderedPageBreak/>
        <w:t xml:space="preserve">6 – </w:t>
      </w:r>
      <w:r w:rsidRPr="003F3F93">
        <w:rPr>
          <w:rFonts w:ascii="Times New Roman" w:hAnsi="Times New Roman" w:cs="Times New Roman"/>
          <w:sz w:val="28"/>
          <w:szCs w:val="28"/>
          <w:lang w:val="kk-KZ"/>
        </w:rPr>
        <w:t>кестенің жалғасы</w:t>
      </w:r>
    </w:p>
    <w:p w14:paraId="2A859447" w14:textId="77777777" w:rsidR="003F3F93" w:rsidRPr="003F3F93" w:rsidRDefault="003F3F93" w:rsidP="003F3F93">
      <w:pPr>
        <w:spacing w:after="0" w:line="240" w:lineRule="auto"/>
        <w:rPr>
          <w:rFonts w:ascii="Times New Roman" w:hAnsi="Times New Roman" w:cs="Times New Roman"/>
          <w:sz w:val="28"/>
          <w:szCs w:val="28"/>
          <w:lang w:val="kk-KZ"/>
        </w:rPr>
      </w:pPr>
    </w:p>
    <w:tbl>
      <w:tblPr>
        <w:tblW w:w="9634" w:type="dxa"/>
        <w:tblInd w:w="113" w:type="dxa"/>
        <w:shd w:val="clear" w:color="auto" w:fill="FFFFFF" w:themeFill="background1"/>
        <w:tblLook w:val="04A0" w:firstRow="1" w:lastRow="0" w:firstColumn="1" w:lastColumn="0" w:noHBand="0" w:noVBand="1"/>
      </w:tblPr>
      <w:tblGrid>
        <w:gridCol w:w="2689"/>
        <w:gridCol w:w="1134"/>
        <w:gridCol w:w="1134"/>
        <w:gridCol w:w="1134"/>
        <w:gridCol w:w="1134"/>
        <w:gridCol w:w="1275"/>
        <w:gridCol w:w="1134"/>
      </w:tblGrid>
      <w:tr w:rsidR="003F3F93" w:rsidRPr="00C86D2E" w14:paraId="29C70615" w14:textId="77777777" w:rsidTr="003F3F93">
        <w:trPr>
          <w:trHeight w:val="315"/>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BFC7827" w14:textId="633C2016"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F9A692D" w14:textId="14A7DD49"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1C1CAAC" w14:textId="06E10593"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8914D5" w14:textId="019F99E5"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FF0FC08" w14:textId="62DF9039"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B0191C6" w14:textId="35ACD71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6425516" w14:textId="42C46060"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r>
      <w:tr w:rsidR="003F3F93" w:rsidRPr="00C86D2E" w14:paraId="3D33A768"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5789BD4" w14:textId="3D0A00D6"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Красноводопадская</w:t>
            </w:r>
            <w:proofErr w:type="spellEnd"/>
            <w:r w:rsidRPr="00C86D2E">
              <w:rPr>
                <w:rFonts w:ascii="Times New Roman" w:eastAsia="Times New Roman" w:hAnsi="Times New Roman" w:cs="Times New Roman"/>
                <w:sz w:val="24"/>
                <w:szCs w:val="24"/>
                <w:lang w:eastAsia="ru-RU"/>
              </w:rPr>
              <w:t xml:space="preserve"> 210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EFF10C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A33400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58</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B2C9DB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9AC614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551BF5B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2CAE7E6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3A6777F8"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1AA1BE6"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Реке</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5FCF53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458DED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68</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06A57B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AB2FCD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F9B82C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3BF4D3A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533A99DA"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E722C94"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Тәлім</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D24E82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BEC125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A876C9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85DBB6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EEBB43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36C77B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7C751410"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A2D1445"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Президент</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E6F46E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68</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DFFC95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8DCA62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3DF67A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1C978B8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7CD1173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603A547F"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28F9DBA"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Қызылбидай</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AA2C26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10907D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27DB65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BC80FA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50D456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92D0C3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18A816AD"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8C88705"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Наз</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FF0A07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D4899F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546B30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44FE74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78680B1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A7F81E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5F5FDF36"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37A9975"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Егемен</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15DD03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70A402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58</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F4BCE0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A2C467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F987EE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84A245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6AA9A225"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C0305C3"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Богарная 56</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B01004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0756A8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385A89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9A1B55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BB6E0E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1DF32B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5714F6F8"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8BE5577"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Алмалы</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8E16F8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B814C5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A5A707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A9923F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20050D4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7CDA204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1E75948E"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A536454"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Алия</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C3CDB5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5B8210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3D7E3C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C4957A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4B3804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754CCD8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5DD3FD74"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FD0BD44"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Мереке</w:t>
            </w:r>
            <w:proofErr w:type="spellEnd"/>
            <w:r w:rsidRPr="00C86D2E">
              <w:rPr>
                <w:rFonts w:ascii="Times New Roman" w:eastAsia="Times New Roman" w:hAnsi="Times New Roman" w:cs="Times New Roman"/>
                <w:sz w:val="24"/>
                <w:szCs w:val="24"/>
                <w:lang w:eastAsia="ru-RU"/>
              </w:rPr>
              <w:t xml:space="preserve"> 75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5F99D9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41F730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58DF20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18B89E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136512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5BD38CF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7F4CEE13"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8AF328B"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Мереке</w:t>
            </w:r>
            <w:proofErr w:type="spellEnd"/>
            <w:r w:rsidRPr="00C86D2E">
              <w:rPr>
                <w:rFonts w:ascii="Times New Roman" w:eastAsia="Times New Roman" w:hAnsi="Times New Roman" w:cs="Times New Roman"/>
                <w:sz w:val="24"/>
                <w:szCs w:val="24"/>
                <w:lang w:eastAsia="ru-RU"/>
              </w:rPr>
              <w:t xml:space="preserve"> 70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432CB7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BB3C32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A52C13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3CAC26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3490D37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330C70B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05DE203D"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55647B0"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Маншук </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A08FD4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5E9A4E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F67DB0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E4B773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1029254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1587629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67F0353C"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5876E6C"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Жалын</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7A3E9C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64CF24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0F860D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3A8156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8</w:t>
            </w:r>
            <w:r w:rsidRPr="00C86D2E">
              <w:rPr>
                <w:rFonts w:ascii="Times New Roman" w:eastAsia="Times New Roman" w:hAnsi="Times New Roman" w:cs="Times New Roman"/>
                <w:sz w:val="24"/>
                <w:szCs w:val="24"/>
                <w:lang w:eastAsia="ru-RU"/>
              </w:rPr>
              <w:t>,3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5249456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5FF8D42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M</w:t>
            </w:r>
            <w:r w:rsidRPr="00C86D2E">
              <w:rPr>
                <w:rFonts w:ascii="Times New Roman" w:eastAsia="Times New Roman" w:hAnsi="Times New Roman" w:cs="Times New Roman"/>
                <w:sz w:val="24"/>
                <w:szCs w:val="24"/>
                <w:lang w:val="en-US" w:eastAsia="ru-RU"/>
              </w:rPr>
              <w:t>R</w:t>
            </w:r>
          </w:p>
        </w:tc>
      </w:tr>
      <w:tr w:rsidR="003F3F93" w:rsidRPr="00C86D2E" w14:paraId="2A3C2066"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53720CF"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25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EF248C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FDF51F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55734E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D94B3F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1CC9F4B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ABDB10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192E6707"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FB3A2E6"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Акмола 40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97D341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344045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3682B7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E59541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53FBF5F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4179EA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5E526070"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43342C6"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16</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D95677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7B0242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B674AF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4B420C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8,7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1D594DF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2</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6113CB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MR</w:t>
            </w:r>
          </w:p>
        </w:tc>
      </w:tr>
      <w:tr w:rsidR="003F3F93" w:rsidRPr="00C86D2E" w14:paraId="3A11C627"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94A987C"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24</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DC880D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002E5D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A380BA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323AF1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5B01637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5F50CE9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0C8FF430"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6EB9D75"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50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80482C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01A982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74C44B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3F623C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4C7AC0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7B1FC33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53FCDE9A"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99790B6"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Женис</w:t>
            </w:r>
            <w:proofErr w:type="spellEnd"/>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6973D3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314D33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0F84D4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0B8BA1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9C8BBE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54DD972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3DB8AC98"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6F4AA90"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Астана</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340306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08CB97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1B3642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A1694F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7F5DD5A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DD9F5D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1ADA921A"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0C2103E"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FF6103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DD9B56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411D21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AB59EE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49D3ED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1F805F7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19EC6CBD"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E23A252"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20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8170A7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6F8650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249489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0728A6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535025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1DA68FE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2205325C"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E1448E2"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Арай</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B3CBEC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47</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46E8B8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FEB108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7E6197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16C68F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17047B9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74B4AB37"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C69AE3E"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D4E4A8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F8EEEB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969E1F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E0E8CC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F3BBC8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1BB979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4553A413"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21951DE"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Акмола 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066994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B12F44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13276E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808426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FE9268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7E77646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7D676474"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4CA5308"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Карабалыкская 92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0E0237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1BE341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8E26E9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1B87A5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7D39D78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2F0F6A2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60E0B3B8" w14:textId="77777777" w:rsidTr="00F47FB0">
        <w:trPr>
          <w:trHeight w:val="315"/>
        </w:trPr>
        <w:tc>
          <w:tcPr>
            <w:tcW w:w="2689" w:type="dxa"/>
            <w:tcBorders>
              <w:top w:val="nil"/>
              <w:left w:val="single" w:sz="4" w:space="0" w:color="auto"/>
              <w:bottom w:val="single" w:sz="4" w:space="0" w:color="auto"/>
              <w:right w:val="nil"/>
            </w:tcBorders>
            <w:shd w:val="clear" w:color="auto" w:fill="FFFFFF" w:themeFill="background1"/>
            <w:vAlign w:val="center"/>
            <w:hideMark/>
          </w:tcPr>
          <w:p w14:paraId="0285A8A3"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2012</w:t>
            </w:r>
          </w:p>
        </w:tc>
        <w:tc>
          <w:tcPr>
            <w:tcW w:w="1134"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CA3174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7C1FDF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8394D3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954184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2A358D0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37028F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77BFCBB1" w14:textId="77777777" w:rsidTr="00F47FB0">
        <w:trPr>
          <w:trHeight w:val="315"/>
        </w:trPr>
        <w:tc>
          <w:tcPr>
            <w:tcW w:w="2689" w:type="dxa"/>
            <w:tcBorders>
              <w:top w:val="nil"/>
              <w:left w:val="single" w:sz="4" w:space="0" w:color="auto"/>
              <w:bottom w:val="single" w:sz="4" w:space="0" w:color="auto"/>
              <w:right w:val="nil"/>
            </w:tcBorders>
            <w:shd w:val="clear" w:color="auto" w:fill="FFFFFF" w:themeFill="background1"/>
            <w:vAlign w:val="center"/>
            <w:hideMark/>
          </w:tcPr>
          <w:p w14:paraId="275B7CD3"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50</w:t>
            </w:r>
          </w:p>
        </w:tc>
        <w:tc>
          <w:tcPr>
            <w:tcW w:w="1134"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BD0827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92A0AF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CF26ED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B92AC7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74EEDE7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0ADA677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0689695F"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3F63D7D"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Қазақстан</w:t>
            </w:r>
            <w:proofErr w:type="spellEnd"/>
            <w:r w:rsidRPr="00C86D2E">
              <w:rPr>
                <w:rFonts w:ascii="Times New Roman" w:eastAsia="Times New Roman" w:hAnsi="Times New Roman" w:cs="Times New Roman"/>
                <w:sz w:val="24"/>
                <w:szCs w:val="24"/>
                <w:lang w:eastAsia="ru-RU"/>
              </w:rPr>
              <w:t xml:space="preserve"> 75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8A1A55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C5219D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4B6D96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5BFEF8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F55127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2DB1515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08BB4390"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09C05ED"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42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C9C399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059AC7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B3B53C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E0A232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15F386E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3A8B2FF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12159523"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31BAD54"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Акмола 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7D523F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6D19A4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217ECE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AE76D3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6,3</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B5501D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373547F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5F54376D"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107161C"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Карабалыкская 101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7E82B6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0D6ED1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0521B7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8F4801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6E2E6B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29B9FE0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082D9586"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CDF305B"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95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594EF22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44AC3C2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E8D4FC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2E3B7A4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3ACF244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37B0796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69641B38" w14:textId="77777777" w:rsidTr="00F47FB0">
        <w:trPr>
          <w:trHeight w:val="315"/>
        </w:trPr>
        <w:tc>
          <w:tcPr>
            <w:tcW w:w="2689" w:type="dxa"/>
            <w:tcBorders>
              <w:top w:val="nil"/>
              <w:left w:val="single" w:sz="4" w:space="0" w:color="auto"/>
              <w:bottom w:val="single" w:sz="4" w:space="0" w:color="auto"/>
              <w:right w:val="nil"/>
            </w:tcBorders>
            <w:shd w:val="clear" w:color="auto" w:fill="FFFFFF" w:themeFill="background1"/>
            <w:vAlign w:val="center"/>
            <w:hideMark/>
          </w:tcPr>
          <w:p w14:paraId="57CDDEE4"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10</w:t>
            </w:r>
          </w:p>
        </w:tc>
        <w:tc>
          <w:tcPr>
            <w:tcW w:w="1134"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FECA6E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4CC7A4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37B1D9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52B7EC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0AC60D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300C77F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6C11EA21" w14:textId="77777777" w:rsidTr="000B421A">
        <w:trPr>
          <w:trHeight w:val="315"/>
        </w:trPr>
        <w:tc>
          <w:tcPr>
            <w:tcW w:w="2689" w:type="dxa"/>
            <w:tcBorders>
              <w:top w:val="nil"/>
              <w:left w:val="single" w:sz="4" w:space="0" w:color="auto"/>
              <w:bottom w:val="single" w:sz="4" w:space="0" w:color="auto"/>
              <w:right w:val="nil"/>
            </w:tcBorders>
            <w:shd w:val="clear" w:color="auto" w:fill="FFFFFF" w:themeFill="background1"/>
            <w:vAlign w:val="center"/>
            <w:hideMark/>
          </w:tcPr>
          <w:p w14:paraId="40752C47"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2007</w:t>
            </w:r>
          </w:p>
        </w:tc>
        <w:tc>
          <w:tcPr>
            <w:tcW w:w="1134"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A30801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1AE426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53639A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3C4F1D3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422023D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60BC1A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2818F8EE" w14:textId="77777777" w:rsidTr="000B421A">
        <w:trPr>
          <w:trHeight w:val="315"/>
        </w:trPr>
        <w:tc>
          <w:tcPr>
            <w:tcW w:w="26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4FDD7E"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Актобе</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0F0D4A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21B1F7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5935B1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11B78F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13,3</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5FCB19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A35AC1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6FBB380B" w14:textId="77777777" w:rsidTr="00F47FB0">
        <w:trPr>
          <w:trHeight w:val="31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11289DE"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26</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F3FE77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19F5D3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09C85F3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6F9EFF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14,0</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1D76A90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6C40098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01AB2597" w14:textId="77777777" w:rsidTr="00F47FB0">
        <w:trPr>
          <w:trHeight w:val="315"/>
        </w:trPr>
        <w:tc>
          <w:tcPr>
            <w:tcW w:w="2689" w:type="dxa"/>
            <w:tcBorders>
              <w:top w:val="nil"/>
              <w:left w:val="single" w:sz="4" w:space="0" w:color="auto"/>
              <w:bottom w:val="single" w:sz="4" w:space="0" w:color="auto"/>
              <w:right w:val="nil"/>
            </w:tcBorders>
            <w:shd w:val="clear" w:color="auto" w:fill="FFFFFF" w:themeFill="background1"/>
            <w:vAlign w:val="center"/>
            <w:hideMark/>
          </w:tcPr>
          <w:p w14:paraId="7C61E552"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Раннеспелная</w:t>
            </w:r>
            <w:proofErr w:type="spellEnd"/>
          </w:p>
        </w:tc>
        <w:tc>
          <w:tcPr>
            <w:tcW w:w="1134"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2A7673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51</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7B2F562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6209510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134" w:type="dxa"/>
            <w:tcBorders>
              <w:top w:val="nil"/>
              <w:left w:val="nil"/>
              <w:bottom w:val="single" w:sz="4" w:space="0" w:color="auto"/>
              <w:right w:val="single" w:sz="4" w:space="0" w:color="auto"/>
            </w:tcBorders>
            <w:shd w:val="clear" w:color="auto" w:fill="FFFFFF" w:themeFill="background1"/>
            <w:noWrap/>
            <w:vAlign w:val="bottom"/>
            <w:hideMark/>
          </w:tcPr>
          <w:p w14:paraId="1A76C71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29,7</w:t>
            </w:r>
          </w:p>
        </w:tc>
        <w:tc>
          <w:tcPr>
            <w:tcW w:w="1275"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59BFE09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000000"/>
            </w:tcBorders>
            <w:shd w:val="clear" w:color="auto" w:fill="FFFFFF" w:themeFill="background1"/>
            <w:noWrap/>
            <w:vAlign w:val="bottom"/>
            <w:hideMark/>
          </w:tcPr>
          <w:p w14:paraId="3118060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bl>
    <w:p w14:paraId="1DCDC170" w14:textId="77777777" w:rsidR="009E6B3F" w:rsidRPr="00C86D2E" w:rsidRDefault="009E6B3F" w:rsidP="00C86D2E">
      <w:pPr>
        <w:spacing w:after="0" w:line="240" w:lineRule="auto"/>
        <w:ind w:firstLine="708"/>
        <w:jc w:val="both"/>
        <w:rPr>
          <w:rFonts w:ascii="Times New Roman" w:hAnsi="Times New Roman" w:cs="Times New Roman"/>
          <w:sz w:val="28"/>
          <w:szCs w:val="28"/>
          <w:lang w:val="kk-KZ"/>
        </w:rPr>
      </w:pPr>
    </w:p>
    <w:p w14:paraId="309823BC" w14:textId="23B6CBCD" w:rsidR="001059EB" w:rsidRPr="00C86D2E" w:rsidRDefault="009E6B3F" w:rsidP="003F3F93">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hAnsi="Times New Roman" w:cs="Times New Roman"/>
          <w:sz w:val="28"/>
          <w:szCs w:val="28"/>
          <w:lang w:val="kk-KZ"/>
        </w:rPr>
        <w:lastRenderedPageBreak/>
        <w:t xml:space="preserve">Жасанды індеттік ортада </w:t>
      </w:r>
      <w:bookmarkStart w:id="63" w:name="_Hlk130635590"/>
      <w:r w:rsidRPr="00C86D2E">
        <w:rPr>
          <w:rFonts w:ascii="Times New Roman" w:hAnsi="Times New Roman" w:cs="Times New Roman"/>
          <w:i/>
          <w:iCs/>
          <w:sz w:val="28"/>
          <w:szCs w:val="28"/>
          <w:lang w:val="kk-KZ"/>
        </w:rPr>
        <w:t>Tilletia caries</w:t>
      </w:r>
      <w:r w:rsidRPr="00C86D2E">
        <w:rPr>
          <w:rFonts w:ascii="Times New Roman" w:hAnsi="Times New Roman" w:cs="Times New Roman"/>
          <w:sz w:val="28"/>
          <w:szCs w:val="28"/>
          <w:lang w:val="kk-KZ"/>
        </w:rPr>
        <w:t xml:space="preserve"> патогеніне  </w:t>
      </w:r>
      <w:bookmarkEnd w:id="63"/>
      <w:r w:rsidRPr="00C86D2E">
        <w:rPr>
          <w:rFonts w:ascii="Times New Roman" w:hAnsi="Times New Roman" w:cs="Times New Roman"/>
          <w:sz w:val="28"/>
          <w:szCs w:val="28"/>
          <w:lang w:val="tr-TR"/>
        </w:rPr>
        <w:t xml:space="preserve">12 </w:t>
      </w:r>
      <w:r w:rsidRPr="00C86D2E">
        <w:rPr>
          <w:rFonts w:ascii="Times New Roman" w:hAnsi="Times New Roman" w:cs="Times New Roman"/>
          <w:sz w:val="28"/>
          <w:szCs w:val="28"/>
          <w:lang w:val="kk-KZ"/>
        </w:rPr>
        <w:t>сорт жоғары төзімді</w:t>
      </w:r>
      <w:r w:rsidR="00804222" w:rsidRPr="00C86D2E">
        <w:rPr>
          <w:rFonts w:ascii="Times New Roman" w:hAnsi="Times New Roman" w:cs="Times New Roman"/>
          <w:sz w:val="28"/>
          <w:szCs w:val="28"/>
          <w:lang w:val="kk-KZ"/>
        </w:rPr>
        <w:t xml:space="preserve"> деп</w:t>
      </w:r>
      <w:r w:rsidRPr="00C86D2E">
        <w:rPr>
          <w:rFonts w:ascii="Times New Roman" w:hAnsi="Times New Roman" w:cs="Times New Roman"/>
          <w:sz w:val="28"/>
          <w:szCs w:val="28"/>
          <w:lang w:val="kk-KZ"/>
        </w:rPr>
        <w:t xml:space="preserve"> ерекшеленді</w:t>
      </w:r>
      <w:r w:rsidR="004F4493" w:rsidRPr="00C86D2E">
        <w:rPr>
          <w:rFonts w:ascii="Times New Roman" w:hAnsi="Times New Roman" w:cs="Times New Roman"/>
          <w:sz w:val="28"/>
          <w:szCs w:val="28"/>
          <w:lang w:val="kk-KZ"/>
        </w:rPr>
        <w:t xml:space="preserve"> [135]</w:t>
      </w:r>
      <w:r w:rsidRPr="00C86D2E">
        <w:rPr>
          <w:rFonts w:ascii="Times New Roman" w:hAnsi="Times New Roman" w:cs="Times New Roman"/>
          <w:sz w:val="28"/>
          <w:szCs w:val="28"/>
          <w:lang w:val="kk-KZ"/>
        </w:rPr>
        <w:t xml:space="preserve">. Олар: </w:t>
      </w:r>
      <w:r w:rsidRPr="00C86D2E">
        <w:rPr>
          <w:rFonts w:ascii="Times New Roman" w:eastAsia="Times New Roman" w:hAnsi="Times New Roman" w:cs="Times New Roman"/>
          <w:sz w:val="28"/>
          <w:szCs w:val="28"/>
          <w:lang w:val="kk-KZ" w:eastAsia="ru-RU"/>
        </w:rPr>
        <w:t>Сапалы, Динара, Карасай, Тәлім</w:t>
      </w:r>
      <w:r w:rsidR="00B217AB" w:rsidRPr="00C86D2E">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 xml:space="preserve">Қызылбидай, Мереке 75, Казахстанская 25, Женис, Астана, Казахстанская 20, Карабалыкская 101 және Казахстанская 10. </w:t>
      </w:r>
      <w:r w:rsidR="00EE1C3F" w:rsidRPr="00C86D2E">
        <w:rPr>
          <w:rFonts w:ascii="Times New Roman" w:eastAsia="Times New Roman" w:hAnsi="Times New Roman" w:cs="Times New Roman"/>
          <w:sz w:val="28"/>
          <w:szCs w:val="28"/>
          <w:lang w:val="kk-KZ" w:eastAsia="ru-RU"/>
        </w:rPr>
        <w:t>Сонымен қатар</w:t>
      </w:r>
      <w:r w:rsidRPr="00C86D2E">
        <w:rPr>
          <w:rFonts w:ascii="Times New Roman" w:eastAsia="Times New Roman" w:hAnsi="Times New Roman" w:cs="Times New Roman"/>
          <w:sz w:val="28"/>
          <w:szCs w:val="28"/>
          <w:lang w:val="kk-KZ" w:eastAsia="ru-RU"/>
        </w:rPr>
        <w:t xml:space="preserve"> </w:t>
      </w:r>
      <w:r w:rsidR="006D5D57" w:rsidRPr="00C86D2E">
        <w:rPr>
          <w:rFonts w:ascii="Times New Roman" w:eastAsia="Times New Roman" w:hAnsi="Times New Roman" w:cs="Times New Roman"/>
          <w:sz w:val="28"/>
          <w:szCs w:val="28"/>
          <w:lang w:val="kk-KZ" w:eastAsia="ru-RU"/>
        </w:rPr>
        <w:t>Алматы обл</w:t>
      </w:r>
      <w:r w:rsidR="00026BE4" w:rsidRPr="00C86D2E">
        <w:rPr>
          <w:rFonts w:ascii="Times New Roman" w:eastAsia="Times New Roman" w:hAnsi="Times New Roman" w:cs="Times New Roman"/>
          <w:sz w:val="28"/>
          <w:szCs w:val="28"/>
          <w:lang w:val="kk-KZ" w:eastAsia="ru-RU"/>
        </w:rPr>
        <w:t>ы</w:t>
      </w:r>
      <w:r w:rsidR="006D5D57" w:rsidRPr="00C86D2E">
        <w:rPr>
          <w:rFonts w:ascii="Times New Roman" w:eastAsia="Times New Roman" w:hAnsi="Times New Roman" w:cs="Times New Roman"/>
          <w:sz w:val="28"/>
          <w:szCs w:val="28"/>
          <w:lang w:val="kk-KZ" w:eastAsia="ru-RU"/>
        </w:rPr>
        <w:t>сы жағдайында 2021</w:t>
      </w:r>
      <w:r w:rsidR="002C1762" w:rsidRPr="00C86D2E">
        <w:rPr>
          <w:rFonts w:ascii="Times New Roman" w:eastAsia="Times New Roman" w:hAnsi="Times New Roman" w:cs="Times New Roman"/>
          <w:sz w:val="28"/>
          <w:szCs w:val="28"/>
          <w:lang w:val="kk-KZ" w:eastAsia="ru-RU"/>
        </w:rPr>
        <w:t>–</w:t>
      </w:r>
      <w:r w:rsidR="00F25B3F" w:rsidRPr="00C86D2E">
        <w:rPr>
          <w:rFonts w:ascii="Times New Roman" w:eastAsia="Times New Roman" w:hAnsi="Times New Roman" w:cs="Times New Roman"/>
          <w:sz w:val="28"/>
          <w:szCs w:val="28"/>
          <w:lang w:val="kk-KZ" w:eastAsia="ru-RU"/>
        </w:rPr>
        <w:t xml:space="preserve"> </w:t>
      </w:r>
      <w:r w:rsidR="006D5D57" w:rsidRPr="00C86D2E">
        <w:rPr>
          <w:rFonts w:ascii="Times New Roman" w:eastAsia="Times New Roman" w:hAnsi="Times New Roman" w:cs="Times New Roman"/>
          <w:sz w:val="28"/>
          <w:szCs w:val="28"/>
          <w:lang w:val="kk-KZ" w:eastAsia="ru-RU"/>
        </w:rPr>
        <w:t>ші жыл</w:t>
      </w:r>
      <w:r w:rsidR="007F10FB" w:rsidRPr="00C86D2E">
        <w:rPr>
          <w:rFonts w:ascii="Times New Roman" w:eastAsia="Times New Roman" w:hAnsi="Times New Roman" w:cs="Times New Roman"/>
          <w:sz w:val="28"/>
          <w:szCs w:val="28"/>
          <w:lang w:val="kk-KZ" w:eastAsia="ru-RU"/>
        </w:rPr>
        <w:t xml:space="preserve">ғы зерттеулерімізде </w:t>
      </w:r>
      <w:r w:rsidR="001059EB" w:rsidRPr="00C86D2E">
        <w:rPr>
          <w:rFonts w:ascii="Times New Roman" w:hAnsi="Times New Roman" w:cs="Times New Roman"/>
          <w:sz w:val="28"/>
          <w:szCs w:val="28"/>
          <w:lang w:val="kk-KZ"/>
        </w:rPr>
        <w:t>Динара, Карасай, Тәлім, Қызыл бидай, Казахстанская 25</w:t>
      </w:r>
      <w:r w:rsidR="007F10FB" w:rsidRPr="00C86D2E">
        <w:rPr>
          <w:rFonts w:ascii="Times New Roman" w:hAnsi="Times New Roman" w:cs="Times New Roman"/>
          <w:sz w:val="28"/>
          <w:szCs w:val="28"/>
          <w:lang w:val="kk-KZ"/>
        </w:rPr>
        <w:t xml:space="preserve"> және </w:t>
      </w:r>
      <w:r w:rsidR="001059EB" w:rsidRPr="00C86D2E">
        <w:rPr>
          <w:rFonts w:ascii="Times New Roman" w:hAnsi="Times New Roman" w:cs="Times New Roman"/>
          <w:sz w:val="28"/>
          <w:szCs w:val="28"/>
          <w:lang w:val="kk-KZ"/>
        </w:rPr>
        <w:t>Сапалы</w:t>
      </w:r>
      <w:r w:rsidR="000E226C" w:rsidRPr="00C86D2E">
        <w:rPr>
          <w:rFonts w:ascii="Times New Roman" w:hAnsi="Times New Roman" w:cs="Times New Roman"/>
          <w:sz w:val="28"/>
          <w:szCs w:val="28"/>
          <w:lang w:val="kk-KZ"/>
        </w:rPr>
        <w:t xml:space="preserve"> сорттары</w:t>
      </w:r>
      <w:r w:rsidR="00B90D8C" w:rsidRPr="00C86D2E">
        <w:rPr>
          <w:rFonts w:ascii="Times New Roman" w:hAnsi="Times New Roman" w:cs="Times New Roman"/>
          <w:sz w:val="28"/>
          <w:szCs w:val="28"/>
          <w:lang w:val="kk-KZ"/>
        </w:rPr>
        <w:t xml:space="preserve"> </w:t>
      </w:r>
      <w:r w:rsidR="00B90D8C" w:rsidRPr="00C86D2E">
        <w:rPr>
          <w:rFonts w:ascii="Times New Roman" w:hAnsi="Times New Roman" w:cs="Times New Roman"/>
          <w:i/>
          <w:iCs/>
          <w:sz w:val="28"/>
          <w:szCs w:val="28"/>
          <w:lang w:val="kk-KZ"/>
        </w:rPr>
        <w:t>Tilletia caries</w:t>
      </w:r>
      <w:r w:rsidR="00B90D8C" w:rsidRPr="00C86D2E">
        <w:rPr>
          <w:rFonts w:ascii="Times New Roman" w:hAnsi="Times New Roman" w:cs="Times New Roman"/>
          <w:sz w:val="28"/>
          <w:szCs w:val="28"/>
          <w:lang w:val="kk-KZ"/>
        </w:rPr>
        <w:t xml:space="preserve"> патогеніне  </w:t>
      </w:r>
      <w:r w:rsidR="000E226C" w:rsidRPr="00C86D2E">
        <w:rPr>
          <w:rFonts w:ascii="Times New Roman" w:hAnsi="Times New Roman" w:cs="Times New Roman"/>
          <w:sz w:val="28"/>
          <w:szCs w:val="28"/>
          <w:lang w:val="kk-KZ"/>
        </w:rPr>
        <w:t>жоғары төзімді деп табылды</w:t>
      </w:r>
      <w:bookmarkStart w:id="64" w:name="_Hlk130951612"/>
      <w:r w:rsidR="004F4493" w:rsidRPr="00C86D2E">
        <w:rPr>
          <w:rFonts w:ascii="Times New Roman" w:hAnsi="Times New Roman" w:cs="Times New Roman"/>
          <w:sz w:val="28"/>
          <w:szCs w:val="28"/>
          <w:lang w:val="kk-KZ"/>
        </w:rPr>
        <w:t>.</w:t>
      </w:r>
    </w:p>
    <w:bookmarkEnd w:id="64"/>
    <w:p w14:paraId="2431D24D" w14:textId="664E225A" w:rsidR="009E6B3F" w:rsidRPr="00C86D2E" w:rsidRDefault="009E6B3F" w:rsidP="003F3F93">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Қатты қара күйеге MR белгісімен төзімді </w:t>
      </w:r>
      <w:r w:rsidR="00AE6CA2" w:rsidRPr="00C86D2E">
        <w:rPr>
          <w:rFonts w:ascii="Times New Roman" w:eastAsia="Times New Roman" w:hAnsi="Times New Roman" w:cs="Times New Roman"/>
          <w:sz w:val="28"/>
          <w:szCs w:val="28"/>
          <w:lang w:val="kk-KZ" w:eastAsia="ru-RU"/>
        </w:rPr>
        <w:t xml:space="preserve">деп </w:t>
      </w:r>
      <w:r w:rsidRPr="00C86D2E">
        <w:rPr>
          <w:rFonts w:ascii="Times New Roman" w:eastAsia="Times New Roman" w:hAnsi="Times New Roman" w:cs="Times New Roman"/>
          <w:sz w:val="28"/>
          <w:szCs w:val="28"/>
          <w:lang w:val="kk-KZ" w:eastAsia="ru-RU"/>
        </w:rPr>
        <w:t>есепке алынғандар</w:t>
      </w:r>
      <w:r w:rsidR="00AE6CA2" w:rsidRPr="00C86D2E">
        <w:rPr>
          <w:rFonts w:ascii="Times New Roman" w:eastAsia="Times New Roman" w:hAnsi="Times New Roman" w:cs="Times New Roman"/>
          <w:sz w:val="28"/>
          <w:szCs w:val="28"/>
          <w:lang w:val="kk-KZ" w:eastAsia="ru-RU"/>
        </w:rPr>
        <w:t xml:space="preserve"> </w:t>
      </w:r>
      <w:r w:rsidR="0044643E" w:rsidRPr="00C86D2E">
        <w:rPr>
          <w:rFonts w:ascii="Times New Roman" w:eastAsia="Times New Roman" w:hAnsi="Times New Roman" w:cs="Times New Roman"/>
          <w:sz w:val="28"/>
          <w:szCs w:val="28"/>
          <w:lang w:val="kk-KZ" w:eastAsia="ru-RU"/>
        </w:rPr>
        <w:t xml:space="preserve">13 сорт, олар: </w:t>
      </w:r>
      <w:r w:rsidRPr="00C86D2E">
        <w:rPr>
          <w:rFonts w:ascii="Times New Roman" w:eastAsia="Times New Roman" w:hAnsi="Times New Roman" w:cs="Times New Roman"/>
          <w:sz w:val="28"/>
          <w:szCs w:val="28"/>
          <w:lang w:val="kk-KZ" w:eastAsia="ru-RU"/>
        </w:rPr>
        <w:t>Раминал, Егемен 20, Наз, Маншук</w:t>
      </w:r>
      <w:r w:rsidR="0044643E"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 Целинная 50, Целинная 20, Карабалыкская 92, Целинная 50, Қазақстан 75, Жетысу, Жалын, Казахстанская</w:t>
      </w:r>
      <w:r w:rsidR="00D509ED" w:rsidRPr="00C86D2E">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 xml:space="preserve">16 және Акмола 3.  </w:t>
      </w:r>
    </w:p>
    <w:p w14:paraId="265DAC04" w14:textId="482DD71B" w:rsidR="009E6B3F" w:rsidRPr="00C86D2E" w:rsidRDefault="009E6B3F" w:rsidP="003F3F93">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i/>
          <w:iCs/>
          <w:sz w:val="28"/>
          <w:szCs w:val="28"/>
          <w:lang w:val="kk-KZ" w:eastAsia="ru-RU"/>
        </w:rPr>
        <w:t>Tilletia caries</w:t>
      </w:r>
      <w:r w:rsidRPr="00C86D2E">
        <w:rPr>
          <w:rFonts w:ascii="Times New Roman" w:eastAsia="Times New Roman" w:hAnsi="Times New Roman" w:cs="Times New Roman"/>
          <w:sz w:val="28"/>
          <w:szCs w:val="28"/>
          <w:lang w:val="kk-KZ" w:eastAsia="ru-RU"/>
        </w:rPr>
        <w:t xml:space="preserve">  қоздырғышымен 10,3</w:t>
      </w:r>
      <w:r w:rsidR="00BC2CE7" w:rsidRPr="00C86D2E">
        <w:rPr>
          <w:rFonts w:ascii="Times New Roman" w:eastAsia="Times New Roman" w:hAnsi="Times New Roman" w:cs="Times New Roman"/>
          <w:sz w:val="28"/>
          <w:szCs w:val="28"/>
          <w:lang w:val="kk-KZ" w:eastAsia="ru-RU"/>
        </w:rPr>
        <w:t xml:space="preserve"> </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24,7% аралығында залалданып әлсіз төзімсіз деп танылған сорттар Нуреке, Богарная 56, Мереке 70, Целинная 24, Целинная 21, Шортандинская 2012, Шортандинская 95, Шортандинская 2007,  Актобе және Целинная 26.</w:t>
      </w:r>
    </w:p>
    <w:p w14:paraId="5369C742" w14:textId="33C8B0E7" w:rsidR="004B4924" w:rsidRPr="00C86D2E" w:rsidRDefault="009E6B3F" w:rsidP="003F3F93">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Танап жағдайында ауруға 25 </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 43,7 % аралығындағы көрсеткішпен төзімсіз </w:t>
      </w:r>
      <w:r w:rsidR="0044643E" w:rsidRPr="00C86D2E">
        <w:rPr>
          <w:rFonts w:ascii="Times New Roman" w:eastAsia="Times New Roman" w:hAnsi="Times New Roman" w:cs="Times New Roman"/>
          <w:sz w:val="28"/>
          <w:szCs w:val="28"/>
          <w:lang w:val="kk-KZ" w:eastAsia="ru-RU"/>
        </w:rPr>
        <w:t xml:space="preserve">деп анықталған </w:t>
      </w:r>
      <w:r w:rsidRPr="00C86D2E">
        <w:rPr>
          <w:rFonts w:ascii="Times New Roman" w:eastAsia="Times New Roman" w:hAnsi="Times New Roman" w:cs="Times New Roman"/>
          <w:sz w:val="28"/>
          <w:szCs w:val="28"/>
          <w:lang w:val="kk-KZ" w:eastAsia="ru-RU"/>
        </w:rPr>
        <w:t>сорттар Анара 73, Алихан, Красноводопадская 25, Красноводопадская 210, Реке, Президент, Егемен, Алмалы, Алия, Акмола 40, Арай, Акмола 3</w:t>
      </w:r>
      <w:r w:rsidR="0044643E" w:rsidRPr="00C86D2E">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Шортандинская 42 және Раннеспелная.</w:t>
      </w:r>
      <w:r w:rsidR="0044643E" w:rsidRPr="00C86D2E">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Қатты қара күйе</w:t>
      </w:r>
      <w:r w:rsidR="0044643E" w:rsidRPr="00C86D2E">
        <w:rPr>
          <w:rFonts w:ascii="Times New Roman" w:eastAsia="Times New Roman" w:hAnsi="Times New Roman" w:cs="Times New Roman"/>
          <w:sz w:val="28"/>
          <w:szCs w:val="28"/>
          <w:lang w:val="kk-KZ" w:eastAsia="ru-RU"/>
        </w:rPr>
        <w:t xml:space="preserve"> ауруымен </w:t>
      </w:r>
      <w:r w:rsidRPr="00C86D2E">
        <w:rPr>
          <w:rFonts w:ascii="Times New Roman" w:eastAsia="Times New Roman" w:hAnsi="Times New Roman" w:cs="Times New Roman"/>
          <w:sz w:val="28"/>
          <w:szCs w:val="28"/>
          <w:lang w:val="kk-KZ" w:eastAsia="ru-RU"/>
        </w:rPr>
        <w:t xml:space="preserve">60% </w:t>
      </w:r>
      <w:r w:rsidR="0044643E" w:rsidRPr="00C86D2E">
        <w:rPr>
          <w:rFonts w:ascii="Times New Roman" w:eastAsia="Times New Roman" w:hAnsi="Times New Roman" w:cs="Times New Roman"/>
          <w:sz w:val="28"/>
          <w:szCs w:val="28"/>
          <w:lang w:val="kk-KZ" w:eastAsia="ru-RU"/>
        </w:rPr>
        <w:t>деңгейде</w:t>
      </w:r>
      <w:r w:rsidRPr="00C86D2E">
        <w:rPr>
          <w:rFonts w:ascii="Times New Roman" w:eastAsia="Times New Roman" w:hAnsi="Times New Roman" w:cs="Times New Roman"/>
          <w:sz w:val="28"/>
          <w:szCs w:val="28"/>
          <w:lang w:val="kk-KZ" w:eastAsia="ru-RU"/>
        </w:rPr>
        <w:t xml:space="preserve"> залалданып жоғары төзімсіз</w:t>
      </w:r>
      <w:r w:rsidR="0044643E" w:rsidRPr="00C86D2E">
        <w:rPr>
          <w:rFonts w:ascii="Times New Roman" w:eastAsia="Times New Roman" w:hAnsi="Times New Roman" w:cs="Times New Roman"/>
          <w:sz w:val="28"/>
          <w:szCs w:val="28"/>
          <w:lang w:val="kk-KZ" w:eastAsia="ru-RU"/>
        </w:rPr>
        <w:t xml:space="preserve">дік </w:t>
      </w:r>
      <w:r w:rsidRPr="00C86D2E">
        <w:rPr>
          <w:rFonts w:ascii="Times New Roman" w:eastAsia="Times New Roman" w:hAnsi="Times New Roman" w:cs="Times New Roman"/>
          <w:sz w:val="28"/>
          <w:szCs w:val="28"/>
          <w:lang w:val="kk-KZ" w:eastAsia="ru-RU"/>
        </w:rPr>
        <w:t>т</w:t>
      </w:r>
      <w:r w:rsidR="0044643E" w:rsidRPr="00C86D2E">
        <w:rPr>
          <w:rFonts w:ascii="Times New Roman" w:eastAsia="Times New Roman" w:hAnsi="Times New Roman" w:cs="Times New Roman"/>
          <w:sz w:val="28"/>
          <w:szCs w:val="28"/>
          <w:lang w:val="kk-KZ" w:eastAsia="ru-RU"/>
        </w:rPr>
        <w:t>анытқа</w:t>
      </w:r>
      <w:r w:rsidR="006F62B9" w:rsidRPr="00C86D2E">
        <w:rPr>
          <w:rFonts w:ascii="Times New Roman" w:eastAsia="Times New Roman" w:hAnsi="Times New Roman" w:cs="Times New Roman"/>
          <w:sz w:val="28"/>
          <w:szCs w:val="28"/>
          <w:lang w:val="kk-KZ" w:eastAsia="ru-RU"/>
        </w:rPr>
        <w:t>н</w:t>
      </w:r>
      <w:r w:rsidRPr="00C86D2E">
        <w:rPr>
          <w:rFonts w:ascii="Times New Roman" w:eastAsia="Times New Roman" w:hAnsi="Times New Roman" w:cs="Times New Roman"/>
          <w:sz w:val="28"/>
          <w:szCs w:val="28"/>
          <w:lang w:val="kk-KZ" w:eastAsia="ru-RU"/>
        </w:rPr>
        <w:t xml:space="preserve"> Даулет</w:t>
      </w:r>
      <w:r w:rsidR="0044643E" w:rsidRPr="00C86D2E">
        <w:rPr>
          <w:rFonts w:ascii="Times New Roman" w:eastAsia="Times New Roman" w:hAnsi="Times New Roman" w:cs="Times New Roman"/>
          <w:sz w:val="28"/>
          <w:szCs w:val="28"/>
          <w:lang w:val="kk-KZ" w:eastAsia="ru-RU"/>
        </w:rPr>
        <w:t xml:space="preserve"> </w:t>
      </w:r>
      <w:r w:rsidR="002F5568" w:rsidRPr="00C86D2E">
        <w:rPr>
          <w:rFonts w:ascii="Times New Roman" w:eastAsia="Times New Roman" w:hAnsi="Times New Roman" w:cs="Times New Roman"/>
          <w:sz w:val="28"/>
          <w:szCs w:val="28"/>
          <w:lang w:val="kk-KZ" w:eastAsia="ru-RU"/>
        </w:rPr>
        <w:t>сортының</w:t>
      </w:r>
      <w:r w:rsidR="0044643E" w:rsidRPr="00C86D2E">
        <w:rPr>
          <w:rFonts w:ascii="Times New Roman" w:eastAsia="Times New Roman" w:hAnsi="Times New Roman" w:cs="Times New Roman"/>
          <w:sz w:val="28"/>
          <w:szCs w:val="28"/>
          <w:lang w:val="kk-KZ" w:eastAsia="ru-RU"/>
        </w:rPr>
        <w:t xml:space="preserve"> бағалану шкаласы 4 балды құрады.</w:t>
      </w:r>
      <w:r w:rsidR="004B4924" w:rsidRPr="00C86D2E">
        <w:rPr>
          <w:rFonts w:ascii="Times New Roman" w:eastAsia="Times New Roman" w:hAnsi="Times New Roman" w:cs="Times New Roman"/>
          <w:sz w:val="28"/>
          <w:szCs w:val="28"/>
          <w:lang w:val="kk-KZ" w:eastAsia="ru-RU"/>
        </w:rPr>
        <w:t xml:space="preserve"> </w:t>
      </w:r>
    </w:p>
    <w:p w14:paraId="29D8AD59" w14:textId="786460AF" w:rsidR="007E1049" w:rsidRPr="00C86D2E" w:rsidRDefault="007E1049" w:rsidP="003F3F93">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Қатты қара күйе </w:t>
      </w:r>
      <w:r w:rsidR="00513CBD" w:rsidRPr="00C86D2E">
        <w:rPr>
          <w:rFonts w:ascii="Times New Roman" w:eastAsia="Times New Roman" w:hAnsi="Times New Roman" w:cs="Times New Roman"/>
          <w:i/>
          <w:iCs/>
          <w:sz w:val="28"/>
          <w:szCs w:val="28"/>
          <w:lang w:val="kk-KZ" w:eastAsia="ru-RU"/>
        </w:rPr>
        <w:t>U</w:t>
      </w:r>
      <w:r w:rsidR="00830574" w:rsidRPr="00C86D2E">
        <w:rPr>
          <w:rFonts w:ascii="Times New Roman" w:eastAsia="Times New Roman" w:hAnsi="Times New Roman" w:cs="Times New Roman"/>
          <w:i/>
          <w:iCs/>
          <w:sz w:val="28"/>
          <w:szCs w:val="28"/>
          <w:lang w:val="kk-KZ" w:eastAsia="ru-RU"/>
        </w:rPr>
        <w:t>stilaginales</w:t>
      </w:r>
      <w:r w:rsidR="00830574" w:rsidRPr="00C86D2E">
        <w:rPr>
          <w:rFonts w:ascii="Times New Roman" w:eastAsia="Times New Roman" w:hAnsi="Times New Roman" w:cs="Times New Roman"/>
          <w:sz w:val="28"/>
          <w:szCs w:val="28"/>
          <w:lang w:val="kk-KZ" w:eastAsia="ru-RU"/>
        </w:rPr>
        <w:t xml:space="preserve"> </w:t>
      </w:r>
      <w:r w:rsidR="00595F65" w:rsidRPr="00C86D2E">
        <w:rPr>
          <w:rFonts w:ascii="Times New Roman" w:eastAsia="Times New Roman" w:hAnsi="Times New Roman" w:cs="Times New Roman"/>
          <w:sz w:val="28"/>
          <w:szCs w:val="28"/>
          <w:lang w:val="kk-KZ" w:eastAsia="ru-RU"/>
        </w:rPr>
        <w:t xml:space="preserve">қатары </w:t>
      </w:r>
      <w:r w:rsidR="00D71476" w:rsidRPr="00C86D2E">
        <w:rPr>
          <w:rFonts w:ascii="Times New Roman" w:eastAsia="Times New Roman" w:hAnsi="Times New Roman" w:cs="Times New Roman"/>
          <w:sz w:val="28"/>
          <w:szCs w:val="28"/>
          <w:lang w:val="kk-KZ" w:eastAsia="ru-RU"/>
        </w:rPr>
        <w:t>ф</w:t>
      </w:r>
      <w:r w:rsidR="00595F65" w:rsidRPr="00C86D2E">
        <w:rPr>
          <w:rFonts w:ascii="Times New Roman" w:eastAsia="Times New Roman" w:hAnsi="Times New Roman" w:cs="Times New Roman"/>
          <w:sz w:val="28"/>
          <w:szCs w:val="28"/>
          <w:lang w:val="kk-KZ" w:eastAsia="ru-RU"/>
        </w:rPr>
        <w:t>рагмобазидиомицеттер класс тармағына</w:t>
      </w:r>
      <w:r w:rsidR="00D71476" w:rsidRPr="00C86D2E">
        <w:rPr>
          <w:rFonts w:ascii="Times New Roman" w:eastAsia="Times New Roman" w:hAnsi="Times New Roman" w:cs="Times New Roman"/>
          <w:sz w:val="28"/>
          <w:szCs w:val="28"/>
          <w:lang w:val="kk-KZ" w:eastAsia="ru-RU"/>
        </w:rPr>
        <w:t xml:space="preserve"> жатады. Ф</w:t>
      </w:r>
      <w:r w:rsidR="00B1282F" w:rsidRPr="00C86D2E">
        <w:rPr>
          <w:rFonts w:ascii="Times New Roman" w:eastAsia="Times New Roman" w:hAnsi="Times New Roman" w:cs="Times New Roman"/>
          <w:sz w:val="28"/>
          <w:szCs w:val="28"/>
          <w:lang w:val="kk-KZ" w:eastAsia="ru-RU"/>
        </w:rPr>
        <w:t>рагмобазидиомицеттер класс тармағы  тат саңырауқұлақ</w:t>
      </w:r>
      <w:r w:rsidR="00926F55" w:rsidRPr="00C86D2E">
        <w:rPr>
          <w:rFonts w:ascii="Times New Roman" w:eastAsia="Times New Roman" w:hAnsi="Times New Roman" w:cs="Times New Roman"/>
          <w:sz w:val="28"/>
          <w:szCs w:val="28"/>
          <w:lang w:val="kk-KZ" w:eastAsia="ru-RU"/>
        </w:rPr>
        <w:t xml:space="preserve"> қатарын</w:t>
      </w:r>
      <w:r w:rsidR="00470DEB" w:rsidRPr="00C86D2E">
        <w:rPr>
          <w:rFonts w:ascii="Times New Roman" w:eastAsia="Times New Roman" w:hAnsi="Times New Roman" w:cs="Times New Roman"/>
          <w:sz w:val="28"/>
          <w:szCs w:val="28"/>
          <w:lang w:val="kk-KZ" w:eastAsia="ru-RU"/>
        </w:rPr>
        <w:t>а жататын</w:t>
      </w:r>
      <w:r w:rsidR="00926F55" w:rsidRPr="00C86D2E">
        <w:rPr>
          <w:rFonts w:ascii="Times New Roman" w:eastAsia="Times New Roman" w:hAnsi="Times New Roman" w:cs="Times New Roman"/>
          <w:sz w:val="28"/>
          <w:szCs w:val="28"/>
          <w:lang w:val="kk-KZ" w:eastAsia="ru-RU"/>
        </w:rPr>
        <w:t xml:space="preserve"> </w:t>
      </w:r>
      <w:r w:rsidR="00D71476" w:rsidRPr="00C86D2E">
        <w:rPr>
          <w:rFonts w:ascii="Times New Roman" w:eastAsia="Times New Roman" w:hAnsi="Times New Roman" w:cs="Times New Roman"/>
          <w:i/>
          <w:iCs/>
          <w:sz w:val="28"/>
          <w:szCs w:val="28"/>
          <w:lang w:val="kk-KZ" w:eastAsia="ru-RU"/>
        </w:rPr>
        <w:t>Рuccinia tritici Erikss</w:t>
      </w:r>
      <w:r w:rsidR="00D71476" w:rsidRPr="00C86D2E">
        <w:rPr>
          <w:rFonts w:ascii="Times New Roman" w:eastAsia="Times New Roman" w:hAnsi="Times New Roman" w:cs="Times New Roman"/>
          <w:sz w:val="28"/>
          <w:szCs w:val="28"/>
          <w:lang w:val="kk-KZ" w:eastAsia="ru-RU"/>
        </w:rPr>
        <w:t xml:space="preserve"> </w:t>
      </w:r>
      <w:r w:rsidR="006006CC" w:rsidRPr="00C86D2E">
        <w:rPr>
          <w:rFonts w:ascii="Times New Roman" w:eastAsia="Times New Roman" w:hAnsi="Times New Roman" w:cs="Times New Roman"/>
          <w:sz w:val="28"/>
          <w:szCs w:val="28"/>
          <w:lang w:val="kk-KZ" w:eastAsia="ru-RU"/>
        </w:rPr>
        <w:t>қоздырғышынада</w:t>
      </w:r>
      <w:r w:rsidR="00926F55" w:rsidRPr="00C86D2E">
        <w:rPr>
          <w:rFonts w:ascii="Times New Roman" w:eastAsia="Times New Roman" w:hAnsi="Times New Roman" w:cs="Times New Roman"/>
          <w:sz w:val="28"/>
          <w:szCs w:val="28"/>
          <w:lang w:val="kk-KZ" w:eastAsia="ru-RU"/>
        </w:rPr>
        <w:t xml:space="preserve"> отанды</w:t>
      </w:r>
      <w:r w:rsidR="006006CC" w:rsidRPr="00C86D2E">
        <w:rPr>
          <w:rFonts w:ascii="Times New Roman" w:eastAsia="Times New Roman" w:hAnsi="Times New Roman" w:cs="Times New Roman"/>
          <w:sz w:val="28"/>
          <w:szCs w:val="28"/>
          <w:lang w:val="kk-KZ" w:eastAsia="ru-RU"/>
        </w:rPr>
        <w:t>қ бидай сорттарының басым бөлігі төзімсіздік танытқан</w:t>
      </w:r>
      <w:r w:rsidR="009A380D" w:rsidRPr="00C86D2E">
        <w:rPr>
          <w:rFonts w:ascii="Times New Roman" w:eastAsia="Times New Roman" w:hAnsi="Times New Roman" w:cs="Times New Roman"/>
          <w:sz w:val="28"/>
          <w:szCs w:val="28"/>
          <w:lang w:val="kk-KZ" w:eastAsia="ru-RU"/>
        </w:rPr>
        <w:t>ын көруге болады</w:t>
      </w:r>
      <w:r w:rsidR="00893887">
        <w:rPr>
          <w:rFonts w:ascii="Times New Roman" w:eastAsia="Times New Roman" w:hAnsi="Times New Roman" w:cs="Times New Roman"/>
          <w:sz w:val="28"/>
          <w:szCs w:val="28"/>
          <w:lang w:val="kk-KZ" w:eastAsia="ru-RU"/>
        </w:rPr>
        <w:t xml:space="preserve"> </w:t>
      </w:r>
      <w:r w:rsidR="006D4FE2" w:rsidRPr="00C86D2E">
        <w:rPr>
          <w:rFonts w:ascii="Times New Roman" w:eastAsia="Times New Roman" w:hAnsi="Times New Roman" w:cs="Times New Roman"/>
          <w:sz w:val="28"/>
          <w:szCs w:val="28"/>
          <w:lang w:val="kk-KZ" w:eastAsia="ru-RU"/>
        </w:rPr>
        <w:t>[13</w:t>
      </w:r>
      <w:r w:rsidR="009850D3" w:rsidRPr="00C86D2E">
        <w:rPr>
          <w:rFonts w:ascii="Times New Roman" w:eastAsia="Times New Roman" w:hAnsi="Times New Roman" w:cs="Times New Roman"/>
          <w:sz w:val="28"/>
          <w:szCs w:val="28"/>
          <w:lang w:val="kk-KZ" w:eastAsia="ru-RU"/>
        </w:rPr>
        <w:t>6</w:t>
      </w:r>
      <w:r w:rsidR="006D4FE2" w:rsidRPr="00C86D2E">
        <w:rPr>
          <w:rFonts w:ascii="Times New Roman" w:eastAsia="Times New Roman" w:hAnsi="Times New Roman" w:cs="Times New Roman"/>
          <w:sz w:val="28"/>
          <w:szCs w:val="28"/>
          <w:lang w:val="kk-KZ" w:eastAsia="ru-RU"/>
        </w:rPr>
        <w:t>]</w:t>
      </w:r>
      <w:r w:rsidR="00893887">
        <w:rPr>
          <w:rFonts w:ascii="Times New Roman" w:eastAsia="Times New Roman" w:hAnsi="Times New Roman" w:cs="Times New Roman"/>
          <w:sz w:val="28"/>
          <w:szCs w:val="28"/>
          <w:lang w:val="kk-KZ" w:eastAsia="ru-RU"/>
        </w:rPr>
        <w:t>.</w:t>
      </w:r>
    </w:p>
    <w:p w14:paraId="064AA7D0" w14:textId="69638E8B" w:rsidR="002F7F50" w:rsidRPr="00C86D2E" w:rsidRDefault="009E6B3F" w:rsidP="003F3F93">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Фитопатологиялық скрининг нәтижесінде Кривченк</w:t>
      </w:r>
      <w:r w:rsidR="0044643E" w:rsidRPr="00C86D2E">
        <w:rPr>
          <w:rFonts w:ascii="Times New Roman" w:eastAsia="Times New Roman" w:hAnsi="Times New Roman" w:cs="Times New Roman"/>
          <w:sz w:val="28"/>
          <w:szCs w:val="28"/>
          <w:lang w:val="kk-KZ" w:eastAsia="ru-RU"/>
        </w:rPr>
        <w:t>а</w:t>
      </w:r>
      <w:r w:rsidRPr="00C86D2E">
        <w:rPr>
          <w:rFonts w:ascii="Times New Roman" w:eastAsia="Times New Roman" w:hAnsi="Times New Roman" w:cs="Times New Roman"/>
          <w:sz w:val="28"/>
          <w:szCs w:val="28"/>
          <w:lang w:val="kk-KZ" w:eastAsia="ru-RU"/>
        </w:rPr>
        <w:t xml:space="preserve">ның шкаласы бойынша  зерттелген </w:t>
      </w:r>
      <w:r w:rsidRPr="00C86D2E">
        <w:rPr>
          <w:rFonts w:ascii="Times New Roman" w:eastAsia="Times New Roman" w:hAnsi="Times New Roman" w:cs="Times New Roman"/>
          <w:sz w:val="28"/>
          <w:szCs w:val="28"/>
          <w:lang w:val="tr-TR" w:eastAsia="ru-RU"/>
        </w:rPr>
        <w:t xml:space="preserve">50 </w:t>
      </w:r>
      <w:r w:rsidRPr="00C86D2E">
        <w:rPr>
          <w:rFonts w:ascii="Times New Roman" w:eastAsia="Times New Roman" w:hAnsi="Times New Roman" w:cs="Times New Roman"/>
          <w:sz w:val="28"/>
          <w:szCs w:val="28"/>
          <w:lang w:val="kk-KZ" w:eastAsia="ru-RU"/>
        </w:rPr>
        <w:t xml:space="preserve">сорт  келесі топтарға бөлінді: жоғары төзімділер </w:t>
      </w:r>
      <w:r w:rsidRPr="00C86D2E">
        <w:rPr>
          <w:rFonts w:ascii="Times New Roman" w:eastAsia="Times New Roman" w:hAnsi="Times New Roman" w:cs="Times New Roman"/>
          <w:sz w:val="28"/>
          <w:szCs w:val="28"/>
          <w:lang w:val="tr-TR" w:eastAsia="ru-RU"/>
        </w:rPr>
        <w:t>(24%)</w:t>
      </w:r>
      <w:r w:rsidRPr="00C86D2E">
        <w:rPr>
          <w:rFonts w:ascii="Times New Roman" w:eastAsia="Times New Roman" w:hAnsi="Times New Roman" w:cs="Times New Roman"/>
          <w:sz w:val="28"/>
          <w:szCs w:val="28"/>
          <w:lang w:val="kk-KZ" w:eastAsia="ru-RU"/>
        </w:rPr>
        <w:t>, төзімділер (2</w:t>
      </w:r>
      <w:r w:rsidR="00CD6C91" w:rsidRPr="00C86D2E">
        <w:rPr>
          <w:rFonts w:ascii="Times New Roman" w:eastAsia="Times New Roman" w:hAnsi="Times New Roman" w:cs="Times New Roman"/>
          <w:sz w:val="28"/>
          <w:szCs w:val="28"/>
          <w:lang w:val="kk-KZ" w:eastAsia="ru-RU"/>
        </w:rPr>
        <w:t>6</w:t>
      </w:r>
      <w:r w:rsidRPr="00C86D2E">
        <w:rPr>
          <w:rFonts w:ascii="Times New Roman" w:eastAsia="Times New Roman" w:hAnsi="Times New Roman" w:cs="Times New Roman"/>
          <w:sz w:val="28"/>
          <w:szCs w:val="28"/>
          <w:lang w:val="kk-KZ" w:eastAsia="ru-RU"/>
        </w:rPr>
        <w:t>%), әлсіз төзімсіздер</w:t>
      </w:r>
      <w:r w:rsidR="0044643E" w:rsidRPr="00C86D2E">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(2</w:t>
      </w:r>
      <w:r w:rsidR="00CD6C91" w:rsidRPr="00C86D2E">
        <w:rPr>
          <w:rFonts w:ascii="Times New Roman" w:eastAsia="Times New Roman" w:hAnsi="Times New Roman" w:cs="Times New Roman"/>
          <w:sz w:val="28"/>
          <w:szCs w:val="28"/>
          <w:lang w:val="kk-KZ" w:eastAsia="ru-RU"/>
        </w:rPr>
        <w:t>0</w:t>
      </w:r>
      <w:r w:rsidRPr="00C86D2E">
        <w:rPr>
          <w:rFonts w:ascii="Times New Roman" w:eastAsia="Times New Roman" w:hAnsi="Times New Roman" w:cs="Times New Roman"/>
          <w:sz w:val="28"/>
          <w:szCs w:val="28"/>
          <w:lang w:val="kk-KZ" w:eastAsia="ru-RU"/>
        </w:rPr>
        <w:t>%), төзімсіздер (</w:t>
      </w:r>
      <w:r w:rsidR="00CD6C91" w:rsidRPr="00C86D2E">
        <w:rPr>
          <w:rFonts w:ascii="Times New Roman" w:eastAsia="Times New Roman" w:hAnsi="Times New Roman" w:cs="Times New Roman"/>
          <w:sz w:val="28"/>
          <w:szCs w:val="28"/>
          <w:lang w:val="kk-KZ" w:eastAsia="ru-RU"/>
        </w:rPr>
        <w:t>28</w:t>
      </w:r>
      <w:r w:rsidRPr="00C86D2E">
        <w:rPr>
          <w:rFonts w:ascii="Times New Roman" w:eastAsia="Times New Roman" w:hAnsi="Times New Roman" w:cs="Times New Roman"/>
          <w:sz w:val="28"/>
          <w:szCs w:val="28"/>
          <w:lang w:val="kk-KZ" w:eastAsia="ru-RU"/>
        </w:rPr>
        <w:t>%), жоғары төзімсіздер (2%) (сурет</w:t>
      </w:r>
      <w:r w:rsidR="0059155A" w:rsidRPr="00C86D2E">
        <w:rPr>
          <w:rFonts w:ascii="Times New Roman" w:eastAsia="Times New Roman" w:hAnsi="Times New Roman" w:cs="Times New Roman"/>
          <w:sz w:val="28"/>
          <w:szCs w:val="28"/>
          <w:lang w:val="kk-KZ" w:eastAsia="ru-RU"/>
        </w:rPr>
        <w:t xml:space="preserve"> 1</w:t>
      </w:r>
      <w:r w:rsidR="00723347" w:rsidRPr="00C86D2E">
        <w:rPr>
          <w:rFonts w:ascii="Times New Roman" w:eastAsia="Times New Roman" w:hAnsi="Times New Roman" w:cs="Times New Roman"/>
          <w:sz w:val="28"/>
          <w:szCs w:val="28"/>
          <w:lang w:val="kk-KZ" w:eastAsia="ru-RU"/>
        </w:rPr>
        <w:t>8</w:t>
      </w:r>
      <w:r w:rsidRPr="00C86D2E">
        <w:rPr>
          <w:rFonts w:ascii="Times New Roman" w:eastAsia="Times New Roman" w:hAnsi="Times New Roman" w:cs="Times New Roman"/>
          <w:sz w:val="28"/>
          <w:szCs w:val="28"/>
          <w:lang w:val="kk-KZ" w:eastAsia="ru-RU"/>
        </w:rPr>
        <w:t>).</w:t>
      </w:r>
    </w:p>
    <w:p w14:paraId="79149BDE" w14:textId="77777777" w:rsidR="009E6B3F" w:rsidRPr="00C86D2E" w:rsidRDefault="009E6B3F" w:rsidP="003F3F93">
      <w:pPr>
        <w:spacing w:after="0" w:line="240" w:lineRule="auto"/>
        <w:ind w:firstLine="567"/>
        <w:jc w:val="both"/>
        <w:rPr>
          <w:rFonts w:ascii="Times New Roman" w:eastAsia="Times New Roman" w:hAnsi="Times New Roman" w:cs="Times New Roman"/>
          <w:sz w:val="28"/>
          <w:szCs w:val="28"/>
          <w:lang w:val="kk-KZ" w:eastAsia="ru-RU"/>
        </w:rPr>
      </w:pPr>
    </w:p>
    <w:p w14:paraId="26AC9487" w14:textId="77777777" w:rsidR="009E6B3F" w:rsidRPr="00C86D2E" w:rsidRDefault="009E6B3F" w:rsidP="00C86D2E">
      <w:pPr>
        <w:spacing w:after="0" w:line="240" w:lineRule="auto"/>
        <w:jc w:val="center"/>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noProof/>
          <w:sz w:val="28"/>
          <w:szCs w:val="28"/>
          <w:lang w:eastAsia="ru-RU"/>
        </w:rPr>
        <w:drawing>
          <wp:inline distT="0" distB="0" distL="0" distR="0" wp14:anchorId="55FC3D63" wp14:editId="73E27EAF">
            <wp:extent cx="4770120" cy="2286000"/>
            <wp:effectExtent l="0" t="0" r="0" b="0"/>
            <wp:docPr id="28"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5CAC2B4" w14:textId="77777777" w:rsidR="00B64514" w:rsidRPr="00C86D2E" w:rsidRDefault="00B64514" w:rsidP="00C86D2E">
      <w:pPr>
        <w:spacing w:after="0" w:line="240" w:lineRule="auto"/>
        <w:jc w:val="center"/>
        <w:rPr>
          <w:rFonts w:ascii="Times New Roman" w:eastAsia="Times New Roman" w:hAnsi="Times New Roman" w:cs="Times New Roman"/>
          <w:sz w:val="28"/>
          <w:szCs w:val="28"/>
          <w:lang w:val="kk-KZ" w:eastAsia="ru-RU"/>
        </w:rPr>
      </w:pPr>
    </w:p>
    <w:p w14:paraId="57C756AA" w14:textId="1C898951" w:rsidR="00B35FBF" w:rsidRPr="00C86D2E" w:rsidRDefault="00B64514" w:rsidP="00C86D2E">
      <w:pPr>
        <w:spacing w:after="0" w:line="240" w:lineRule="auto"/>
        <w:jc w:val="center"/>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Сурет 1</w:t>
      </w:r>
      <w:r w:rsidR="00723347" w:rsidRPr="00C86D2E">
        <w:rPr>
          <w:rFonts w:ascii="Times New Roman" w:eastAsia="Times New Roman" w:hAnsi="Times New Roman" w:cs="Times New Roman"/>
          <w:sz w:val="28"/>
          <w:szCs w:val="28"/>
          <w:lang w:val="kk-KZ" w:eastAsia="ru-RU"/>
        </w:rPr>
        <w:t>8</w:t>
      </w:r>
      <w:r w:rsidRPr="00C86D2E">
        <w:rPr>
          <w:rFonts w:ascii="Times New Roman" w:eastAsia="Times New Roman" w:hAnsi="Times New Roman" w:cs="Times New Roman"/>
          <w:sz w:val="28"/>
          <w:szCs w:val="28"/>
          <w:lang w:val="kk-KZ" w:eastAsia="ru-RU"/>
        </w:rPr>
        <w:t xml:space="preserve"> –  Танаптық жасанды </w:t>
      </w:r>
      <w:r w:rsidR="003157BE" w:rsidRPr="00C86D2E">
        <w:rPr>
          <w:rFonts w:ascii="Times New Roman" w:eastAsia="Times New Roman" w:hAnsi="Times New Roman" w:cs="Times New Roman"/>
          <w:sz w:val="28"/>
          <w:szCs w:val="28"/>
          <w:lang w:val="kk-KZ" w:eastAsia="ru-RU"/>
        </w:rPr>
        <w:t>і</w:t>
      </w:r>
      <w:r w:rsidRPr="00C86D2E">
        <w:rPr>
          <w:rFonts w:ascii="Times New Roman" w:eastAsia="Times New Roman" w:hAnsi="Times New Roman" w:cs="Times New Roman"/>
          <w:sz w:val="28"/>
          <w:szCs w:val="28"/>
          <w:lang w:val="kk-KZ" w:eastAsia="ru-RU"/>
        </w:rPr>
        <w:t>ндет аясында отандық бидай үлгілерінің қатты қара күйемен залалдану топтары</w:t>
      </w:r>
    </w:p>
    <w:p w14:paraId="7D851B47" w14:textId="0A58B63B" w:rsidR="00873104" w:rsidRPr="00C86D2E" w:rsidRDefault="00873104" w:rsidP="003F3F93">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lastRenderedPageBreak/>
        <w:t>Қорыта келе жасанды індеттік ортада отандық бидай сорттарынан қатты қара күйеге 12 сорт жоғары төзімділік танытты</w:t>
      </w:r>
      <w:r w:rsidR="004F1818" w:rsidRPr="00C86D2E">
        <w:rPr>
          <w:rFonts w:ascii="Times New Roman" w:eastAsia="Times New Roman" w:hAnsi="Times New Roman" w:cs="Times New Roman"/>
          <w:sz w:val="28"/>
          <w:szCs w:val="28"/>
          <w:lang w:val="kk-KZ" w:eastAsia="ru-RU"/>
        </w:rPr>
        <w:t>, 13 сорт ауруға төзімді деп ерекшеленді.</w:t>
      </w:r>
      <w:r w:rsidR="004F1818" w:rsidRPr="00C86D2E">
        <w:rPr>
          <w:lang w:val="kk-KZ"/>
        </w:rPr>
        <w:t xml:space="preserve"> </w:t>
      </w:r>
      <w:r w:rsidR="004F1818" w:rsidRPr="00C86D2E">
        <w:rPr>
          <w:rFonts w:ascii="Times New Roman" w:eastAsia="Times New Roman" w:hAnsi="Times New Roman" w:cs="Times New Roman"/>
          <w:i/>
          <w:iCs/>
          <w:sz w:val="28"/>
          <w:szCs w:val="28"/>
          <w:lang w:val="kk-KZ" w:eastAsia="ru-RU"/>
        </w:rPr>
        <w:t>Tilletia caries</w:t>
      </w:r>
      <w:r w:rsidR="004F1818" w:rsidRPr="00C86D2E">
        <w:rPr>
          <w:rFonts w:ascii="Times New Roman" w:eastAsia="Times New Roman" w:hAnsi="Times New Roman" w:cs="Times New Roman"/>
          <w:sz w:val="28"/>
          <w:szCs w:val="28"/>
          <w:lang w:val="kk-KZ" w:eastAsia="ru-RU"/>
        </w:rPr>
        <w:t xml:space="preserve">  қоздырғышына 10 сорт әлсіз төзімсіз деп анықталса, </w:t>
      </w:r>
      <w:r w:rsidR="004F1818" w:rsidRPr="00C86D2E">
        <w:rPr>
          <w:rFonts w:ascii="Times New Roman" w:eastAsia="Times New Roman" w:hAnsi="Times New Roman" w:cs="Times New Roman"/>
          <w:sz w:val="28"/>
          <w:szCs w:val="28"/>
          <w:lang w:val="tr-TR" w:eastAsia="ru-RU"/>
        </w:rPr>
        <w:t xml:space="preserve">14 </w:t>
      </w:r>
      <w:r w:rsidR="004F1818" w:rsidRPr="00C86D2E">
        <w:rPr>
          <w:rFonts w:ascii="Times New Roman" w:eastAsia="Times New Roman" w:hAnsi="Times New Roman" w:cs="Times New Roman"/>
          <w:sz w:val="28"/>
          <w:szCs w:val="28"/>
          <w:lang w:val="kk-KZ" w:eastAsia="ru-RU"/>
        </w:rPr>
        <w:t>сорт төзімсіз (S) деп есепке алынды және ауруға жоғары төзімсіздік (HS) танытқан 1 сорт (Дәулет) анықталды.</w:t>
      </w:r>
    </w:p>
    <w:p w14:paraId="0BEE4B0B" w14:textId="77777777" w:rsidR="004F1818" w:rsidRPr="00C86D2E" w:rsidRDefault="004F1818" w:rsidP="003F3F93">
      <w:pPr>
        <w:spacing w:after="0" w:line="240" w:lineRule="auto"/>
        <w:ind w:firstLine="567"/>
        <w:jc w:val="both"/>
        <w:rPr>
          <w:rFonts w:ascii="Times New Roman" w:hAnsi="Times New Roman" w:cs="Times New Roman"/>
          <w:sz w:val="28"/>
          <w:szCs w:val="28"/>
          <w:lang w:val="kk-KZ"/>
        </w:rPr>
      </w:pPr>
    </w:p>
    <w:p w14:paraId="50831B11" w14:textId="0853A504" w:rsidR="00126586" w:rsidRPr="00C86D2E" w:rsidRDefault="007C684A" w:rsidP="003F3F9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3.</w:t>
      </w:r>
      <w:r w:rsidR="00B67ABC" w:rsidRPr="00C86D2E">
        <w:rPr>
          <w:rFonts w:ascii="Times New Roman" w:hAnsi="Times New Roman" w:cs="Times New Roman"/>
          <w:sz w:val="28"/>
          <w:szCs w:val="28"/>
          <w:lang w:val="kk-KZ"/>
        </w:rPr>
        <w:t>1</w:t>
      </w:r>
      <w:r w:rsidRPr="00C86D2E">
        <w:rPr>
          <w:rFonts w:ascii="Times New Roman" w:hAnsi="Times New Roman" w:cs="Times New Roman"/>
          <w:sz w:val="28"/>
          <w:szCs w:val="28"/>
          <w:lang w:val="kk-KZ"/>
        </w:rPr>
        <w:t>.</w:t>
      </w:r>
      <w:r w:rsidR="00126586" w:rsidRPr="00C86D2E">
        <w:rPr>
          <w:rFonts w:ascii="Times New Roman" w:hAnsi="Times New Roman" w:cs="Times New Roman"/>
          <w:sz w:val="28"/>
          <w:szCs w:val="28"/>
          <w:lang w:val="kk-KZ"/>
        </w:rPr>
        <w:t>2</w:t>
      </w:r>
      <w:r w:rsidRPr="00C86D2E">
        <w:rPr>
          <w:rFonts w:ascii="Times New Roman" w:hAnsi="Times New Roman" w:cs="Times New Roman"/>
          <w:sz w:val="28"/>
          <w:szCs w:val="28"/>
          <w:lang w:val="kk-KZ"/>
        </w:rPr>
        <w:tab/>
      </w:r>
      <w:bookmarkStart w:id="65" w:name="_Hlk128756359"/>
      <w:r w:rsidR="00B67ABC" w:rsidRPr="00C86D2E">
        <w:rPr>
          <w:rFonts w:ascii="Times New Roman" w:hAnsi="Times New Roman" w:cs="Times New Roman"/>
          <w:sz w:val="28"/>
          <w:szCs w:val="28"/>
          <w:lang w:val="kk-KZ"/>
        </w:rPr>
        <w:t>Жасанды індеттік ортада шетелдік бидай үлгілерінің қатты қара күйеге төзімділігін сынау</w:t>
      </w:r>
      <w:bookmarkEnd w:id="65"/>
    </w:p>
    <w:p w14:paraId="25404B04" w14:textId="1342FDB1" w:rsidR="001F4640" w:rsidRPr="00C86D2E" w:rsidRDefault="007C684A" w:rsidP="003F3F93">
      <w:pPr>
        <w:pStyle w:val="aa"/>
        <w:spacing w:line="240" w:lineRule="auto"/>
        <w:ind w:left="0"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Астық өндірісінде химиялық препараттардың қысқаруы, ауыл шаруашылығының органикалық бағытқа қарай заманауи қозғалысы ауыл шаруашылығы өндірісінде түбегейлі өзгерістерді талап етті</w:t>
      </w:r>
      <w:r w:rsidR="00D20251" w:rsidRPr="00C86D2E">
        <w:rPr>
          <w:rFonts w:ascii="Times New Roman" w:hAnsi="Times New Roman" w:cs="Times New Roman"/>
          <w:sz w:val="28"/>
          <w:szCs w:val="28"/>
          <w:lang w:val="kk-KZ"/>
        </w:rPr>
        <w:t xml:space="preserve"> </w:t>
      </w:r>
      <w:r w:rsidR="001B709A" w:rsidRPr="00C86D2E">
        <w:rPr>
          <w:rFonts w:ascii="Times New Roman" w:hAnsi="Times New Roman" w:cs="Times New Roman"/>
          <w:sz w:val="28"/>
          <w:szCs w:val="28"/>
          <w:lang w:val="kk-KZ"/>
        </w:rPr>
        <w:t>[137]</w:t>
      </w:r>
      <w:r w:rsidRPr="00C86D2E">
        <w:rPr>
          <w:rFonts w:ascii="Times New Roman" w:hAnsi="Times New Roman" w:cs="Times New Roman"/>
          <w:sz w:val="28"/>
          <w:szCs w:val="28"/>
          <w:lang w:val="kk-KZ"/>
        </w:rPr>
        <w:t xml:space="preserve">. Тұқымдарды химиялық өңдеудің жетіспеуі (тұқымды химиялық өңдеуге органикалық сертификаттау стандарттары бойынша тыйым салынған) көптеген тұқым ауруларының, соның ішінде бұрын химиялық жолмен бақыланатын қатты қара күйенің қайта дамуына себеп болды. Бүгінгі диқандар мен ғалымдардың алдында, бұрынғыдай, қатты қара күйені бақылау мәселесі әлі тұр. Қазіргі таңда өсірілетін сорттардың көпшілігі қатты қара күйенің бір немесе бірнеше нәсіліне сезімтал болып келеді. Бұл төзімділіктің жаңа көздерін іздеуді қажет етеді. Қатты қара күйеге төзімділіктің көптеген көздері бар бірақ олардың агрономиялық құнды көрсеткіштері төмен. Бұл өз кезегінде бір уақытта агрономиялық төмен көрсеткіштерді жоя отырып, қатты қара күйеге төзімділік гендерін енгізуді қажет етеді. Осылайша, өсімдіктің төзімділігін пайдалану бидай селекциясының қатты қара күйеге қарсы ең тиімді, ұзақ мерзімді және экологиялық таза стратегиясы. </w:t>
      </w:r>
    </w:p>
    <w:p w14:paraId="17DDBCF3" w14:textId="180B74D2" w:rsidR="004524A5" w:rsidRPr="00C86D2E" w:rsidRDefault="000F2026" w:rsidP="00C86D2E">
      <w:pPr>
        <w:pStyle w:val="aa"/>
        <w:spacing w:line="240" w:lineRule="auto"/>
        <w:ind w:left="0"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Отандық ғалымдардың 2018 жылғы зерттеулерінде отандық және шетелдік күздік бидайдың 21 сортын қатты қара күйеге иммунологиялық бағалау жүргізген. Шетелдік 2 сорт – Қиял (Қырғызстан) және Сұлтан (Түркия) қатты қара күйеге төзімділік танытып, орташа залалдануы 6,4</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7,1% құрайтыны анықталды</w:t>
      </w:r>
      <w:r w:rsidR="006D4FE2" w:rsidRPr="00C86D2E">
        <w:rPr>
          <w:rFonts w:ascii="Times New Roman" w:hAnsi="Times New Roman" w:cs="Times New Roman"/>
          <w:sz w:val="28"/>
          <w:szCs w:val="28"/>
          <w:lang w:val="kk-KZ"/>
        </w:rPr>
        <w:t xml:space="preserve"> [13</w:t>
      </w:r>
      <w:r w:rsidR="001B709A" w:rsidRPr="00C86D2E">
        <w:rPr>
          <w:rFonts w:ascii="Times New Roman" w:hAnsi="Times New Roman" w:cs="Times New Roman"/>
          <w:sz w:val="28"/>
          <w:szCs w:val="28"/>
          <w:lang w:val="kk-KZ"/>
        </w:rPr>
        <w:t>8</w:t>
      </w:r>
      <w:r w:rsidR="006D4FE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Астық дақылдарының қатты қара күйден қорғаудың ең негізгі әдісі тұқымды екпей тұрып өңдеу. Бұл бағыттағы жұмыстар Қазақстанның бидай өсіретін оңтүстік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шығыс, солтүстік, солтүстік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шығыс аймақтарында өткен ғасырдың 50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ші жылдарынан бері зерттеліп келеді. Қазіргі таңда көптеген шаруа қожалықтарында қатты және тозаңды қара күйеден қорғану үшін тұқымды препараттармен өңдеу кең тараған. Жүргізілген зерттеулер барысында қатты қара күйеге төзімді донорлардың аз болуы селекция бағдарламасына ауруға қарсы материал ретін </w:t>
      </w:r>
      <w:r w:rsidRPr="00C86D2E">
        <w:rPr>
          <w:rFonts w:ascii="Times New Roman" w:hAnsi="Times New Roman" w:cs="Times New Roman"/>
          <w:i/>
          <w:iCs/>
          <w:sz w:val="28"/>
          <w:szCs w:val="28"/>
          <w:lang w:val="kk-KZ"/>
        </w:rPr>
        <w:t>Bt8, 9, 10</w:t>
      </w:r>
      <w:r w:rsidRPr="00C86D2E">
        <w:rPr>
          <w:rFonts w:ascii="Times New Roman" w:hAnsi="Times New Roman" w:cs="Times New Roman"/>
          <w:sz w:val="28"/>
          <w:szCs w:val="28"/>
          <w:lang w:val="kk-KZ"/>
        </w:rPr>
        <w:t xml:space="preserve"> гендері бар бидай сорттарын іздестіруді қажеттігін көрсетті</w:t>
      </w:r>
      <w:r w:rsidR="004524A5" w:rsidRPr="00C86D2E">
        <w:rPr>
          <w:rFonts w:ascii="Times New Roman" w:hAnsi="Times New Roman" w:cs="Times New Roman"/>
          <w:sz w:val="28"/>
          <w:szCs w:val="28"/>
          <w:lang w:val="kk-KZ"/>
        </w:rPr>
        <w:t xml:space="preserve"> </w:t>
      </w:r>
      <w:r w:rsidR="006D4FE2" w:rsidRPr="00C86D2E">
        <w:rPr>
          <w:rFonts w:ascii="Times New Roman" w:hAnsi="Times New Roman" w:cs="Times New Roman"/>
          <w:sz w:val="28"/>
          <w:szCs w:val="28"/>
          <w:lang w:val="kk-KZ"/>
        </w:rPr>
        <w:t>[13</w:t>
      </w:r>
      <w:r w:rsidR="001B709A" w:rsidRPr="00C86D2E">
        <w:rPr>
          <w:rFonts w:ascii="Times New Roman" w:hAnsi="Times New Roman" w:cs="Times New Roman"/>
          <w:sz w:val="28"/>
          <w:szCs w:val="28"/>
          <w:lang w:val="kk-KZ"/>
        </w:rPr>
        <w:t>9</w:t>
      </w:r>
      <w:r w:rsidR="00B105D7" w:rsidRPr="00C86D2E">
        <w:rPr>
          <w:rFonts w:ascii="Times New Roman" w:hAnsi="Times New Roman" w:cs="Times New Roman"/>
          <w:sz w:val="28"/>
          <w:szCs w:val="28"/>
          <w:lang w:val="kk-KZ"/>
        </w:rPr>
        <w:t>-</w:t>
      </w:r>
      <w:r w:rsidR="006D4FE2" w:rsidRPr="00C86D2E">
        <w:rPr>
          <w:rFonts w:ascii="Times New Roman" w:hAnsi="Times New Roman" w:cs="Times New Roman"/>
          <w:sz w:val="28"/>
          <w:szCs w:val="28"/>
          <w:lang w:val="kk-KZ"/>
        </w:rPr>
        <w:t>1</w:t>
      </w:r>
      <w:r w:rsidR="001B709A" w:rsidRPr="00C86D2E">
        <w:rPr>
          <w:rFonts w:ascii="Times New Roman" w:hAnsi="Times New Roman" w:cs="Times New Roman"/>
          <w:sz w:val="28"/>
          <w:szCs w:val="28"/>
          <w:lang w:val="kk-KZ"/>
        </w:rPr>
        <w:t>4</w:t>
      </w:r>
      <w:r w:rsidR="0052709F" w:rsidRPr="00C86D2E">
        <w:rPr>
          <w:rFonts w:ascii="Times New Roman" w:hAnsi="Times New Roman" w:cs="Times New Roman"/>
          <w:sz w:val="28"/>
          <w:szCs w:val="28"/>
          <w:lang w:val="kk-KZ"/>
        </w:rPr>
        <w:t>2</w:t>
      </w:r>
      <w:r w:rsidR="006D4FE2" w:rsidRPr="00C86D2E">
        <w:rPr>
          <w:rFonts w:ascii="Times New Roman" w:hAnsi="Times New Roman" w:cs="Times New Roman"/>
          <w:sz w:val="28"/>
          <w:szCs w:val="28"/>
          <w:lang w:val="kk-KZ"/>
        </w:rPr>
        <w:t>]</w:t>
      </w:r>
      <w:r w:rsidR="001B709A" w:rsidRPr="00C86D2E">
        <w:rPr>
          <w:rFonts w:ascii="Times New Roman" w:hAnsi="Times New Roman" w:cs="Times New Roman"/>
          <w:sz w:val="28"/>
          <w:szCs w:val="28"/>
          <w:lang w:val="kk-KZ"/>
        </w:rPr>
        <w:t>.</w:t>
      </w:r>
    </w:p>
    <w:p w14:paraId="18D8CAEE" w14:textId="3A7E7B8A" w:rsidR="000406C2" w:rsidRPr="00C86D2E" w:rsidRDefault="007C684A" w:rsidP="00C86D2E">
      <w:pPr>
        <w:pStyle w:val="aa"/>
        <w:spacing w:line="240" w:lineRule="auto"/>
        <w:ind w:left="0"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Қазақстанда өндірісте өсіруге рұқсат етілген өнімділігі жоғары кейбір бидай сорттары қатты қара күйенің нәсілдеріне сезімталдылық танытады. Сол үшін </w:t>
      </w:r>
      <w:bookmarkStart w:id="66" w:name="_Hlk124710063"/>
      <w:bookmarkStart w:id="67" w:name="_Hlk124798052"/>
      <w:r w:rsidRPr="00C86D2E">
        <w:rPr>
          <w:rFonts w:ascii="Times New Roman" w:hAnsi="Times New Roman" w:cs="Times New Roman"/>
          <w:i/>
          <w:iCs/>
          <w:sz w:val="28"/>
          <w:szCs w:val="28"/>
          <w:lang w:val="kk-KZ"/>
        </w:rPr>
        <w:t xml:space="preserve">Tilletia </w:t>
      </w:r>
      <w:r w:rsidR="0061131B">
        <w:rPr>
          <w:rFonts w:ascii="Times New Roman" w:hAnsi="Times New Roman" w:cs="Times New Roman"/>
          <w:i/>
          <w:iCs/>
          <w:sz w:val="28"/>
          <w:szCs w:val="28"/>
          <w:lang w:val="kk-KZ"/>
        </w:rPr>
        <w:t>с</w:t>
      </w:r>
      <w:r w:rsidRPr="00C86D2E">
        <w:rPr>
          <w:rFonts w:ascii="Times New Roman" w:hAnsi="Times New Roman" w:cs="Times New Roman"/>
          <w:i/>
          <w:iCs/>
          <w:sz w:val="28"/>
          <w:szCs w:val="28"/>
          <w:lang w:val="kk-KZ"/>
        </w:rPr>
        <w:t xml:space="preserve">aries </w:t>
      </w:r>
      <w:r w:rsidRPr="00C86D2E">
        <w:rPr>
          <w:rFonts w:ascii="Times New Roman" w:hAnsi="Times New Roman" w:cs="Times New Roman"/>
          <w:sz w:val="28"/>
          <w:szCs w:val="28"/>
          <w:lang w:val="kk-KZ"/>
        </w:rPr>
        <w:t>(D.C.) Tul</w:t>
      </w:r>
      <w:bookmarkEnd w:id="66"/>
      <w:r w:rsidRPr="00C86D2E">
        <w:rPr>
          <w:rFonts w:ascii="Times New Roman" w:hAnsi="Times New Roman" w:cs="Times New Roman"/>
          <w:i/>
          <w:iCs/>
          <w:sz w:val="28"/>
          <w:szCs w:val="28"/>
          <w:lang w:val="kk-KZ"/>
        </w:rPr>
        <w:t xml:space="preserve"> </w:t>
      </w:r>
      <w:bookmarkEnd w:id="67"/>
      <w:r w:rsidRPr="00C86D2E">
        <w:rPr>
          <w:rFonts w:ascii="Times New Roman" w:hAnsi="Times New Roman" w:cs="Times New Roman"/>
          <w:sz w:val="28"/>
          <w:szCs w:val="28"/>
          <w:lang w:val="kk-KZ"/>
        </w:rPr>
        <w:t xml:space="preserve">патогеніне төзімді донорларды іздестіру мақсатында </w:t>
      </w:r>
      <w:bookmarkStart w:id="68" w:name="_Hlk124712878"/>
      <w:r w:rsidRPr="00C86D2E">
        <w:rPr>
          <w:rFonts w:ascii="Times New Roman" w:hAnsi="Times New Roman" w:cs="Times New Roman"/>
          <w:sz w:val="28"/>
          <w:szCs w:val="28"/>
          <w:lang w:val="kk-KZ"/>
        </w:rPr>
        <w:t>шетелдік (Болгария, Румыния, Венгрия</w:t>
      </w:r>
      <w:r w:rsidR="001A624A" w:rsidRPr="00C86D2E">
        <w:rPr>
          <w:rFonts w:ascii="Times New Roman" w:hAnsi="Times New Roman" w:cs="Times New Roman"/>
          <w:sz w:val="28"/>
          <w:szCs w:val="28"/>
          <w:lang w:val="kk-KZ"/>
        </w:rPr>
        <w:t>, CYMMIT</w:t>
      </w:r>
      <w:r w:rsidRPr="00C86D2E">
        <w:rPr>
          <w:rFonts w:ascii="Times New Roman" w:hAnsi="Times New Roman" w:cs="Times New Roman"/>
          <w:sz w:val="28"/>
          <w:szCs w:val="28"/>
          <w:lang w:val="kk-KZ"/>
        </w:rPr>
        <w:t xml:space="preserve">) бидай үлгілерін </w:t>
      </w:r>
      <w:bookmarkEnd w:id="68"/>
      <w:r w:rsidRPr="00C86D2E">
        <w:rPr>
          <w:rFonts w:ascii="Times New Roman" w:hAnsi="Times New Roman" w:cs="Times New Roman"/>
          <w:sz w:val="28"/>
          <w:szCs w:val="28"/>
          <w:lang w:val="kk-KZ"/>
        </w:rPr>
        <w:t>жергілікті қатты қара күйе популяциясына сынадық.</w:t>
      </w:r>
      <w:r w:rsidR="001A624A" w:rsidRPr="00C86D2E">
        <w:rPr>
          <w:rFonts w:ascii="Times New Roman" w:hAnsi="Times New Roman" w:cs="Times New Roman"/>
          <w:sz w:val="28"/>
          <w:szCs w:val="28"/>
          <w:lang w:val="kk-KZ"/>
        </w:rPr>
        <w:t xml:space="preserve">  </w:t>
      </w:r>
    </w:p>
    <w:p w14:paraId="149DC149" w14:textId="5207D17D" w:rsidR="00D20251" w:rsidRDefault="00D20251" w:rsidP="003F3F93">
      <w:pPr>
        <w:pStyle w:val="aa"/>
        <w:spacing w:line="240" w:lineRule="auto"/>
        <w:ind w:left="0"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Бидай үлгілерін жасанды түрде залалдау үшін</w:t>
      </w:r>
      <w:r w:rsidR="007C684A" w:rsidRPr="00C86D2E">
        <w:rPr>
          <w:rFonts w:ascii="Times New Roman" w:hAnsi="Times New Roman" w:cs="Times New Roman"/>
          <w:sz w:val="28"/>
          <w:szCs w:val="28"/>
          <w:lang w:val="kk-KZ"/>
        </w:rPr>
        <w:t xml:space="preserve"> Алматы облысының бидай өсірілетін алқаптарынан жинап алынған </w:t>
      </w:r>
      <w:r w:rsidR="007C684A" w:rsidRPr="00C86D2E">
        <w:rPr>
          <w:rFonts w:ascii="Times New Roman" w:hAnsi="Times New Roman" w:cs="Times New Roman"/>
          <w:i/>
          <w:iCs/>
          <w:sz w:val="28"/>
          <w:szCs w:val="28"/>
          <w:lang w:val="kk-KZ"/>
        </w:rPr>
        <w:t xml:space="preserve">Tilletia </w:t>
      </w:r>
      <w:r w:rsidR="00D072D0" w:rsidRPr="00D072D0">
        <w:rPr>
          <w:rFonts w:ascii="Times New Roman" w:hAnsi="Times New Roman" w:cs="Times New Roman"/>
          <w:i/>
          <w:iCs/>
          <w:sz w:val="28"/>
          <w:szCs w:val="28"/>
          <w:lang w:val="kk-KZ"/>
        </w:rPr>
        <w:t>c</w:t>
      </w:r>
      <w:r w:rsidR="007C684A" w:rsidRPr="00C86D2E">
        <w:rPr>
          <w:rFonts w:ascii="Times New Roman" w:hAnsi="Times New Roman" w:cs="Times New Roman"/>
          <w:i/>
          <w:iCs/>
          <w:sz w:val="28"/>
          <w:szCs w:val="28"/>
          <w:lang w:val="kk-KZ"/>
        </w:rPr>
        <w:t xml:space="preserve">aries </w:t>
      </w:r>
      <w:r w:rsidR="007C684A" w:rsidRPr="00C86D2E">
        <w:rPr>
          <w:rFonts w:ascii="Times New Roman" w:hAnsi="Times New Roman" w:cs="Times New Roman"/>
          <w:sz w:val="28"/>
          <w:szCs w:val="28"/>
          <w:lang w:val="kk-KZ"/>
        </w:rPr>
        <w:t>(D.C.) Tul</w:t>
      </w:r>
      <w:r w:rsidR="007C684A" w:rsidRPr="00C86D2E">
        <w:rPr>
          <w:rFonts w:ascii="Times New Roman" w:hAnsi="Times New Roman" w:cs="Times New Roman"/>
          <w:i/>
          <w:iCs/>
          <w:sz w:val="28"/>
          <w:szCs w:val="28"/>
          <w:lang w:val="kk-KZ"/>
        </w:rPr>
        <w:t xml:space="preserve"> </w:t>
      </w:r>
      <w:r w:rsidR="007C684A" w:rsidRPr="00C86D2E">
        <w:rPr>
          <w:rFonts w:ascii="Times New Roman" w:hAnsi="Times New Roman" w:cs="Times New Roman"/>
          <w:sz w:val="28"/>
          <w:szCs w:val="28"/>
          <w:lang w:val="kk-KZ"/>
        </w:rPr>
        <w:t xml:space="preserve">спорасы </w:t>
      </w:r>
      <w:r w:rsidR="007C684A" w:rsidRPr="00C86D2E">
        <w:rPr>
          <w:rFonts w:ascii="Times New Roman" w:hAnsi="Times New Roman" w:cs="Times New Roman"/>
          <w:sz w:val="28"/>
          <w:szCs w:val="28"/>
          <w:lang w:val="kk-KZ"/>
        </w:rPr>
        <w:lastRenderedPageBreak/>
        <w:t>пайдаланылды</w:t>
      </w:r>
      <w:r w:rsidRPr="00C86D2E">
        <w:rPr>
          <w:rFonts w:ascii="Times New Roman" w:hAnsi="Times New Roman" w:cs="Times New Roman"/>
          <w:sz w:val="28"/>
          <w:szCs w:val="28"/>
          <w:lang w:val="kk-KZ"/>
        </w:rPr>
        <w:t xml:space="preserve"> (сурет</w:t>
      </w:r>
      <w:r w:rsidR="00350E7F" w:rsidRPr="00C86D2E">
        <w:rPr>
          <w:rFonts w:ascii="Times New Roman" w:hAnsi="Times New Roman" w:cs="Times New Roman"/>
          <w:sz w:val="28"/>
          <w:szCs w:val="28"/>
          <w:lang w:val="kk-KZ"/>
        </w:rPr>
        <w:t xml:space="preserve"> 1</w:t>
      </w:r>
      <w:r w:rsidR="00723347" w:rsidRPr="00C86D2E">
        <w:rPr>
          <w:rFonts w:ascii="Times New Roman" w:hAnsi="Times New Roman" w:cs="Times New Roman"/>
          <w:sz w:val="28"/>
          <w:szCs w:val="28"/>
          <w:lang w:val="kk-KZ"/>
        </w:rPr>
        <w:t>9</w:t>
      </w:r>
      <w:r w:rsidRPr="00C86D2E">
        <w:rPr>
          <w:rFonts w:ascii="Times New Roman" w:hAnsi="Times New Roman" w:cs="Times New Roman"/>
          <w:sz w:val="28"/>
          <w:szCs w:val="28"/>
          <w:lang w:val="kk-KZ"/>
        </w:rPr>
        <w:t>)</w:t>
      </w:r>
      <w:r w:rsidR="001B709A" w:rsidRPr="00C86D2E">
        <w:rPr>
          <w:rFonts w:ascii="Times New Roman" w:hAnsi="Times New Roman" w:cs="Times New Roman"/>
          <w:sz w:val="28"/>
          <w:szCs w:val="28"/>
          <w:lang w:val="kk-KZ"/>
        </w:rPr>
        <w:t xml:space="preserve">. </w:t>
      </w:r>
      <w:r w:rsidR="007C684A" w:rsidRPr="00C86D2E">
        <w:rPr>
          <w:rFonts w:ascii="Times New Roman" w:hAnsi="Times New Roman" w:cs="Times New Roman"/>
          <w:sz w:val="28"/>
          <w:szCs w:val="28"/>
          <w:lang w:val="kk-KZ"/>
        </w:rPr>
        <w:t>Өсімдіктер биологиясы және биотехнологиясы</w:t>
      </w:r>
      <w:r w:rsidR="00D1567B" w:rsidRPr="00C86D2E">
        <w:rPr>
          <w:rFonts w:ascii="Times New Roman" w:hAnsi="Times New Roman" w:cs="Times New Roman"/>
          <w:sz w:val="28"/>
          <w:szCs w:val="28"/>
          <w:lang w:val="kk-KZ"/>
        </w:rPr>
        <w:t xml:space="preserve"> </w:t>
      </w:r>
      <w:r w:rsidR="007C684A" w:rsidRPr="00C86D2E">
        <w:rPr>
          <w:rFonts w:ascii="Times New Roman" w:hAnsi="Times New Roman" w:cs="Times New Roman"/>
          <w:sz w:val="28"/>
          <w:szCs w:val="28"/>
          <w:lang w:val="kk-KZ"/>
        </w:rPr>
        <w:t>институтының зертханасында А.И. Боггардта</w:t>
      </w:r>
      <w:r w:rsidR="002C1762" w:rsidRPr="00C86D2E">
        <w:rPr>
          <w:rFonts w:ascii="Times New Roman" w:hAnsi="Times New Roman" w:cs="Times New Roman"/>
          <w:sz w:val="28"/>
          <w:szCs w:val="28"/>
          <w:lang w:val="kk-KZ"/>
        </w:rPr>
        <w:t>–</w:t>
      </w:r>
      <w:r w:rsidR="007C684A" w:rsidRPr="00C86D2E">
        <w:rPr>
          <w:rFonts w:ascii="Times New Roman" w:hAnsi="Times New Roman" w:cs="Times New Roman"/>
          <w:sz w:val="28"/>
          <w:szCs w:val="28"/>
          <w:lang w:val="kk-KZ"/>
        </w:rPr>
        <w:t>Анпилогованың әдісі негізінде електен өткізілген қатты қара күйе</w:t>
      </w:r>
      <w:r w:rsidR="007C684A" w:rsidRPr="00C86D2E">
        <w:rPr>
          <w:rFonts w:ascii="Times New Roman" w:hAnsi="Times New Roman" w:cs="Times New Roman"/>
          <w:i/>
          <w:iCs/>
          <w:sz w:val="28"/>
          <w:szCs w:val="28"/>
          <w:lang w:val="kk-KZ"/>
        </w:rPr>
        <w:t xml:space="preserve"> (Tilletia </w:t>
      </w:r>
      <w:r w:rsidR="0061131B">
        <w:rPr>
          <w:rFonts w:ascii="Times New Roman" w:hAnsi="Times New Roman" w:cs="Times New Roman"/>
          <w:i/>
          <w:iCs/>
          <w:sz w:val="28"/>
          <w:szCs w:val="28"/>
          <w:lang w:val="kk-KZ"/>
        </w:rPr>
        <w:t>с</w:t>
      </w:r>
      <w:r w:rsidR="007C684A" w:rsidRPr="00C86D2E">
        <w:rPr>
          <w:rFonts w:ascii="Times New Roman" w:hAnsi="Times New Roman" w:cs="Times New Roman"/>
          <w:i/>
          <w:iCs/>
          <w:sz w:val="28"/>
          <w:szCs w:val="28"/>
          <w:lang w:val="kk-KZ"/>
        </w:rPr>
        <w:t xml:space="preserve">aries </w:t>
      </w:r>
      <w:r w:rsidR="007C684A" w:rsidRPr="00C86D2E">
        <w:rPr>
          <w:rFonts w:ascii="Times New Roman" w:hAnsi="Times New Roman" w:cs="Times New Roman"/>
          <w:sz w:val="28"/>
          <w:szCs w:val="28"/>
          <w:lang w:val="kk-KZ"/>
        </w:rPr>
        <w:t>(D.C.) Tul) спорасын шетелдік бидай үлгілерімен ар</w:t>
      </w:r>
      <w:r w:rsidRPr="00C86D2E">
        <w:rPr>
          <w:rFonts w:ascii="Times New Roman" w:hAnsi="Times New Roman" w:cs="Times New Roman"/>
          <w:sz w:val="28"/>
          <w:szCs w:val="28"/>
          <w:lang w:val="kk-KZ"/>
        </w:rPr>
        <w:t>f</w:t>
      </w:r>
      <w:r w:rsidR="007C684A" w:rsidRPr="00C86D2E">
        <w:rPr>
          <w:rFonts w:ascii="Times New Roman" w:hAnsi="Times New Roman" w:cs="Times New Roman"/>
          <w:sz w:val="28"/>
          <w:szCs w:val="28"/>
          <w:lang w:val="kk-KZ"/>
        </w:rPr>
        <w:t xml:space="preserve">ластырдық. Инокуляцияланған тұқым Алматы облысы, Алмалыбақ ауылында орналасқан Қазақ егіншілік және өсімдік шаруашылығы институтының тәжірибелік танабында егілді. </w:t>
      </w:r>
    </w:p>
    <w:p w14:paraId="466C6028" w14:textId="77777777" w:rsidR="003F3F93" w:rsidRPr="00C86D2E" w:rsidRDefault="003F3F93" w:rsidP="003F3F93">
      <w:pPr>
        <w:pStyle w:val="aa"/>
        <w:spacing w:line="240" w:lineRule="auto"/>
        <w:ind w:left="0" w:firstLine="567"/>
        <w:jc w:val="both"/>
        <w:rPr>
          <w:rFonts w:ascii="Times New Roman" w:hAnsi="Times New Roman" w:cs="Times New Roman"/>
          <w:sz w:val="28"/>
          <w:szCs w:val="28"/>
          <w:lang w:val="kk-KZ"/>
        </w:rPr>
      </w:pPr>
    </w:p>
    <w:tbl>
      <w:tblPr>
        <w:tblStyle w:val="a3"/>
        <w:tblW w:w="9295"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6"/>
        <w:gridCol w:w="222"/>
        <w:gridCol w:w="4707"/>
      </w:tblGrid>
      <w:tr w:rsidR="00C86D2E" w:rsidRPr="00C86D2E" w14:paraId="3C861369" w14:textId="77777777" w:rsidTr="002F5568">
        <w:trPr>
          <w:trHeight w:val="3661"/>
        </w:trPr>
        <w:tc>
          <w:tcPr>
            <w:tcW w:w="4366" w:type="dxa"/>
          </w:tcPr>
          <w:p w14:paraId="030CBD07" w14:textId="77777777" w:rsidR="00D20251" w:rsidRPr="00C86D2E" w:rsidRDefault="00D20251" w:rsidP="00C86D2E">
            <w:pPr>
              <w:ind w:right="-230"/>
              <w:jc w:val="both"/>
              <w:rPr>
                <w:rFonts w:ascii="Times New Roman" w:hAnsi="Times New Roman" w:cs="Times New Roman"/>
                <w:sz w:val="28"/>
                <w:szCs w:val="28"/>
                <w:lang w:val="kk-KZ"/>
              </w:rPr>
            </w:pPr>
            <w:r w:rsidRPr="00C86D2E">
              <w:rPr>
                <w:rFonts w:ascii="Times New Roman" w:hAnsi="Times New Roman" w:cs="Times New Roman"/>
                <w:noProof/>
                <w:sz w:val="28"/>
                <w:szCs w:val="28"/>
                <w:lang w:eastAsia="ru-RU"/>
              </w:rPr>
              <w:drawing>
                <wp:inline distT="0" distB="0" distL="0" distR="0" wp14:anchorId="0F2526A9" wp14:editId="1F48D386">
                  <wp:extent cx="2781300" cy="2505075"/>
                  <wp:effectExtent l="0" t="0" r="0" b="0"/>
                  <wp:docPr id="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37" r="7644" b="3656"/>
                          <a:stretch/>
                        </pic:blipFill>
                        <pic:spPr bwMode="auto">
                          <a:xfrm>
                            <a:off x="0" y="0"/>
                            <a:ext cx="2788774" cy="2511807"/>
                          </a:xfrm>
                          <a:prstGeom prst="rect">
                            <a:avLst/>
                          </a:prstGeom>
                          <a:noFill/>
                          <a:ln>
                            <a:noFill/>
                          </a:ln>
                          <a:extLst>
                            <a:ext uri="{53640926-AAD7-44D8-BBD7-CCE9431645EC}">
                              <a14:shadowObscured xmlns:a14="http://schemas.microsoft.com/office/drawing/2010/main"/>
                            </a:ext>
                          </a:extLst>
                        </pic:spPr>
                      </pic:pic>
                    </a:graphicData>
                  </a:graphic>
                </wp:inline>
              </w:drawing>
            </w:r>
            <w:r w:rsidRPr="00C86D2E">
              <w:rPr>
                <w:rFonts w:ascii="Times New Roman" w:hAnsi="Times New Roman" w:cs="Times New Roman"/>
                <w:sz w:val="28"/>
                <w:szCs w:val="28"/>
                <w:lang w:val="kk-KZ"/>
              </w:rPr>
              <w:t xml:space="preserve"> </w:t>
            </w:r>
          </w:p>
        </w:tc>
        <w:tc>
          <w:tcPr>
            <w:tcW w:w="222" w:type="dxa"/>
          </w:tcPr>
          <w:p w14:paraId="1ABC6F2A" w14:textId="77777777" w:rsidR="00D20251" w:rsidRPr="00C86D2E" w:rsidRDefault="00D20251" w:rsidP="00C86D2E">
            <w:pPr>
              <w:jc w:val="both"/>
              <w:rPr>
                <w:rFonts w:ascii="Times New Roman" w:hAnsi="Times New Roman" w:cs="Times New Roman"/>
                <w:sz w:val="28"/>
                <w:szCs w:val="28"/>
                <w:lang w:val="kk-KZ"/>
              </w:rPr>
            </w:pPr>
          </w:p>
          <w:p w14:paraId="4A016BE3" w14:textId="77777777" w:rsidR="00D20251" w:rsidRPr="00C86D2E" w:rsidRDefault="00D20251" w:rsidP="00C86D2E">
            <w:pPr>
              <w:jc w:val="both"/>
              <w:rPr>
                <w:rFonts w:ascii="Times New Roman" w:hAnsi="Times New Roman" w:cs="Times New Roman"/>
                <w:sz w:val="28"/>
                <w:szCs w:val="28"/>
                <w:lang w:val="kk-KZ"/>
              </w:rPr>
            </w:pPr>
          </w:p>
          <w:p w14:paraId="3394B4D7" w14:textId="77777777" w:rsidR="00D20251" w:rsidRPr="00C86D2E" w:rsidRDefault="00D20251" w:rsidP="00C86D2E">
            <w:pPr>
              <w:jc w:val="both"/>
              <w:rPr>
                <w:rFonts w:ascii="Times New Roman" w:hAnsi="Times New Roman" w:cs="Times New Roman"/>
                <w:sz w:val="28"/>
                <w:szCs w:val="28"/>
                <w:lang w:val="kk-KZ"/>
              </w:rPr>
            </w:pPr>
          </w:p>
          <w:p w14:paraId="6AEA599F" w14:textId="77777777" w:rsidR="00D20251" w:rsidRPr="00C86D2E" w:rsidRDefault="00D20251" w:rsidP="00C86D2E">
            <w:pPr>
              <w:jc w:val="both"/>
              <w:rPr>
                <w:rFonts w:ascii="Times New Roman" w:hAnsi="Times New Roman" w:cs="Times New Roman"/>
                <w:sz w:val="28"/>
                <w:szCs w:val="28"/>
                <w:lang w:val="kk-KZ"/>
              </w:rPr>
            </w:pPr>
          </w:p>
          <w:p w14:paraId="3B7D0779" w14:textId="77777777" w:rsidR="00D20251" w:rsidRPr="00C86D2E" w:rsidRDefault="00D20251" w:rsidP="00C86D2E">
            <w:pPr>
              <w:jc w:val="both"/>
              <w:rPr>
                <w:rFonts w:ascii="Times New Roman" w:hAnsi="Times New Roman" w:cs="Times New Roman"/>
                <w:sz w:val="28"/>
                <w:szCs w:val="28"/>
                <w:lang w:val="kk-KZ"/>
              </w:rPr>
            </w:pPr>
          </w:p>
          <w:p w14:paraId="46947736" w14:textId="77777777" w:rsidR="00D20251" w:rsidRPr="00C86D2E" w:rsidRDefault="00D20251" w:rsidP="00C86D2E">
            <w:pPr>
              <w:jc w:val="both"/>
              <w:rPr>
                <w:rFonts w:ascii="Times New Roman" w:hAnsi="Times New Roman" w:cs="Times New Roman"/>
                <w:sz w:val="28"/>
                <w:szCs w:val="28"/>
                <w:lang w:val="kk-KZ"/>
              </w:rPr>
            </w:pPr>
          </w:p>
          <w:p w14:paraId="48AE2CAE" w14:textId="77777777" w:rsidR="00D20251" w:rsidRPr="00C86D2E" w:rsidRDefault="00D20251" w:rsidP="00C86D2E">
            <w:pPr>
              <w:jc w:val="both"/>
              <w:rPr>
                <w:rFonts w:ascii="Times New Roman" w:hAnsi="Times New Roman" w:cs="Times New Roman"/>
                <w:sz w:val="28"/>
                <w:szCs w:val="28"/>
                <w:lang w:val="kk-KZ"/>
              </w:rPr>
            </w:pPr>
          </w:p>
        </w:tc>
        <w:tc>
          <w:tcPr>
            <w:tcW w:w="4707" w:type="dxa"/>
          </w:tcPr>
          <w:p w14:paraId="5CF4F5C9" w14:textId="77777777" w:rsidR="00D20251" w:rsidRPr="00C86D2E" w:rsidRDefault="00D20251" w:rsidP="00C86D2E">
            <w:pPr>
              <w:ind w:left="-219"/>
              <w:rPr>
                <w:rFonts w:ascii="Times New Roman" w:hAnsi="Times New Roman" w:cs="Times New Roman"/>
                <w:sz w:val="28"/>
                <w:szCs w:val="28"/>
                <w:lang w:val="kk-KZ"/>
              </w:rPr>
            </w:pPr>
            <w:r w:rsidRPr="00C86D2E">
              <w:rPr>
                <w:rFonts w:ascii="Times New Roman" w:hAnsi="Times New Roman" w:cs="Times New Roman"/>
                <w:noProof/>
                <w:sz w:val="28"/>
                <w:szCs w:val="28"/>
                <w:lang w:eastAsia="ru-RU"/>
              </w:rPr>
              <w:drawing>
                <wp:inline distT="0" distB="0" distL="0" distR="0" wp14:anchorId="47E78303" wp14:editId="1799E0EF">
                  <wp:extent cx="2990850" cy="2533650"/>
                  <wp:effectExtent l="0" t="0" r="0" b="0"/>
                  <wp:docPr id="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7001" b="12182"/>
                          <a:stretch/>
                        </pic:blipFill>
                        <pic:spPr bwMode="auto">
                          <a:xfrm>
                            <a:off x="0" y="0"/>
                            <a:ext cx="3008131" cy="25482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0251" w:rsidRPr="00893887" w14:paraId="0F016FE1" w14:textId="77777777" w:rsidTr="002F5568">
        <w:trPr>
          <w:trHeight w:val="128"/>
        </w:trPr>
        <w:tc>
          <w:tcPr>
            <w:tcW w:w="4366" w:type="dxa"/>
          </w:tcPr>
          <w:p w14:paraId="7EA3727D" w14:textId="5B024AED" w:rsidR="00D20251" w:rsidRPr="00893887" w:rsidRDefault="00D20251" w:rsidP="00C86D2E">
            <w:pPr>
              <w:jc w:val="center"/>
              <w:rPr>
                <w:rFonts w:ascii="Times New Roman" w:hAnsi="Times New Roman" w:cs="Times New Roman"/>
                <w:sz w:val="24"/>
                <w:szCs w:val="24"/>
              </w:rPr>
            </w:pPr>
            <w:r w:rsidRPr="00893887">
              <w:rPr>
                <w:rFonts w:ascii="Times New Roman" w:hAnsi="Times New Roman" w:cs="Times New Roman"/>
                <w:sz w:val="24"/>
                <w:szCs w:val="24"/>
                <w:lang w:val="en-US"/>
              </w:rPr>
              <w:t>a</w:t>
            </w:r>
            <w:r w:rsidR="003F3F93" w:rsidRPr="00893887">
              <w:rPr>
                <w:rFonts w:ascii="Times New Roman" w:hAnsi="Times New Roman" w:cs="Times New Roman"/>
                <w:sz w:val="24"/>
                <w:szCs w:val="24"/>
              </w:rPr>
              <w:t>)</w:t>
            </w:r>
          </w:p>
        </w:tc>
        <w:tc>
          <w:tcPr>
            <w:tcW w:w="222" w:type="dxa"/>
          </w:tcPr>
          <w:p w14:paraId="5F6C3353" w14:textId="77777777" w:rsidR="00D20251" w:rsidRPr="00893887" w:rsidRDefault="00D20251" w:rsidP="00C86D2E">
            <w:pPr>
              <w:jc w:val="both"/>
              <w:rPr>
                <w:rFonts w:ascii="Times New Roman" w:hAnsi="Times New Roman" w:cs="Times New Roman"/>
                <w:sz w:val="24"/>
                <w:szCs w:val="24"/>
                <w:lang w:val="kk-KZ"/>
              </w:rPr>
            </w:pPr>
          </w:p>
        </w:tc>
        <w:tc>
          <w:tcPr>
            <w:tcW w:w="4707" w:type="dxa"/>
          </w:tcPr>
          <w:p w14:paraId="54F9D230" w14:textId="65FC47BE" w:rsidR="00D20251" w:rsidRPr="00893887" w:rsidRDefault="003F3F93" w:rsidP="00C86D2E">
            <w:pPr>
              <w:jc w:val="center"/>
              <w:rPr>
                <w:rFonts w:ascii="Times New Roman" w:hAnsi="Times New Roman" w:cs="Times New Roman"/>
                <w:sz w:val="24"/>
                <w:szCs w:val="24"/>
              </w:rPr>
            </w:pPr>
            <w:r w:rsidRPr="00893887">
              <w:rPr>
                <w:rFonts w:ascii="Times New Roman" w:hAnsi="Times New Roman" w:cs="Times New Roman"/>
                <w:sz w:val="24"/>
                <w:szCs w:val="24"/>
                <w:lang w:val="en-US"/>
              </w:rPr>
              <w:t>b</w:t>
            </w:r>
            <w:r w:rsidRPr="00893887">
              <w:rPr>
                <w:rFonts w:ascii="Times New Roman" w:hAnsi="Times New Roman" w:cs="Times New Roman"/>
                <w:sz w:val="24"/>
                <w:szCs w:val="24"/>
              </w:rPr>
              <w:t>)</w:t>
            </w:r>
          </w:p>
        </w:tc>
      </w:tr>
    </w:tbl>
    <w:p w14:paraId="452DC88E" w14:textId="77777777" w:rsidR="00D20251" w:rsidRPr="00893887" w:rsidRDefault="00D20251" w:rsidP="00C86D2E">
      <w:pPr>
        <w:spacing w:after="0" w:line="240" w:lineRule="auto"/>
        <w:jc w:val="both"/>
        <w:rPr>
          <w:rFonts w:ascii="Times New Roman" w:hAnsi="Times New Roman" w:cs="Times New Roman"/>
          <w:sz w:val="24"/>
          <w:szCs w:val="24"/>
          <w:lang w:val="kk-KZ"/>
        </w:rPr>
      </w:pPr>
    </w:p>
    <w:p w14:paraId="64E340AA" w14:textId="1A592189" w:rsidR="00D20251" w:rsidRPr="00C86D2E" w:rsidRDefault="00D20251" w:rsidP="003F3F93">
      <w:pPr>
        <w:spacing w:after="0" w:line="240" w:lineRule="auto"/>
        <w:jc w:val="center"/>
        <w:rPr>
          <w:rFonts w:ascii="Times New Roman" w:hAnsi="Times New Roman" w:cs="Times New Roman"/>
          <w:sz w:val="24"/>
          <w:szCs w:val="24"/>
          <w:lang w:val="kk-KZ"/>
        </w:rPr>
      </w:pPr>
      <w:r w:rsidRPr="00C86D2E">
        <w:rPr>
          <w:rFonts w:ascii="Times New Roman" w:hAnsi="Times New Roman" w:cs="Times New Roman"/>
          <w:sz w:val="28"/>
          <w:szCs w:val="28"/>
          <w:lang w:val="kk-KZ"/>
        </w:rPr>
        <w:t xml:space="preserve">Сурет </w:t>
      </w:r>
      <w:r w:rsidR="00350E7F" w:rsidRPr="00C86D2E">
        <w:rPr>
          <w:rFonts w:ascii="Times New Roman" w:hAnsi="Times New Roman" w:cs="Times New Roman"/>
          <w:sz w:val="28"/>
          <w:szCs w:val="28"/>
          <w:lang w:val="kk-KZ"/>
        </w:rPr>
        <w:t>1</w:t>
      </w:r>
      <w:r w:rsidR="00FF578D" w:rsidRPr="00C86D2E">
        <w:rPr>
          <w:rFonts w:ascii="Times New Roman" w:hAnsi="Times New Roman" w:cs="Times New Roman"/>
          <w:sz w:val="28"/>
          <w:szCs w:val="28"/>
          <w:lang w:val="kk-KZ"/>
        </w:rPr>
        <w:t>9</w:t>
      </w:r>
      <w:r w:rsidRPr="00C86D2E">
        <w:rPr>
          <w:rFonts w:ascii="Times New Roman" w:hAnsi="Times New Roman" w:cs="Times New Roman"/>
          <w:sz w:val="28"/>
          <w:szCs w:val="28"/>
          <w:lang w:val="kk-KZ"/>
        </w:rPr>
        <w:t xml:space="preserve"> ‒ Қатты қара күймен залалданған бидай масағы (а), споралары бар ашық түйіршіктер және залалданбаған бидай дәндері</w:t>
      </w:r>
      <w:r w:rsidR="003F3F93">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(b)</w:t>
      </w:r>
    </w:p>
    <w:p w14:paraId="0A6E5B8C" w14:textId="77777777" w:rsidR="002F5568" w:rsidRPr="00C86D2E" w:rsidRDefault="002F5568" w:rsidP="00C86D2E">
      <w:pPr>
        <w:spacing w:after="0" w:line="240" w:lineRule="auto"/>
        <w:ind w:firstLine="708"/>
        <w:jc w:val="both"/>
        <w:rPr>
          <w:rFonts w:ascii="Times New Roman" w:hAnsi="Times New Roman" w:cs="Times New Roman"/>
          <w:sz w:val="24"/>
          <w:szCs w:val="24"/>
          <w:lang w:val="kk-KZ"/>
        </w:rPr>
      </w:pPr>
    </w:p>
    <w:p w14:paraId="27A15C8D" w14:textId="09215418" w:rsidR="0046013F" w:rsidRPr="00C86D2E" w:rsidRDefault="007C684A" w:rsidP="00C86D2E">
      <w:pPr>
        <w:pStyle w:val="aa"/>
        <w:spacing w:line="240" w:lineRule="auto"/>
        <w:ind w:left="0"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Зерттеу жұмысы жүргізілген 2019</w:t>
      </w:r>
      <w:r w:rsidR="00362415"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62415"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2021 жылдар аралығында шетелдік (Болгария, Румыния, Венгрия) бидай үлгілерінің қатты қара күйеге төзімділігіне фитопатологиялық баға берілді</w:t>
      </w:r>
      <w:r w:rsidR="002F5568"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w:t>
      </w:r>
      <w:r w:rsidR="002F5568" w:rsidRPr="00C86D2E">
        <w:rPr>
          <w:rFonts w:ascii="Times New Roman" w:hAnsi="Times New Roman" w:cs="Times New Roman"/>
          <w:sz w:val="28"/>
          <w:szCs w:val="28"/>
          <w:lang w:val="kk-KZ"/>
        </w:rPr>
        <w:t>к</w:t>
      </w:r>
      <w:r w:rsidRPr="00C86D2E">
        <w:rPr>
          <w:rFonts w:ascii="Times New Roman" w:hAnsi="Times New Roman" w:cs="Times New Roman"/>
          <w:sz w:val="28"/>
          <w:szCs w:val="28"/>
          <w:lang w:val="kk-KZ"/>
        </w:rPr>
        <w:t>есте</w:t>
      </w:r>
      <w:r w:rsidR="006C1D8F" w:rsidRPr="00C86D2E">
        <w:rPr>
          <w:rFonts w:ascii="Times New Roman" w:hAnsi="Times New Roman" w:cs="Times New Roman"/>
          <w:sz w:val="28"/>
          <w:szCs w:val="28"/>
          <w:lang w:val="kk-KZ"/>
        </w:rPr>
        <w:t xml:space="preserve"> </w:t>
      </w:r>
      <w:r w:rsidR="00350E7F" w:rsidRPr="00C86D2E">
        <w:rPr>
          <w:rFonts w:ascii="Times New Roman" w:hAnsi="Times New Roman" w:cs="Times New Roman"/>
          <w:sz w:val="28"/>
          <w:szCs w:val="28"/>
          <w:lang w:val="kk-KZ"/>
        </w:rPr>
        <w:t>7</w:t>
      </w:r>
      <w:r w:rsidRPr="00C86D2E">
        <w:rPr>
          <w:rFonts w:ascii="Times New Roman" w:hAnsi="Times New Roman" w:cs="Times New Roman"/>
          <w:sz w:val="28"/>
          <w:szCs w:val="28"/>
          <w:lang w:val="kk-KZ"/>
        </w:rPr>
        <w:t xml:space="preserve">).  </w:t>
      </w:r>
    </w:p>
    <w:p w14:paraId="24F9C3BE" w14:textId="77777777" w:rsidR="0046013F" w:rsidRPr="00C86D2E" w:rsidRDefault="0046013F" w:rsidP="00C86D2E">
      <w:pPr>
        <w:pStyle w:val="aa"/>
        <w:spacing w:line="240" w:lineRule="auto"/>
        <w:ind w:left="0" w:firstLine="567"/>
        <w:jc w:val="both"/>
        <w:rPr>
          <w:rFonts w:ascii="Times New Roman" w:hAnsi="Times New Roman" w:cs="Times New Roman"/>
          <w:sz w:val="28"/>
          <w:szCs w:val="28"/>
          <w:lang w:val="kk-KZ"/>
        </w:rPr>
      </w:pPr>
    </w:p>
    <w:p w14:paraId="06ED1FDD" w14:textId="79CE5045" w:rsidR="0046013F" w:rsidRDefault="007C684A" w:rsidP="003F3F93">
      <w:pPr>
        <w:pStyle w:val="aa"/>
        <w:spacing w:after="0" w:line="240" w:lineRule="auto"/>
        <w:ind w:left="0"/>
        <w:jc w:val="both"/>
        <w:rPr>
          <w:rFonts w:ascii="Times New Roman" w:eastAsia="+mj-ea" w:hAnsi="Times New Roman" w:cs="Times New Roman"/>
          <w:kern w:val="24"/>
          <w:sz w:val="28"/>
          <w:szCs w:val="28"/>
          <w:lang w:val="kk-KZ"/>
        </w:rPr>
      </w:pPr>
      <w:r w:rsidRPr="00C86D2E">
        <w:rPr>
          <w:rFonts w:ascii="Times New Roman" w:eastAsia="+mj-ea" w:hAnsi="Times New Roman" w:cs="Times New Roman"/>
          <w:kern w:val="24"/>
          <w:sz w:val="28"/>
          <w:szCs w:val="28"/>
          <w:lang w:val="kk-KZ"/>
        </w:rPr>
        <w:t xml:space="preserve">Кесте </w:t>
      </w:r>
      <w:r w:rsidR="00350E7F" w:rsidRPr="00C86D2E">
        <w:rPr>
          <w:rFonts w:ascii="Times New Roman" w:eastAsia="+mj-ea" w:hAnsi="Times New Roman" w:cs="Times New Roman"/>
          <w:kern w:val="24"/>
          <w:sz w:val="28"/>
          <w:szCs w:val="28"/>
          <w:lang w:val="kk-KZ"/>
        </w:rPr>
        <w:t>7</w:t>
      </w:r>
      <w:r w:rsidRPr="00C86D2E">
        <w:rPr>
          <w:rFonts w:ascii="Times New Roman" w:eastAsia="+mj-ea" w:hAnsi="Times New Roman" w:cs="Times New Roman"/>
          <w:kern w:val="24"/>
          <w:sz w:val="28"/>
          <w:szCs w:val="28"/>
          <w:lang w:val="kk-KZ"/>
        </w:rPr>
        <w:t xml:space="preserve"> </w:t>
      </w:r>
      <w:r w:rsidR="002C1762" w:rsidRPr="00C86D2E">
        <w:rPr>
          <w:rFonts w:ascii="Times New Roman" w:eastAsia="+mj-ea" w:hAnsi="Times New Roman" w:cs="Times New Roman"/>
          <w:kern w:val="24"/>
          <w:sz w:val="28"/>
          <w:szCs w:val="28"/>
          <w:lang w:val="kk-KZ"/>
        </w:rPr>
        <w:t>–</w:t>
      </w:r>
      <w:r w:rsidRPr="00C86D2E">
        <w:rPr>
          <w:rFonts w:ascii="Times New Roman" w:eastAsia="+mj-ea" w:hAnsi="Times New Roman" w:cs="Times New Roman"/>
          <w:kern w:val="24"/>
          <w:sz w:val="28"/>
          <w:szCs w:val="28"/>
          <w:lang w:val="kk-KZ"/>
        </w:rPr>
        <w:t xml:space="preserve"> Танап жағдайында шетелдік бидай үлгілерінің қатты қара күйеге төзімділігі, Алмалыбақ 2019</w:t>
      </w:r>
      <w:r w:rsidR="0046013F" w:rsidRPr="00C86D2E">
        <w:rPr>
          <w:rFonts w:ascii="Times New Roman" w:eastAsia="+mj-ea" w:hAnsi="Times New Roman" w:cs="Times New Roman"/>
          <w:kern w:val="24"/>
          <w:sz w:val="28"/>
          <w:szCs w:val="28"/>
          <w:lang w:val="kk-KZ"/>
        </w:rPr>
        <w:t xml:space="preserve"> </w:t>
      </w:r>
      <w:r w:rsidR="002C1762" w:rsidRPr="00C86D2E">
        <w:rPr>
          <w:rFonts w:ascii="Times New Roman" w:eastAsia="+mj-ea" w:hAnsi="Times New Roman" w:cs="Times New Roman"/>
          <w:kern w:val="24"/>
          <w:sz w:val="28"/>
          <w:szCs w:val="28"/>
          <w:lang w:val="kk-KZ"/>
        </w:rPr>
        <w:t>–</w:t>
      </w:r>
      <w:r w:rsidRPr="00C86D2E">
        <w:rPr>
          <w:rFonts w:ascii="Times New Roman" w:eastAsia="+mj-ea" w:hAnsi="Times New Roman" w:cs="Times New Roman"/>
          <w:kern w:val="24"/>
          <w:sz w:val="28"/>
          <w:szCs w:val="28"/>
          <w:lang w:val="kk-KZ"/>
        </w:rPr>
        <w:t>2021ж.ж.</w:t>
      </w:r>
    </w:p>
    <w:p w14:paraId="071C4470" w14:textId="77777777" w:rsidR="003F3F93" w:rsidRPr="00C86D2E" w:rsidRDefault="003F3F93" w:rsidP="003F3F93">
      <w:pPr>
        <w:pStyle w:val="aa"/>
        <w:spacing w:after="0" w:line="240" w:lineRule="auto"/>
        <w:ind w:left="0"/>
        <w:jc w:val="both"/>
        <w:rPr>
          <w:rFonts w:ascii="Times New Roman" w:hAnsi="Times New Roman" w:cs="Times New Roman"/>
          <w:sz w:val="28"/>
          <w:szCs w:val="28"/>
          <w:lang w:val="kk-KZ"/>
        </w:rPr>
      </w:pPr>
    </w:p>
    <w:tbl>
      <w:tblPr>
        <w:tblW w:w="9639" w:type="dxa"/>
        <w:tblInd w:w="108" w:type="dxa"/>
        <w:tblLayout w:type="fixed"/>
        <w:tblLook w:val="04A0" w:firstRow="1" w:lastRow="0" w:firstColumn="1" w:lastColumn="0" w:noHBand="0" w:noVBand="1"/>
      </w:tblPr>
      <w:tblGrid>
        <w:gridCol w:w="2014"/>
        <w:gridCol w:w="1134"/>
        <w:gridCol w:w="992"/>
        <w:gridCol w:w="1134"/>
        <w:gridCol w:w="992"/>
        <w:gridCol w:w="851"/>
        <w:gridCol w:w="1275"/>
        <w:gridCol w:w="1247"/>
      </w:tblGrid>
      <w:tr w:rsidR="00C86D2E" w:rsidRPr="00C86D2E" w14:paraId="3EB1B3B9" w14:textId="77777777" w:rsidTr="003F3F93">
        <w:trPr>
          <w:trHeight w:val="600"/>
        </w:trPr>
        <w:tc>
          <w:tcPr>
            <w:tcW w:w="201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BA4644D" w14:textId="04A98D6E"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Сорт </w:t>
            </w:r>
          </w:p>
        </w:tc>
        <w:tc>
          <w:tcPr>
            <w:tcW w:w="5103" w:type="dxa"/>
            <w:gridSpan w:val="5"/>
            <w:tcBorders>
              <w:top w:val="single" w:sz="4" w:space="0" w:color="auto"/>
              <w:left w:val="nil"/>
              <w:bottom w:val="single" w:sz="4" w:space="0" w:color="auto"/>
              <w:right w:val="single" w:sz="4" w:space="0" w:color="auto"/>
            </w:tcBorders>
            <w:shd w:val="clear" w:color="auto" w:fill="auto"/>
            <w:noWrap/>
            <w:vAlign w:val="center"/>
            <w:hideMark/>
          </w:tcPr>
          <w:p w14:paraId="1CA8DC74"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Залалдану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деңгейі</w:t>
            </w:r>
            <w:proofErr w:type="spellEnd"/>
            <w:r w:rsidRPr="00C86D2E">
              <w:rPr>
                <w:rFonts w:ascii="Times New Roman" w:eastAsia="Times New Roman" w:hAnsi="Times New Roman" w:cs="Times New Roman"/>
                <w:sz w:val="24"/>
                <w:szCs w:val="24"/>
                <w:lang w:eastAsia="ru-RU"/>
              </w:rPr>
              <w:t xml:space="preserve"> %</w:t>
            </w:r>
          </w:p>
        </w:tc>
        <w:tc>
          <w:tcPr>
            <w:tcW w:w="2522" w:type="dxa"/>
            <w:gridSpan w:val="2"/>
            <w:tcBorders>
              <w:top w:val="single" w:sz="4" w:space="0" w:color="auto"/>
              <w:left w:val="nil"/>
              <w:bottom w:val="single" w:sz="4" w:space="0" w:color="auto"/>
              <w:right w:val="single" w:sz="4" w:space="0" w:color="auto"/>
            </w:tcBorders>
            <w:shd w:val="clear" w:color="auto" w:fill="auto"/>
            <w:noWrap/>
            <w:vAlign w:val="center"/>
            <w:hideMark/>
          </w:tcPr>
          <w:p w14:paraId="151E18FF"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Фитопатологиялық</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бағалау</w:t>
            </w:r>
            <w:proofErr w:type="spellEnd"/>
          </w:p>
        </w:tc>
      </w:tr>
      <w:tr w:rsidR="00C86D2E" w:rsidRPr="00C86D2E" w14:paraId="7845AB89" w14:textId="77777777" w:rsidTr="003F3F93">
        <w:trPr>
          <w:trHeight w:val="70"/>
        </w:trPr>
        <w:tc>
          <w:tcPr>
            <w:tcW w:w="201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24885D1" w14:textId="77777777" w:rsidR="007C684A" w:rsidRPr="00C86D2E" w:rsidRDefault="007C684A" w:rsidP="003F3F93">
            <w:pPr>
              <w:spacing w:after="0" w:line="240" w:lineRule="auto"/>
              <w:rPr>
                <w:rFonts w:ascii="Times New Roman" w:eastAsia="Times New Roman" w:hAnsi="Times New Roman" w:cs="Times New Roman"/>
                <w:sz w:val="24"/>
                <w:szCs w:val="24"/>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14:paraId="734272F2"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Шығу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тегі</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5740ADD1"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2019 ж </w:t>
            </w:r>
          </w:p>
        </w:tc>
        <w:tc>
          <w:tcPr>
            <w:tcW w:w="1134" w:type="dxa"/>
            <w:tcBorders>
              <w:top w:val="nil"/>
              <w:left w:val="nil"/>
              <w:bottom w:val="single" w:sz="4" w:space="0" w:color="auto"/>
              <w:right w:val="single" w:sz="4" w:space="0" w:color="auto"/>
            </w:tcBorders>
            <w:shd w:val="clear" w:color="auto" w:fill="auto"/>
            <w:noWrap/>
            <w:vAlign w:val="center"/>
            <w:hideMark/>
          </w:tcPr>
          <w:p w14:paraId="67590729"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2020 ж</w:t>
            </w:r>
          </w:p>
        </w:tc>
        <w:tc>
          <w:tcPr>
            <w:tcW w:w="992" w:type="dxa"/>
            <w:tcBorders>
              <w:top w:val="nil"/>
              <w:left w:val="nil"/>
              <w:bottom w:val="single" w:sz="4" w:space="0" w:color="auto"/>
              <w:right w:val="single" w:sz="4" w:space="0" w:color="auto"/>
            </w:tcBorders>
            <w:shd w:val="clear" w:color="auto" w:fill="auto"/>
            <w:noWrap/>
            <w:vAlign w:val="center"/>
            <w:hideMark/>
          </w:tcPr>
          <w:p w14:paraId="5D74A0BC"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2021ж</w:t>
            </w:r>
          </w:p>
        </w:tc>
        <w:tc>
          <w:tcPr>
            <w:tcW w:w="851" w:type="dxa"/>
            <w:tcBorders>
              <w:top w:val="nil"/>
              <w:left w:val="nil"/>
              <w:bottom w:val="single" w:sz="4" w:space="0" w:color="auto"/>
              <w:right w:val="single" w:sz="4" w:space="0" w:color="auto"/>
            </w:tcBorders>
            <w:shd w:val="clear" w:color="auto" w:fill="auto"/>
            <w:noWrap/>
            <w:vAlign w:val="center"/>
            <w:hideMark/>
          </w:tcPr>
          <w:p w14:paraId="5E473B44"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Орта </w:t>
            </w:r>
            <w:proofErr w:type="spellStart"/>
            <w:r w:rsidRPr="00C86D2E">
              <w:rPr>
                <w:rFonts w:ascii="Times New Roman" w:eastAsia="Times New Roman" w:hAnsi="Times New Roman" w:cs="Times New Roman"/>
                <w:sz w:val="24"/>
                <w:szCs w:val="24"/>
                <w:lang w:eastAsia="ru-RU"/>
              </w:rPr>
              <w:t>мәні</w:t>
            </w:r>
            <w:proofErr w:type="spellEnd"/>
          </w:p>
        </w:tc>
        <w:tc>
          <w:tcPr>
            <w:tcW w:w="1275" w:type="dxa"/>
            <w:tcBorders>
              <w:top w:val="nil"/>
              <w:left w:val="nil"/>
              <w:bottom w:val="single" w:sz="4" w:space="0" w:color="auto"/>
              <w:right w:val="single" w:sz="4" w:space="0" w:color="auto"/>
            </w:tcBorders>
            <w:shd w:val="clear" w:color="auto" w:fill="auto"/>
            <w:vAlign w:val="center"/>
            <w:hideMark/>
          </w:tcPr>
          <w:p w14:paraId="6DB979EA"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Шкала </w:t>
            </w:r>
            <w:proofErr w:type="spellStart"/>
            <w:r w:rsidRPr="00C86D2E">
              <w:rPr>
                <w:rFonts w:ascii="Times New Roman" w:eastAsia="Times New Roman" w:hAnsi="Times New Roman" w:cs="Times New Roman"/>
                <w:sz w:val="24"/>
                <w:szCs w:val="24"/>
                <w:lang w:eastAsia="ru-RU"/>
              </w:rPr>
              <w:t>бойынша</w:t>
            </w:r>
            <w:proofErr w:type="spellEnd"/>
          </w:p>
        </w:tc>
        <w:tc>
          <w:tcPr>
            <w:tcW w:w="1247" w:type="dxa"/>
            <w:tcBorders>
              <w:top w:val="nil"/>
              <w:left w:val="nil"/>
              <w:bottom w:val="single" w:sz="4" w:space="0" w:color="auto"/>
              <w:right w:val="single" w:sz="4" w:space="0" w:color="auto"/>
            </w:tcBorders>
            <w:shd w:val="clear" w:color="auto" w:fill="auto"/>
            <w:vAlign w:val="center"/>
            <w:hideMark/>
          </w:tcPr>
          <w:p w14:paraId="7F86FA85"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Бағалау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түрі</w:t>
            </w:r>
            <w:proofErr w:type="spellEnd"/>
          </w:p>
        </w:tc>
      </w:tr>
      <w:tr w:rsidR="00C86D2E" w:rsidRPr="00C86D2E" w14:paraId="43F83B4C"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center"/>
            <w:hideMark/>
          </w:tcPr>
          <w:p w14:paraId="23D2A447"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nil"/>
              <w:left w:val="nil"/>
              <w:bottom w:val="single" w:sz="4" w:space="0" w:color="auto"/>
              <w:right w:val="single" w:sz="4" w:space="0" w:color="auto"/>
            </w:tcBorders>
            <w:shd w:val="clear" w:color="auto" w:fill="auto"/>
            <w:noWrap/>
            <w:vAlign w:val="center"/>
            <w:hideMark/>
          </w:tcPr>
          <w:p w14:paraId="62F4F4DC" w14:textId="5197F9FC"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w:t>
            </w:r>
            <w:r w:rsidR="000B421A" w:rsidRPr="00C86D2E">
              <w:rPr>
                <w:rFonts w:ascii="Times New Roman" w:eastAsia="Times New Roman" w:hAnsi="Times New Roman" w:cs="Times New Roman"/>
                <w:sz w:val="24"/>
                <w:szCs w:val="24"/>
                <w:lang w:eastAsia="ru-RU"/>
              </w:rPr>
              <w:t>2</w:t>
            </w:r>
          </w:p>
        </w:tc>
        <w:tc>
          <w:tcPr>
            <w:tcW w:w="992" w:type="dxa"/>
            <w:tcBorders>
              <w:top w:val="nil"/>
              <w:left w:val="nil"/>
              <w:bottom w:val="single" w:sz="4" w:space="0" w:color="auto"/>
              <w:right w:val="single" w:sz="4" w:space="0" w:color="auto"/>
            </w:tcBorders>
            <w:shd w:val="clear" w:color="auto" w:fill="auto"/>
            <w:noWrap/>
            <w:vAlign w:val="center"/>
            <w:hideMark/>
          </w:tcPr>
          <w:p w14:paraId="6A62772F" w14:textId="0B10C4D6" w:rsidR="007C684A" w:rsidRPr="00C86D2E" w:rsidRDefault="000B421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nil"/>
              <w:left w:val="nil"/>
              <w:bottom w:val="single" w:sz="4" w:space="0" w:color="auto"/>
              <w:right w:val="single" w:sz="4" w:space="0" w:color="auto"/>
            </w:tcBorders>
            <w:shd w:val="clear" w:color="auto" w:fill="auto"/>
            <w:noWrap/>
            <w:vAlign w:val="center"/>
            <w:hideMark/>
          </w:tcPr>
          <w:p w14:paraId="5E83290E" w14:textId="6E7CF39B" w:rsidR="007C684A" w:rsidRPr="00C86D2E" w:rsidRDefault="000B421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992" w:type="dxa"/>
            <w:tcBorders>
              <w:top w:val="nil"/>
              <w:left w:val="nil"/>
              <w:bottom w:val="nil"/>
              <w:right w:val="single" w:sz="4" w:space="0" w:color="auto"/>
            </w:tcBorders>
            <w:shd w:val="clear" w:color="auto" w:fill="auto"/>
            <w:noWrap/>
            <w:vAlign w:val="center"/>
            <w:hideMark/>
          </w:tcPr>
          <w:p w14:paraId="68CAD5E6" w14:textId="21C98E8C" w:rsidR="007C684A" w:rsidRPr="00C86D2E" w:rsidRDefault="000B421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851" w:type="dxa"/>
            <w:tcBorders>
              <w:top w:val="nil"/>
              <w:left w:val="nil"/>
              <w:bottom w:val="single" w:sz="4" w:space="0" w:color="auto"/>
              <w:right w:val="single" w:sz="4" w:space="0" w:color="auto"/>
            </w:tcBorders>
            <w:shd w:val="clear" w:color="auto" w:fill="auto"/>
            <w:noWrap/>
            <w:vAlign w:val="center"/>
            <w:hideMark/>
          </w:tcPr>
          <w:p w14:paraId="487CD443" w14:textId="3F70EFB2" w:rsidR="007C684A" w:rsidRPr="00C86D2E" w:rsidRDefault="000B421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275" w:type="dxa"/>
            <w:tcBorders>
              <w:top w:val="nil"/>
              <w:left w:val="nil"/>
              <w:bottom w:val="single" w:sz="4" w:space="0" w:color="auto"/>
              <w:right w:val="single" w:sz="4" w:space="0" w:color="auto"/>
            </w:tcBorders>
            <w:shd w:val="clear" w:color="auto" w:fill="auto"/>
            <w:noWrap/>
            <w:vAlign w:val="center"/>
            <w:hideMark/>
          </w:tcPr>
          <w:p w14:paraId="77E7E3E8" w14:textId="57BAD8D1" w:rsidR="007C684A" w:rsidRPr="00C86D2E" w:rsidRDefault="000B421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247" w:type="dxa"/>
            <w:tcBorders>
              <w:top w:val="nil"/>
              <w:left w:val="nil"/>
              <w:bottom w:val="single" w:sz="4" w:space="0" w:color="auto"/>
              <w:right w:val="single" w:sz="4" w:space="0" w:color="auto"/>
            </w:tcBorders>
            <w:shd w:val="clear" w:color="auto" w:fill="auto"/>
            <w:noWrap/>
            <w:vAlign w:val="center"/>
            <w:hideMark/>
          </w:tcPr>
          <w:p w14:paraId="161F25C2" w14:textId="07F95762" w:rsidR="007C684A" w:rsidRPr="00C86D2E" w:rsidRDefault="000B421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r>
      <w:tr w:rsidR="00C86D2E" w:rsidRPr="00C86D2E" w14:paraId="463A5D64"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2507B8D0" w14:textId="77777777" w:rsidR="007C684A" w:rsidRPr="00C86D2E" w:rsidRDefault="007C684A"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Клара</w:t>
            </w:r>
          </w:p>
        </w:tc>
        <w:tc>
          <w:tcPr>
            <w:tcW w:w="1134" w:type="dxa"/>
            <w:tcBorders>
              <w:top w:val="nil"/>
              <w:left w:val="nil"/>
              <w:bottom w:val="single" w:sz="4" w:space="0" w:color="auto"/>
              <w:right w:val="single" w:sz="4" w:space="0" w:color="auto"/>
            </w:tcBorders>
            <w:shd w:val="clear" w:color="auto" w:fill="auto"/>
            <w:vAlign w:val="center"/>
            <w:hideMark/>
          </w:tcPr>
          <w:p w14:paraId="3449D41D"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0F5B1A21"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nil"/>
            </w:tcBorders>
            <w:shd w:val="clear" w:color="auto" w:fill="auto"/>
            <w:noWrap/>
            <w:vAlign w:val="center"/>
            <w:hideMark/>
          </w:tcPr>
          <w:p w14:paraId="3506234E"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52D78"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w:t>
            </w:r>
          </w:p>
        </w:tc>
        <w:tc>
          <w:tcPr>
            <w:tcW w:w="851" w:type="dxa"/>
            <w:tcBorders>
              <w:top w:val="nil"/>
              <w:left w:val="nil"/>
              <w:bottom w:val="single" w:sz="4" w:space="0" w:color="auto"/>
              <w:right w:val="single" w:sz="4" w:space="0" w:color="auto"/>
            </w:tcBorders>
            <w:shd w:val="clear" w:color="auto" w:fill="auto"/>
            <w:noWrap/>
            <w:vAlign w:val="bottom"/>
            <w:hideMark/>
          </w:tcPr>
          <w:p w14:paraId="5B2E2F08"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c>
          <w:tcPr>
            <w:tcW w:w="1275" w:type="dxa"/>
            <w:tcBorders>
              <w:top w:val="nil"/>
              <w:left w:val="nil"/>
              <w:bottom w:val="single" w:sz="4" w:space="0" w:color="auto"/>
              <w:right w:val="single" w:sz="4" w:space="0" w:color="auto"/>
            </w:tcBorders>
            <w:shd w:val="clear" w:color="auto" w:fill="auto"/>
            <w:noWrap/>
            <w:vAlign w:val="bottom"/>
            <w:hideMark/>
          </w:tcPr>
          <w:p w14:paraId="15CF28F7"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bottom"/>
            <w:hideMark/>
          </w:tcPr>
          <w:p w14:paraId="47634427"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C86D2E" w:rsidRPr="00C86D2E" w14:paraId="6258C92E"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481D9B45" w14:textId="77777777" w:rsidR="007C684A" w:rsidRPr="00C86D2E" w:rsidRDefault="007C684A"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Демейфа</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32DA8D05"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0560C253"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nil"/>
              <w:left w:val="nil"/>
              <w:bottom w:val="single" w:sz="4" w:space="0" w:color="auto"/>
              <w:right w:val="nil"/>
            </w:tcBorders>
            <w:shd w:val="clear" w:color="auto" w:fill="auto"/>
            <w:noWrap/>
            <w:vAlign w:val="center"/>
            <w:hideMark/>
          </w:tcPr>
          <w:p w14:paraId="6C0BA4E5"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5C1CE9E"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c>
          <w:tcPr>
            <w:tcW w:w="851" w:type="dxa"/>
            <w:tcBorders>
              <w:top w:val="nil"/>
              <w:left w:val="nil"/>
              <w:bottom w:val="single" w:sz="4" w:space="0" w:color="auto"/>
              <w:right w:val="single" w:sz="4" w:space="0" w:color="auto"/>
            </w:tcBorders>
            <w:shd w:val="clear" w:color="auto" w:fill="auto"/>
            <w:noWrap/>
            <w:vAlign w:val="bottom"/>
            <w:hideMark/>
          </w:tcPr>
          <w:p w14:paraId="47204CC1"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275" w:type="dxa"/>
            <w:tcBorders>
              <w:top w:val="nil"/>
              <w:left w:val="nil"/>
              <w:bottom w:val="single" w:sz="4" w:space="0" w:color="auto"/>
              <w:right w:val="single" w:sz="4" w:space="0" w:color="auto"/>
            </w:tcBorders>
            <w:shd w:val="clear" w:color="auto" w:fill="auto"/>
            <w:noWrap/>
            <w:vAlign w:val="bottom"/>
            <w:hideMark/>
          </w:tcPr>
          <w:p w14:paraId="3D2D5B49"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1013CAD3"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C86D2E" w:rsidRPr="00C86D2E" w14:paraId="3C728EBB"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032AE353" w14:textId="77777777" w:rsidR="007C684A" w:rsidRPr="00C86D2E" w:rsidRDefault="007C684A"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Аиика</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1F5F9310"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3099913A"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w:t>
            </w:r>
          </w:p>
        </w:tc>
        <w:tc>
          <w:tcPr>
            <w:tcW w:w="1134" w:type="dxa"/>
            <w:tcBorders>
              <w:top w:val="nil"/>
              <w:left w:val="nil"/>
              <w:bottom w:val="single" w:sz="4" w:space="0" w:color="auto"/>
              <w:right w:val="nil"/>
            </w:tcBorders>
            <w:shd w:val="clear" w:color="auto" w:fill="auto"/>
            <w:noWrap/>
            <w:vAlign w:val="center"/>
            <w:hideMark/>
          </w:tcPr>
          <w:p w14:paraId="0E652255"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8E2DC90"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851" w:type="dxa"/>
            <w:tcBorders>
              <w:top w:val="nil"/>
              <w:left w:val="nil"/>
              <w:bottom w:val="single" w:sz="4" w:space="0" w:color="auto"/>
              <w:right w:val="single" w:sz="4" w:space="0" w:color="auto"/>
            </w:tcBorders>
            <w:shd w:val="clear" w:color="auto" w:fill="auto"/>
            <w:noWrap/>
            <w:vAlign w:val="bottom"/>
            <w:hideMark/>
          </w:tcPr>
          <w:p w14:paraId="1234574F"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w:t>
            </w:r>
          </w:p>
        </w:tc>
        <w:tc>
          <w:tcPr>
            <w:tcW w:w="1275" w:type="dxa"/>
            <w:tcBorders>
              <w:top w:val="nil"/>
              <w:left w:val="nil"/>
              <w:bottom w:val="single" w:sz="4" w:space="0" w:color="auto"/>
              <w:right w:val="single" w:sz="4" w:space="0" w:color="auto"/>
            </w:tcBorders>
            <w:shd w:val="clear" w:color="auto" w:fill="auto"/>
            <w:noWrap/>
            <w:vAlign w:val="bottom"/>
            <w:hideMark/>
          </w:tcPr>
          <w:p w14:paraId="7D0620C0"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bottom"/>
            <w:hideMark/>
          </w:tcPr>
          <w:p w14:paraId="6F2368A6"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C86D2E" w:rsidRPr="00C86D2E" w14:paraId="403FEE69" w14:textId="77777777" w:rsidTr="003F3F93">
        <w:trPr>
          <w:trHeight w:val="300"/>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11DA8177" w14:textId="77777777" w:rsidR="007C684A" w:rsidRPr="00C86D2E" w:rsidRDefault="007C684A"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Антоновка</w:t>
            </w:r>
          </w:p>
        </w:tc>
        <w:tc>
          <w:tcPr>
            <w:tcW w:w="1134" w:type="dxa"/>
            <w:tcBorders>
              <w:top w:val="nil"/>
              <w:left w:val="nil"/>
              <w:bottom w:val="single" w:sz="4" w:space="0" w:color="auto"/>
              <w:right w:val="single" w:sz="4" w:space="0" w:color="auto"/>
            </w:tcBorders>
            <w:shd w:val="clear" w:color="auto" w:fill="auto"/>
            <w:vAlign w:val="center"/>
            <w:hideMark/>
          </w:tcPr>
          <w:p w14:paraId="06A56A6E"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12F0BA48"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63</w:t>
            </w:r>
          </w:p>
        </w:tc>
        <w:tc>
          <w:tcPr>
            <w:tcW w:w="1134" w:type="dxa"/>
            <w:tcBorders>
              <w:top w:val="nil"/>
              <w:left w:val="nil"/>
              <w:bottom w:val="single" w:sz="4" w:space="0" w:color="auto"/>
              <w:right w:val="nil"/>
            </w:tcBorders>
            <w:shd w:val="clear" w:color="auto" w:fill="auto"/>
            <w:noWrap/>
            <w:vAlign w:val="center"/>
            <w:hideMark/>
          </w:tcPr>
          <w:p w14:paraId="3827181A"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ED45CE9"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80</w:t>
            </w:r>
          </w:p>
        </w:tc>
        <w:tc>
          <w:tcPr>
            <w:tcW w:w="851" w:type="dxa"/>
            <w:tcBorders>
              <w:top w:val="nil"/>
              <w:left w:val="nil"/>
              <w:bottom w:val="single" w:sz="4" w:space="0" w:color="auto"/>
              <w:right w:val="single" w:sz="4" w:space="0" w:color="auto"/>
            </w:tcBorders>
            <w:shd w:val="clear" w:color="auto" w:fill="auto"/>
            <w:noWrap/>
            <w:vAlign w:val="bottom"/>
            <w:hideMark/>
          </w:tcPr>
          <w:p w14:paraId="43FD2AB7"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74</w:t>
            </w:r>
          </w:p>
        </w:tc>
        <w:tc>
          <w:tcPr>
            <w:tcW w:w="1275" w:type="dxa"/>
            <w:tcBorders>
              <w:top w:val="nil"/>
              <w:left w:val="nil"/>
              <w:bottom w:val="single" w:sz="4" w:space="0" w:color="auto"/>
              <w:right w:val="single" w:sz="4" w:space="0" w:color="auto"/>
            </w:tcBorders>
            <w:shd w:val="clear" w:color="auto" w:fill="auto"/>
            <w:noWrap/>
            <w:vAlign w:val="bottom"/>
            <w:hideMark/>
          </w:tcPr>
          <w:p w14:paraId="625C80AD"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247" w:type="dxa"/>
            <w:tcBorders>
              <w:top w:val="nil"/>
              <w:left w:val="nil"/>
              <w:bottom w:val="single" w:sz="4" w:space="0" w:color="auto"/>
              <w:right w:val="single" w:sz="4" w:space="0" w:color="auto"/>
            </w:tcBorders>
            <w:shd w:val="clear" w:color="auto" w:fill="auto"/>
            <w:noWrap/>
            <w:vAlign w:val="bottom"/>
            <w:hideMark/>
          </w:tcPr>
          <w:p w14:paraId="11C150A8"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HS</w:t>
            </w:r>
          </w:p>
        </w:tc>
      </w:tr>
      <w:tr w:rsidR="00C86D2E" w:rsidRPr="00C86D2E" w14:paraId="30C8853F"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6FAA0084" w14:textId="77777777" w:rsidR="007C684A" w:rsidRPr="00C86D2E" w:rsidRDefault="007C684A"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Албена</w:t>
            </w:r>
          </w:p>
        </w:tc>
        <w:tc>
          <w:tcPr>
            <w:tcW w:w="1134" w:type="dxa"/>
            <w:tcBorders>
              <w:top w:val="nil"/>
              <w:left w:val="nil"/>
              <w:bottom w:val="single" w:sz="4" w:space="0" w:color="auto"/>
              <w:right w:val="single" w:sz="4" w:space="0" w:color="auto"/>
            </w:tcBorders>
            <w:shd w:val="clear" w:color="auto" w:fill="auto"/>
            <w:vAlign w:val="center"/>
            <w:hideMark/>
          </w:tcPr>
          <w:p w14:paraId="67E2C801"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021FB88A"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w:t>
            </w:r>
          </w:p>
        </w:tc>
        <w:tc>
          <w:tcPr>
            <w:tcW w:w="1134" w:type="dxa"/>
            <w:tcBorders>
              <w:top w:val="nil"/>
              <w:left w:val="nil"/>
              <w:bottom w:val="single" w:sz="4" w:space="0" w:color="auto"/>
              <w:right w:val="nil"/>
            </w:tcBorders>
            <w:shd w:val="clear" w:color="auto" w:fill="auto"/>
            <w:noWrap/>
            <w:vAlign w:val="center"/>
            <w:hideMark/>
          </w:tcPr>
          <w:p w14:paraId="15F7485F"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AA02DDE"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7E0C87D2"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75" w:type="dxa"/>
            <w:tcBorders>
              <w:top w:val="nil"/>
              <w:left w:val="nil"/>
              <w:bottom w:val="single" w:sz="4" w:space="0" w:color="auto"/>
              <w:right w:val="single" w:sz="4" w:space="0" w:color="auto"/>
            </w:tcBorders>
            <w:shd w:val="clear" w:color="auto" w:fill="auto"/>
            <w:noWrap/>
            <w:vAlign w:val="bottom"/>
            <w:hideMark/>
          </w:tcPr>
          <w:p w14:paraId="41C36BE4"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010ED330"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C86D2E" w:rsidRPr="00C86D2E" w14:paraId="0E5DB0A5"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17AC8D32" w14:textId="77777777" w:rsidR="007C684A" w:rsidRPr="00C86D2E" w:rsidRDefault="007C684A"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Лазарка</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51B164D5"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1D762146"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23</w:t>
            </w:r>
          </w:p>
        </w:tc>
        <w:tc>
          <w:tcPr>
            <w:tcW w:w="1134" w:type="dxa"/>
            <w:tcBorders>
              <w:top w:val="nil"/>
              <w:left w:val="nil"/>
              <w:bottom w:val="single" w:sz="4" w:space="0" w:color="auto"/>
              <w:right w:val="nil"/>
            </w:tcBorders>
            <w:shd w:val="clear" w:color="auto" w:fill="auto"/>
            <w:noWrap/>
            <w:vAlign w:val="center"/>
            <w:hideMark/>
          </w:tcPr>
          <w:p w14:paraId="57E74D26"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F879906"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w:t>
            </w:r>
          </w:p>
        </w:tc>
        <w:tc>
          <w:tcPr>
            <w:tcW w:w="851" w:type="dxa"/>
            <w:tcBorders>
              <w:top w:val="nil"/>
              <w:left w:val="nil"/>
              <w:bottom w:val="single" w:sz="4" w:space="0" w:color="auto"/>
              <w:right w:val="single" w:sz="4" w:space="0" w:color="auto"/>
            </w:tcBorders>
            <w:shd w:val="clear" w:color="auto" w:fill="auto"/>
            <w:noWrap/>
            <w:vAlign w:val="bottom"/>
            <w:hideMark/>
          </w:tcPr>
          <w:p w14:paraId="70065C6F"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w:t>
            </w:r>
          </w:p>
        </w:tc>
        <w:tc>
          <w:tcPr>
            <w:tcW w:w="1275" w:type="dxa"/>
            <w:tcBorders>
              <w:top w:val="nil"/>
              <w:left w:val="nil"/>
              <w:bottom w:val="single" w:sz="4" w:space="0" w:color="auto"/>
              <w:right w:val="single" w:sz="4" w:space="0" w:color="auto"/>
            </w:tcBorders>
            <w:shd w:val="clear" w:color="auto" w:fill="auto"/>
            <w:noWrap/>
            <w:vAlign w:val="bottom"/>
            <w:hideMark/>
          </w:tcPr>
          <w:p w14:paraId="3F1505AF"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2487F20D"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C86D2E" w:rsidRPr="00C86D2E" w14:paraId="19A1DF6F"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3B4E6E34" w14:textId="77777777" w:rsidR="007C684A" w:rsidRPr="00C86D2E" w:rsidRDefault="007C684A"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Неда</w:t>
            </w:r>
          </w:p>
        </w:tc>
        <w:tc>
          <w:tcPr>
            <w:tcW w:w="1134" w:type="dxa"/>
            <w:tcBorders>
              <w:top w:val="nil"/>
              <w:left w:val="nil"/>
              <w:bottom w:val="single" w:sz="4" w:space="0" w:color="auto"/>
              <w:right w:val="single" w:sz="4" w:space="0" w:color="auto"/>
            </w:tcBorders>
            <w:shd w:val="clear" w:color="auto" w:fill="auto"/>
            <w:vAlign w:val="center"/>
            <w:hideMark/>
          </w:tcPr>
          <w:p w14:paraId="4AE68693"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08C58C66"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w:t>
            </w:r>
          </w:p>
        </w:tc>
        <w:tc>
          <w:tcPr>
            <w:tcW w:w="1134" w:type="dxa"/>
            <w:tcBorders>
              <w:top w:val="nil"/>
              <w:left w:val="nil"/>
              <w:bottom w:val="single" w:sz="4" w:space="0" w:color="auto"/>
              <w:right w:val="nil"/>
            </w:tcBorders>
            <w:shd w:val="clear" w:color="auto" w:fill="auto"/>
            <w:noWrap/>
            <w:vAlign w:val="center"/>
            <w:hideMark/>
          </w:tcPr>
          <w:p w14:paraId="1DA7D41D"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A8112B5"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851" w:type="dxa"/>
            <w:tcBorders>
              <w:top w:val="nil"/>
              <w:left w:val="nil"/>
              <w:bottom w:val="single" w:sz="4" w:space="0" w:color="auto"/>
              <w:right w:val="single" w:sz="4" w:space="0" w:color="auto"/>
            </w:tcBorders>
            <w:shd w:val="clear" w:color="auto" w:fill="auto"/>
            <w:noWrap/>
            <w:vAlign w:val="bottom"/>
            <w:hideMark/>
          </w:tcPr>
          <w:p w14:paraId="54B7901B"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w:t>
            </w:r>
          </w:p>
        </w:tc>
        <w:tc>
          <w:tcPr>
            <w:tcW w:w="1275" w:type="dxa"/>
            <w:tcBorders>
              <w:top w:val="nil"/>
              <w:left w:val="nil"/>
              <w:bottom w:val="single" w:sz="4" w:space="0" w:color="auto"/>
              <w:right w:val="single" w:sz="4" w:space="0" w:color="auto"/>
            </w:tcBorders>
            <w:shd w:val="clear" w:color="auto" w:fill="auto"/>
            <w:noWrap/>
            <w:vAlign w:val="bottom"/>
            <w:hideMark/>
          </w:tcPr>
          <w:p w14:paraId="21203A4C"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6C692AF5"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C86D2E" w:rsidRPr="00C86D2E" w14:paraId="275F1E1F" w14:textId="77777777" w:rsidTr="003F3F93">
        <w:trPr>
          <w:trHeight w:val="315"/>
        </w:trPr>
        <w:tc>
          <w:tcPr>
            <w:tcW w:w="2014" w:type="dxa"/>
            <w:tcBorders>
              <w:top w:val="single" w:sz="4" w:space="0" w:color="auto"/>
              <w:left w:val="single" w:sz="4" w:space="0" w:color="auto"/>
              <w:right w:val="single" w:sz="4" w:space="0" w:color="auto"/>
            </w:tcBorders>
            <w:shd w:val="clear" w:color="auto" w:fill="auto"/>
            <w:vAlign w:val="center"/>
            <w:hideMark/>
          </w:tcPr>
          <w:p w14:paraId="7205647C" w14:textId="77777777" w:rsidR="007C684A" w:rsidRPr="00C86D2E" w:rsidRDefault="007C684A"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Калина</w:t>
            </w:r>
          </w:p>
        </w:tc>
        <w:tc>
          <w:tcPr>
            <w:tcW w:w="1134" w:type="dxa"/>
            <w:tcBorders>
              <w:top w:val="single" w:sz="4" w:space="0" w:color="auto"/>
              <w:left w:val="nil"/>
              <w:right w:val="single" w:sz="4" w:space="0" w:color="auto"/>
            </w:tcBorders>
            <w:shd w:val="clear" w:color="auto" w:fill="auto"/>
            <w:vAlign w:val="center"/>
            <w:hideMark/>
          </w:tcPr>
          <w:p w14:paraId="53ECEDF8"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single" w:sz="4" w:space="0" w:color="auto"/>
              <w:left w:val="nil"/>
              <w:right w:val="single" w:sz="4" w:space="0" w:color="auto"/>
            </w:tcBorders>
            <w:shd w:val="clear" w:color="auto" w:fill="auto"/>
            <w:noWrap/>
            <w:vAlign w:val="center"/>
            <w:hideMark/>
          </w:tcPr>
          <w:p w14:paraId="437225ED"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50</w:t>
            </w:r>
          </w:p>
        </w:tc>
        <w:tc>
          <w:tcPr>
            <w:tcW w:w="1134" w:type="dxa"/>
            <w:tcBorders>
              <w:top w:val="single" w:sz="4" w:space="0" w:color="auto"/>
              <w:left w:val="nil"/>
              <w:right w:val="nil"/>
            </w:tcBorders>
            <w:shd w:val="clear" w:color="auto" w:fill="auto"/>
            <w:noWrap/>
            <w:vAlign w:val="center"/>
            <w:hideMark/>
          </w:tcPr>
          <w:p w14:paraId="0D25BEFB"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w:t>
            </w:r>
          </w:p>
        </w:tc>
        <w:tc>
          <w:tcPr>
            <w:tcW w:w="992" w:type="dxa"/>
            <w:tcBorders>
              <w:top w:val="single" w:sz="4" w:space="0" w:color="auto"/>
              <w:left w:val="single" w:sz="4" w:space="0" w:color="auto"/>
              <w:right w:val="single" w:sz="4" w:space="0" w:color="auto"/>
            </w:tcBorders>
            <w:shd w:val="clear" w:color="auto" w:fill="auto"/>
            <w:noWrap/>
            <w:vAlign w:val="center"/>
            <w:hideMark/>
          </w:tcPr>
          <w:p w14:paraId="7C1C5A67"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single" w:sz="4" w:space="0" w:color="auto"/>
              <w:left w:val="nil"/>
              <w:right w:val="single" w:sz="4" w:space="0" w:color="auto"/>
            </w:tcBorders>
            <w:shd w:val="clear" w:color="auto" w:fill="auto"/>
            <w:noWrap/>
            <w:vAlign w:val="bottom"/>
            <w:hideMark/>
          </w:tcPr>
          <w:p w14:paraId="66C51C99"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w:t>
            </w:r>
          </w:p>
        </w:tc>
        <w:tc>
          <w:tcPr>
            <w:tcW w:w="1275" w:type="dxa"/>
            <w:tcBorders>
              <w:top w:val="single" w:sz="4" w:space="0" w:color="auto"/>
              <w:left w:val="nil"/>
              <w:right w:val="single" w:sz="4" w:space="0" w:color="auto"/>
            </w:tcBorders>
            <w:shd w:val="clear" w:color="auto" w:fill="auto"/>
            <w:noWrap/>
            <w:vAlign w:val="bottom"/>
            <w:hideMark/>
          </w:tcPr>
          <w:p w14:paraId="32E70B19"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single" w:sz="4" w:space="0" w:color="auto"/>
              <w:left w:val="nil"/>
              <w:right w:val="single" w:sz="4" w:space="0" w:color="auto"/>
            </w:tcBorders>
            <w:shd w:val="clear" w:color="auto" w:fill="auto"/>
            <w:noWrap/>
            <w:vAlign w:val="bottom"/>
            <w:hideMark/>
          </w:tcPr>
          <w:p w14:paraId="64A19F0A" w14:textId="77777777" w:rsidR="007C684A" w:rsidRPr="00C86D2E" w:rsidRDefault="007C684A"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bl>
    <w:p w14:paraId="4AFAB6E7" w14:textId="14B95BD6" w:rsidR="003F3F93" w:rsidRDefault="003F3F93" w:rsidP="003F3F93">
      <w:pPr>
        <w:spacing w:after="0" w:line="240" w:lineRule="auto"/>
        <w:rPr>
          <w:rFonts w:ascii="Times New Roman" w:hAnsi="Times New Roman" w:cs="Times New Roman"/>
          <w:sz w:val="28"/>
          <w:szCs w:val="28"/>
          <w:lang w:val="kk-KZ"/>
        </w:rPr>
      </w:pPr>
      <w:r w:rsidRPr="003F3F93">
        <w:rPr>
          <w:rFonts w:ascii="Times New Roman" w:hAnsi="Times New Roman" w:cs="Times New Roman"/>
          <w:sz w:val="28"/>
          <w:szCs w:val="28"/>
        </w:rPr>
        <w:lastRenderedPageBreak/>
        <w:t xml:space="preserve">7 – </w:t>
      </w:r>
      <w:proofErr w:type="spellStart"/>
      <w:r w:rsidRPr="003F3F93">
        <w:rPr>
          <w:rFonts w:ascii="Times New Roman" w:hAnsi="Times New Roman" w:cs="Times New Roman"/>
          <w:sz w:val="28"/>
          <w:szCs w:val="28"/>
        </w:rPr>
        <w:t>кестен</w:t>
      </w:r>
      <w:proofErr w:type="spellEnd"/>
      <w:r w:rsidRPr="003F3F93">
        <w:rPr>
          <w:rFonts w:ascii="Times New Roman" w:hAnsi="Times New Roman" w:cs="Times New Roman"/>
          <w:sz w:val="28"/>
          <w:szCs w:val="28"/>
          <w:lang w:val="kk-KZ"/>
        </w:rPr>
        <w:t>ің жалғасы</w:t>
      </w:r>
    </w:p>
    <w:p w14:paraId="60029379" w14:textId="77777777" w:rsidR="003F3F93" w:rsidRPr="003F3F93" w:rsidRDefault="003F3F93" w:rsidP="003F3F93">
      <w:pPr>
        <w:spacing w:after="0" w:line="240" w:lineRule="auto"/>
        <w:rPr>
          <w:rFonts w:ascii="Times New Roman" w:hAnsi="Times New Roman" w:cs="Times New Roman"/>
          <w:sz w:val="28"/>
          <w:szCs w:val="28"/>
          <w:lang w:val="kk-KZ"/>
        </w:rPr>
      </w:pPr>
    </w:p>
    <w:tbl>
      <w:tblPr>
        <w:tblW w:w="9639" w:type="dxa"/>
        <w:tblInd w:w="108" w:type="dxa"/>
        <w:tblLayout w:type="fixed"/>
        <w:tblLook w:val="04A0" w:firstRow="1" w:lastRow="0" w:firstColumn="1" w:lastColumn="0" w:noHBand="0" w:noVBand="1"/>
      </w:tblPr>
      <w:tblGrid>
        <w:gridCol w:w="2014"/>
        <w:gridCol w:w="1134"/>
        <w:gridCol w:w="992"/>
        <w:gridCol w:w="1134"/>
        <w:gridCol w:w="992"/>
        <w:gridCol w:w="851"/>
        <w:gridCol w:w="1275"/>
        <w:gridCol w:w="1247"/>
      </w:tblGrid>
      <w:tr w:rsidR="003F3F93" w:rsidRPr="00C86D2E" w14:paraId="066EB4DE" w14:textId="77777777" w:rsidTr="003F3F93">
        <w:trPr>
          <w:trHeight w:val="315"/>
        </w:trPr>
        <w:tc>
          <w:tcPr>
            <w:tcW w:w="2014" w:type="dxa"/>
            <w:tcBorders>
              <w:top w:val="single" w:sz="4" w:space="0" w:color="auto"/>
              <w:left w:val="single" w:sz="4" w:space="0" w:color="auto"/>
              <w:bottom w:val="single" w:sz="4" w:space="0" w:color="auto"/>
              <w:right w:val="single" w:sz="4" w:space="0" w:color="auto"/>
            </w:tcBorders>
            <w:shd w:val="clear" w:color="auto" w:fill="auto"/>
            <w:vAlign w:val="center"/>
          </w:tcPr>
          <w:p w14:paraId="397BD798" w14:textId="66B7B11B"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5F0AAC3F" w14:textId="5500C530"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77ED869" w14:textId="4A1EA313"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nil"/>
            </w:tcBorders>
            <w:shd w:val="clear" w:color="auto" w:fill="auto"/>
            <w:noWrap/>
            <w:vAlign w:val="center"/>
          </w:tcPr>
          <w:p w14:paraId="184100B9" w14:textId="1462DF1B"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C5851D" w14:textId="3015C210"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4905D17" w14:textId="4DC29C94"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314FEDA2" w14:textId="3DFDBF85"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625C351E" w14:textId="4AA91E6B"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r>
      <w:tr w:rsidR="003F3F93" w:rsidRPr="00C86D2E" w14:paraId="68941041"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07135CCA" w14:textId="5E49A98F"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Кристал</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0CDB567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5591366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w:t>
            </w:r>
          </w:p>
        </w:tc>
        <w:tc>
          <w:tcPr>
            <w:tcW w:w="1134" w:type="dxa"/>
            <w:tcBorders>
              <w:top w:val="nil"/>
              <w:left w:val="nil"/>
              <w:bottom w:val="single" w:sz="4" w:space="0" w:color="auto"/>
              <w:right w:val="nil"/>
            </w:tcBorders>
            <w:shd w:val="clear" w:color="auto" w:fill="auto"/>
            <w:noWrap/>
            <w:vAlign w:val="center"/>
            <w:hideMark/>
          </w:tcPr>
          <w:p w14:paraId="3EE1BE9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559ECF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w:t>
            </w:r>
          </w:p>
        </w:tc>
        <w:tc>
          <w:tcPr>
            <w:tcW w:w="851" w:type="dxa"/>
            <w:tcBorders>
              <w:top w:val="nil"/>
              <w:left w:val="nil"/>
              <w:bottom w:val="single" w:sz="4" w:space="0" w:color="auto"/>
              <w:right w:val="single" w:sz="4" w:space="0" w:color="auto"/>
            </w:tcBorders>
            <w:shd w:val="clear" w:color="auto" w:fill="auto"/>
            <w:noWrap/>
            <w:vAlign w:val="bottom"/>
            <w:hideMark/>
          </w:tcPr>
          <w:p w14:paraId="15E4A37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w:t>
            </w:r>
          </w:p>
        </w:tc>
        <w:tc>
          <w:tcPr>
            <w:tcW w:w="1275" w:type="dxa"/>
            <w:tcBorders>
              <w:top w:val="nil"/>
              <w:left w:val="nil"/>
              <w:bottom w:val="single" w:sz="4" w:space="0" w:color="auto"/>
              <w:right w:val="single" w:sz="4" w:space="0" w:color="auto"/>
            </w:tcBorders>
            <w:shd w:val="clear" w:color="auto" w:fill="auto"/>
            <w:noWrap/>
            <w:vAlign w:val="bottom"/>
            <w:hideMark/>
          </w:tcPr>
          <w:p w14:paraId="7F5FB6B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15F163F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37E9D9A1"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1340898C"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Карат</w:t>
            </w:r>
          </w:p>
        </w:tc>
        <w:tc>
          <w:tcPr>
            <w:tcW w:w="1134" w:type="dxa"/>
            <w:tcBorders>
              <w:top w:val="nil"/>
              <w:left w:val="nil"/>
              <w:bottom w:val="single" w:sz="4" w:space="0" w:color="auto"/>
              <w:right w:val="single" w:sz="4" w:space="0" w:color="auto"/>
            </w:tcBorders>
            <w:shd w:val="clear" w:color="auto" w:fill="auto"/>
            <w:vAlign w:val="center"/>
            <w:hideMark/>
          </w:tcPr>
          <w:p w14:paraId="2DE983F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72789F3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w:t>
            </w:r>
          </w:p>
        </w:tc>
        <w:tc>
          <w:tcPr>
            <w:tcW w:w="1134" w:type="dxa"/>
            <w:tcBorders>
              <w:top w:val="nil"/>
              <w:left w:val="nil"/>
              <w:bottom w:val="single" w:sz="4" w:space="0" w:color="auto"/>
              <w:right w:val="nil"/>
            </w:tcBorders>
            <w:shd w:val="clear" w:color="auto" w:fill="auto"/>
            <w:noWrap/>
            <w:vAlign w:val="center"/>
            <w:hideMark/>
          </w:tcPr>
          <w:p w14:paraId="18806D2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1E7395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6E90B5B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275" w:type="dxa"/>
            <w:tcBorders>
              <w:top w:val="nil"/>
              <w:left w:val="nil"/>
              <w:bottom w:val="single" w:sz="4" w:space="0" w:color="auto"/>
              <w:right w:val="single" w:sz="4" w:space="0" w:color="auto"/>
            </w:tcBorders>
            <w:shd w:val="clear" w:color="auto" w:fill="auto"/>
            <w:noWrap/>
            <w:vAlign w:val="bottom"/>
            <w:hideMark/>
          </w:tcPr>
          <w:p w14:paraId="409752B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bottom"/>
            <w:hideMark/>
          </w:tcPr>
          <w:p w14:paraId="084E1E3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49E72A97"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214ED16D"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Галатея</w:t>
            </w:r>
          </w:p>
        </w:tc>
        <w:tc>
          <w:tcPr>
            <w:tcW w:w="1134" w:type="dxa"/>
            <w:tcBorders>
              <w:top w:val="nil"/>
              <w:left w:val="nil"/>
              <w:bottom w:val="single" w:sz="4" w:space="0" w:color="auto"/>
              <w:right w:val="single" w:sz="4" w:space="0" w:color="auto"/>
            </w:tcBorders>
            <w:shd w:val="clear" w:color="auto" w:fill="auto"/>
            <w:vAlign w:val="center"/>
            <w:hideMark/>
          </w:tcPr>
          <w:p w14:paraId="67C5179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0F25EEC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50</w:t>
            </w:r>
          </w:p>
        </w:tc>
        <w:tc>
          <w:tcPr>
            <w:tcW w:w="1134" w:type="dxa"/>
            <w:tcBorders>
              <w:top w:val="nil"/>
              <w:left w:val="nil"/>
              <w:bottom w:val="single" w:sz="4" w:space="0" w:color="auto"/>
              <w:right w:val="nil"/>
            </w:tcBorders>
            <w:shd w:val="clear" w:color="auto" w:fill="auto"/>
            <w:noWrap/>
            <w:vAlign w:val="center"/>
            <w:hideMark/>
          </w:tcPr>
          <w:p w14:paraId="3D45ADE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52DEC9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w:t>
            </w:r>
          </w:p>
        </w:tc>
        <w:tc>
          <w:tcPr>
            <w:tcW w:w="851" w:type="dxa"/>
            <w:tcBorders>
              <w:top w:val="nil"/>
              <w:left w:val="nil"/>
              <w:bottom w:val="single" w:sz="4" w:space="0" w:color="auto"/>
              <w:right w:val="single" w:sz="4" w:space="0" w:color="auto"/>
            </w:tcBorders>
            <w:shd w:val="clear" w:color="auto" w:fill="auto"/>
            <w:noWrap/>
            <w:vAlign w:val="bottom"/>
            <w:hideMark/>
          </w:tcPr>
          <w:p w14:paraId="3DDAE72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w:t>
            </w:r>
          </w:p>
        </w:tc>
        <w:tc>
          <w:tcPr>
            <w:tcW w:w="1275" w:type="dxa"/>
            <w:tcBorders>
              <w:top w:val="nil"/>
              <w:left w:val="nil"/>
              <w:bottom w:val="single" w:sz="4" w:space="0" w:color="auto"/>
              <w:right w:val="single" w:sz="4" w:space="0" w:color="auto"/>
            </w:tcBorders>
            <w:shd w:val="clear" w:color="auto" w:fill="auto"/>
            <w:noWrap/>
            <w:vAlign w:val="bottom"/>
            <w:hideMark/>
          </w:tcPr>
          <w:p w14:paraId="11E28BC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3B19052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4565FBAB"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4459CE01"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Свилена</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4440CC7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04F0AB6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134" w:type="dxa"/>
            <w:tcBorders>
              <w:top w:val="nil"/>
              <w:left w:val="nil"/>
              <w:bottom w:val="single" w:sz="4" w:space="0" w:color="auto"/>
              <w:right w:val="nil"/>
            </w:tcBorders>
            <w:shd w:val="clear" w:color="auto" w:fill="auto"/>
            <w:noWrap/>
            <w:vAlign w:val="center"/>
            <w:hideMark/>
          </w:tcPr>
          <w:p w14:paraId="1FEB59E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2E5504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851" w:type="dxa"/>
            <w:tcBorders>
              <w:top w:val="nil"/>
              <w:left w:val="nil"/>
              <w:bottom w:val="single" w:sz="4" w:space="0" w:color="auto"/>
              <w:right w:val="single" w:sz="4" w:space="0" w:color="auto"/>
            </w:tcBorders>
            <w:shd w:val="clear" w:color="auto" w:fill="auto"/>
            <w:noWrap/>
            <w:vAlign w:val="bottom"/>
            <w:hideMark/>
          </w:tcPr>
          <w:p w14:paraId="5244BD2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w:t>
            </w:r>
          </w:p>
        </w:tc>
        <w:tc>
          <w:tcPr>
            <w:tcW w:w="1275" w:type="dxa"/>
            <w:tcBorders>
              <w:top w:val="nil"/>
              <w:left w:val="nil"/>
              <w:bottom w:val="single" w:sz="4" w:space="0" w:color="auto"/>
              <w:right w:val="single" w:sz="4" w:space="0" w:color="auto"/>
            </w:tcBorders>
            <w:shd w:val="clear" w:color="auto" w:fill="auto"/>
            <w:noWrap/>
            <w:vAlign w:val="bottom"/>
            <w:hideMark/>
          </w:tcPr>
          <w:p w14:paraId="321A794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3CAC9F3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33ABF9EC" w14:textId="77777777" w:rsidTr="003F3F93">
        <w:trPr>
          <w:trHeight w:val="315"/>
        </w:trPr>
        <w:tc>
          <w:tcPr>
            <w:tcW w:w="2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4A968"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Златица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A93F64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95B4F5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w:t>
            </w:r>
          </w:p>
        </w:tc>
        <w:tc>
          <w:tcPr>
            <w:tcW w:w="1134" w:type="dxa"/>
            <w:tcBorders>
              <w:top w:val="single" w:sz="4" w:space="0" w:color="auto"/>
              <w:left w:val="nil"/>
              <w:bottom w:val="single" w:sz="4" w:space="0" w:color="auto"/>
              <w:right w:val="nil"/>
            </w:tcBorders>
            <w:shd w:val="clear" w:color="auto" w:fill="auto"/>
            <w:noWrap/>
            <w:vAlign w:val="center"/>
            <w:hideMark/>
          </w:tcPr>
          <w:p w14:paraId="1F0099A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245B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590A9A2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06C9E93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14:paraId="0B04012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16DAA866"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679FAFA5"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Тодора</w:t>
            </w:r>
          </w:p>
        </w:tc>
        <w:tc>
          <w:tcPr>
            <w:tcW w:w="1134" w:type="dxa"/>
            <w:tcBorders>
              <w:top w:val="nil"/>
              <w:left w:val="nil"/>
              <w:bottom w:val="single" w:sz="4" w:space="0" w:color="auto"/>
              <w:right w:val="single" w:sz="4" w:space="0" w:color="auto"/>
            </w:tcBorders>
            <w:shd w:val="clear" w:color="auto" w:fill="auto"/>
            <w:vAlign w:val="center"/>
            <w:hideMark/>
          </w:tcPr>
          <w:p w14:paraId="74222FC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5E8F88C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w:t>
            </w:r>
          </w:p>
        </w:tc>
        <w:tc>
          <w:tcPr>
            <w:tcW w:w="1134" w:type="dxa"/>
            <w:tcBorders>
              <w:top w:val="nil"/>
              <w:left w:val="nil"/>
              <w:bottom w:val="single" w:sz="4" w:space="0" w:color="auto"/>
              <w:right w:val="nil"/>
            </w:tcBorders>
            <w:shd w:val="clear" w:color="auto" w:fill="auto"/>
            <w:noWrap/>
            <w:vAlign w:val="center"/>
            <w:hideMark/>
          </w:tcPr>
          <w:p w14:paraId="43804AE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BC7959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851" w:type="dxa"/>
            <w:tcBorders>
              <w:top w:val="nil"/>
              <w:left w:val="nil"/>
              <w:bottom w:val="single" w:sz="4" w:space="0" w:color="auto"/>
              <w:right w:val="single" w:sz="4" w:space="0" w:color="auto"/>
            </w:tcBorders>
            <w:shd w:val="clear" w:color="auto" w:fill="auto"/>
            <w:noWrap/>
            <w:vAlign w:val="bottom"/>
            <w:hideMark/>
          </w:tcPr>
          <w:p w14:paraId="22C2380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275" w:type="dxa"/>
            <w:tcBorders>
              <w:top w:val="nil"/>
              <w:left w:val="nil"/>
              <w:bottom w:val="single" w:sz="4" w:space="0" w:color="auto"/>
              <w:right w:val="single" w:sz="4" w:space="0" w:color="auto"/>
            </w:tcBorders>
            <w:shd w:val="clear" w:color="auto" w:fill="auto"/>
            <w:noWrap/>
            <w:vAlign w:val="bottom"/>
            <w:hideMark/>
          </w:tcPr>
          <w:p w14:paraId="0FECB95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bottom"/>
            <w:hideMark/>
          </w:tcPr>
          <w:p w14:paraId="078F130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530C0DC3"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5D7B2041"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Драгана</w:t>
            </w:r>
          </w:p>
        </w:tc>
        <w:tc>
          <w:tcPr>
            <w:tcW w:w="1134" w:type="dxa"/>
            <w:tcBorders>
              <w:top w:val="nil"/>
              <w:left w:val="nil"/>
              <w:bottom w:val="single" w:sz="4" w:space="0" w:color="auto"/>
              <w:right w:val="single" w:sz="4" w:space="0" w:color="auto"/>
            </w:tcBorders>
            <w:shd w:val="clear" w:color="auto" w:fill="auto"/>
            <w:vAlign w:val="center"/>
            <w:hideMark/>
          </w:tcPr>
          <w:p w14:paraId="5791373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79008F3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w:t>
            </w:r>
          </w:p>
        </w:tc>
        <w:tc>
          <w:tcPr>
            <w:tcW w:w="1134" w:type="dxa"/>
            <w:tcBorders>
              <w:top w:val="nil"/>
              <w:left w:val="nil"/>
              <w:bottom w:val="single" w:sz="4" w:space="0" w:color="auto"/>
              <w:right w:val="nil"/>
            </w:tcBorders>
            <w:shd w:val="clear" w:color="auto" w:fill="auto"/>
            <w:noWrap/>
            <w:vAlign w:val="center"/>
            <w:hideMark/>
          </w:tcPr>
          <w:p w14:paraId="25827D4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A0D006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7FD57A0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w:t>
            </w:r>
          </w:p>
        </w:tc>
        <w:tc>
          <w:tcPr>
            <w:tcW w:w="1275" w:type="dxa"/>
            <w:tcBorders>
              <w:top w:val="nil"/>
              <w:left w:val="nil"/>
              <w:bottom w:val="single" w:sz="4" w:space="0" w:color="auto"/>
              <w:right w:val="single" w:sz="4" w:space="0" w:color="auto"/>
            </w:tcBorders>
            <w:shd w:val="clear" w:color="auto" w:fill="auto"/>
            <w:noWrap/>
            <w:vAlign w:val="bottom"/>
            <w:hideMark/>
          </w:tcPr>
          <w:p w14:paraId="3BB7867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0AAE129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2BD0009E"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1078C2B1"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Карина</w:t>
            </w:r>
          </w:p>
        </w:tc>
        <w:tc>
          <w:tcPr>
            <w:tcW w:w="1134" w:type="dxa"/>
            <w:tcBorders>
              <w:top w:val="nil"/>
              <w:left w:val="nil"/>
              <w:bottom w:val="single" w:sz="4" w:space="0" w:color="auto"/>
              <w:right w:val="single" w:sz="4" w:space="0" w:color="auto"/>
            </w:tcBorders>
            <w:shd w:val="clear" w:color="auto" w:fill="auto"/>
            <w:vAlign w:val="center"/>
            <w:hideMark/>
          </w:tcPr>
          <w:p w14:paraId="03D1B36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1EDC4B9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60</w:t>
            </w:r>
          </w:p>
        </w:tc>
        <w:tc>
          <w:tcPr>
            <w:tcW w:w="1134" w:type="dxa"/>
            <w:tcBorders>
              <w:top w:val="nil"/>
              <w:left w:val="nil"/>
              <w:bottom w:val="single" w:sz="4" w:space="0" w:color="auto"/>
              <w:right w:val="nil"/>
            </w:tcBorders>
            <w:shd w:val="clear" w:color="auto" w:fill="auto"/>
            <w:noWrap/>
            <w:vAlign w:val="center"/>
            <w:hideMark/>
          </w:tcPr>
          <w:p w14:paraId="044D8DA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E40A57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w:t>
            </w:r>
          </w:p>
        </w:tc>
        <w:tc>
          <w:tcPr>
            <w:tcW w:w="851" w:type="dxa"/>
            <w:tcBorders>
              <w:top w:val="nil"/>
              <w:left w:val="nil"/>
              <w:bottom w:val="single" w:sz="4" w:space="0" w:color="auto"/>
              <w:right w:val="single" w:sz="4" w:space="0" w:color="auto"/>
            </w:tcBorders>
            <w:shd w:val="clear" w:color="auto" w:fill="auto"/>
            <w:noWrap/>
            <w:vAlign w:val="bottom"/>
            <w:hideMark/>
          </w:tcPr>
          <w:p w14:paraId="0118F05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w:t>
            </w:r>
          </w:p>
        </w:tc>
        <w:tc>
          <w:tcPr>
            <w:tcW w:w="1275" w:type="dxa"/>
            <w:tcBorders>
              <w:top w:val="nil"/>
              <w:left w:val="nil"/>
              <w:bottom w:val="single" w:sz="4" w:space="0" w:color="auto"/>
              <w:right w:val="single" w:sz="4" w:space="0" w:color="auto"/>
            </w:tcBorders>
            <w:shd w:val="clear" w:color="auto" w:fill="auto"/>
            <w:noWrap/>
            <w:vAlign w:val="bottom"/>
            <w:hideMark/>
          </w:tcPr>
          <w:p w14:paraId="34C839B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005A85E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121D6882"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65B47BBC"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Енола</w:t>
            </w:r>
          </w:p>
        </w:tc>
        <w:tc>
          <w:tcPr>
            <w:tcW w:w="1134" w:type="dxa"/>
            <w:tcBorders>
              <w:top w:val="nil"/>
              <w:left w:val="nil"/>
              <w:bottom w:val="single" w:sz="4" w:space="0" w:color="auto"/>
              <w:right w:val="single" w:sz="4" w:space="0" w:color="auto"/>
            </w:tcBorders>
            <w:shd w:val="clear" w:color="auto" w:fill="auto"/>
            <w:vAlign w:val="center"/>
            <w:hideMark/>
          </w:tcPr>
          <w:p w14:paraId="57FBD31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72DD2DC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w:t>
            </w:r>
          </w:p>
        </w:tc>
        <w:tc>
          <w:tcPr>
            <w:tcW w:w="1134" w:type="dxa"/>
            <w:tcBorders>
              <w:top w:val="nil"/>
              <w:left w:val="nil"/>
              <w:bottom w:val="single" w:sz="4" w:space="0" w:color="auto"/>
              <w:right w:val="nil"/>
            </w:tcBorders>
            <w:shd w:val="clear" w:color="auto" w:fill="auto"/>
            <w:noWrap/>
            <w:vAlign w:val="center"/>
            <w:hideMark/>
          </w:tcPr>
          <w:p w14:paraId="2A314B9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02E7B4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523D652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275" w:type="dxa"/>
            <w:tcBorders>
              <w:top w:val="nil"/>
              <w:left w:val="nil"/>
              <w:bottom w:val="single" w:sz="4" w:space="0" w:color="auto"/>
              <w:right w:val="single" w:sz="4" w:space="0" w:color="auto"/>
            </w:tcBorders>
            <w:shd w:val="clear" w:color="auto" w:fill="auto"/>
            <w:noWrap/>
            <w:vAlign w:val="bottom"/>
            <w:hideMark/>
          </w:tcPr>
          <w:p w14:paraId="185E991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0024780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57A75670"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0D3EED0B"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Кристи</w:t>
            </w:r>
          </w:p>
        </w:tc>
        <w:tc>
          <w:tcPr>
            <w:tcW w:w="1134" w:type="dxa"/>
            <w:tcBorders>
              <w:top w:val="nil"/>
              <w:left w:val="nil"/>
              <w:bottom w:val="single" w:sz="4" w:space="0" w:color="auto"/>
              <w:right w:val="single" w:sz="4" w:space="0" w:color="auto"/>
            </w:tcBorders>
            <w:shd w:val="clear" w:color="auto" w:fill="auto"/>
            <w:vAlign w:val="center"/>
            <w:hideMark/>
          </w:tcPr>
          <w:p w14:paraId="4218681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3D5EF78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c>
          <w:tcPr>
            <w:tcW w:w="1134" w:type="dxa"/>
            <w:tcBorders>
              <w:top w:val="nil"/>
              <w:left w:val="nil"/>
              <w:bottom w:val="single" w:sz="4" w:space="0" w:color="auto"/>
              <w:right w:val="nil"/>
            </w:tcBorders>
            <w:shd w:val="clear" w:color="auto" w:fill="auto"/>
            <w:noWrap/>
            <w:vAlign w:val="center"/>
            <w:hideMark/>
          </w:tcPr>
          <w:p w14:paraId="7F4A138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7DB67E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851" w:type="dxa"/>
            <w:tcBorders>
              <w:top w:val="nil"/>
              <w:left w:val="nil"/>
              <w:bottom w:val="single" w:sz="4" w:space="0" w:color="auto"/>
              <w:right w:val="single" w:sz="4" w:space="0" w:color="auto"/>
            </w:tcBorders>
            <w:shd w:val="clear" w:color="auto" w:fill="auto"/>
            <w:noWrap/>
            <w:vAlign w:val="bottom"/>
            <w:hideMark/>
          </w:tcPr>
          <w:p w14:paraId="172DBE3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w:t>
            </w:r>
          </w:p>
        </w:tc>
        <w:tc>
          <w:tcPr>
            <w:tcW w:w="1275" w:type="dxa"/>
            <w:tcBorders>
              <w:top w:val="nil"/>
              <w:left w:val="nil"/>
              <w:bottom w:val="single" w:sz="4" w:space="0" w:color="auto"/>
              <w:right w:val="single" w:sz="4" w:space="0" w:color="auto"/>
            </w:tcBorders>
            <w:shd w:val="clear" w:color="auto" w:fill="auto"/>
            <w:noWrap/>
            <w:vAlign w:val="bottom"/>
            <w:hideMark/>
          </w:tcPr>
          <w:p w14:paraId="50E63D4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2BC8F68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20595CDA"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49ABF103"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Ивета</w:t>
            </w:r>
          </w:p>
        </w:tc>
        <w:tc>
          <w:tcPr>
            <w:tcW w:w="1134" w:type="dxa"/>
            <w:tcBorders>
              <w:top w:val="nil"/>
              <w:left w:val="nil"/>
              <w:bottom w:val="single" w:sz="4" w:space="0" w:color="auto"/>
              <w:right w:val="single" w:sz="4" w:space="0" w:color="auto"/>
            </w:tcBorders>
            <w:shd w:val="clear" w:color="auto" w:fill="auto"/>
            <w:vAlign w:val="center"/>
            <w:hideMark/>
          </w:tcPr>
          <w:p w14:paraId="6449D04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7EC781D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45</w:t>
            </w:r>
          </w:p>
        </w:tc>
        <w:tc>
          <w:tcPr>
            <w:tcW w:w="1134" w:type="dxa"/>
            <w:tcBorders>
              <w:top w:val="nil"/>
              <w:left w:val="nil"/>
              <w:bottom w:val="single" w:sz="4" w:space="0" w:color="auto"/>
              <w:right w:val="nil"/>
            </w:tcBorders>
            <w:shd w:val="clear" w:color="auto" w:fill="auto"/>
            <w:noWrap/>
            <w:vAlign w:val="center"/>
            <w:hideMark/>
          </w:tcPr>
          <w:p w14:paraId="46CC02D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B96031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w:t>
            </w:r>
          </w:p>
        </w:tc>
        <w:tc>
          <w:tcPr>
            <w:tcW w:w="851" w:type="dxa"/>
            <w:tcBorders>
              <w:top w:val="nil"/>
              <w:left w:val="nil"/>
              <w:bottom w:val="single" w:sz="4" w:space="0" w:color="auto"/>
              <w:right w:val="single" w:sz="4" w:space="0" w:color="auto"/>
            </w:tcBorders>
            <w:shd w:val="clear" w:color="auto" w:fill="auto"/>
            <w:noWrap/>
            <w:vAlign w:val="bottom"/>
            <w:hideMark/>
          </w:tcPr>
          <w:p w14:paraId="6501756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w:t>
            </w:r>
          </w:p>
        </w:tc>
        <w:tc>
          <w:tcPr>
            <w:tcW w:w="1275" w:type="dxa"/>
            <w:tcBorders>
              <w:top w:val="nil"/>
              <w:left w:val="nil"/>
              <w:bottom w:val="single" w:sz="4" w:space="0" w:color="auto"/>
              <w:right w:val="single" w:sz="4" w:space="0" w:color="auto"/>
            </w:tcBorders>
            <w:shd w:val="clear" w:color="auto" w:fill="auto"/>
            <w:noWrap/>
            <w:vAlign w:val="bottom"/>
            <w:hideMark/>
          </w:tcPr>
          <w:p w14:paraId="0401C76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534BDC9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44B4E350"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1F4BD730"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Мерилин</w:t>
            </w:r>
          </w:p>
        </w:tc>
        <w:tc>
          <w:tcPr>
            <w:tcW w:w="1134" w:type="dxa"/>
            <w:tcBorders>
              <w:top w:val="nil"/>
              <w:left w:val="nil"/>
              <w:bottom w:val="single" w:sz="4" w:space="0" w:color="auto"/>
              <w:right w:val="single" w:sz="4" w:space="0" w:color="auto"/>
            </w:tcBorders>
            <w:shd w:val="clear" w:color="auto" w:fill="auto"/>
            <w:vAlign w:val="center"/>
            <w:hideMark/>
          </w:tcPr>
          <w:p w14:paraId="3B8B048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5F3ABDA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w:t>
            </w:r>
          </w:p>
        </w:tc>
        <w:tc>
          <w:tcPr>
            <w:tcW w:w="1134" w:type="dxa"/>
            <w:tcBorders>
              <w:top w:val="nil"/>
              <w:left w:val="nil"/>
              <w:bottom w:val="single" w:sz="4" w:space="0" w:color="auto"/>
              <w:right w:val="nil"/>
            </w:tcBorders>
            <w:shd w:val="clear" w:color="auto" w:fill="auto"/>
            <w:noWrap/>
            <w:vAlign w:val="center"/>
            <w:hideMark/>
          </w:tcPr>
          <w:p w14:paraId="6B8AE2D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A2C77B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w:t>
            </w:r>
          </w:p>
        </w:tc>
        <w:tc>
          <w:tcPr>
            <w:tcW w:w="851" w:type="dxa"/>
            <w:tcBorders>
              <w:top w:val="nil"/>
              <w:left w:val="nil"/>
              <w:bottom w:val="single" w:sz="4" w:space="0" w:color="auto"/>
              <w:right w:val="single" w:sz="4" w:space="0" w:color="auto"/>
            </w:tcBorders>
            <w:shd w:val="clear" w:color="auto" w:fill="auto"/>
            <w:noWrap/>
            <w:vAlign w:val="bottom"/>
            <w:hideMark/>
          </w:tcPr>
          <w:p w14:paraId="26FA8BC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w:t>
            </w:r>
          </w:p>
        </w:tc>
        <w:tc>
          <w:tcPr>
            <w:tcW w:w="1275" w:type="dxa"/>
            <w:tcBorders>
              <w:top w:val="nil"/>
              <w:left w:val="nil"/>
              <w:bottom w:val="single" w:sz="4" w:space="0" w:color="auto"/>
              <w:right w:val="single" w:sz="4" w:space="0" w:color="auto"/>
            </w:tcBorders>
            <w:shd w:val="clear" w:color="auto" w:fill="auto"/>
            <w:noWrap/>
            <w:vAlign w:val="bottom"/>
            <w:hideMark/>
          </w:tcPr>
          <w:p w14:paraId="74D0AC9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0479837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125891FC"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6A815CA9"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Ласка</w:t>
            </w:r>
          </w:p>
        </w:tc>
        <w:tc>
          <w:tcPr>
            <w:tcW w:w="1134" w:type="dxa"/>
            <w:tcBorders>
              <w:top w:val="nil"/>
              <w:left w:val="nil"/>
              <w:bottom w:val="single" w:sz="4" w:space="0" w:color="auto"/>
              <w:right w:val="single" w:sz="4" w:space="0" w:color="auto"/>
            </w:tcBorders>
            <w:shd w:val="clear" w:color="auto" w:fill="auto"/>
            <w:vAlign w:val="center"/>
            <w:hideMark/>
          </w:tcPr>
          <w:p w14:paraId="7FCCAF1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6A66BEB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w:t>
            </w:r>
          </w:p>
        </w:tc>
        <w:tc>
          <w:tcPr>
            <w:tcW w:w="1134" w:type="dxa"/>
            <w:tcBorders>
              <w:top w:val="nil"/>
              <w:left w:val="nil"/>
              <w:bottom w:val="single" w:sz="4" w:space="0" w:color="auto"/>
              <w:right w:val="nil"/>
            </w:tcBorders>
            <w:shd w:val="clear" w:color="auto" w:fill="auto"/>
            <w:noWrap/>
            <w:vAlign w:val="center"/>
            <w:hideMark/>
          </w:tcPr>
          <w:p w14:paraId="02AEF13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C6854B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1987083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w:t>
            </w:r>
          </w:p>
        </w:tc>
        <w:tc>
          <w:tcPr>
            <w:tcW w:w="1275" w:type="dxa"/>
            <w:tcBorders>
              <w:top w:val="nil"/>
              <w:left w:val="nil"/>
              <w:bottom w:val="single" w:sz="4" w:space="0" w:color="auto"/>
              <w:right w:val="single" w:sz="4" w:space="0" w:color="auto"/>
            </w:tcBorders>
            <w:shd w:val="clear" w:color="auto" w:fill="auto"/>
            <w:noWrap/>
            <w:vAlign w:val="bottom"/>
            <w:hideMark/>
          </w:tcPr>
          <w:p w14:paraId="6C52E9A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43D9B74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0EDCAB9B"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6AE521B3"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Корона</w:t>
            </w:r>
          </w:p>
        </w:tc>
        <w:tc>
          <w:tcPr>
            <w:tcW w:w="1134" w:type="dxa"/>
            <w:tcBorders>
              <w:top w:val="nil"/>
              <w:left w:val="nil"/>
              <w:bottom w:val="single" w:sz="4" w:space="0" w:color="auto"/>
              <w:right w:val="single" w:sz="4" w:space="0" w:color="auto"/>
            </w:tcBorders>
            <w:shd w:val="clear" w:color="auto" w:fill="auto"/>
            <w:vAlign w:val="center"/>
            <w:hideMark/>
          </w:tcPr>
          <w:p w14:paraId="734AAFD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1349710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w:t>
            </w:r>
          </w:p>
        </w:tc>
        <w:tc>
          <w:tcPr>
            <w:tcW w:w="1134" w:type="dxa"/>
            <w:tcBorders>
              <w:top w:val="nil"/>
              <w:left w:val="nil"/>
              <w:bottom w:val="single" w:sz="4" w:space="0" w:color="auto"/>
              <w:right w:val="nil"/>
            </w:tcBorders>
            <w:shd w:val="clear" w:color="auto" w:fill="auto"/>
            <w:noWrap/>
            <w:vAlign w:val="center"/>
            <w:hideMark/>
          </w:tcPr>
          <w:p w14:paraId="0382C96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B7456E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851" w:type="dxa"/>
            <w:tcBorders>
              <w:top w:val="nil"/>
              <w:left w:val="nil"/>
              <w:bottom w:val="single" w:sz="4" w:space="0" w:color="auto"/>
              <w:right w:val="single" w:sz="4" w:space="0" w:color="auto"/>
            </w:tcBorders>
            <w:shd w:val="clear" w:color="auto" w:fill="auto"/>
            <w:noWrap/>
            <w:vAlign w:val="bottom"/>
            <w:hideMark/>
          </w:tcPr>
          <w:p w14:paraId="4937568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c>
          <w:tcPr>
            <w:tcW w:w="1275" w:type="dxa"/>
            <w:tcBorders>
              <w:top w:val="nil"/>
              <w:left w:val="nil"/>
              <w:bottom w:val="single" w:sz="4" w:space="0" w:color="auto"/>
              <w:right w:val="single" w:sz="4" w:space="0" w:color="auto"/>
            </w:tcBorders>
            <w:shd w:val="clear" w:color="auto" w:fill="auto"/>
            <w:noWrap/>
            <w:vAlign w:val="bottom"/>
            <w:hideMark/>
          </w:tcPr>
          <w:p w14:paraId="6B004F9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bottom"/>
            <w:hideMark/>
          </w:tcPr>
          <w:p w14:paraId="05FB259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5F468C0A"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42B005D1"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Болерка</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75DBF8B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12E183D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58</w:t>
            </w:r>
          </w:p>
        </w:tc>
        <w:tc>
          <w:tcPr>
            <w:tcW w:w="1134" w:type="dxa"/>
            <w:tcBorders>
              <w:top w:val="nil"/>
              <w:left w:val="nil"/>
              <w:bottom w:val="single" w:sz="4" w:space="0" w:color="auto"/>
              <w:right w:val="nil"/>
            </w:tcBorders>
            <w:shd w:val="clear" w:color="auto" w:fill="auto"/>
            <w:noWrap/>
            <w:vAlign w:val="center"/>
            <w:hideMark/>
          </w:tcPr>
          <w:p w14:paraId="708C60A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465607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851" w:type="dxa"/>
            <w:tcBorders>
              <w:top w:val="nil"/>
              <w:left w:val="nil"/>
              <w:bottom w:val="single" w:sz="4" w:space="0" w:color="auto"/>
              <w:right w:val="single" w:sz="4" w:space="0" w:color="auto"/>
            </w:tcBorders>
            <w:shd w:val="clear" w:color="auto" w:fill="auto"/>
            <w:noWrap/>
            <w:vAlign w:val="bottom"/>
            <w:hideMark/>
          </w:tcPr>
          <w:p w14:paraId="503318F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w:t>
            </w:r>
          </w:p>
        </w:tc>
        <w:tc>
          <w:tcPr>
            <w:tcW w:w="1275" w:type="dxa"/>
            <w:tcBorders>
              <w:top w:val="nil"/>
              <w:left w:val="nil"/>
              <w:bottom w:val="single" w:sz="4" w:space="0" w:color="auto"/>
              <w:right w:val="single" w:sz="4" w:space="0" w:color="auto"/>
            </w:tcBorders>
            <w:shd w:val="clear" w:color="auto" w:fill="auto"/>
            <w:noWrap/>
            <w:vAlign w:val="bottom"/>
            <w:hideMark/>
          </w:tcPr>
          <w:p w14:paraId="5350894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53AE42D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6B9C6CF6"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30775159"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Милена</w:t>
            </w:r>
          </w:p>
        </w:tc>
        <w:tc>
          <w:tcPr>
            <w:tcW w:w="1134" w:type="dxa"/>
            <w:tcBorders>
              <w:top w:val="nil"/>
              <w:left w:val="nil"/>
              <w:bottom w:val="single" w:sz="4" w:space="0" w:color="auto"/>
              <w:right w:val="single" w:sz="4" w:space="0" w:color="auto"/>
            </w:tcBorders>
            <w:shd w:val="clear" w:color="auto" w:fill="auto"/>
            <w:vAlign w:val="center"/>
            <w:hideMark/>
          </w:tcPr>
          <w:p w14:paraId="6C78848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6680BD3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w:t>
            </w:r>
          </w:p>
        </w:tc>
        <w:tc>
          <w:tcPr>
            <w:tcW w:w="1134" w:type="dxa"/>
            <w:tcBorders>
              <w:top w:val="nil"/>
              <w:left w:val="nil"/>
              <w:bottom w:val="single" w:sz="4" w:space="0" w:color="auto"/>
              <w:right w:val="nil"/>
            </w:tcBorders>
            <w:shd w:val="clear" w:color="auto" w:fill="auto"/>
            <w:noWrap/>
            <w:vAlign w:val="center"/>
            <w:hideMark/>
          </w:tcPr>
          <w:p w14:paraId="73E75A7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D867AA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7B1AF51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275" w:type="dxa"/>
            <w:tcBorders>
              <w:top w:val="nil"/>
              <w:left w:val="nil"/>
              <w:bottom w:val="single" w:sz="4" w:space="0" w:color="auto"/>
              <w:right w:val="single" w:sz="4" w:space="0" w:color="auto"/>
            </w:tcBorders>
            <w:shd w:val="clear" w:color="auto" w:fill="auto"/>
            <w:noWrap/>
            <w:vAlign w:val="bottom"/>
            <w:hideMark/>
          </w:tcPr>
          <w:p w14:paraId="543A1AB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bottom"/>
            <w:hideMark/>
          </w:tcPr>
          <w:p w14:paraId="5420063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577000D7"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6B0CFD8B"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Слава</w:t>
            </w:r>
          </w:p>
        </w:tc>
        <w:tc>
          <w:tcPr>
            <w:tcW w:w="1134" w:type="dxa"/>
            <w:tcBorders>
              <w:top w:val="nil"/>
              <w:left w:val="nil"/>
              <w:bottom w:val="single" w:sz="4" w:space="0" w:color="auto"/>
              <w:right w:val="single" w:sz="4" w:space="0" w:color="auto"/>
            </w:tcBorders>
            <w:shd w:val="clear" w:color="auto" w:fill="auto"/>
            <w:vAlign w:val="center"/>
            <w:hideMark/>
          </w:tcPr>
          <w:p w14:paraId="6C67B82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6210975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w:t>
            </w:r>
          </w:p>
        </w:tc>
        <w:tc>
          <w:tcPr>
            <w:tcW w:w="1134" w:type="dxa"/>
            <w:tcBorders>
              <w:top w:val="nil"/>
              <w:left w:val="nil"/>
              <w:bottom w:val="single" w:sz="4" w:space="0" w:color="auto"/>
              <w:right w:val="nil"/>
            </w:tcBorders>
            <w:shd w:val="clear" w:color="auto" w:fill="auto"/>
            <w:noWrap/>
            <w:vAlign w:val="center"/>
            <w:hideMark/>
          </w:tcPr>
          <w:p w14:paraId="318AE97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64</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92AE2D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w:t>
            </w:r>
          </w:p>
        </w:tc>
        <w:tc>
          <w:tcPr>
            <w:tcW w:w="851" w:type="dxa"/>
            <w:tcBorders>
              <w:top w:val="nil"/>
              <w:left w:val="nil"/>
              <w:bottom w:val="single" w:sz="4" w:space="0" w:color="auto"/>
              <w:right w:val="single" w:sz="4" w:space="0" w:color="auto"/>
            </w:tcBorders>
            <w:shd w:val="clear" w:color="auto" w:fill="auto"/>
            <w:noWrap/>
            <w:vAlign w:val="bottom"/>
            <w:hideMark/>
          </w:tcPr>
          <w:p w14:paraId="3D4DAB9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w:t>
            </w:r>
          </w:p>
        </w:tc>
        <w:tc>
          <w:tcPr>
            <w:tcW w:w="1275" w:type="dxa"/>
            <w:tcBorders>
              <w:top w:val="nil"/>
              <w:left w:val="nil"/>
              <w:bottom w:val="single" w:sz="4" w:space="0" w:color="auto"/>
              <w:right w:val="single" w:sz="4" w:space="0" w:color="auto"/>
            </w:tcBorders>
            <w:shd w:val="clear" w:color="auto" w:fill="auto"/>
            <w:noWrap/>
            <w:vAlign w:val="bottom"/>
            <w:hideMark/>
          </w:tcPr>
          <w:p w14:paraId="67BDD83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791C8D9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7995F65F"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7EDD1A09"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Победа</w:t>
            </w:r>
          </w:p>
        </w:tc>
        <w:tc>
          <w:tcPr>
            <w:tcW w:w="1134" w:type="dxa"/>
            <w:tcBorders>
              <w:top w:val="nil"/>
              <w:left w:val="nil"/>
              <w:bottom w:val="single" w:sz="4" w:space="0" w:color="auto"/>
              <w:right w:val="single" w:sz="4" w:space="0" w:color="auto"/>
            </w:tcBorders>
            <w:shd w:val="clear" w:color="auto" w:fill="auto"/>
            <w:vAlign w:val="center"/>
            <w:hideMark/>
          </w:tcPr>
          <w:p w14:paraId="033CB49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4AE9FA3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w:t>
            </w:r>
          </w:p>
        </w:tc>
        <w:tc>
          <w:tcPr>
            <w:tcW w:w="1134" w:type="dxa"/>
            <w:tcBorders>
              <w:top w:val="nil"/>
              <w:left w:val="nil"/>
              <w:bottom w:val="single" w:sz="4" w:space="0" w:color="auto"/>
              <w:right w:val="nil"/>
            </w:tcBorders>
            <w:shd w:val="clear" w:color="auto" w:fill="auto"/>
            <w:noWrap/>
            <w:vAlign w:val="center"/>
            <w:hideMark/>
          </w:tcPr>
          <w:p w14:paraId="0D313AF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4B019E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851" w:type="dxa"/>
            <w:tcBorders>
              <w:top w:val="nil"/>
              <w:left w:val="nil"/>
              <w:bottom w:val="single" w:sz="4" w:space="0" w:color="auto"/>
              <w:right w:val="single" w:sz="4" w:space="0" w:color="auto"/>
            </w:tcBorders>
            <w:shd w:val="clear" w:color="auto" w:fill="auto"/>
            <w:noWrap/>
            <w:vAlign w:val="bottom"/>
            <w:hideMark/>
          </w:tcPr>
          <w:p w14:paraId="62DE9CA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w:t>
            </w:r>
          </w:p>
        </w:tc>
        <w:tc>
          <w:tcPr>
            <w:tcW w:w="1275" w:type="dxa"/>
            <w:tcBorders>
              <w:top w:val="nil"/>
              <w:left w:val="nil"/>
              <w:bottom w:val="single" w:sz="4" w:space="0" w:color="auto"/>
              <w:right w:val="single" w:sz="4" w:space="0" w:color="auto"/>
            </w:tcBorders>
            <w:shd w:val="clear" w:color="auto" w:fill="auto"/>
            <w:noWrap/>
            <w:vAlign w:val="bottom"/>
            <w:hideMark/>
          </w:tcPr>
          <w:p w14:paraId="112C24B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6589FC0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610660CB"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0919A150"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Юнак</w:t>
            </w:r>
          </w:p>
        </w:tc>
        <w:tc>
          <w:tcPr>
            <w:tcW w:w="1134" w:type="dxa"/>
            <w:tcBorders>
              <w:top w:val="nil"/>
              <w:left w:val="nil"/>
              <w:bottom w:val="single" w:sz="4" w:space="0" w:color="auto"/>
              <w:right w:val="single" w:sz="4" w:space="0" w:color="auto"/>
            </w:tcBorders>
            <w:shd w:val="clear" w:color="auto" w:fill="auto"/>
            <w:vAlign w:val="center"/>
            <w:hideMark/>
          </w:tcPr>
          <w:p w14:paraId="374E24D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4BE867C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w:t>
            </w:r>
          </w:p>
        </w:tc>
        <w:tc>
          <w:tcPr>
            <w:tcW w:w="1134" w:type="dxa"/>
            <w:tcBorders>
              <w:top w:val="nil"/>
              <w:left w:val="nil"/>
              <w:bottom w:val="single" w:sz="4" w:space="0" w:color="auto"/>
              <w:right w:val="nil"/>
            </w:tcBorders>
            <w:shd w:val="clear" w:color="auto" w:fill="auto"/>
            <w:noWrap/>
            <w:vAlign w:val="center"/>
            <w:hideMark/>
          </w:tcPr>
          <w:p w14:paraId="2DE334E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07197C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851" w:type="dxa"/>
            <w:tcBorders>
              <w:top w:val="nil"/>
              <w:left w:val="nil"/>
              <w:bottom w:val="single" w:sz="4" w:space="0" w:color="auto"/>
              <w:right w:val="single" w:sz="4" w:space="0" w:color="auto"/>
            </w:tcBorders>
            <w:shd w:val="clear" w:color="auto" w:fill="auto"/>
            <w:noWrap/>
            <w:vAlign w:val="bottom"/>
            <w:hideMark/>
          </w:tcPr>
          <w:p w14:paraId="20D86B9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w:t>
            </w:r>
          </w:p>
        </w:tc>
        <w:tc>
          <w:tcPr>
            <w:tcW w:w="1275" w:type="dxa"/>
            <w:tcBorders>
              <w:top w:val="nil"/>
              <w:left w:val="nil"/>
              <w:bottom w:val="single" w:sz="4" w:space="0" w:color="auto"/>
              <w:right w:val="single" w:sz="4" w:space="0" w:color="auto"/>
            </w:tcBorders>
            <w:shd w:val="clear" w:color="auto" w:fill="auto"/>
            <w:noWrap/>
            <w:vAlign w:val="bottom"/>
            <w:hideMark/>
          </w:tcPr>
          <w:p w14:paraId="29A3249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72C0944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32BCEA98"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4CBC35EB"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КМ 135</w:t>
            </w:r>
          </w:p>
        </w:tc>
        <w:tc>
          <w:tcPr>
            <w:tcW w:w="1134" w:type="dxa"/>
            <w:tcBorders>
              <w:top w:val="nil"/>
              <w:left w:val="nil"/>
              <w:bottom w:val="single" w:sz="4" w:space="0" w:color="auto"/>
              <w:right w:val="single" w:sz="4" w:space="0" w:color="auto"/>
            </w:tcBorders>
            <w:shd w:val="clear" w:color="auto" w:fill="auto"/>
            <w:vAlign w:val="center"/>
            <w:hideMark/>
          </w:tcPr>
          <w:p w14:paraId="6B6D60F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center"/>
            <w:hideMark/>
          </w:tcPr>
          <w:p w14:paraId="5E2DF9C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w:t>
            </w:r>
          </w:p>
        </w:tc>
        <w:tc>
          <w:tcPr>
            <w:tcW w:w="1134" w:type="dxa"/>
            <w:tcBorders>
              <w:top w:val="nil"/>
              <w:left w:val="nil"/>
              <w:bottom w:val="single" w:sz="4" w:space="0" w:color="auto"/>
              <w:right w:val="nil"/>
            </w:tcBorders>
            <w:shd w:val="clear" w:color="auto" w:fill="auto"/>
            <w:noWrap/>
            <w:vAlign w:val="center"/>
            <w:hideMark/>
          </w:tcPr>
          <w:p w14:paraId="24D573C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BC89E7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851" w:type="dxa"/>
            <w:tcBorders>
              <w:top w:val="nil"/>
              <w:left w:val="nil"/>
              <w:bottom w:val="single" w:sz="4" w:space="0" w:color="auto"/>
              <w:right w:val="single" w:sz="4" w:space="0" w:color="auto"/>
            </w:tcBorders>
            <w:shd w:val="clear" w:color="auto" w:fill="auto"/>
            <w:noWrap/>
            <w:vAlign w:val="bottom"/>
            <w:hideMark/>
          </w:tcPr>
          <w:p w14:paraId="4A744C5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w:t>
            </w:r>
          </w:p>
        </w:tc>
        <w:tc>
          <w:tcPr>
            <w:tcW w:w="1275" w:type="dxa"/>
            <w:tcBorders>
              <w:top w:val="nil"/>
              <w:left w:val="nil"/>
              <w:bottom w:val="single" w:sz="4" w:space="0" w:color="auto"/>
              <w:right w:val="single" w:sz="4" w:space="0" w:color="auto"/>
            </w:tcBorders>
            <w:shd w:val="clear" w:color="auto" w:fill="auto"/>
            <w:noWrap/>
            <w:vAlign w:val="bottom"/>
            <w:hideMark/>
          </w:tcPr>
          <w:p w14:paraId="6AA285C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77F2A55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65F7881C" w14:textId="77777777" w:rsidTr="003F3F93">
        <w:trPr>
          <w:trHeight w:val="315"/>
        </w:trPr>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809EDD" w14:textId="62D4A116"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Гея–1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55B4F5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B007CC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single" w:sz="4" w:space="0" w:color="auto"/>
              <w:left w:val="nil"/>
              <w:bottom w:val="single" w:sz="4" w:space="0" w:color="auto"/>
              <w:right w:val="nil"/>
            </w:tcBorders>
            <w:shd w:val="clear" w:color="auto" w:fill="auto"/>
            <w:noWrap/>
            <w:vAlign w:val="bottom"/>
            <w:hideMark/>
          </w:tcPr>
          <w:p w14:paraId="1CBF978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55A4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D054B2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6F201C3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14:paraId="3DE71AA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5F282A8C"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642D8086"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Царева</w:t>
            </w:r>
          </w:p>
        </w:tc>
        <w:tc>
          <w:tcPr>
            <w:tcW w:w="1134" w:type="dxa"/>
            <w:tcBorders>
              <w:top w:val="nil"/>
              <w:left w:val="nil"/>
              <w:bottom w:val="single" w:sz="4" w:space="0" w:color="auto"/>
              <w:right w:val="single" w:sz="4" w:space="0" w:color="auto"/>
            </w:tcBorders>
            <w:shd w:val="clear" w:color="auto" w:fill="auto"/>
            <w:vAlign w:val="center"/>
            <w:hideMark/>
          </w:tcPr>
          <w:p w14:paraId="40A8732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bottom"/>
            <w:hideMark/>
          </w:tcPr>
          <w:p w14:paraId="1956EDF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w:t>
            </w:r>
          </w:p>
        </w:tc>
        <w:tc>
          <w:tcPr>
            <w:tcW w:w="1134" w:type="dxa"/>
            <w:tcBorders>
              <w:top w:val="nil"/>
              <w:left w:val="nil"/>
              <w:bottom w:val="single" w:sz="4" w:space="0" w:color="auto"/>
              <w:right w:val="nil"/>
            </w:tcBorders>
            <w:shd w:val="clear" w:color="auto" w:fill="auto"/>
            <w:noWrap/>
            <w:vAlign w:val="bottom"/>
            <w:hideMark/>
          </w:tcPr>
          <w:p w14:paraId="36F4298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FE9B8C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5462352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w:t>
            </w:r>
          </w:p>
        </w:tc>
        <w:tc>
          <w:tcPr>
            <w:tcW w:w="1275" w:type="dxa"/>
            <w:tcBorders>
              <w:top w:val="nil"/>
              <w:left w:val="nil"/>
              <w:bottom w:val="single" w:sz="4" w:space="0" w:color="auto"/>
              <w:right w:val="single" w:sz="4" w:space="0" w:color="auto"/>
            </w:tcBorders>
            <w:shd w:val="clear" w:color="auto" w:fill="auto"/>
            <w:noWrap/>
            <w:vAlign w:val="bottom"/>
            <w:hideMark/>
          </w:tcPr>
          <w:p w14:paraId="569E265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0C316CD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2BAB7DB5" w14:textId="77777777" w:rsidTr="003F3F93">
        <w:trPr>
          <w:trHeight w:val="315"/>
        </w:trPr>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F52589"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Гинес</w:t>
            </w:r>
            <w:proofErr w:type="spellEnd"/>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1ADC91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3086CC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c>
          <w:tcPr>
            <w:tcW w:w="1134" w:type="dxa"/>
            <w:tcBorders>
              <w:top w:val="single" w:sz="4" w:space="0" w:color="auto"/>
              <w:left w:val="nil"/>
              <w:bottom w:val="single" w:sz="4" w:space="0" w:color="auto"/>
              <w:right w:val="nil"/>
            </w:tcBorders>
            <w:shd w:val="clear" w:color="auto" w:fill="auto"/>
            <w:noWrap/>
            <w:vAlign w:val="bottom"/>
            <w:hideMark/>
          </w:tcPr>
          <w:p w14:paraId="25418D3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46F0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6B4EBF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35CC221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14:paraId="7344A64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7242FAA8" w14:textId="77777777" w:rsidTr="003F3F93">
        <w:trPr>
          <w:trHeight w:val="315"/>
        </w:trPr>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025E18"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Боряна</w:t>
            </w:r>
            <w:proofErr w:type="spellEnd"/>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EE0BAA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E655CE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w:t>
            </w:r>
          </w:p>
        </w:tc>
        <w:tc>
          <w:tcPr>
            <w:tcW w:w="1134" w:type="dxa"/>
            <w:tcBorders>
              <w:top w:val="single" w:sz="4" w:space="0" w:color="auto"/>
              <w:left w:val="nil"/>
              <w:bottom w:val="single" w:sz="4" w:space="0" w:color="auto"/>
              <w:right w:val="nil"/>
            </w:tcBorders>
            <w:shd w:val="clear" w:color="auto" w:fill="auto"/>
            <w:noWrap/>
            <w:vAlign w:val="bottom"/>
            <w:hideMark/>
          </w:tcPr>
          <w:p w14:paraId="71AADC2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C4E6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32E9CDD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4E89AE6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14:paraId="12F5943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354BD688"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0E96FD97"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Диамант</w:t>
            </w:r>
          </w:p>
        </w:tc>
        <w:tc>
          <w:tcPr>
            <w:tcW w:w="1134" w:type="dxa"/>
            <w:tcBorders>
              <w:top w:val="nil"/>
              <w:left w:val="nil"/>
              <w:bottom w:val="single" w:sz="4" w:space="0" w:color="auto"/>
              <w:right w:val="single" w:sz="4" w:space="0" w:color="auto"/>
            </w:tcBorders>
            <w:shd w:val="clear" w:color="auto" w:fill="auto"/>
            <w:vAlign w:val="center"/>
            <w:hideMark/>
          </w:tcPr>
          <w:p w14:paraId="518B356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bottom"/>
            <w:hideMark/>
          </w:tcPr>
          <w:p w14:paraId="648C054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w:t>
            </w:r>
          </w:p>
        </w:tc>
        <w:tc>
          <w:tcPr>
            <w:tcW w:w="1134" w:type="dxa"/>
            <w:tcBorders>
              <w:top w:val="nil"/>
              <w:left w:val="nil"/>
              <w:bottom w:val="single" w:sz="4" w:space="0" w:color="auto"/>
              <w:right w:val="nil"/>
            </w:tcBorders>
            <w:shd w:val="clear" w:color="auto" w:fill="auto"/>
            <w:noWrap/>
            <w:vAlign w:val="bottom"/>
            <w:hideMark/>
          </w:tcPr>
          <w:p w14:paraId="6AB29D3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145A0C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473566F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23</w:t>
            </w:r>
          </w:p>
        </w:tc>
        <w:tc>
          <w:tcPr>
            <w:tcW w:w="1275" w:type="dxa"/>
            <w:tcBorders>
              <w:top w:val="nil"/>
              <w:left w:val="nil"/>
              <w:bottom w:val="single" w:sz="4" w:space="0" w:color="auto"/>
              <w:right w:val="single" w:sz="4" w:space="0" w:color="auto"/>
            </w:tcBorders>
            <w:shd w:val="clear" w:color="auto" w:fill="auto"/>
            <w:noWrap/>
            <w:vAlign w:val="bottom"/>
            <w:hideMark/>
          </w:tcPr>
          <w:p w14:paraId="66BC749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66D2852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0F77CDAE"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3971E850"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Фермер</w:t>
            </w:r>
          </w:p>
        </w:tc>
        <w:tc>
          <w:tcPr>
            <w:tcW w:w="1134" w:type="dxa"/>
            <w:tcBorders>
              <w:top w:val="nil"/>
              <w:left w:val="nil"/>
              <w:bottom w:val="single" w:sz="4" w:space="0" w:color="auto"/>
              <w:right w:val="single" w:sz="4" w:space="0" w:color="auto"/>
            </w:tcBorders>
            <w:shd w:val="clear" w:color="auto" w:fill="auto"/>
            <w:vAlign w:val="center"/>
            <w:hideMark/>
          </w:tcPr>
          <w:p w14:paraId="61EA14C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bottom"/>
            <w:hideMark/>
          </w:tcPr>
          <w:p w14:paraId="6C2C470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w:t>
            </w:r>
          </w:p>
        </w:tc>
        <w:tc>
          <w:tcPr>
            <w:tcW w:w="1134" w:type="dxa"/>
            <w:tcBorders>
              <w:top w:val="nil"/>
              <w:left w:val="nil"/>
              <w:bottom w:val="single" w:sz="4" w:space="0" w:color="auto"/>
              <w:right w:val="nil"/>
            </w:tcBorders>
            <w:shd w:val="clear" w:color="auto" w:fill="auto"/>
            <w:noWrap/>
            <w:vAlign w:val="bottom"/>
            <w:hideMark/>
          </w:tcPr>
          <w:p w14:paraId="79AE840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56</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70B02E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w:t>
            </w:r>
          </w:p>
        </w:tc>
        <w:tc>
          <w:tcPr>
            <w:tcW w:w="851" w:type="dxa"/>
            <w:tcBorders>
              <w:top w:val="nil"/>
              <w:left w:val="nil"/>
              <w:bottom w:val="single" w:sz="4" w:space="0" w:color="auto"/>
              <w:right w:val="single" w:sz="4" w:space="0" w:color="auto"/>
            </w:tcBorders>
            <w:shd w:val="clear" w:color="auto" w:fill="auto"/>
            <w:noWrap/>
            <w:vAlign w:val="bottom"/>
            <w:hideMark/>
          </w:tcPr>
          <w:p w14:paraId="3C7AA74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w:t>
            </w:r>
          </w:p>
        </w:tc>
        <w:tc>
          <w:tcPr>
            <w:tcW w:w="1275" w:type="dxa"/>
            <w:tcBorders>
              <w:top w:val="nil"/>
              <w:left w:val="nil"/>
              <w:bottom w:val="single" w:sz="4" w:space="0" w:color="auto"/>
              <w:right w:val="single" w:sz="4" w:space="0" w:color="auto"/>
            </w:tcBorders>
            <w:shd w:val="clear" w:color="auto" w:fill="auto"/>
            <w:noWrap/>
            <w:vAlign w:val="bottom"/>
            <w:hideMark/>
          </w:tcPr>
          <w:p w14:paraId="4870A02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23BC724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0681DA7F"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021A4A2E"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Садова</w:t>
            </w:r>
            <w:proofErr w:type="spellEnd"/>
            <w:r w:rsidRPr="00C86D2E">
              <w:rPr>
                <w:rFonts w:ascii="Times New Roman" w:eastAsia="Times New Roman" w:hAnsi="Times New Roman" w:cs="Times New Roman"/>
                <w:sz w:val="24"/>
                <w:szCs w:val="24"/>
                <w:lang w:eastAsia="ru-RU"/>
              </w:rPr>
              <w:t xml:space="preserve"> 1</w:t>
            </w:r>
          </w:p>
        </w:tc>
        <w:tc>
          <w:tcPr>
            <w:tcW w:w="1134" w:type="dxa"/>
            <w:tcBorders>
              <w:top w:val="nil"/>
              <w:left w:val="nil"/>
              <w:bottom w:val="single" w:sz="4" w:space="0" w:color="auto"/>
              <w:right w:val="single" w:sz="4" w:space="0" w:color="auto"/>
            </w:tcBorders>
            <w:shd w:val="clear" w:color="auto" w:fill="auto"/>
            <w:vAlign w:val="center"/>
            <w:hideMark/>
          </w:tcPr>
          <w:p w14:paraId="459C828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bottom"/>
            <w:hideMark/>
          </w:tcPr>
          <w:p w14:paraId="204766C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nil"/>
            </w:tcBorders>
            <w:shd w:val="clear" w:color="auto" w:fill="auto"/>
            <w:noWrap/>
            <w:vAlign w:val="bottom"/>
            <w:hideMark/>
          </w:tcPr>
          <w:p w14:paraId="6E3DED6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8CA5D5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666BBE6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75" w:type="dxa"/>
            <w:tcBorders>
              <w:top w:val="nil"/>
              <w:left w:val="nil"/>
              <w:bottom w:val="single" w:sz="4" w:space="0" w:color="auto"/>
              <w:right w:val="single" w:sz="4" w:space="0" w:color="auto"/>
            </w:tcBorders>
            <w:shd w:val="clear" w:color="auto" w:fill="auto"/>
            <w:noWrap/>
            <w:vAlign w:val="bottom"/>
            <w:hideMark/>
          </w:tcPr>
          <w:p w14:paraId="4E75440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03C0622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3AB18D68"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3EA7DE54"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Садова</w:t>
            </w:r>
            <w:proofErr w:type="spellEnd"/>
            <w:r w:rsidRPr="00C86D2E">
              <w:rPr>
                <w:rFonts w:ascii="Times New Roman" w:eastAsia="Times New Roman" w:hAnsi="Times New Roman" w:cs="Times New Roman"/>
                <w:sz w:val="24"/>
                <w:szCs w:val="24"/>
                <w:lang w:eastAsia="ru-RU"/>
              </w:rPr>
              <w:t xml:space="preserve"> 772</w:t>
            </w:r>
          </w:p>
        </w:tc>
        <w:tc>
          <w:tcPr>
            <w:tcW w:w="1134" w:type="dxa"/>
            <w:tcBorders>
              <w:top w:val="nil"/>
              <w:left w:val="nil"/>
              <w:bottom w:val="single" w:sz="4" w:space="0" w:color="auto"/>
              <w:right w:val="single" w:sz="4" w:space="0" w:color="auto"/>
            </w:tcBorders>
            <w:shd w:val="clear" w:color="auto" w:fill="auto"/>
            <w:vAlign w:val="center"/>
            <w:hideMark/>
          </w:tcPr>
          <w:p w14:paraId="49090C1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992" w:type="dxa"/>
            <w:tcBorders>
              <w:top w:val="nil"/>
              <w:left w:val="nil"/>
              <w:bottom w:val="single" w:sz="4" w:space="0" w:color="auto"/>
              <w:right w:val="single" w:sz="4" w:space="0" w:color="auto"/>
            </w:tcBorders>
            <w:shd w:val="clear" w:color="auto" w:fill="auto"/>
            <w:noWrap/>
            <w:vAlign w:val="bottom"/>
            <w:hideMark/>
          </w:tcPr>
          <w:p w14:paraId="7B21A47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47</w:t>
            </w:r>
          </w:p>
        </w:tc>
        <w:tc>
          <w:tcPr>
            <w:tcW w:w="1134" w:type="dxa"/>
            <w:tcBorders>
              <w:top w:val="nil"/>
              <w:left w:val="nil"/>
              <w:bottom w:val="single" w:sz="4" w:space="0" w:color="auto"/>
              <w:right w:val="nil"/>
            </w:tcBorders>
            <w:shd w:val="clear" w:color="auto" w:fill="auto"/>
            <w:noWrap/>
            <w:vAlign w:val="bottom"/>
            <w:hideMark/>
          </w:tcPr>
          <w:p w14:paraId="54AE9E4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9FBD79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w:t>
            </w:r>
          </w:p>
        </w:tc>
        <w:tc>
          <w:tcPr>
            <w:tcW w:w="851" w:type="dxa"/>
            <w:tcBorders>
              <w:top w:val="nil"/>
              <w:left w:val="nil"/>
              <w:bottom w:val="single" w:sz="4" w:space="0" w:color="auto"/>
              <w:right w:val="single" w:sz="4" w:space="0" w:color="auto"/>
            </w:tcBorders>
            <w:shd w:val="clear" w:color="auto" w:fill="auto"/>
            <w:noWrap/>
            <w:vAlign w:val="bottom"/>
            <w:hideMark/>
          </w:tcPr>
          <w:p w14:paraId="5D8AEA7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51</w:t>
            </w:r>
          </w:p>
        </w:tc>
        <w:tc>
          <w:tcPr>
            <w:tcW w:w="1275" w:type="dxa"/>
            <w:tcBorders>
              <w:top w:val="nil"/>
              <w:left w:val="nil"/>
              <w:bottom w:val="single" w:sz="4" w:space="0" w:color="auto"/>
              <w:right w:val="single" w:sz="4" w:space="0" w:color="auto"/>
            </w:tcBorders>
            <w:shd w:val="clear" w:color="auto" w:fill="auto"/>
            <w:noWrap/>
            <w:vAlign w:val="bottom"/>
            <w:hideMark/>
          </w:tcPr>
          <w:p w14:paraId="3550AD1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247" w:type="dxa"/>
            <w:tcBorders>
              <w:top w:val="nil"/>
              <w:left w:val="nil"/>
              <w:bottom w:val="single" w:sz="4" w:space="0" w:color="auto"/>
              <w:right w:val="single" w:sz="4" w:space="0" w:color="auto"/>
            </w:tcBorders>
            <w:shd w:val="clear" w:color="auto" w:fill="auto"/>
            <w:noWrap/>
            <w:vAlign w:val="bottom"/>
            <w:hideMark/>
          </w:tcPr>
          <w:p w14:paraId="730C51F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HS</w:t>
            </w:r>
          </w:p>
        </w:tc>
      </w:tr>
      <w:tr w:rsidR="003F3F93" w:rsidRPr="00C86D2E" w14:paraId="25829F9D"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488AA16D"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Ati</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095FB9D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38699F3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noWrap/>
            <w:vAlign w:val="bottom"/>
            <w:hideMark/>
          </w:tcPr>
          <w:p w14:paraId="470DAB3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992" w:type="dxa"/>
            <w:tcBorders>
              <w:top w:val="nil"/>
              <w:left w:val="nil"/>
              <w:bottom w:val="single" w:sz="4" w:space="0" w:color="auto"/>
              <w:right w:val="single" w:sz="4" w:space="0" w:color="auto"/>
            </w:tcBorders>
            <w:shd w:val="clear" w:color="auto" w:fill="auto"/>
            <w:noWrap/>
            <w:vAlign w:val="bottom"/>
            <w:hideMark/>
          </w:tcPr>
          <w:p w14:paraId="726F2E1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2E47BD3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75" w:type="dxa"/>
            <w:tcBorders>
              <w:top w:val="nil"/>
              <w:left w:val="nil"/>
              <w:bottom w:val="single" w:sz="4" w:space="0" w:color="auto"/>
              <w:right w:val="single" w:sz="4" w:space="0" w:color="auto"/>
            </w:tcBorders>
            <w:shd w:val="clear" w:color="auto" w:fill="auto"/>
            <w:noWrap/>
            <w:vAlign w:val="bottom"/>
            <w:hideMark/>
          </w:tcPr>
          <w:p w14:paraId="1131A11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37FDFA9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5D343CE9"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1F320515"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Békés</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5CF9AF3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71C316A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noWrap/>
            <w:vAlign w:val="bottom"/>
            <w:hideMark/>
          </w:tcPr>
          <w:p w14:paraId="644A2BA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nil"/>
              <w:bottom w:val="single" w:sz="4" w:space="0" w:color="auto"/>
              <w:right w:val="single" w:sz="4" w:space="0" w:color="auto"/>
            </w:tcBorders>
            <w:shd w:val="clear" w:color="auto" w:fill="auto"/>
            <w:noWrap/>
            <w:vAlign w:val="bottom"/>
            <w:hideMark/>
          </w:tcPr>
          <w:p w14:paraId="0C78F3F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173520B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75" w:type="dxa"/>
            <w:tcBorders>
              <w:top w:val="nil"/>
              <w:left w:val="nil"/>
              <w:bottom w:val="single" w:sz="4" w:space="0" w:color="auto"/>
              <w:right w:val="single" w:sz="4" w:space="0" w:color="auto"/>
            </w:tcBorders>
            <w:shd w:val="clear" w:color="auto" w:fill="auto"/>
            <w:noWrap/>
            <w:vAlign w:val="bottom"/>
            <w:hideMark/>
          </w:tcPr>
          <w:p w14:paraId="6C34738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3340EF9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1C9D0A1A"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3811944E"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Berény</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1573502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03D5A2A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noWrap/>
            <w:vAlign w:val="bottom"/>
            <w:hideMark/>
          </w:tcPr>
          <w:p w14:paraId="35CDE85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w:t>
            </w:r>
          </w:p>
        </w:tc>
        <w:tc>
          <w:tcPr>
            <w:tcW w:w="992" w:type="dxa"/>
            <w:tcBorders>
              <w:top w:val="nil"/>
              <w:left w:val="nil"/>
              <w:bottom w:val="single" w:sz="4" w:space="0" w:color="auto"/>
              <w:right w:val="single" w:sz="4" w:space="0" w:color="auto"/>
            </w:tcBorders>
            <w:shd w:val="clear" w:color="auto" w:fill="auto"/>
            <w:noWrap/>
            <w:vAlign w:val="bottom"/>
            <w:hideMark/>
          </w:tcPr>
          <w:p w14:paraId="37580FC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48611C0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275" w:type="dxa"/>
            <w:tcBorders>
              <w:top w:val="nil"/>
              <w:left w:val="nil"/>
              <w:bottom w:val="single" w:sz="4" w:space="0" w:color="auto"/>
              <w:right w:val="single" w:sz="4" w:space="0" w:color="auto"/>
            </w:tcBorders>
            <w:shd w:val="clear" w:color="auto" w:fill="auto"/>
            <w:noWrap/>
            <w:vAlign w:val="bottom"/>
            <w:hideMark/>
          </w:tcPr>
          <w:p w14:paraId="507D2C3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6D16BEA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443C4391"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4F993D9E"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Kalász</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44DDBCC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099EF03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134" w:type="dxa"/>
            <w:tcBorders>
              <w:top w:val="nil"/>
              <w:left w:val="nil"/>
              <w:bottom w:val="single" w:sz="4" w:space="0" w:color="auto"/>
              <w:right w:val="single" w:sz="4" w:space="0" w:color="auto"/>
            </w:tcBorders>
            <w:shd w:val="clear" w:color="auto" w:fill="auto"/>
            <w:noWrap/>
            <w:vAlign w:val="bottom"/>
            <w:hideMark/>
          </w:tcPr>
          <w:p w14:paraId="3173098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45</w:t>
            </w:r>
          </w:p>
        </w:tc>
        <w:tc>
          <w:tcPr>
            <w:tcW w:w="992" w:type="dxa"/>
            <w:tcBorders>
              <w:top w:val="nil"/>
              <w:left w:val="nil"/>
              <w:bottom w:val="single" w:sz="4" w:space="0" w:color="auto"/>
              <w:right w:val="single" w:sz="4" w:space="0" w:color="auto"/>
            </w:tcBorders>
            <w:shd w:val="clear" w:color="auto" w:fill="auto"/>
            <w:noWrap/>
            <w:vAlign w:val="bottom"/>
            <w:hideMark/>
          </w:tcPr>
          <w:p w14:paraId="2540A6A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851" w:type="dxa"/>
            <w:tcBorders>
              <w:top w:val="nil"/>
              <w:left w:val="nil"/>
              <w:bottom w:val="single" w:sz="4" w:space="0" w:color="auto"/>
              <w:right w:val="single" w:sz="4" w:space="0" w:color="auto"/>
            </w:tcBorders>
            <w:shd w:val="clear" w:color="auto" w:fill="auto"/>
            <w:noWrap/>
            <w:vAlign w:val="bottom"/>
            <w:hideMark/>
          </w:tcPr>
          <w:p w14:paraId="3C463A1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w:t>
            </w:r>
          </w:p>
        </w:tc>
        <w:tc>
          <w:tcPr>
            <w:tcW w:w="1275" w:type="dxa"/>
            <w:tcBorders>
              <w:top w:val="nil"/>
              <w:left w:val="nil"/>
              <w:bottom w:val="single" w:sz="4" w:space="0" w:color="auto"/>
              <w:right w:val="single" w:sz="4" w:space="0" w:color="auto"/>
            </w:tcBorders>
            <w:shd w:val="clear" w:color="auto" w:fill="auto"/>
            <w:noWrap/>
            <w:vAlign w:val="bottom"/>
            <w:hideMark/>
          </w:tcPr>
          <w:p w14:paraId="6D308ED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7AE527F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52F948AA"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56F8FB19"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Körös</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28C5DDB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49D7F4C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w:t>
            </w:r>
          </w:p>
        </w:tc>
        <w:tc>
          <w:tcPr>
            <w:tcW w:w="1134" w:type="dxa"/>
            <w:tcBorders>
              <w:top w:val="nil"/>
              <w:left w:val="nil"/>
              <w:bottom w:val="single" w:sz="4" w:space="0" w:color="auto"/>
              <w:right w:val="single" w:sz="4" w:space="0" w:color="auto"/>
            </w:tcBorders>
            <w:shd w:val="clear" w:color="auto" w:fill="auto"/>
            <w:noWrap/>
            <w:vAlign w:val="bottom"/>
            <w:hideMark/>
          </w:tcPr>
          <w:p w14:paraId="7CD61F5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58</w:t>
            </w:r>
          </w:p>
        </w:tc>
        <w:tc>
          <w:tcPr>
            <w:tcW w:w="992" w:type="dxa"/>
            <w:tcBorders>
              <w:top w:val="nil"/>
              <w:left w:val="nil"/>
              <w:bottom w:val="single" w:sz="4" w:space="0" w:color="auto"/>
              <w:right w:val="single" w:sz="4" w:space="0" w:color="auto"/>
            </w:tcBorders>
            <w:shd w:val="clear" w:color="auto" w:fill="auto"/>
            <w:noWrap/>
            <w:vAlign w:val="bottom"/>
            <w:hideMark/>
          </w:tcPr>
          <w:p w14:paraId="3D7DAE3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23</w:t>
            </w:r>
          </w:p>
        </w:tc>
        <w:tc>
          <w:tcPr>
            <w:tcW w:w="851" w:type="dxa"/>
            <w:tcBorders>
              <w:top w:val="nil"/>
              <w:left w:val="nil"/>
              <w:bottom w:val="single" w:sz="4" w:space="0" w:color="auto"/>
              <w:right w:val="single" w:sz="4" w:space="0" w:color="auto"/>
            </w:tcBorders>
            <w:shd w:val="clear" w:color="auto" w:fill="auto"/>
            <w:noWrap/>
            <w:vAlign w:val="bottom"/>
            <w:hideMark/>
          </w:tcPr>
          <w:p w14:paraId="19914AD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w:t>
            </w:r>
          </w:p>
        </w:tc>
        <w:tc>
          <w:tcPr>
            <w:tcW w:w="1275" w:type="dxa"/>
            <w:tcBorders>
              <w:top w:val="nil"/>
              <w:left w:val="nil"/>
              <w:bottom w:val="single" w:sz="4" w:space="0" w:color="auto"/>
              <w:right w:val="single" w:sz="4" w:space="0" w:color="auto"/>
            </w:tcBorders>
            <w:shd w:val="clear" w:color="auto" w:fill="auto"/>
            <w:noWrap/>
            <w:vAlign w:val="bottom"/>
            <w:hideMark/>
          </w:tcPr>
          <w:p w14:paraId="75F0482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1E0C252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3FB31B4E"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40658E41"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Mentor</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130F2E0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48668BC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134" w:type="dxa"/>
            <w:tcBorders>
              <w:top w:val="nil"/>
              <w:left w:val="nil"/>
              <w:bottom w:val="single" w:sz="4" w:space="0" w:color="auto"/>
              <w:right w:val="single" w:sz="4" w:space="0" w:color="auto"/>
            </w:tcBorders>
            <w:shd w:val="clear" w:color="auto" w:fill="auto"/>
            <w:noWrap/>
            <w:vAlign w:val="bottom"/>
            <w:hideMark/>
          </w:tcPr>
          <w:p w14:paraId="210D301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w:t>
            </w:r>
          </w:p>
        </w:tc>
        <w:tc>
          <w:tcPr>
            <w:tcW w:w="992" w:type="dxa"/>
            <w:tcBorders>
              <w:top w:val="nil"/>
              <w:left w:val="nil"/>
              <w:bottom w:val="single" w:sz="4" w:space="0" w:color="auto"/>
              <w:right w:val="single" w:sz="4" w:space="0" w:color="auto"/>
            </w:tcBorders>
            <w:shd w:val="clear" w:color="auto" w:fill="auto"/>
            <w:noWrap/>
            <w:vAlign w:val="bottom"/>
            <w:hideMark/>
          </w:tcPr>
          <w:p w14:paraId="11FA407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w:t>
            </w:r>
          </w:p>
        </w:tc>
        <w:tc>
          <w:tcPr>
            <w:tcW w:w="851" w:type="dxa"/>
            <w:tcBorders>
              <w:top w:val="nil"/>
              <w:left w:val="nil"/>
              <w:bottom w:val="single" w:sz="4" w:space="0" w:color="auto"/>
              <w:right w:val="single" w:sz="4" w:space="0" w:color="auto"/>
            </w:tcBorders>
            <w:shd w:val="clear" w:color="auto" w:fill="auto"/>
            <w:noWrap/>
            <w:vAlign w:val="bottom"/>
            <w:hideMark/>
          </w:tcPr>
          <w:p w14:paraId="4888D15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w:t>
            </w:r>
          </w:p>
        </w:tc>
        <w:tc>
          <w:tcPr>
            <w:tcW w:w="1275" w:type="dxa"/>
            <w:tcBorders>
              <w:top w:val="nil"/>
              <w:left w:val="nil"/>
              <w:bottom w:val="single" w:sz="4" w:space="0" w:color="auto"/>
              <w:right w:val="single" w:sz="4" w:space="0" w:color="auto"/>
            </w:tcBorders>
            <w:shd w:val="clear" w:color="auto" w:fill="auto"/>
            <w:noWrap/>
            <w:vAlign w:val="bottom"/>
            <w:hideMark/>
          </w:tcPr>
          <w:p w14:paraId="43D450A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4326B9C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07583479"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552B68C2"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Hajnal</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7D5ECA1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387CD37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c>
          <w:tcPr>
            <w:tcW w:w="1134" w:type="dxa"/>
            <w:tcBorders>
              <w:top w:val="nil"/>
              <w:left w:val="nil"/>
              <w:bottom w:val="single" w:sz="4" w:space="0" w:color="auto"/>
              <w:right w:val="single" w:sz="4" w:space="0" w:color="auto"/>
            </w:tcBorders>
            <w:shd w:val="clear" w:color="auto" w:fill="auto"/>
            <w:noWrap/>
            <w:vAlign w:val="bottom"/>
            <w:hideMark/>
          </w:tcPr>
          <w:p w14:paraId="27C94BB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51</w:t>
            </w:r>
          </w:p>
        </w:tc>
        <w:tc>
          <w:tcPr>
            <w:tcW w:w="992" w:type="dxa"/>
            <w:tcBorders>
              <w:top w:val="nil"/>
              <w:left w:val="nil"/>
              <w:bottom w:val="single" w:sz="4" w:space="0" w:color="auto"/>
              <w:right w:val="single" w:sz="4" w:space="0" w:color="auto"/>
            </w:tcBorders>
            <w:shd w:val="clear" w:color="auto" w:fill="auto"/>
            <w:noWrap/>
            <w:vAlign w:val="bottom"/>
            <w:hideMark/>
          </w:tcPr>
          <w:p w14:paraId="706B140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w:t>
            </w:r>
          </w:p>
        </w:tc>
        <w:tc>
          <w:tcPr>
            <w:tcW w:w="851" w:type="dxa"/>
            <w:tcBorders>
              <w:top w:val="nil"/>
              <w:left w:val="nil"/>
              <w:bottom w:val="single" w:sz="4" w:space="0" w:color="auto"/>
              <w:right w:val="single" w:sz="4" w:space="0" w:color="auto"/>
            </w:tcBorders>
            <w:shd w:val="clear" w:color="auto" w:fill="auto"/>
            <w:noWrap/>
            <w:vAlign w:val="bottom"/>
            <w:hideMark/>
          </w:tcPr>
          <w:p w14:paraId="56ED561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w:t>
            </w:r>
          </w:p>
        </w:tc>
        <w:tc>
          <w:tcPr>
            <w:tcW w:w="1275" w:type="dxa"/>
            <w:tcBorders>
              <w:top w:val="nil"/>
              <w:left w:val="nil"/>
              <w:bottom w:val="single" w:sz="4" w:space="0" w:color="auto"/>
              <w:right w:val="single" w:sz="4" w:space="0" w:color="auto"/>
            </w:tcBorders>
            <w:shd w:val="clear" w:color="auto" w:fill="auto"/>
            <w:noWrap/>
            <w:vAlign w:val="bottom"/>
            <w:hideMark/>
          </w:tcPr>
          <w:p w14:paraId="6A0CBE0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05E3985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70E09C04"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5DE1CAE4"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Göncöl</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3A316AD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14DD788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134" w:type="dxa"/>
            <w:tcBorders>
              <w:top w:val="nil"/>
              <w:left w:val="nil"/>
              <w:bottom w:val="single" w:sz="4" w:space="0" w:color="auto"/>
              <w:right w:val="single" w:sz="4" w:space="0" w:color="auto"/>
            </w:tcBorders>
            <w:shd w:val="clear" w:color="auto" w:fill="auto"/>
            <w:noWrap/>
            <w:vAlign w:val="bottom"/>
            <w:hideMark/>
          </w:tcPr>
          <w:p w14:paraId="0F66920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64</w:t>
            </w:r>
          </w:p>
        </w:tc>
        <w:tc>
          <w:tcPr>
            <w:tcW w:w="992" w:type="dxa"/>
            <w:tcBorders>
              <w:top w:val="nil"/>
              <w:left w:val="nil"/>
              <w:bottom w:val="single" w:sz="4" w:space="0" w:color="auto"/>
              <w:right w:val="single" w:sz="4" w:space="0" w:color="auto"/>
            </w:tcBorders>
            <w:shd w:val="clear" w:color="auto" w:fill="auto"/>
            <w:noWrap/>
            <w:vAlign w:val="bottom"/>
            <w:hideMark/>
          </w:tcPr>
          <w:p w14:paraId="6CFC604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290709F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w:t>
            </w:r>
          </w:p>
        </w:tc>
        <w:tc>
          <w:tcPr>
            <w:tcW w:w="1275" w:type="dxa"/>
            <w:tcBorders>
              <w:top w:val="nil"/>
              <w:left w:val="nil"/>
              <w:bottom w:val="single" w:sz="4" w:space="0" w:color="auto"/>
              <w:right w:val="single" w:sz="4" w:space="0" w:color="auto"/>
            </w:tcBorders>
            <w:shd w:val="clear" w:color="auto" w:fill="auto"/>
            <w:noWrap/>
            <w:vAlign w:val="bottom"/>
            <w:hideMark/>
          </w:tcPr>
          <w:p w14:paraId="0E16382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0574E77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74F1C421"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73CE32D8"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Tisza</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4881902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2D84734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w:t>
            </w:r>
          </w:p>
        </w:tc>
        <w:tc>
          <w:tcPr>
            <w:tcW w:w="1134" w:type="dxa"/>
            <w:tcBorders>
              <w:top w:val="nil"/>
              <w:left w:val="nil"/>
              <w:bottom w:val="single" w:sz="4" w:space="0" w:color="auto"/>
              <w:right w:val="single" w:sz="4" w:space="0" w:color="auto"/>
            </w:tcBorders>
            <w:shd w:val="clear" w:color="auto" w:fill="auto"/>
            <w:noWrap/>
            <w:vAlign w:val="bottom"/>
            <w:hideMark/>
          </w:tcPr>
          <w:p w14:paraId="4D4814D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79</w:t>
            </w:r>
          </w:p>
        </w:tc>
        <w:tc>
          <w:tcPr>
            <w:tcW w:w="992" w:type="dxa"/>
            <w:tcBorders>
              <w:top w:val="nil"/>
              <w:left w:val="nil"/>
              <w:bottom w:val="single" w:sz="4" w:space="0" w:color="auto"/>
              <w:right w:val="single" w:sz="4" w:space="0" w:color="auto"/>
            </w:tcBorders>
            <w:shd w:val="clear" w:color="auto" w:fill="auto"/>
            <w:noWrap/>
            <w:vAlign w:val="bottom"/>
            <w:hideMark/>
          </w:tcPr>
          <w:p w14:paraId="6155052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15B2883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w:t>
            </w:r>
          </w:p>
        </w:tc>
        <w:tc>
          <w:tcPr>
            <w:tcW w:w="1275" w:type="dxa"/>
            <w:tcBorders>
              <w:top w:val="nil"/>
              <w:left w:val="nil"/>
              <w:bottom w:val="single" w:sz="4" w:space="0" w:color="auto"/>
              <w:right w:val="single" w:sz="4" w:space="0" w:color="auto"/>
            </w:tcBorders>
            <w:shd w:val="clear" w:color="auto" w:fill="auto"/>
            <w:noWrap/>
            <w:vAlign w:val="bottom"/>
            <w:hideMark/>
          </w:tcPr>
          <w:p w14:paraId="7D20C64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6D62736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29C794F7"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79FE091D"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Csillag</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21B0A9B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116C18B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noWrap/>
            <w:vAlign w:val="bottom"/>
            <w:hideMark/>
          </w:tcPr>
          <w:p w14:paraId="7AFCFDA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52</w:t>
            </w:r>
          </w:p>
        </w:tc>
        <w:tc>
          <w:tcPr>
            <w:tcW w:w="992" w:type="dxa"/>
            <w:tcBorders>
              <w:top w:val="nil"/>
              <w:left w:val="nil"/>
              <w:bottom w:val="single" w:sz="4" w:space="0" w:color="auto"/>
              <w:right w:val="single" w:sz="4" w:space="0" w:color="auto"/>
            </w:tcBorders>
            <w:shd w:val="clear" w:color="auto" w:fill="auto"/>
            <w:noWrap/>
            <w:vAlign w:val="bottom"/>
            <w:hideMark/>
          </w:tcPr>
          <w:p w14:paraId="569B82A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26EF0C5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w:t>
            </w:r>
          </w:p>
        </w:tc>
        <w:tc>
          <w:tcPr>
            <w:tcW w:w="1275" w:type="dxa"/>
            <w:tcBorders>
              <w:top w:val="nil"/>
              <w:left w:val="nil"/>
              <w:bottom w:val="single" w:sz="4" w:space="0" w:color="auto"/>
              <w:right w:val="single" w:sz="4" w:space="0" w:color="auto"/>
            </w:tcBorders>
            <w:shd w:val="clear" w:color="auto" w:fill="auto"/>
            <w:noWrap/>
            <w:vAlign w:val="bottom"/>
            <w:hideMark/>
          </w:tcPr>
          <w:p w14:paraId="3BB8514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2911C53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6B3E0C23"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68AA943B"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Futár</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730586B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360E91F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23,5</w:t>
            </w:r>
          </w:p>
        </w:tc>
        <w:tc>
          <w:tcPr>
            <w:tcW w:w="1134" w:type="dxa"/>
            <w:tcBorders>
              <w:top w:val="nil"/>
              <w:left w:val="nil"/>
              <w:bottom w:val="single" w:sz="4" w:space="0" w:color="auto"/>
              <w:right w:val="single" w:sz="4" w:space="0" w:color="auto"/>
            </w:tcBorders>
            <w:shd w:val="clear" w:color="auto" w:fill="auto"/>
            <w:noWrap/>
            <w:vAlign w:val="bottom"/>
            <w:hideMark/>
          </w:tcPr>
          <w:p w14:paraId="6802AF6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w:t>
            </w:r>
          </w:p>
        </w:tc>
        <w:tc>
          <w:tcPr>
            <w:tcW w:w="992" w:type="dxa"/>
            <w:tcBorders>
              <w:top w:val="nil"/>
              <w:left w:val="nil"/>
              <w:bottom w:val="single" w:sz="4" w:space="0" w:color="auto"/>
              <w:right w:val="single" w:sz="4" w:space="0" w:color="auto"/>
            </w:tcBorders>
            <w:shd w:val="clear" w:color="auto" w:fill="auto"/>
            <w:noWrap/>
            <w:vAlign w:val="bottom"/>
            <w:hideMark/>
          </w:tcPr>
          <w:p w14:paraId="4A11151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0C62A5B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w:t>
            </w:r>
          </w:p>
        </w:tc>
        <w:tc>
          <w:tcPr>
            <w:tcW w:w="1275" w:type="dxa"/>
            <w:tcBorders>
              <w:top w:val="nil"/>
              <w:left w:val="nil"/>
              <w:bottom w:val="single" w:sz="4" w:space="0" w:color="auto"/>
              <w:right w:val="single" w:sz="4" w:space="0" w:color="auto"/>
            </w:tcBorders>
            <w:shd w:val="clear" w:color="auto" w:fill="auto"/>
            <w:noWrap/>
            <w:vAlign w:val="bottom"/>
            <w:hideMark/>
          </w:tcPr>
          <w:p w14:paraId="3F7C243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1886177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7CBB1F1C"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46647C7F"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Fény</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1808EFA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29DD9EA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134" w:type="dxa"/>
            <w:tcBorders>
              <w:top w:val="nil"/>
              <w:left w:val="nil"/>
              <w:bottom w:val="single" w:sz="4" w:space="0" w:color="auto"/>
              <w:right w:val="single" w:sz="4" w:space="0" w:color="auto"/>
            </w:tcBorders>
            <w:shd w:val="clear" w:color="auto" w:fill="auto"/>
            <w:noWrap/>
            <w:vAlign w:val="bottom"/>
            <w:hideMark/>
          </w:tcPr>
          <w:p w14:paraId="361C11C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66</w:t>
            </w:r>
          </w:p>
        </w:tc>
        <w:tc>
          <w:tcPr>
            <w:tcW w:w="992" w:type="dxa"/>
            <w:tcBorders>
              <w:top w:val="nil"/>
              <w:left w:val="nil"/>
              <w:bottom w:val="single" w:sz="4" w:space="0" w:color="auto"/>
              <w:right w:val="single" w:sz="4" w:space="0" w:color="auto"/>
            </w:tcBorders>
            <w:shd w:val="clear" w:color="auto" w:fill="auto"/>
            <w:noWrap/>
            <w:vAlign w:val="bottom"/>
            <w:hideMark/>
          </w:tcPr>
          <w:p w14:paraId="6DE215F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1570AFE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23</w:t>
            </w:r>
          </w:p>
        </w:tc>
        <w:tc>
          <w:tcPr>
            <w:tcW w:w="1275" w:type="dxa"/>
            <w:tcBorders>
              <w:top w:val="nil"/>
              <w:left w:val="nil"/>
              <w:bottom w:val="single" w:sz="4" w:space="0" w:color="auto"/>
              <w:right w:val="single" w:sz="4" w:space="0" w:color="auto"/>
            </w:tcBorders>
            <w:shd w:val="clear" w:color="auto" w:fill="auto"/>
            <w:noWrap/>
            <w:vAlign w:val="bottom"/>
            <w:hideMark/>
          </w:tcPr>
          <w:p w14:paraId="1F199D7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34BAC8E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6CE27472" w14:textId="77777777" w:rsidTr="003F3F93">
        <w:trPr>
          <w:trHeight w:val="315"/>
        </w:trPr>
        <w:tc>
          <w:tcPr>
            <w:tcW w:w="2014" w:type="dxa"/>
            <w:tcBorders>
              <w:top w:val="single" w:sz="4" w:space="0" w:color="auto"/>
              <w:left w:val="single" w:sz="4" w:space="0" w:color="auto"/>
              <w:right w:val="single" w:sz="4" w:space="0" w:color="auto"/>
            </w:tcBorders>
            <w:shd w:val="clear" w:color="auto" w:fill="auto"/>
            <w:noWrap/>
            <w:vAlign w:val="bottom"/>
            <w:hideMark/>
          </w:tcPr>
          <w:p w14:paraId="31A56E68"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Pilis</w:t>
            </w:r>
            <w:proofErr w:type="spellEnd"/>
          </w:p>
        </w:tc>
        <w:tc>
          <w:tcPr>
            <w:tcW w:w="1134" w:type="dxa"/>
            <w:tcBorders>
              <w:top w:val="single" w:sz="4" w:space="0" w:color="auto"/>
              <w:left w:val="nil"/>
              <w:right w:val="single" w:sz="4" w:space="0" w:color="auto"/>
            </w:tcBorders>
            <w:shd w:val="clear" w:color="auto" w:fill="auto"/>
            <w:noWrap/>
            <w:vAlign w:val="bottom"/>
            <w:hideMark/>
          </w:tcPr>
          <w:p w14:paraId="328961B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single" w:sz="4" w:space="0" w:color="auto"/>
              <w:left w:val="nil"/>
              <w:right w:val="single" w:sz="4" w:space="0" w:color="auto"/>
            </w:tcBorders>
            <w:shd w:val="clear" w:color="auto" w:fill="auto"/>
            <w:noWrap/>
            <w:vAlign w:val="bottom"/>
            <w:hideMark/>
          </w:tcPr>
          <w:p w14:paraId="5B76DD2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right w:val="single" w:sz="4" w:space="0" w:color="auto"/>
            </w:tcBorders>
            <w:shd w:val="clear" w:color="auto" w:fill="auto"/>
            <w:noWrap/>
            <w:vAlign w:val="bottom"/>
            <w:hideMark/>
          </w:tcPr>
          <w:p w14:paraId="7A0F376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992" w:type="dxa"/>
            <w:tcBorders>
              <w:top w:val="single" w:sz="4" w:space="0" w:color="auto"/>
              <w:left w:val="nil"/>
              <w:right w:val="single" w:sz="4" w:space="0" w:color="auto"/>
            </w:tcBorders>
            <w:shd w:val="clear" w:color="auto" w:fill="auto"/>
            <w:noWrap/>
            <w:vAlign w:val="bottom"/>
            <w:hideMark/>
          </w:tcPr>
          <w:p w14:paraId="34CD252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single" w:sz="4" w:space="0" w:color="auto"/>
              <w:left w:val="nil"/>
              <w:right w:val="single" w:sz="4" w:space="0" w:color="auto"/>
            </w:tcBorders>
            <w:shd w:val="clear" w:color="auto" w:fill="auto"/>
            <w:noWrap/>
            <w:vAlign w:val="bottom"/>
            <w:hideMark/>
          </w:tcPr>
          <w:p w14:paraId="3D177F5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75" w:type="dxa"/>
            <w:tcBorders>
              <w:top w:val="single" w:sz="4" w:space="0" w:color="auto"/>
              <w:left w:val="nil"/>
              <w:right w:val="single" w:sz="4" w:space="0" w:color="auto"/>
            </w:tcBorders>
            <w:shd w:val="clear" w:color="auto" w:fill="auto"/>
            <w:noWrap/>
            <w:vAlign w:val="bottom"/>
            <w:hideMark/>
          </w:tcPr>
          <w:p w14:paraId="497C361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single" w:sz="4" w:space="0" w:color="auto"/>
              <w:left w:val="nil"/>
              <w:right w:val="single" w:sz="4" w:space="0" w:color="auto"/>
            </w:tcBorders>
            <w:shd w:val="clear" w:color="auto" w:fill="auto"/>
            <w:noWrap/>
            <w:vAlign w:val="bottom"/>
            <w:hideMark/>
          </w:tcPr>
          <w:p w14:paraId="3D331CB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bl>
    <w:p w14:paraId="670CCF78" w14:textId="2604D844" w:rsidR="003F3F93" w:rsidRDefault="003F3F93" w:rsidP="003F3F93">
      <w:pPr>
        <w:spacing w:after="0" w:line="240" w:lineRule="auto"/>
        <w:rPr>
          <w:rFonts w:ascii="Times New Roman" w:hAnsi="Times New Roman" w:cs="Times New Roman"/>
          <w:sz w:val="28"/>
          <w:szCs w:val="28"/>
          <w:lang w:val="kk-KZ"/>
        </w:rPr>
      </w:pPr>
      <w:r w:rsidRPr="003F3F93">
        <w:rPr>
          <w:rFonts w:ascii="Times New Roman" w:hAnsi="Times New Roman" w:cs="Times New Roman"/>
          <w:sz w:val="28"/>
          <w:szCs w:val="28"/>
        </w:rPr>
        <w:lastRenderedPageBreak/>
        <w:t xml:space="preserve">7 – </w:t>
      </w:r>
      <w:proofErr w:type="spellStart"/>
      <w:r w:rsidRPr="003F3F93">
        <w:rPr>
          <w:rFonts w:ascii="Times New Roman" w:hAnsi="Times New Roman" w:cs="Times New Roman"/>
          <w:sz w:val="28"/>
          <w:szCs w:val="28"/>
        </w:rPr>
        <w:t>кестен</w:t>
      </w:r>
      <w:proofErr w:type="spellEnd"/>
      <w:r w:rsidRPr="003F3F93">
        <w:rPr>
          <w:rFonts w:ascii="Times New Roman" w:hAnsi="Times New Roman" w:cs="Times New Roman"/>
          <w:sz w:val="28"/>
          <w:szCs w:val="28"/>
          <w:lang w:val="kk-KZ"/>
        </w:rPr>
        <w:t>ің жалғасы</w:t>
      </w:r>
    </w:p>
    <w:p w14:paraId="6BDB673C" w14:textId="5B145F7B" w:rsidR="003F3F93" w:rsidRPr="003F3F93" w:rsidRDefault="003F3F93">
      <w:pPr>
        <w:rPr>
          <w:sz w:val="16"/>
          <w:szCs w:val="16"/>
        </w:rPr>
      </w:pPr>
    </w:p>
    <w:tbl>
      <w:tblPr>
        <w:tblW w:w="9639" w:type="dxa"/>
        <w:tblInd w:w="108" w:type="dxa"/>
        <w:tblLayout w:type="fixed"/>
        <w:tblLook w:val="04A0" w:firstRow="1" w:lastRow="0" w:firstColumn="1" w:lastColumn="0" w:noHBand="0" w:noVBand="1"/>
      </w:tblPr>
      <w:tblGrid>
        <w:gridCol w:w="2014"/>
        <w:gridCol w:w="1134"/>
        <w:gridCol w:w="992"/>
        <w:gridCol w:w="1134"/>
        <w:gridCol w:w="992"/>
        <w:gridCol w:w="851"/>
        <w:gridCol w:w="1275"/>
        <w:gridCol w:w="1247"/>
      </w:tblGrid>
      <w:tr w:rsidR="003F3F93" w:rsidRPr="00C86D2E" w14:paraId="0A227DAE" w14:textId="77777777" w:rsidTr="003F3F93">
        <w:trPr>
          <w:trHeight w:val="315"/>
        </w:trPr>
        <w:tc>
          <w:tcPr>
            <w:tcW w:w="2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63294D" w14:textId="4C4CC428"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D34340E" w14:textId="380E0C85"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6BDE90E" w14:textId="0E0329EE"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EA2B48C" w14:textId="2A6C3A3F"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2F53F5E" w14:textId="150351DD"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58CD131" w14:textId="3B684FFF"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264208B0" w14:textId="2BD1B2C5"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4E541124" w14:textId="26C3EDD5"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r>
      <w:tr w:rsidR="003F3F93" w:rsidRPr="00C86D2E" w14:paraId="7500256D"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469A27EF" w14:textId="05716FD1"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Petur</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22FAD2A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0B70B19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noWrap/>
            <w:vAlign w:val="bottom"/>
            <w:hideMark/>
          </w:tcPr>
          <w:p w14:paraId="7D5A45B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nil"/>
              <w:bottom w:val="single" w:sz="4" w:space="0" w:color="auto"/>
              <w:right w:val="single" w:sz="4" w:space="0" w:color="auto"/>
            </w:tcBorders>
            <w:shd w:val="clear" w:color="auto" w:fill="auto"/>
            <w:noWrap/>
            <w:vAlign w:val="bottom"/>
            <w:hideMark/>
          </w:tcPr>
          <w:p w14:paraId="0B31AFD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851" w:type="dxa"/>
            <w:tcBorders>
              <w:top w:val="nil"/>
              <w:left w:val="nil"/>
              <w:bottom w:val="single" w:sz="4" w:space="0" w:color="auto"/>
              <w:right w:val="single" w:sz="4" w:space="0" w:color="auto"/>
            </w:tcBorders>
            <w:shd w:val="clear" w:color="auto" w:fill="auto"/>
            <w:noWrap/>
            <w:vAlign w:val="bottom"/>
            <w:hideMark/>
          </w:tcPr>
          <w:p w14:paraId="0C327DB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75" w:type="dxa"/>
            <w:tcBorders>
              <w:top w:val="nil"/>
              <w:left w:val="nil"/>
              <w:bottom w:val="single" w:sz="4" w:space="0" w:color="auto"/>
              <w:right w:val="single" w:sz="4" w:space="0" w:color="auto"/>
            </w:tcBorders>
            <w:shd w:val="clear" w:color="auto" w:fill="auto"/>
            <w:noWrap/>
            <w:vAlign w:val="bottom"/>
            <w:hideMark/>
          </w:tcPr>
          <w:p w14:paraId="080E272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21FFFFA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3C857770"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21A8AC6D"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Garaboly</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5EEBA5B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1142433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nil"/>
              <w:left w:val="nil"/>
              <w:bottom w:val="single" w:sz="4" w:space="0" w:color="auto"/>
              <w:right w:val="single" w:sz="4" w:space="0" w:color="auto"/>
            </w:tcBorders>
            <w:shd w:val="clear" w:color="auto" w:fill="auto"/>
            <w:noWrap/>
            <w:vAlign w:val="bottom"/>
            <w:hideMark/>
          </w:tcPr>
          <w:p w14:paraId="3618681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w:t>
            </w:r>
          </w:p>
        </w:tc>
        <w:tc>
          <w:tcPr>
            <w:tcW w:w="992" w:type="dxa"/>
            <w:tcBorders>
              <w:top w:val="nil"/>
              <w:left w:val="nil"/>
              <w:bottom w:val="single" w:sz="4" w:space="0" w:color="auto"/>
              <w:right w:val="single" w:sz="4" w:space="0" w:color="auto"/>
            </w:tcBorders>
            <w:shd w:val="clear" w:color="auto" w:fill="auto"/>
            <w:noWrap/>
            <w:vAlign w:val="bottom"/>
            <w:hideMark/>
          </w:tcPr>
          <w:p w14:paraId="615F456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851" w:type="dxa"/>
            <w:tcBorders>
              <w:top w:val="nil"/>
              <w:left w:val="nil"/>
              <w:bottom w:val="single" w:sz="4" w:space="0" w:color="auto"/>
              <w:right w:val="single" w:sz="4" w:space="0" w:color="auto"/>
            </w:tcBorders>
            <w:shd w:val="clear" w:color="auto" w:fill="auto"/>
            <w:noWrap/>
            <w:vAlign w:val="bottom"/>
            <w:hideMark/>
          </w:tcPr>
          <w:p w14:paraId="1EF5651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275" w:type="dxa"/>
            <w:tcBorders>
              <w:top w:val="nil"/>
              <w:left w:val="nil"/>
              <w:bottom w:val="single" w:sz="4" w:space="0" w:color="auto"/>
              <w:right w:val="single" w:sz="4" w:space="0" w:color="auto"/>
            </w:tcBorders>
            <w:shd w:val="clear" w:color="auto" w:fill="auto"/>
            <w:noWrap/>
            <w:vAlign w:val="bottom"/>
            <w:hideMark/>
          </w:tcPr>
          <w:p w14:paraId="47340EC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bottom"/>
            <w:hideMark/>
          </w:tcPr>
          <w:p w14:paraId="3328BA7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1E1E6723"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6743DD3A"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Szala</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318AD63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36497F4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noWrap/>
            <w:vAlign w:val="bottom"/>
            <w:hideMark/>
          </w:tcPr>
          <w:p w14:paraId="3CA5C66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w:t>
            </w:r>
          </w:p>
        </w:tc>
        <w:tc>
          <w:tcPr>
            <w:tcW w:w="992" w:type="dxa"/>
            <w:tcBorders>
              <w:top w:val="nil"/>
              <w:left w:val="nil"/>
              <w:bottom w:val="single" w:sz="4" w:space="0" w:color="auto"/>
              <w:right w:val="single" w:sz="4" w:space="0" w:color="auto"/>
            </w:tcBorders>
            <w:shd w:val="clear" w:color="auto" w:fill="auto"/>
            <w:noWrap/>
            <w:vAlign w:val="bottom"/>
            <w:hideMark/>
          </w:tcPr>
          <w:p w14:paraId="3EBA1D7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0508235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w:t>
            </w:r>
          </w:p>
        </w:tc>
        <w:tc>
          <w:tcPr>
            <w:tcW w:w="1275" w:type="dxa"/>
            <w:tcBorders>
              <w:top w:val="nil"/>
              <w:left w:val="nil"/>
              <w:bottom w:val="single" w:sz="4" w:space="0" w:color="auto"/>
              <w:right w:val="single" w:sz="4" w:space="0" w:color="auto"/>
            </w:tcBorders>
            <w:shd w:val="clear" w:color="auto" w:fill="auto"/>
            <w:noWrap/>
            <w:vAlign w:val="bottom"/>
            <w:hideMark/>
          </w:tcPr>
          <w:p w14:paraId="244159D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7A1F4EC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60BD25ED"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0F6775C5"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Szemes</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0F1DC80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0490917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38,6</w:t>
            </w:r>
          </w:p>
        </w:tc>
        <w:tc>
          <w:tcPr>
            <w:tcW w:w="1134" w:type="dxa"/>
            <w:tcBorders>
              <w:top w:val="nil"/>
              <w:left w:val="nil"/>
              <w:bottom w:val="single" w:sz="4" w:space="0" w:color="auto"/>
              <w:right w:val="single" w:sz="4" w:space="0" w:color="auto"/>
            </w:tcBorders>
            <w:shd w:val="clear" w:color="auto" w:fill="auto"/>
            <w:noWrap/>
            <w:vAlign w:val="bottom"/>
            <w:hideMark/>
          </w:tcPr>
          <w:p w14:paraId="392A181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59,3</w:t>
            </w:r>
          </w:p>
        </w:tc>
        <w:tc>
          <w:tcPr>
            <w:tcW w:w="992" w:type="dxa"/>
            <w:tcBorders>
              <w:top w:val="nil"/>
              <w:left w:val="nil"/>
              <w:bottom w:val="single" w:sz="4" w:space="0" w:color="auto"/>
              <w:right w:val="single" w:sz="4" w:space="0" w:color="auto"/>
            </w:tcBorders>
            <w:shd w:val="clear" w:color="auto" w:fill="auto"/>
            <w:noWrap/>
            <w:vAlign w:val="bottom"/>
            <w:hideMark/>
          </w:tcPr>
          <w:p w14:paraId="1EEA0BB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13D0F0A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w:t>
            </w:r>
          </w:p>
        </w:tc>
        <w:tc>
          <w:tcPr>
            <w:tcW w:w="1275" w:type="dxa"/>
            <w:tcBorders>
              <w:top w:val="nil"/>
              <w:left w:val="nil"/>
              <w:bottom w:val="single" w:sz="4" w:space="0" w:color="auto"/>
              <w:right w:val="single" w:sz="4" w:space="0" w:color="auto"/>
            </w:tcBorders>
            <w:shd w:val="clear" w:color="auto" w:fill="auto"/>
            <w:noWrap/>
            <w:vAlign w:val="bottom"/>
            <w:hideMark/>
          </w:tcPr>
          <w:p w14:paraId="51AE24B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20C2803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394E1397"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5364E989"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Vitorlás</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616010F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3D770E7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134" w:type="dxa"/>
            <w:tcBorders>
              <w:top w:val="nil"/>
              <w:left w:val="nil"/>
              <w:bottom w:val="single" w:sz="4" w:space="0" w:color="auto"/>
              <w:right w:val="single" w:sz="4" w:space="0" w:color="auto"/>
            </w:tcBorders>
            <w:shd w:val="clear" w:color="auto" w:fill="auto"/>
            <w:noWrap/>
            <w:vAlign w:val="bottom"/>
            <w:hideMark/>
          </w:tcPr>
          <w:p w14:paraId="1B73FE4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992" w:type="dxa"/>
            <w:tcBorders>
              <w:top w:val="nil"/>
              <w:left w:val="nil"/>
              <w:bottom w:val="single" w:sz="4" w:space="0" w:color="auto"/>
              <w:right w:val="single" w:sz="4" w:space="0" w:color="auto"/>
            </w:tcBorders>
            <w:shd w:val="clear" w:color="auto" w:fill="auto"/>
            <w:noWrap/>
            <w:vAlign w:val="bottom"/>
            <w:hideMark/>
          </w:tcPr>
          <w:p w14:paraId="4BEE78A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851" w:type="dxa"/>
            <w:tcBorders>
              <w:top w:val="nil"/>
              <w:left w:val="nil"/>
              <w:bottom w:val="single" w:sz="4" w:space="0" w:color="auto"/>
              <w:right w:val="single" w:sz="4" w:space="0" w:color="auto"/>
            </w:tcBorders>
            <w:shd w:val="clear" w:color="auto" w:fill="auto"/>
            <w:noWrap/>
            <w:vAlign w:val="bottom"/>
            <w:hideMark/>
          </w:tcPr>
          <w:p w14:paraId="169690F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275" w:type="dxa"/>
            <w:tcBorders>
              <w:top w:val="nil"/>
              <w:left w:val="nil"/>
              <w:bottom w:val="single" w:sz="4" w:space="0" w:color="auto"/>
              <w:right w:val="single" w:sz="4" w:space="0" w:color="auto"/>
            </w:tcBorders>
            <w:shd w:val="clear" w:color="auto" w:fill="auto"/>
            <w:noWrap/>
            <w:vAlign w:val="bottom"/>
            <w:hideMark/>
          </w:tcPr>
          <w:p w14:paraId="2944B48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4BCE02C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4B6316F2" w14:textId="77777777" w:rsidTr="003F3F93">
        <w:trPr>
          <w:trHeight w:val="315"/>
        </w:trPr>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26CA3"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Rege</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C1E687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59A0FA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25808A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6519F3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0455765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5DA9846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14:paraId="4B49057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1C6AEE77" w14:textId="77777777" w:rsidTr="003F3F93">
        <w:trPr>
          <w:trHeight w:val="315"/>
        </w:trPr>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7419A8"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Rába</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809106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EC73F7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CDAC8B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0520FF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373A114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49B689C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14:paraId="7AD0196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06E921B7"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noWrap/>
            <w:vAlign w:val="bottom"/>
            <w:hideMark/>
          </w:tcPr>
          <w:p w14:paraId="4D4B1CAD"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Rozi</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559803B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992" w:type="dxa"/>
            <w:tcBorders>
              <w:top w:val="nil"/>
              <w:left w:val="nil"/>
              <w:bottom w:val="single" w:sz="4" w:space="0" w:color="auto"/>
              <w:right w:val="single" w:sz="4" w:space="0" w:color="auto"/>
            </w:tcBorders>
            <w:shd w:val="clear" w:color="auto" w:fill="auto"/>
            <w:noWrap/>
            <w:vAlign w:val="bottom"/>
            <w:hideMark/>
          </w:tcPr>
          <w:p w14:paraId="43D29E4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w:t>
            </w:r>
          </w:p>
        </w:tc>
        <w:tc>
          <w:tcPr>
            <w:tcW w:w="1134" w:type="dxa"/>
            <w:tcBorders>
              <w:top w:val="nil"/>
              <w:left w:val="nil"/>
              <w:bottom w:val="single" w:sz="4" w:space="0" w:color="auto"/>
              <w:right w:val="single" w:sz="4" w:space="0" w:color="auto"/>
            </w:tcBorders>
            <w:shd w:val="clear" w:color="auto" w:fill="auto"/>
            <w:noWrap/>
            <w:vAlign w:val="bottom"/>
            <w:hideMark/>
          </w:tcPr>
          <w:p w14:paraId="020DEE3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72</w:t>
            </w:r>
          </w:p>
        </w:tc>
        <w:tc>
          <w:tcPr>
            <w:tcW w:w="992" w:type="dxa"/>
            <w:tcBorders>
              <w:top w:val="nil"/>
              <w:left w:val="nil"/>
              <w:bottom w:val="single" w:sz="4" w:space="0" w:color="auto"/>
              <w:right w:val="single" w:sz="4" w:space="0" w:color="auto"/>
            </w:tcBorders>
            <w:shd w:val="clear" w:color="auto" w:fill="auto"/>
            <w:noWrap/>
            <w:vAlign w:val="bottom"/>
            <w:hideMark/>
          </w:tcPr>
          <w:p w14:paraId="6B79971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851" w:type="dxa"/>
            <w:tcBorders>
              <w:top w:val="nil"/>
              <w:left w:val="nil"/>
              <w:bottom w:val="single" w:sz="4" w:space="0" w:color="auto"/>
              <w:right w:val="single" w:sz="4" w:space="0" w:color="auto"/>
            </w:tcBorders>
            <w:shd w:val="clear" w:color="auto" w:fill="auto"/>
            <w:noWrap/>
            <w:vAlign w:val="bottom"/>
            <w:hideMark/>
          </w:tcPr>
          <w:p w14:paraId="32A5392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w:t>
            </w:r>
          </w:p>
        </w:tc>
        <w:tc>
          <w:tcPr>
            <w:tcW w:w="1275" w:type="dxa"/>
            <w:tcBorders>
              <w:top w:val="nil"/>
              <w:left w:val="nil"/>
              <w:bottom w:val="single" w:sz="4" w:space="0" w:color="auto"/>
              <w:right w:val="single" w:sz="4" w:space="0" w:color="auto"/>
            </w:tcBorders>
            <w:shd w:val="clear" w:color="auto" w:fill="auto"/>
            <w:noWrap/>
            <w:vAlign w:val="bottom"/>
            <w:hideMark/>
          </w:tcPr>
          <w:p w14:paraId="078E4CC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792476A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52654599"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38BF27BF"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PARTENER</w:t>
            </w:r>
          </w:p>
        </w:tc>
        <w:tc>
          <w:tcPr>
            <w:tcW w:w="1134" w:type="dxa"/>
            <w:tcBorders>
              <w:top w:val="nil"/>
              <w:left w:val="nil"/>
              <w:bottom w:val="single" w:sz="4" w:space="0" w:color="auto"/>
              <w:right w:val="single" w:sz="4" w:space="0" w:color="auto"/>
            </w:tcBorders>
            <w:shd w:val="clear" w:color="auto" w:fill="auto"/>
            <w:vAlign w:val="center"/>
            <w:hideMark/>
          </w:tcPr>
          <w:p w14:paraId="1864A20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992" w:type="dxa"/>
            <w:tcBorders>
              <w:top w:val="nil"/>
              <w:left w:val="nil"/>
              <w:bottom w:val="single" w:sz="4" w:space="0" w:color="auto"/>
              <w:right w:val="single" w:sz="4" w:space="0" w:color="auto"/>
            </w:tcBorders>
            <w:shd w:val="clear" w:color="auto" w:fill="auto"/>
            <w:noWrap/>
            <w:vAlign w:val="bottom"/>
            <w:hideMark/>
          </w:tcPr>
          <w:p w14:paraId="67A9BA7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134" w:type="dxa"/>
            <w:tcBorders>
              <w:top w:val="nil"/>
              <w:left w:val="nil"/>
              <w:bottom w:val="single" w:sz="4" w:space="0" w:color="auto"/>
              <w:right w:val="single" w:sz="4" w:space="0" w:color="auto"/>
            </w:tcBorders>
            <w:shd w:val="clear" w:color="auto" w:fill="auto"/>
            <w:noWrap/>
            <w:vAlign w:val="bottom"/>
            <w:hideMark/>
          </w:tcPr>
          <w:p w14:paraId="7564519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nil"/>
              <w:bottom w:val="single" w:sz="4" w:space="0" w:color="auto"/>
              <w:right w:val="single" w:sz="4" w:space="0" w:color="auto"/>
            </w:tcBorders>
            <w:shd w:val="clear" w:color="auto" w:fill="auto"/>
            <w:noWrap/>
            <w:vAlign w:val="bottom"/>
            <w:hideMark/>
          </w:tcPr>
          <w:p w14:paraId="249AAAD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5C99526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75" w:type="dxa"/>
            <w:tcBorders>
              <w:top w:val="nil"/>
              <w:left w:val="nil"/>
              <w:bottom w:val="single" w:sz="4" w:space="0" w:color="auto"/>
              <w:right w:val="single" w:sz="4" w:space="0" w:color="auto"/>
            </w:tcBorders>
            <w:shd w:val="clear" w:color="auto" w:fill="auto"/>
            <w:noWrap/>
            <w:vAlign w:val="bottom"/>
            <w:hideMark/>
          </w:tcPr>
          <w:p w14:paraId="00FBE24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5A24D75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1FC72093"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122BD79A"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RETEZAT</w:t>
            </w:r>
          </w:p>
        </w:tc>
        <w:tc>
          <w:tcPr>
            <w:tcW w:w="1134" w:type="dxa"/>
            <w:tcBorders>
              <w:top w:val="nil"/>
              <w:left w:val="nil"/>
              <w:bottom w:val="single" w:sz="4" w:space="0" w:color="auto"/>
              <w:right w:val="single" w:sz="4" w:space="0" w:color="auto"/>
            </w:tcBorders>
            <w:shd w:val="clear" w:color="auto" w:fill="auto"/>
            <w:vAlign w:val="center"/>
            <w:hideMark/>
          </w:tcPr>
          <w:p w14:paraId="36FADA5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992" w:type="dxa"/>
            <w:tcBorders>
              <w:top w:val="nil"/>
              <w:left w:val="nil"/>
              <w:bottom w:val="single" w:sz="4" w:space="0" w:color="auto"/>
              <w:right w:val="single" w:sz="4" w:space="0" w:color="auto"/>
            </w:tcBorders>
            <w:shd w:val="clear" w:color="auto" w:fill="auto"/>
            <w:noWrap/>
            <w:vAlign w:val="bottom"/>
            <w:hideMark/>
          </w:tcPr>
          <w:p w14:paraId="5096A8D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45</w:t>
            </w:r>
          </w:p>
        </w:tc>
        <w:tc>
          <w:tcPr>
            <w:tcW w:w="1134" w:type="dxa"/>
            <w:tcBorders>
              <w:top w:val="nil"/>
              <w:left w:val="nil"/>
              <w:bottom w:val="single" w:sz="4" w:space="0" w:color="auto"/>
              <w:right w:val="single" w:sz="4" w:space="0" w:color="auto"/>
            </w:tcBorders>
            <w:shd w:val="clear" w:color="auto" w:fill="auto"/>
            <w:noWrap/>
            <w:vAlign w:val="bottom"/>
            <w:hideMark/>
          </w:tcPr>
          <w:p w14:paraId="3ED9637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82</w:t>
            </w:r>
          </w:p>
        </w:tc>
        <w:tc>
          <w:tcPr>
            <w:tcW w:w="992" w:type="dxa"/>
            <w:tcBorders>
              <w:top w:val="nil"/>
              <w:left w:val="nil"/>
              <w:bottom w:val="single" w:sz="4" w:space="0" w:color="auto"/>
              <w:right w:val="single" w:sz="4" w:space="0" w:color="auto"/>
            </w:tcBorders>
            <w:shd w:val="clear" w:color="auto" w:fill="auto"/>
            <w:noWrap/>
            <w:vAlign w:val="bottom"/>
            <w:hideMark/>
          </w:tcPr>
          <w:p w14:paraId="34CA31D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4BE5C10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42</w:t>
            </w:r>
          </w:p>
        </w:tc>
        <w:tc>
          <w:tcPr>
            <w:tcW w:w="1275" w:type="dxa"/>
            <w:tcBorders>
              <w:top w:val="nil"/>
              <w:left w:val="nil"/>
              <w:bottom w:val="single" w:sz="4" w:space="0" w:color="auto"/>
              <w:right w:val="single" w:sz="4" w:space="0" w:color="auto"/>
            </w:tcBorders>
            <w:shd w:val="clear" w:color="auto" w:fill="auto"/>
            <w:noWrap/>
            <w:vAlign w:val="bottom"/>
            <w:hideMark/>
          </w:tcPr>
          <w:p w14:paraId="482AA91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nil"/>
              <w:left w:val="nil"/>
              <w:bottom w:val="single" w:sz="4" w:space="0" w:color="auto"/>
              <w:right w:val="single" w:sz="4" w:space="0" w:color="auto"/>
            </w:tcBorders>
            <w:shd w:val="clear" w:color="auto" w:fill="auto"/>
            <w:noWrap/>
            <w:vAlign w:val="bottom"/>
            <w:hideMark/>
          </w:tcPr>
          <w:p w14:paraId="27A5D41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7E59B61C"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3539582F" w14:textId="0C9EDCC9"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02429GP–1</w:t>
            </w:r>
          </w:p>
        </w:tc>
        <w:tc>
          <w:tcPr>
            <w:tcW w:w="1134" w:type="dxa"/>
            <w:tcBorders>
              <w:top w:val="nil"/>
              <w:left w:val="nil"/>
              <w:bottom w:val="single" w:sz="4" w:space="0" w:color="auto"/>
              <w:right w:val="single" w:sz="4" w:space="0" w:color="auto"/>
            </w:tcBorders>
            <w:shd w:val="clear" w:color="auto" w:fill="auto"/>
            <w:vAlign w:val="center"/>
            <w:hideMark/>
          </w:tcPr>
          <w:p w14:paraId="73F8C01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992" w:type="dxa"/>
            <w:tcBorders>
              <w:top w:val="nil"/>
              <w:left w:val="nil"/>
              <w:bottom w:val="single" w:sz="4" w:space="0" w:color="auto"/>
              <w:right w:val="single" w:sz="4" w:space="0" w:color="auto"/>
            </w:tcBorders>
            <w:shd w:val="clear" w:color="auto" w:fill="auto"/>
            <w:noWrap/>
            <w:vAlign w:val="bottom"/>
            <w:hideMark/>
          </w:tcPr>
          <w:p w14:paraId="28ED207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noWrap/>
            <w:vAlign w:val="bottom"/>
            <w:hideMark/>
          </w:tcPr>
          <w:p w14:paraId="2C0382C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nil"/>
              <w:bottom w:val="single" w:sz="4" w:space="0" w:color="auto"/>
              <w:right w:val="single" w:sz="4" w:space="0" w:color="auto"/>
            </w:tcBorders>
            <w:shd w:val="clear" w:color="auto" w:fill="auto"/>
            <w:noWrap/>
            <w:vAlign w:val="bottom"/>
            <w:hideMark/>
          </w:tcPr>
          <w:p w14:paraId="1DBC9DF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6805549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75" w:type="dxa"/>
            <w:tcBorders>
              <w:top w:val="nil"/>
              <w:left w:val="nil"/>
              <w:bottom w:val="single" w:sz="4" w:space="0" w:color="auto"/>
              <w:right w:val="single" w:sz="4" w:space="0" w:color="auto"/>
            </w:tcBorders>
            <w:shd w:val="clear" w:color="auto" w:fill="auto"/>
            <w:noWrap/>
            <w:vAlign w:val="bottom"/>
            <w:hideMark/>
          </w:tcPr>
          <w:p w14:paraId="2F8A02D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5C9C970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15708AAA"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52AC4B94"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F08126G1</w:t>
            </w:r>
          </w:p>
        </w:tc>
        <w:tc>
          <w:tcPr>
            <w:tcW w:w="1134" w:type="dxa"/>
            <w:tcBorders>
              <w:top w:val="nil"/>
              <w:left w:val="nil"/>
              <w:bottom w:val="single" w:sz="4" w:space="0" w:color="auto"/>
              <w:right w:val="single" w:sz="4" w:space="0" w:color="auto"/>
            </w:tcBorders>
            <w:shd w:val="clear" w:color="auto" w:fill="auto"/>
            <w:vAlign w:val="center"/>
            <w:hideMark/>
          </w:tcPr>
          <w:p w14:paraId="36DC4CE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992" w:type="dxa"/>
            <w:tcBorders>
              <w:top w:val="nil"/>
              <w:left w:val="nil"/>
              <w:bottom w:val="single" w:sz="4" w:space="0" w:color="auto"/>
              <w:right w:val="single" w:sz="4" w:space="0" w:color="auto"/>
            </w:tcBorders>
            <w:shd w:val="clear" w:color="auto" w:fill="auto"/>
            <w:noWrap/>
            <w:vAlign w:val="bottom"/>
            <w:hideMark/>
          </w:tcPr>
          <w:p w14:paraId="3C7EEF1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noWrap/>
            <w:vAlign w:val="bottom"/>
            <w:hideMark/>
          </w:tcPr>
          <w:p w14:paraId="6CA82A6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nil"/>
              <w:bottom w:val="single" w:sz="4" w:space="0" w:color="auto"/>
              <w:right w:val="single" w:sz="4" w:space="0" w:color="auto"/>
            </w:tcBorders>
            <w:shd w:val="clear" w:color="auto" w:fill="auto"/>
            <w:noWrap/>
            <w:vAlign w:val="bottom"/>
            <w:hideMark/>
          </w:tcPr>
          <w:p w14:paraId="0A6F05A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6038FB3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75" w:type="dxa"/>
            <w:tcBorders>
              <w:top w:val="nil"/>
              <w:left w:val="nil"/>
              <w:bottom w:val="single" w:sz="4" w:space="0" w:color="auto"/>
              <w:right w:val="single" w:sz="4" w:space="0" w:color="auto"/>
            </w:tcBorders>
            <w:shd w:val="clear" w:color="auto" w:fill="auto"/>
            <w:noWrap/>
            <w:vAlign w:val="bottom"/>
            <w:hideMark/>
          </w:tcPr>
          <w:p w14:paraId="050B1AA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1609EA5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4593419F"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19845AED"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F08245G1</w:t>
            </w:r>
          </w:p>
        </w:tc>
        <w:tc>
          <w:tcPr>
            <w:tcW w:w="1134" w:type="dxa"/>
            <w:tcBorders>
              <w:top w:val="nil"/>
              <w:left w:val="nil"/>
              <w:bottom w:val="single" w:sz="4" w:space="0" w:color="auto"/>
              <w:right w:val="single" w:sz="4" w:space="0" w:color="auto"/>
            </w:tcBorders>
            <w:shd w:val="clear" w:color="auto" w:fill="auto"/>
            <w:vAlign w:val="center"/>
            <w:hideMark/>
          </w:tcPr>
          <w:p w14:paraId="05A0EE4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992" w:type="dxa"/>
            <w:tcBorders>
              <w:top w:val="nil"/>
              <w:left w:val="nil"/>
              <w:bottom w:val="single" w:sz="4" w:space="0" w:color="auto"/>
              <w:right w:val="single" w:sz="4" w:space="0" w:color="auto"/>
            </w:tcBorders>
            <w:shd w:val="clear" w:color="auto" w:fill="auto"/>
            <w:noWrap/>
            <w:vAlign w:val="bottom"/>
            <w:hideMark/>
          </w:tcPr>
          <w:p w14:paraId="09E295E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noWrap/>
            <w:vAlign w:val="bottom"/>
            <w:hideMark/>
          </w:tcPr>
          <w:p w14:paraId="549E876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w:t>
            </w:r>
          </w:p>
        </w:tc>
        <w:tc>
          <w:tcPr>
            <w:tcW w:w="992" w:type="dxa"/>
            <w:tcBorders>
              <w:top w:val="nil"/>
              <w:left w:val="nil"/>
              <w:bottom w:val="single" w:sz="4" w:space="0" w:color="auto"/>
              <w:right w:val="single" w:sz="4" w:space="0" w:color="auto"/>
            </w:tcBorders>
            <w:shd w:val="clear" w:color="auto" w:fill="auto"/>
            <w:noWrap/>
            <w:vAlign w:val="bottom"/>
            <w:hideMark/>
          </w:tcPr>
          <w:p w14:paraId="60BD603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5C2224F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w:t>
            </w:r>
          </w:p>
        </w:tc>
        <w:tc>
          <w:tcPr>
            <w:tcW w:w="1275" w:type="dxa"/>
            <w:tcBorders>
              <w:top w:val="nil"/>
              <w:left w:val="nil"/>
              <w:bottom w:val="single" w:sz="4" w:space="0" w:color="auto"/>
              <w:right w:val="single" w:sz="4" w:space="0" w:color="auto"/>
            </w:tcBorders>
            <w:shd w:val="clear" w:color="auto" w:fill="auto"/>
            <w:noWrap/>
            <w:vAlign w:val="bottom"/>
            <w:hideMark/>
          </w:tcPr>
          <w:p w14:paraId="24F09D3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nil"/>
              <w:left w:val="nil"/>
              <w:bottom w:val="single" w:sz="4" w:space="0" w:color="auto"/>
              <w:right w:val="single" w:sz="4" w:space="0" w:color="auto"/>
            </w:tcBorders>
            <w:shd w:val="clear" w:color="auto" w:fill="auto"/>
            <w:noWrap/>
            <w:vAlign w:val="bottom"/>
            <w:hideMark/>
          </w:tcPr>
          <w:p w14:paraId="3DCB915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56194835"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3D493F23" w14:textId="28FE2B73"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F06659G–1</w:t>
            </w:r>
          </w:p>
        </w:tc>
        <w:tc>
          <w:tcPr>
            <w:tcW w:w="1134" w:type="dxa"/>
            <w:tcBorders>
              <w:top w:val="nil"/>
              <w:left w:val="nil"/>
              <w:bottom w:val="single" w:sz="4" w:space="0" w:color="auto"/>
              <w:right w:val="single" w:sz="4" w:space="0" w:color="auto"/>
            </w:tcBorders>
            <w:shd w:val="clear" w:color="auto" w:fill="auto"/>
            <w:vAlign w:val="center"/>
            <w:hideMark/>
          </w:tcPr>
          <w:p w14:paraId="3E07FB6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992" w:type="dxa"/>
            <w:tcBorders>
              <w:top w:val="nil"/>
              <w:left w:val="nil"/>
              <w:bottom w:val="single" w:sz="4" w:space="0" w:color="auto"/>
              <w:right w:val="single" w:sz="4" w:space="0" w:color="auto"/>
            </w:tcBorders>
            <w:shd w:val="clear" w:color="auto" w:fill="auto"/>
            <w:noWrap/>
            <w:vAlign w:val="bottom"/>
            <w:hideMark/>
          </w:tcPr>
          <w:p w14:paraId="5344888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134" w:type="dxa"/>
            <w:tcBorders>
              <w:top w:val="nil"/>
              <w:left w:val="nil"/>
              <w:bottom w:val="single" w:sz="4" w:space="0" w:color="auto"/>
              <w:right w:val="single" w:sz="4" w:space="0" w:color="auto"/>
            </w:tcBorders>
            <w:shd w:val="clear" w:color="auto" w:fill="auto"/>
            <w:noWrap/>
            <w:vAlign w:val="bottom"/>
            <w:hideMark/>
          </w:tcPr>
          <w:p w14:paraId="0736119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w:t>
            </w:r>
          </w:p>
        </w:tc>
        <w:tc>
          <w:tcPr>
            <w:tcW w:w="992" w:type="dxa"/>
            <w:tcBorders>
              <w:top w:val="nil"/>
              <w:left w:val="nil"/>
              <w:bottom w:val="single" w:sz="4" w:space="0" w:color="auto"/>
              <w:right w:val="single" w:sz="4" w:space="0" w:color="auto"/>
            </w:tcBorders>
            <w:shd w:val="clear" w:color="auto" w:fill="auto"/>
            <w:noWrap/>
            <w:vAlign w:val="bottom"/>
            <w:hideMark/>
          </w:tcPr>
          <w:p w14:paraId="404D74F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768D20E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275" w:type="dxa"/>
            <w:tcBorders>
              <w:top w:val="nil"/>
              <w:left w:val="nil"/>
              <w:bottom w:val="single" w:sz="4" w:space="0" w:color="auto"/>
              <w:right w:val="single" w:sz="4" w:space="0" w:color="auto"/>
            </w:tcBorders>
            <w:shd w:val="clear" w:color="auto" w:fill="auto"/>
            <w:noWrap/>
            <w:vAlign w:val="bottom"/>
            <w:hideMark/>
          </w:tcPr>
          <w:p w14:paraId="1F3399A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bottom"/>
            <w:hideMark/>
          </w:tcPr>
          <w:p w14:paraId="199A78C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5459B1F2"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22F3FD23"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F06393GP10</w:t>
            </w:r>
          </w:p>
        </w:tc>
        <w:tc>
          <w:tcPr>
            <w:tcW w:w="1134" w:type="dxa"/>
            <w:tcBorders>
              <w:top w:val="nil"/>
              <w:left w:val="nil"/>
              <w:bottom w:val="single" w:sz="4" w:space="0" w:color="auto"/>
              <w:right w:val="single" w:sz="4" w:space="0" w:color="auto"/>
            </w:tcBorders>
            <w:shd w:val="clear" w:color="auto" w:fill="auto"/>
            <w:vAlign w:val="center"/>
            <w:hideMark/>
          </w:tcPr>
          <w:p w14:paraId="0542E01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992" w:type="dxa"/>
            <w:tcBorders>
              <w:top w:val="nil"/>
              <w:left w:val="nil"/>
              <w:bottom w:val="single" w:sz="4" w:space="0" w:color="auto"/>
              <w:right w:val="single" w:sz="4" w:space="0" w:color="auto"/>
            </w:tcBorders>
            <w:shd w:val="clear" w:color="auto" w:fill="auto"/>
            <w:noWrap/>
            <w:vAlign w:val="bottom"/>
            <w:hideMark/>
          </w:tcPr>
          <w:p w14:paraId="719A901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134" w:type="dxa"/>
            <w:tcBorders>
              <w:top w:val="nil"/>
              <w:left w:val="nil"/>
              <w:bottom w:val="single" w:sz="4" w:space="0" w:color="auto"/>
              <w:right w:val="single" w:sz="4" w:space="0" w:color="auto"/>
            </w:tcBorders>
            <w:shd w:val="clear" w:color="auto" w:fill="auto"/>
            <w:noWrap/>
            <w:vAlign w:val="bottom"/>
            <w:hideMark/>
          </w:tcPr>
          <w:p w14:paraId="5195B63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w:t>
            </w:r>
          </w:p>
        </w:tc>
        <w:tc>
          <w:tcPr>
            <w:tcW w:w="992" w:type="dxa"/>
            <w:tcBorders>
              <w:top w:val="nil"/>
              <w:left w:val="nil"/>
              <w:bottom w:val="single" w:sz="4" w:space="0" w:color="auto"/>
              <w:right w:val="single" w:sz="4" w:space="0" w:color="auto"/>
            </w:tcBorders>
            <w:shd w:val="clear" w:color="auto" w:fill="auto"/>
            <w:noWrap/>
            <w:vAlign w:val="bottom"/>
            <w:hideMark/>
          </w:tcPr>
          <w:p w14:paraId="777D28E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1796676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c>
          <w:tcPr>
            <w:tcW w:w="1275" w:type="dxa"/>
            <w:tcBorders>
              <w:top w:val="nil"/>
              <w:left w:val="nil"/>
              <w:bottom w:val="single" w:sz="4" w:space="0" w:color="auto"/>
              <w:right w:val="single" w:sz="4" w:space="0" w:color="auto"/>
            </w:tcBorders>
            <w:shd w:val="clear" w:color="auto" w:fill="auto"/>
            <w:noWrap/>
            <w:vAlign w:val="bottom"/>
            <w:hideMark/>
          </w:tcPr>
          <w:p w14:paraId="000AAE3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bottom"/>
            <w:hideMark/>
          </w:tcPr>
          <w:p w14:paraId="34CA6A3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393BB081"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100C82F5"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F08347G8</w:t>
            </w:r>
          </w:p>
        </w:tc>
        <w:tc>
          <w:tcPr>
            <w:tcW w:w="1134" w:type="dxa"/>
            <w:tcBorders>
              <w:top w:val="nil"/>
              <w:left w:val="nil"/>
              <w:bottom w:val="single" w:sz="4" w:space="0" w:color="auto"/>
              <w:right w:val="single" w:sz="4" w:space="0" w:color="auto"/>
            </w:tcBorders>
            <w:shd w:val="clear" w:color="auto" w:fill="auto"/>
            <w:vAlign w:val="center"/>
            <w:hideMark/>
          </w:tcPr>
          <w:p w14:paraId="4B08B60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992" w:type="dxa"/>
            <w:tcBorders>
              <w:top w:val="nil"/>
              <w:left w:val="nil"/>
              <w:bottom w:val="single" w:sz="4" w:space="0" w:color="auto"/>
              <w:right w:val="single" w:sz="4" w:space="0" w:color="auto"/>
            </w:tcBorders>
            <w:shd w:val="clear" w:color="auto" w:fill="auto"/>
            <w:noWrap/>
            <w:vAlign w:val="bottom"/>
            <w:hideMark/>
          </w:tcPr>
          <w:p w14:paraId="283B761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134" w:type="dxa"/>
            <w:tcBorders>
              <w:top w:val="nil"/>
              <w:left w:val="nil"/>
              <w:bottom w:val="single" w:sz="4" w:space="0" w:color="auto"/>
              <w:right w:val="single" w:sz="4" w:space="0" w:color="auto"/>
            </w:tcBorders>
            <w:shd w:val="clear" w:color="auto" w:fill="auto"/>
            <w:noWrap/>
            <w:vAlign w:val="bottom"/>
            <w:hideMark/>
          </w:tcPr>
          <w:p w14:paraId="0C2E4AD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nil"/>
              <w:bottom w:val="single" w:sz="4" w:space="0" w:color="auto"/>
              <w:right w:val="single" w:sz="4" w:space="0" w:color="auto"/>
            </w:tcBorders>
            <w:shd w:val="clear" w:color="auto" w:fill="auto"/>
            <w:noWrap/>
            <w:vAlign w:val="bottom"/>
            <w:hideMark/>
          </w:tcPr>
          <w:p w14:paraId="66FAD97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4074F07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75" w:type="dxa"/>
            <w:tcBorders>
              <w:top w:val="nil"/>
              <w:left w:val="nil"/>
              <w:bottom w:val="single" w:sz="4" w:space="0" w:color="auto"/>
              <w:right w:val="single" w:sz="4" w:space="0" w:color="auto"/>
            </w:tcBorders>
            <w:shd w:val="clear" w:color="auto" w:fill="auto"/>
            <w:noWrap/>
            <w:vAlign w:val="bottom"/>
            <w:hideMark/>
          </w:tcPr>
          <w:p w14:paraId="6139B6F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7E2DAC6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1EA861D0" w14:textId="77777777" w:rsidTr="003F3F93">
        <w:trPr>
          <w:trHeight w:val="31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41EF0A9F"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F08034G1</w:t>
            </w:r>
          </w:p>
        </w:tc>
        <w:tc>
          <w:tcPr>
            <w:tcW w:w="1134" w:type="dxa"/>
            <w:tcBorders>
              <w:top w:val="nil"/>
              <w:left w:val="nil"/>
              <w:bottom w:val="single" w:sz="4" w:space="0" w:color="auto"/>
              <w:right w:val="single" w:sz="4" w:space="0" w:color="auto"/>
            </w:tcBorders>
            <w:shd w:val="clear" w:color="auto" w:fill="auto"/>
            <w:vAlign w:val="center"/>
            <w:hideMark/>
          </w:tcPr>
          <w:p w14:paraId="0A7753B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992" w:type="dxa"/>
            <w:tcBorders>
              <w:top w:val="nil"/>
              <w:left w:val="nil"/>
              <w:bottom w:val="single" w:sz="4" w:space="0" w:color="auto"/>
              <w:right w:val="single" w:sz="4" w:space="0" w:color="auto"/>
            </w:tcBorders>
            <w:shd w:val="clear" w:color="auto" w:fill="auto"/>
            <w:noWrap/>
            <w:vAlign w:val="bottom"/>
            <w:hideMark/>
          </w:tcPr>
          <w:p w14:paraId="1ED3B18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noWrap/>
            <w:vAlign w:val="bottom"/>
            <w:hideMark/>
          </w:tcPr>
          <w:p w14:paraId="3A4D7EC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nil"/>
              <w:bottom w:val="single" w:sz="4" w:space="0" w:color="auto"/>
              <w:right w:val="single" w:sz="4" w:space="0" w:color="auto"/>
            </w:tcBorders>
            <w:shd w:val="clear" w:color="auto" w:fill="auto"/>
            <w:noWrap/>
            <w:vAlign w:val="bottom"/>
            <w:hideMark/>
          </w:tcPr>
          <w:p w14:paraId="4A0554C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bottom"/>
            <w:hideMark/>
          </w:tcPr>
          <w:p w14:paraId="499186B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75" w:type="dxa"/>
            <w:tcBorders>
              <w:top w:val="nil"/>
              <w:left w:val="nil"/>
              <w:bottom w:val="single" w:sz="4" w:space="0" w:color="auto"/>
              <w:right w:val="single" w:sz="4" w:space="0" w:color="auto"/>
            </w:tcBorders>
            <w:shd w:val="clear" w:color="auto" w:fill="auto"/>
            <w:noWrap/>
            <w:vAlign w:val="bottom"/>
            <w:hideMark/>
          </w:tcPr>
          <w:p w14:paraId="6EEA1E6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bottom"/>
            <w:hideMark/>
          </w:tcPr>
          <w:p w14:paraId="269E36C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30951D95" w14:textId="77777777" w:rsidTr="003F3F93">
        <w:trPr>
          <w:trHeight w:val="315"/>
        </w:trPr>
        <w:tc>
          <w:tcPr>
            <w:tcW w:w="2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D2328" w14:textId="77777777" w:rsidR="003F3F93" w:rsidRPr="00C86D2E" w:rsidRDefault="003F3F93" w:rsidP="003F3F9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F07270G2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EFA910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D9A3E5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1565B1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8F024E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6FC5165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76F833E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14:paraId="2AEBBBE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05BA4434" w14:textId="77777777" w:rsidTr="003F3F93">
        <w:trPr>
          <w:trHeight w:val="1575"/>
        </w:trPr>
        <w:tc>
          <w:tcPr>
            <w:tcW w:w="2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CB697" w14:textId="6E380EFF"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w:t>
            </w:r>
          </w:p>
          <w:p w14:paraId="0E15BA6A"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/GS50A/4/059E//JAGGER</w:t>
            </w:r>
          </w:p>
          <w:p w14:paraId="729D3C23" w14:textId="73EE33D1"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/PECOS/5/ZARGANA–4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518FD6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ABF426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66309F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0810FB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245671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5,7</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B9044B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single" w:sz="4" w:space="0" w:color="auto"/>
              <w:left w:val="nil"/>
              <w:bottom w:val="single" w:sz="4" w:space="0" w:color="auto"/>
              <w:right w:val="single" w:sz="4" w:space="0" w:color="auto"/>
            </w:tcBorders>
            <w:shd w:val="clear" w:color="auto" w:fill="auto"/>
            <w:noWrap/>
            <w:vAlign w:val="center"/>
            <w:hideMark/>
          </w:tcPr>
          <w:p w14:paraId="48A8907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52D6421E" w14:textId="77777777" w:rsidTr="000863C9">
        <w:trPr>
          <w:trHeight w:val="1575"/>
        </w:trPr>
        <w:tc>
          <w:tcPr>
            <w:tcW w:w="2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729C0" w14:textId="071653C5"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w:t>
            </w:r>
          </w:p>
          <w:p w14:paraId="3A6980B2"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GS50A/4/059E//JAGGER/</w:t>
            </w:r>
          </w:p>
          <w:p w14:paraId="7C7AED40" w14:textId="34AC8E8F"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PECOS/5/ZARGANA–4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2ECA01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AC7801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2896FA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D8D6B8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563F33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76773E0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47" w:type="dxa"/>
            <w:tcBorders>
              <w:top w:val="single" w:sz="4" w:space="0" w:color="auto"/>
              <w:left w:val="nil"/>
              <w:bottom w:val="single" w:sz="4" w:space="0" w:color="auto"/>
              <w:right w:val="single" w:sz="4" w:space="0" w:color="auto"/>
            </w:tcBorders>
            <w:shd w:val="clear" w:color="auto" w:fill="auto"/>
            <w:noWrap/>
            <w:vAlign w:val="center"/>
            <w:hideMark/>
          </w:tcPr>
          <w:p w14:paraId="57938EB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r>
      <w:tr w:rsidR="003F3F93" w:rsidRPr="00C86D2E" w14:paraId="08F5125C" w14:textId="77777777" w:rsidTr="000863C9">
        <w:trPr>
          <w:trHeight w:val="2520"/>
        </w:trPr>
        <w:tc>
          <w:tcPr>
            <w:tcW w:w="2014" w:type="dxa"/>
            <w:tcBorders>
              <w:top w:val="single" w:sz="4" w:space="0" w:color="auto"/>
              <w:left w:val="single" w:sz="4" w:space="0" w:color="auto"/>
              <w:right w:val="single" w:sz="4" w:space="0" w:color="auto"/>
            </w:tcBorders>
            <w:shd w:val="clear" w:color="auto" w:fill="auto"/>
            <w:vAlign w:val="center"/>
            <w:hideMark/>
          </w:tcPr>
          <w:p w14:paraId="00B3519E"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TAM105/3/NE70654/</w:t>
            </w:r>
          </w:p>
          <w:p w14:paraId="7A4ED045"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BBY//BOW"S"/4/</w:t>
            </w:r>
          </w:p>
          <w:p w14:paraId="3C98D7E9"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CENTURE*3/</w:t>
            </w:r>
          </w:p>
          <w:p w14:paraId="4E9FD9CA"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TA2450/5/</w:t>
            </w:r>
          </w:p>
          <w:p w14:paraId="6572F38C"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TX71A1039.V1*3/AMI/</w:t>
            </w:r>
          </w:p>
          <w:p w14:paraId="05F6218C"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BUC/CHRC/6/</w:t>
            </w:r>
          </w:p>
          <w:p w14:paraId="4E71A99C" w14:textId="3F801FCC"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ZARGANA–3/6/</w:t>
            </w:r>
          </w:p>
          <w:p w14:paraId="7984B6E3" w14:textId="7E0700F3"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BONITO–36</w:t>
            </w:r>
          </w:p>
        </w:tc>
        <w:tc>
          <w:tcPr>
            <w:tcW w:w="1134" w:type="dxa"/>
            <w:tcBorders>
              <w:top w:val="single" w:sz="4" w:space="0" w:color="auto"/>
              <w:left w:val="nil"/>
              <w:right w:val="single" w:sz="4" w:space="0" w:color="auto"/>
            </w:tcBorders>
            <w:shd w:val="clear" w:color="auto" w:fill="auto"/>
            <w:vAlign w:val="center"/>
            <w:hideMark/>
          </w:tcPr>
          <w:p w14:paraId="73690DE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single" w:sz="4" w:space="0" w:color="auto"/>
              <w:left w:val="nil"/>
              <w:right w:val="single" w:sz="4" w:space="0" w:color="auto"/>
            </w:tcBorders>
            <w:shd w:val="clear" w:color="auto" w:fill="auto"/>
            <w:noWrap/>
            <w:vAlign w:val="center"/>
            <w:hideMark/>
          </w:tcPr>
          <w:p w14:paraId="20478FC5"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5</w:t>
            </w:r>
          </w:p>
        </w:tc>
        <w:tc>
          <w:tcPr>
            <w:tcW w:w="1134" w:type="dxa"/>
            <w:tcBorders>
              <w:top w:val="single" w:sz="4" w:space="0" w:color="auto"/>
              <w:left w:val="nil"/>
              <w:right w:val="single" w:sz="4" w:space="0" w:color="auto"/>
            </w:tcBorders>
            <w:shd w:val="clear" w:color="auto" w:fill="auto"/>
            <w:noWrap/>
            <w:vAlign w:val="center"/>
            <w:hideMark/>
          </w:tcPr>
          <w:p w14:paraId="7463303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single" w:sz="4" w:space="0" w:color="auto"/>
              <w:left w:val="nil"/>
              <w:right w:val="single" w:sz="4" w:space="0" w:color="auto"/>
            </w:tcBorders>
            <w:shd w:val="clear" w:color="auto" w:fill="auto"/>
            <w:noWrap/>
            <w:vAlign w:val="center"/>
            <w:hideMark/>
          </w:tcPr>
          <w:p w14:paraId="1C3E6C6E"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851" w:type="dxa"/>
            <w:tcBorders>
              <w:top w:val="single" w:sz="4" w:space="0" w:color="auto"/>
              <w:left w:val="nil"/>
              <w:right w:val="single" w:sz="4" w:space="0" w:color="auto"/>
            </w:tcBorders>
            <w:shd w:val="clear" w:color="auto" w:fill="auto"/>
            <w:noWrap/>
            <w:vAlign w:val="center"/>
            <w:hideMark/>
          </w:tcPr>
          <w:p w14:paraId="21D26A8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w:t>
            </w:r>
          </w:p>
        </w:tc>
        <w:tc>
          <w:tcPr>
            <w:tcW w:w="1275" w:type="dxa"/>
            <w:tcBorders>
              <w:top w:val="single" w:sz="4" w:space="0" w:color="auto"/>
              <w:left w:val="nil"/>
              <w:right w:val="single" w:sz="4" w:space="0" w:color="auto"/>
            </w:tcBorders>
            <w:shd w:val="clear" w:color="auto" w:fill="auto"/>
            <w:noWrap/>
            <w:vAlign w:val="center"/>
            <w:hideMark/>
          </w:tcPr>
          <w:p w14:paraId="204DFAE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single" w:sz="4" w:space="0" w:color="auto"/>
              <w:left w:val="nil"/>
              <w:right w:val="single" w:sz="4" w:space="0" w:color="auto"/>
            </w:tcBorders>
            <w:shd w:val="clear" w:color="auto" w:fill="auto"/>
            <w:noWrap/>
            <w:vAlign w:val="center"/>
            <w:hideMark/>
          </w:tcPr>
          <w:p w14:paraId="6A9FA11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bl>
    <w:p w14:paraId="4E309691" w14:textId="77777777" w:rsidR="000863C9" w:rsidRDefault="000863C9">
      <w:r>
        <w:br w:type="page"/>
      </w:r>
    </w:p>
    <w:p w14:paraId="61A52049" w14:textId="3A9D0F3E" w:rsidR="000863C9" w:rsidRDefault="000863C9" w:rsidP="000863C9">
      <w:pPr>
        <w:spacing w:after="0" w:line="240" w:lineRule="auto"/>
        <w:rPr>
          <w:rFonts w:ascii="Times New Roman" w:hAnsi="Times New Roman" w:cs="Times New Roman"/>
          <w:sz w:val="28"/>
          <w:szCs w:val="28"/>
          <w:lang w:val="kk-KZ"/>
        </w:rPr>
      </w:pPr>
      <w:r w:rsidRPr="003F3F93">
        <w:rPr>
          <w:rFonts w:ascii="Times New Roman" w:hAnsi="Times New Roman" w:cs="Times New Roman"/>
          <w:sz w:val="28"/>
          <w:szCs w:val="28"/>
        </w:rPr>
        <w:lastRenderedPageBreak/>
        <w:t xml:space="preserve">7 – </w:t>
      </w:r>
      <w:proofErr w:type="spellStart"/>
      <w:r w:rsidRPr="003F3F93">
        <w:rPr>
          <w:rFonts w:ascii="Times New Roman" w:hAnsi="Times New Roman" w:cs="Times New Roman"/>
          <w:sz w:val="28"/>
          <w:szCs w:val="28"/>
        </w:rPr>
        <w:t>кестен</w:t>
      </w:r>
      <w:proofErr w:type="spellEnd"/>
      <w:r w:rsidRPr="003F3F93">
        <w:rPr>
          <w:rFonts w:ascii="Times New Roman" w:hAnsi="Times New Roman" w:cs="Times New Roman"/>
          <w:sz w:val="28"/>
          <w:szCs w:val="28"/>
          <w:lang w:val="kk-KZ"/>
        </w:rPr>
        <w:t>ің жалғасы</w:t>
      </w:r>
    </w:p>
    <w:p w14:paraId="43A3799C" w14:textId="77777777" w:rsidR="000863C9" w:rsidRDefault="000863C9"/>
    <w:tbl>
      <w:tblPr>
        <w:tblW w:w="9639" w:type="dxa"/>
        <w:tblInd w:w="108" w:type="dxa"/>
        <w:tblLayout w:type="fixed"/>
        <w:tblLook w:val="04A0" w:firstRow="1" w:lastRow="0" w:firstColumn="1" w:lastColumn="0" w:noHBand="0" w:noVBand="1"/>
      </w:tblPr>
      <w:tblGrid>
        <w:gridCol w:w="2014"/>
        <w:gridCol w:w="1134"/>
        <w:gridCol w:w="992"/>
        <w:gridCol w:w="1134"/>
        <w:gridCol w:w="992"/>
        <w:gridCol w:w="851"/>
        <w:gridCol w:w="1275"/>
        <w:gridCol w:w="1247"/>
      </w:tblGrid>
      <w:tr w:rsidR="000863C9" w:rsidRPr="00C86D2E" w14:paraId="1794C390" w14:textId="77777777" w:rsidTr="000863C9">
        <w:trPr>
          <w:trHeight w:val="70"/>
        </w:trPr>
        <w:tc>
          <w:tcPr>
            <w:tcW w:w="2014" w:type="dxa"/>
            <w:tcBorders>
              <w:top w:val="single" w:sz="4" w:space="0" w:color="auto"/>
              <w:left w:val="single" w:sz="4" w:space="0" w:color="auto"/>
              <w:bottom w:val="single" w:sz="4" w:space="0" w:color="auto"/>
              <w:right w:val="single" w:sz="4" w:space="0" w:color="auto"/>
            </w:tcBorders>
            <w:shd w:val="clear" w:color="auto" w:fill="auto"/>
            <w:vAlign w:val="center"/>
          </w:tcPr>
          <w:p w14:paraId="30EE0566" w14:textId="5CAC614E" w:rsidR="000863C9" w:rsidRPr="00C86D2E" w:rsidRDefault="000863C9" w:rsidP="000863C9">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3651ECC7" w14:textId="5C1DC693"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FF55625" w14:textId="7D57DC0D" w:rsidR="000863C9" w:rsidRPr="00C86D2E" w:rsidRDefault="000863C9" w:rsidP="000863C9">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1F6D111" w14:textId="2EA1D915"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4BF23F5" w14:textId="1211C5EF"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3D36358" w14:textId="4EE32A5B"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3F9702C2" w14:textId="7BDCB84D"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1F519383" w14:textId="5D975A9B"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r>
      <w:tr w:rsidR="003F3F93" w:rsidRPr="00C86D2E" w14:paraId="0CF92857" w14:textId="77777777" w:rsidTr="003F3F93">
        <w:trPr>
          <w:trHeight w:val="1643"/>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3CCDFCB5" w14:textId="179BC711"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TX87V1613/KS91WGRC11//</w:t>
            </w:r>
          </w:p>
          <w:p w14:paraId="456488D1" w14:textId="6D2326E6"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MV18–2000/3/TX71A1039.V1*3/</w:t>
            </w:r>
          </w:p>
          <w:p w14:paraId="3CE18455"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AMI//BUC/CHRC</w:t>
            </w:r>
          </w:p>
        </w:tc>
        <w:tc>
          <w:tcPr>
            <w:tcW w:w="1134" w:type="dxa"/>
            <w:tcBorders>
              <w:top w:val="nil"/>
              <w:left w:val="nil"/>
              <w:bottom w:val="single" w:sz="4" w:space="0" w:color="auto"/>
              <w:right w:val="single" w:sz="4" w:space="0" w:color="auto"/>
            </w:tcBorders>
            <w:shd w:val="clear" w:color="auto" w:fill="auto"/>
            <w:vAlign w:val="center"/>
            <w:hideMark/>
          </w:tcPr>
          <w:p w14:paraId="329E728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nil"/>
              <w:left w:val="nil"/>
              <w:bottom w:val="single" w:sz="4" w:space="0" w:color="auto"/>
              <w:right w:val="single" w:sz="4" w:space="0" w:color="auto"/>
            </w:tcBorders>
            <w:shd w:val="clear" w:color="auto" w:fill="auto"/>
            <w:noWrap/>
            <w:vAlign w:val="center"/>
            <w:hideMark/>
          </w:tcPr>
          <w:p w14:paraId="039C104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0</w:t>
            </w:r>
          </w:p>
        </w:tc>
        <w:tc>
          <w:tcPr>
            <w:tcW w:w="1134" w:type="dxa"/>
            <w:tcBorders>
              <w:top w:val="nil"/>
              <w:left w:val="nil"/>
              <w:bottom w:val="single" w:sz="4" w:space="0" w:color="auto"/>
              <w:right w:val="single" w:sz="4" w:space="0" w:color="auto"/>
            </w:tcBorders>
            <w:shd w:val="clear" w:color="auto" w:fill="auto"/>
            <w:noWrap/>
            <w:vAlign w:val="center"/>
            <w:hideMark/>
          </w:tcPr>
          <w:p w14:paraId="1529B4A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992" w:type="dxa"/>
            <w:tcBorders>
              <w:top w:val="nil"/>
              <w:left w:val="nil"/>
              <w:bottom w:val="single" w:sz="4" w:space="0" w:color="auto"/>
              <w:right w:val="single" w:sz="4" w:space="0" w:color="auto"/>
            </w:tcBorders>
            <w:shd w:val="clear" w:color="auto" w:fill="auto"/>
            <w:noWrap/>
            <w:vAlign w:val="center"/>
            <w:hideMark/>
          </w:tcPr>
          <w:p w14:paraId="7C047FB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851" w:type="dxa"/>
            <w:tcBorders>
              <w:top w:val="nil"/>
              <w:left w:val="nil"/>
              <w:bottom w:val="single" w:sz="4" w:space="0" w:color="auto"/>
              <w:right w:val="single" w:sz="4" w:space="0" w:color="auto"/>
            </w:tcBorders>
            <w:shd w:val="clear" w:color="auto" w:fill="auto"/>
            <w:noWrap/>
            <w:vAlign w:val="center"/>
            <w:hideMark/>
          </w:tcPr>
          <w:p w14:paraId="53A3DAB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w:t>
            </w:r>
          </w:p>
        </w:tc>
        <w:tc>
          <w:tcPr>
            <w:tcW w:w="1275" w:type="dxa"/>
            <w:tcBorders>
              <w:top w:val="nil"/>
              <w:left w:val="nil"/>
              <w:bottom w:val="single" w:sz="4" w:space="0" w:color="auto"/>
              <w:right w:val="single" w:sz="4" w:space="0" w:color="auto"/>
            </w:tcBorders>
            <w:shd w:val="clear" w:color="auto" w:fill="auto"/>
            <w:noWrap/>
            <w:vAlign w:val="center"/>
            <w:hideMark/>
          </w:tcPr>
          <w:p w14:paraId="500B169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center"/>
            <w:hideMark/>
          </w:tcPr>
          <w:p w14:paraId="546DA25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7DFE575A" w14:textId="77777777" w:rsidTr="003F3F93">
        <w:trPr>
          <w:trHeight w:val="1539"/>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4D8D5172" w14:textId="25279A98"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w:t>
            </w:r>
          </w:p>
          <w:p w14:paraId="417A52F6"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3/GS50A/</w:t>
            </w:r>
          </w:p>
          <w:p w14:paraId="0CCD8B53"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4/TX71A1039.V1*3/AMI//BUC/ CHRC</w:t>
            </w:r>
          </w:p>
        </w:tc>
        <w:tc>
          <w:tcPr>
            <w:tcW w:w="1134" w:type="dxa"/>
            <w:tcBorders>
              <w:top w:val="nil"/>
              <w:left w:val="nil"/>
              <w:bottom w:val="single" w:sz="4" w:space="0" w:color="auto"/>
              <w:right w:val="single" w:sz="4" w:space="0" w:color="auto"/>
            </w:tcBorders>
            <w:shd w:val="clear" w:color="auto" w:fill="auto"/>
            <w:vAlign w:val="center"/>
            <w:hideMark/>
          </w:tcPr>
          <w:p w14:paraId="4466AE78"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nil"/>
              <w:left w:val="nil"/>
              <w:bottom w:val="single" w:sz="4" w:space="0" w:color="auto"/>
              <w:right w:val="single" w:sz="4" w:space="0" w:color="auto"/>
            </w:tcBorders>
            <w:shd w:val="clear" w:color="auto" w:fill="auto"/>
            <w:noWrap/>
            <w:vAlign w:val="center"/>
            <w:hideMark/>
          </w:tcPr>
          <w:p w14:paraId="323FF7B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0</w:t>
            </w:r>
          </w:p>
        </w:tc>
        <w:tc>
          <w:tcPr>
            <w:tcW w:w="1134" w:type="dxa"/>
            <w:tcBorders>
              <w:top w:val="nil"/>
              <w:left w:val="nil"/>
              <w:bottom w:val="single" w:sz="4" w:space="0" w:color="auto"/>
              <w:right w:val="single" w:sz="4" w:space="0" w:color="auto"/>
            </w:tcBorders>
            <w:shd w:val="clear" w:color="auto" w:fill="auto"/>
            <w:noWrap/>
            <w:vAlign w:val="center"/>
            <w:hideMark/>
          </w:tcPr>
          <w:p w14:paraId="5B0F7502"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nil"/>
              <w:bottom w:val="single" w:sz="4" w:space="0" w:color="auto"/>
              <w:right w:val="single" w:sz="4" w:space="0" w:color="auto"/>
            </w:tcBorders>
            <w:shd w:val="clear" w:color="auto" w:fill="auto"/>
            <w:noWrap/>
            <w:vAlign w:val="center"/>
            <w:hideMark/>
          </w:tcPr>
          <w:p w14:paraId="7B08B0C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center"/>
            <w:hideMark/>
          </w:tcPr>
          <w:p w14:paraId="1772C77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nil"/>
              <w:left w:val="nil"/>
              <w:bottom w:val="single" w:sz="4" w:space="0" w:color="auto"/>
              <w:right w:val="single" w:sz="4" w:space="0" w:color="auto"/>
            </w:tcBorders>
            <w:shd w:val="clear" w:color="auto" w:fill="auto"/>
            <w:noWrap/>
            <w:vAlign w:val="center"/>
            <w:hideMark/>
          </w:tcPr>
          <w:p w14:paraId="295A0B5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center"/>
            <w:hideMark/>
          </w:tcPr>
          <w:p w14:paraId="7E72323D"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23E19AEF" w14:textId="77777777" w:rsidTr="003F3F93">
        <w:trPr>
          <w:trHeight w:val="1260"/>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216A0804"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PASTOR/MILAN/</w:t>
            </w:r>
          </w:p>
          <w:p w14:paraId="7BC23FB7" w14:textId="0F9C5908"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3/F10S–1//STOZHER/</w:t>
            </w:r>
          </w:p>
          <w:p w14:paraId="66134D82"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KARL</w:t>
            </w:r>
          </w:p>
        </w:tc>
        <w:tc>
          <w:tcPr>
            <w:tcW w:w="1134" w:type="dxa"/>
            <w:tcBorders>
              <w:top w:val="nil"/>
              <w:left w:val="nil"/>
              <w:bottom w:val="single" w:sz="4" w:space="0" w:color="auto"/>
              <w:right w:val="single" w:sz="4" w:space="0" w:color="auto"/>
            </w:tcBorders>
            <w:shd w:val="clear" w:color="auto" w:fill="auto"/>
            <w:vAlign w:val="center"/>
            <w:hideMark/>
          </w:tcPr>
          <w:p w14:paraId="0D91622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nil"/>
              <w:left w:val="nil"/>
              <w:bottom w:val="single" w:sz="4" w:space="0" w:color="auto"/>
              <w:right w:val="single" w:sz="4" w:space="0" w:color="auto"/>
            </w:tcBorders>
            <w:shd w:val="clear" w:color="auto" w:fill="auto"/>
            <w:noWrap/>
            <w:vAlign w:val="center"/>
            <w:hideMark/>
          </w:tcPr>
          <w:p w14:paraId="1D6F113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14:paraId="48F33FE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nil"/>
              <w:bottom w:val="single" w:sz="4" w:space="0" w:color="auto"/>
              <w:right w:val="single" w:sz="4" w:space="0" w:color="auto"/>
            </w:tcBorders>
            <w:shd w:val="clear" w:color="auto" w:fill="auto"/>
            <w:noWrap/>
            <w:vAlign w:val="center"/>
            <w:hideMark/>
          </w:tcPr>
          <w:p w14:paraId="36E8004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center"/>
            <w:hideMark/>
          </w:tcPr>
          <w:p w14:paraId="7D5F587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w:t>
            </w:r>
          </w:p>
        </w:tc>
        <w:tc>
          <w:tcPr>
            <w:tcW w:w="1275" w:type="dxa"/>
            <w:tcBorders>
              <w:top w:val="nil"/>
              <w:left w:val="nil"/>
              <w:bottom w:val="single" w:sz="4" w:space="0" w:color="auto"/>
              <w:right w:val="single" w:sz="4" w:space="0" w:color="auto"/>
            </w:tcBorders>
            <w:shd w:val="clear" w:color="auto" w:fill="auto"/>
            <w:noWrap/>
            <w:vAlign w:val="center"/>
            <w:hideMark/>
          </w:tcPr>
          <w:p w14:paraId="4DD1C1A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center"/>
            <w:hideMark/>
          </w:tcPr>
          <w:p w14:paraId="02FFA174"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6DEED305" w14:textId="77777777" w:rsidTr="003F3F93">
        <w:trPr>
          <w:trHeight w:val="2580"/>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21019AB8" w14:textId="14478159"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SUNR30 (GALA 2–49/</w:t>
            </w:r>
          </w:p>
          <w:p w14:paraId="559951CB"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(CN#133/SUNSTATE*4)//</w:t>
            </w:r>
          </w:p>
          <w:p w14:paraId="75E3C77D" w14:textId="1479077D"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SUNSTATE)/4/338–K1–1//</w:t>
            </w:r>
          </w:p>
          <w:p w14:paraId="3E68F215"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ANB/BUC/3/GS50A/5/</w:t>
            </w:r>
          </w:p>
          <w:p w14:paraId="5B1BEA37" w14:textId="494FA668"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ZARGANA–3</w:t>
            </w:r>
          </w:p>
        </w:tc>
        <w:tc>
          <w:tcPr>
            <w:tcW w:w="1134" w:type="dxa"/>
            <w:tcBorders>
              <w:top w:val="nil"/>
              <w:left w:val="nil"/>
              <w:bottom w:val="single" w:sz="4" w:space="0" w:color="auto"/>
              <w:right w:val="single" w:sz="4" w:space="0" w:color="auto"/>
            </w:tcBorders>
            <w:shd w:val="clear" w:color="auto" w:fill="auto"/>
            <w:vAlign w:val="center"/>
            <w:hideMark/>
          </w:tcPr>
          <w:p w14:paraId="58F530F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nil"/>
              <w:left w:val="nil"/>
              <w:bottom w:val="single" w:sz="4" w:space="0" w:color="auto"/>
              <w:right w:val="single" w:sz="4" w:space="0" w:color="auto"/>
            </w:tcBorders>
            <w:shd w:val="clear" w:color="auto" w:fill="auto"/>
            <w:noWrap/>
            <w:vAlign w:val="center"/>
            <w:hideMark/>
          </w:tcPr>
          <w:p w14:paraId="5164970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7</w:t>
            </w:r>
          </w:p>
        </w:tc>
        <w:tc>
          <w:tcPr>
            <w:tcW w:w="1134" w:type="dxa"/>
            <w:tcBorders>
              <w:top w:val="nil"/>
              <w:left w:val="nil"/>
              <w:bottom w:val="single" w:sz="4" w:space="0" w:color="auto"/>
              <w:right w:val="single" w:sz="4" w:space="0" w:color="auto"/>
            </w:tcBorders>
            <w:shd w:val="clear" w:color="auto" w:fill="auto"/>
            <w:noWrap/>
            <w:vAlign w:val="center"/>
            <w:hideMark/>
          </w:tcPr>
          <w:p w14:paraId="1B01ACF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nil"/>
              <w:bottom w:val="single" w:sz="4" w:space="0" w:color="auto"/>
              <w:right w:val="single" w:sz="4" w:space="0" w:color="auto"/>
            </w:tcBorders>
            <w:shd w:val="clear" w:color="auto" w:fill="auto"/>
            <w:noWrap/>
            <w:vAlign w:val="center"/>
            <w:hideMark/>
          </w:tcPr>
          <w:p w14:paraId="2A559B5C"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center"/>
            <w:hideMark/>
          </w:tcPr>
          <w:p w14:paraId="3135D62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2,3</w:t>
            </w:r>
          </w:p>
        </w:tc>
        <w:tc>
          <w:tcPr>
            <w:tcW w:w="1275" w:type="dxa"/>
            <w:tcBorders>
              <w:top w:val="nil"/>
              <w:left w:val="nil"/>
              <w:bottom w:val="single" w:sz="4" w:space="0" w:color="auto"/>
              <w:right w:val="single" w:sz="4" w:space="0" w:color="auto"/>
            </w:tcBorders>
            <w:shd w:val="clear" w:color="auto" w:fill="auto"/>
            <w:noWrap/>
            <w:vAlign w:val="center"/>
            <w:hideMark/>
          </w:tcPr>
          <w:p w14:paraId="7965D681"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center"/>
            <w:hideMark/>
          </w:tcPr>
          <w:p w14:paraId="52E31D7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3F3F93" w:rsidRPr="00C86D2E" w14:paraId="126C09EF" w14:textId="77777777" w:rsidTr="003F3F93">
        <w:trPr>
          <w:trHeight w:val="70"/>
        </w:trPr>
        <w:tc>
          <w:tcPr>
            <w:tcW w:w="2014" w:type="dxa"/>
            <w:tcBorders>
              <w:top w:val="single" w:sz="4" w:space="0" w:color="auto"/>
              <w:left w:val="single" w:sz="4" w:space="0" w:color="auto"/>
              <w:bottom w:val="single" w:sz="4" w:space="0" w:color="auto"/>
              <w:right w:val="single" w:sz="4" w:space="0" w:color="auto"/>
            </w:tcBorders>
            <w:shd w:val="clear" w:color="auto" w:fill="auto"/>
            <w:vAlign w:val="center"/>
          </w:tcPr>
          <w:p w14:paraId="01ADD7B0"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KATEA–1/3/059E//</w:t>
            </w:r>
          </w:p>
          <w:p w14:paraId="05382F3E"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JAGGER/</w:t>
            </w:r>
          </w:p>
          <w:p w14:paraId="7ADB9B9E" w14:textId="692D2516"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PECOS/4/AU/CO652337//2*CA8–155/3/F474S1–1.1</w:t>
            </w:r>
          </w:p>
        </w:tc>
        <w:tc>
          <w:tcPr>
            <w:tcW w:w="1134" w:type="dxa"/>
            <w:tcBorders>
              <w:top w:val="single" w:sz="4" w:space="0" w:color="auto"/>
              <w:left w:val="nil"/>
              <w:bottom w:val="single" w:sz="4" w:space="0" w:color="auto"/>
              <w:right w:val="single" w:sz="4" w:space="0" w:color="auto"/>
            </w:tcBorders>
            <w:shd w:val="clear" w:color="auto" w:fill="auto"/>
            <w:vAlign w:val="center"/>
          </w:tcPr>
          <w:p w14:paraId="55EDED77" w14:textId="35A08230"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3BBCBD1" w14:textId="69AF358A" w:rsidR="003F3F93" w:rsidRPr="00C86D2E" w:rsidRDefault="003F3F93" w:rsidP="003F3F93">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686E5BE" w14:textId="01A5E1A1"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0289B8B" w14:textId="53CD7F94"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0E3DE2B" w14:textId="0DA44369"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9,3</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60CED3B6" w14:textId="71BACEA3"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799CE0E1" w14:textId="26962599"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3F3F93" w:rsidRPr="00C86D2E" w14:paraId="43F00C41" w14:textId="77777777" w:rsidTr="000863C9">
        <w:trPr>
          <w:trHeight w:val="1260"/>
        </w:trPr>
        <w:tc>
          <w:tcPr>
            <w:tcW w:w="2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3EADD" w14:textId="639DB72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KATEA–1//TREGO/JGR 8W/</w:t>
            </w:r>
          </w:p>
          <w:p w14:paraId="3725EF09"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3/TAM200/KAUZ</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5500270"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97A582F"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35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595C03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CFBE036"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5D5567B"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58,0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34635EA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single" w:sz="4" w:space="0" w:color="auto"/>
              <w:left w:val="nil"/>
              <w:bottom w:val="single" w:sz="4" w:space="0" w:color="auto"/>
              <w:right w:val="single" w:sz="4" w:space="0" w:color="auto"/>
            </w:tcBorders>
            <w:shd w:val="clear" w:color="auto" w:fill="auto"/>
            <w:noWrap/>
            <w:vAlign w:val="center"/>
            <w:hideMark/>
          </w:tcPr>
          <w:p w14:paraId="6333592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3F3F93" w:rsidRPr="00C86D2E" w14:paraId="3FC0FEF5" w14:textId="77777777" w:rsidTr="000863C9">
        <w:trPr>
          <w:trHeight w:val="1390"/>
        </w:trPr>
        <w:tc>
          <w:tcPr>
            <w:tcW w:w="2014" w:type="dxa"/>
            <w:tcBorders>
              <w:top w:val="single" w:sz="4" w:space="0" w:color="auto"/>
              <w:left w:val="single" w:sz="4" w:space="0" w:color="auto"/>
              <w:right w:val="single" w:sz="4" w:space="0" w:color="auto"/>
            </w:tcBorders>
            <w:shd w:val="clear" w:color="auto" w:fill="auto"/>
            <w:vAlign w:val="center"/>
            <w:hideMark/>
          </w:tcPr>
          <w:p w14:paraId="6B12E058" w14:textId="10352631"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w:t>
            </w:r>
          </w:p>
          <w:p w14:paraId="4E357BCA" w14:textId="77777777"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GS50A/4/JI5418/MARAS/</w:t>
            </w:r>
          </w:p>
          <w:p w14:paraId="74DADCE8" w14:textId="3C2C1D12" w:rsidR="003F3F93" w:rsidRPr="00C86D2E" w:rsidRDefault="003F3F93" w:rsidP="003F3F9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5/MERCAN–1</w:t>
            </w:r>
          </w:p>
        </w:tc>
        <w:tc>
          <w:tcPr>
            <w:tcW w:w="1134" w:type="dxa"/>
            <w:tcBorders>
              <w:top w:val="single" w:sz="4" w:space="0" w:color="auto"/>
              <w:left w:val="nil"/>
              <w:right w:val="single" w:sz="4" w:space="0" w:color="auto"/>
            </w:tcBorders>
            <w:shd w:val="clear" w:color="auto" w:fill="auto"/>
            <w:vAlign w:val="center"/>
            <w:hideMark/>
          </w:tcPr>
          <w:p w14:paraId="0B599909"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single" w:sz="4" w:space="0" w:color="auto"/>
              <w:left w:val="nil"/>
              <w:right w:val="single" w:sz="4" w:space="0" w:color="auto"/>
            </w:tcBorders>
            <w:shd w:val="clear" w:color="auto" w:fill="auto"/>
            <w:noWrap/>
            <w:vAlign w:val="center"/>
            <w:hideMark/>
          </w:tcPr>
          <w:p w14:paraId="07509F5A"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0</w:t>
            </w:r>
          </w:p>
        </w:tc>
        <w:tc>
          <w:tcPr>
            <w:tcW w:w="1134" w:type="dxa"/>
            <w:tcBorders>
              <w:top w:val="single" w:sz="4" w:space="0" w:color="auto"/>
              <w:left w:val="nil"/>
              <w:right w:val="single" w:sz="4" w:space="0" w:color="auto"/>
            </w:tcBorders>
            <w:shd w:val="clear" w:color="auto" w:fill="auto"/>
            <w:noWrap/>
            <w:vAlign w:val="center"/>
            <w:hideMark/>
          </w:tcPr>
          <w:p w14:paraId="3AFDF23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single" w:sz="4" w:space="0" w:color="auto"/>
              <w:left w:val="nil"/>
              <w:right w:val="single" w:sz="4" w:space="0" w:color="auto"/>
            </w:tcBorders>
            <w:shd w:val="clear" w:color="auto" w:fill="auto"/>
            <w:noWrap/>
            <w:vAlign w:val="center"/>
            <w:hideMark/>
          </w:tcPr>
          <w:p w14:paraId="3B41525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single" w:sz="4" w:space="0" w:color="auto"/>
              <w:left w:val="nil"/>
              <w:right w:val="single" w:sz="4" w:space="0" w:color="auto"/>
            </w:tcBorders>
            <w:shd w:val="clear" w:color="auto" w:fill="auto"/>
            <w:noWrap/>
            <w:vAlign w:val="center"/>
            <w:hideMark/>
          </w:tcPr>
          <w:p w14:paraId="540095D7"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0,0</w:t>
            </w:r>
          </w:p>
        </w:tc>
        <w:tc>
          <w:tcPr>
            <w:tcW w:w="1275" w:type="dxa"/>
            <w:tcBorders>
              <w:top w:val="single" w:sz="4" w:space="0" w:color="auto"/>
              <w:left w:val="nil"/>
              <w:right w:val="single" w:sz="4" w:space="0" w:color="auto"/>
            </w:tcBorders>
            <w:shd w:val="clear" w:color="auto" w:fill="auto"/>
            <w:noWrap/>
            <w:vAlign w:val="center"/>
            <w:hideMark/>
          </w:tcPr>
          <w:p w14:paraId="358148D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single" w:sz="4" w:space="0" w:color="auto"/>
              <w:left w:val="nil"/>
              <w:right w:val="single" w:sz="4" w:space="0" w:color="auto"/>
            </w:tcBorders>
            <w:shd w:val="clear" w:color="auto" w:fill="auto"/>
            <w:noWrap/>
            <w:vAlign w:val="center"/>
            <w:hideMark/>
          </w:tcPr>
          <w:p w14:paraId="3BD399D3" w14:textId="77777777" w:rsidR="003F3F93" w:rsidRPr="00C86D2E" w:rsidRDefault="003F3F93" w:rsidP="003F3F9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bl>
    <w:p w14:paraId="556BAE3D" w14:textId="77777777" w:rsidR="000863C9" w:rsidRDefault="000863C9">
      <w:r>
        <w:br w:type="page"/>
      </w:r>
    </w:p>
    <w:p w14:paraId="2EBE9C05" w14:textId="4F819E27" w:rsidR="000863C9" w:rsidRDefault="000863C9" w:rsidP="000863C9">
      <w:pPr>
        <w:spacing w:after="0" w:line="240" w:lineRule="auto"/>
        <w:ind w:left="-142" w:firstLine="142"/>
        <w:rPr>
          <w:rFonts w:ascii="Times New Roman" w:hAnsi="Times New Roman" w:cs="Times New Roman"/>
          <w:sz w:val="28"/>
          <w:szCs w:val="28"/>
          <w:lang w:val="kk-KZ"/>
        </w:rPr>
      </w:pPr>
      <w:r w:rsidRPr="003F3F93">
        <w:rPr>
          <w:rFonts w:ascii="Times New Roman" w:hAnsi="Times New Roman" w:cs="Times New Roman"/>
          <w:sz w:val="28"/>
          <w:szCs w:val="28"/>
        </w:rPr>
        <w:lastRenderedPageBreak/>
        <w:t xml:space="preserve">7 – </w:t>
      </w:r>
      <w:proofErr w:type="spellStart"/>
      <w:r w:rsidRPr="003F3F93">
        <w:rPr>
          <w:rFonts w:ascii="Times New Roman" w:hAnsi="Times New Roman" w:cs="Times New Roman"/>
          <w:sz w:val="28"/>
          <w:szCs w:val="28"/>
        </w:rPr>
        <w:t>кестен</w:t>
      </w:r>
      <w:proofErr w:type="spellEnd"/>
      <w:r w:rsidRPr="003F3F93">
        <w:rPr>
          <w:rFonts w:ascii="Times New Roman" w:hAnsi="Times New Roman" w:cs="Times New Roman"/>
          <w:sz w:val="28"/>
          <w:szCs w:val="28"/>
          <w:lang w:val="kk-KZ"/>
        </w:rPr>
        <w:t>ің жалғасы</w:t>
      </w:r>
    </w:p>
    <w:p w14:paraId="1C93E993" w14:textId="77777777" w:rsidR="000863C9" w:rsidRPr="00893887" w:rsidRDefault="000863C9">
      <w:pPr>
        <w:rPr>
          <w:sz w:val="18"/>
          <w:szCs w:val="18"/>
        </w:rPr>
      </w:pPr>
    </w:p>
    <w:tbl>
      <w:tblPr>
        <w:tblW w:w="9639" w:type="dxa"/>
        <w:tblInd w:w="108" w:type="dxa"/>
        <w:tblLayout w:type="fixed"/>
        <w:tblLook w:val="04A0" w:firstRow="1" w:lastRow="0" w:firstColumn="1" w:lastColumn="0" w:noHBand="0" w:noVBand="1"/>
      </w:tblPr>
      <w:tblGrid>
        <w:gridCol w:w="2014"/>
        <w:gridCol w:w="1134"/>
        <w:gridCol w:w="992"/>
        <w:gridCol w:w="1134"/>
        <w:gridCol w:w="992"/>
        <w:gridCol w:w="851"/>
        <w:gridCol w:w="1275"/>
        <w:gridCol w:w="1247"/>
      </w:tblGrid>
      <w:tr w:rsidR="000863C9" w:rsidRPr="00C86D2E" w14:paraId="7B9465C3" w14:textId="77777777" w:rsidTr="000863C9">
        <w:trPr>
          <w:trHeight w:val="70"/>
        </w:trPr>
        <w:tc>
          <w:tcPr>
            <w:tcW w:w="2014" w:type="dxa"/>
            <w:tcBorders>
              <w:top w:val="single" w:sz="4" w:space="0" w:color="auto"/>
              <w:left w:val="single" w:sz="4" w:space="0" w:color="auto"/>
              <w:bottom w:val="single" w:sz="4" w:space="0" w:color="auto"/>
              <w:right w:val="single" w:sz="4" w:space="0" w:color="auto"/>
            </w:tcBorders>
            <w:shd w:val="clear" w:color="auto" w:fill="auto"/>
            <w:vAlign w:val="center"/>
          </w:tcPr>
          <w:p w14:paraId="72D9CE07" w14:textId="58AA87E2" w:rsidR="000863C9" w:rsidRPr="00C86D2E" w:rsidRDefault="000863C9" w:rsidP="000863C9">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28C1DF4D" w14:textId="212BCB2F"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0A05115" w14:textId="281E9B00"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15370BE" w14:textId="392D0912"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918E1E5" w14:textId="0FC1C89D"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A9EE2DC" w14:textId="1839F70B"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1C71F581" w14:textId="02C729D5"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247" w:type="dxa"/>
            <w:tcBorders>
              <w:top w:val="single" w:sz="4" w:space="0" w:color="auto"/>
              <w:left w:val="nil"/>
              <w:bottom w:val="single" w:sz="4" w:space="0" w:color="auto"/>
              <w:right w:val="single" w:sz="4" w:space="0" w:color="auto"/>
            </w:tcBorders>
            <w:shd w:val="clear" w:color="auto" w:fill="auto"/>
            <w:noWrap/>
            <w:vAlign w:val="center"/>
          </w:tcPr>
          <w:p w14:paraId="5AE418B3" w14:textId="2D9C72C6"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r>
      <w:tr w:rsidR="000863C9" w:rsidRPr="00C86D2E" w14:paraId="31B76B84" w14:textId="77777777" w:rsidTr="003F3F93">
        <w:trPr>
          <w:trHeight w:val="295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6A01C588" w14:textId="497CD7B2"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w:t>
            </w:r>
          </w:p>
          <w:p w14:paraId="6103EC03" w14:textId="77777777"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GS50A/4/</w:t>
            </w:r>
          </w:p>
          <w:p w14:paraId="6E8227B9" w14:textId="77777777"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TREGO/JGR 8W/5/</w:t>
            </w:r>
          </w:p>
          <w:p w14:paraId="123ACEFC" w14:textId="16045030"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TX69A509–2//BBY2/</w:t>
            </w:r>
          </w:p>
          <w:p w14:paraId="752346E0" w14:textId="77777777"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FOX/3/PKL70/LIRA/4/</w:t>
            </w:r>
          </w:p>
          <w:p w14:paraId="6562FB74" w14:textId="77777777"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YMH/TOB//MCD/3/LIRA</w:t>
            </w:r>
          </w:p>
        </w:tc>
        <w:tc>
          <w:tcPr>
            <w:tcW w:w="1134" w:type="dxa"/>
            <w:tcBorders>
              <w:top w:val="nil"/>
              <w:left w:val="nil"/>
              <w:bottom w:val="single" w:sz="4" w:space="0" w:color="auto"/>
              <w:right w:val="single" w:sz="4" w:space="0" w:color="auto"/>
            </w:tcBorders>
            <w:shd w:val="clear" w:color="auto" w:fill="auto"/>
            <w:vAlign w:val="center"/>
            <w:hideMark/>
          </w:tcPr>
          <w:p w14:paraId="2155898D"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nil"/>
              <w:left w:val="nil"/>
              <w:bottom w:val="single" w:sz="4" w:space="0" w:color="auto"/>
              <w:right w:val="single" w:sz="4" w:space="0" w:color="auto"/>
            </w:tcBorders>
            <w:shd w:val="clear" w:color="auto" w:fill="auto"/>
            <w:noWrap/>
            <w:vAlign w:val="center"/>
            <w:hideMark/>
          </w:tcPr>
          <w:p w14:paraId="698ABC17"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134" w:type="dxa"/>
            <w:tcBorders>
              <w:top w:val="nil"/>
              <w:left w:val="nil"/>
              <w:bottom w:val="single" w:sz="4" w:space="0" w:color="auto"/>
              <w:right w:val="single" w:sz="4" w:space="0" w:color="auto"/>
            </w:tcBorders>
            <w:shd w:val="clear" w:color="auto" w:fill="auto"/>
            <w:noWrap/>
            <w:vAlign w:val="center"/>
            <w:hideMark/>
          </w:tcPr>
          <w:p w14:paraId="0A5E9E58"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992" w:type="dxa"/>
            <w:tcBorders>
              <w:top w:val="nil"/>
              <w:left w:val="nil"/>
              <w:bottom w:val="single" w:sz="4" w:space="0" w:color="auto"/>
              <w:right w:val="single" w:sz="4" w:space="0" w:color="auto"/>
            </w:tcBorders>
            <w:shd w:val="clear" w:color="auto" w:fill="auto"/>
            <w:noWrap/>
            <w:vAlign w:val="center"/>
            <w:hideMark/>
          </w:tcPr>
          <w:p w14:paraId="6AED3D3B"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center"/>
            <w:hideMark/>
          </w:tcPr>
          <w:p w14:paraId="2A52E12B"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w:t>
            </w:r>
          </w:p>
        </w:tc>
        <w:tc>
          <w:tcPr>
            <w:tcW w:w="1275" w:type="dxa"/>
            <w:tcBorders>
              <w:top w:val="nil"/>
              <w:left w:val="nil"/>
              <w:bottom w:val="single" w:sz="4" w:space="0" w:color="auto"/>
              <w:right w:val="single" w:sz="4" w:space="0" w:color="auto"/>
            </w:tcBorders>
            <w:shd w:val="clear" w:color="auto" w:fill="auto"/>
            <w:noWrap/>
            <w:vAlign w:val="center"/>
            <w:hideMark/>
          </w:tcPr>
          <w:p w14:paraId="4894F547"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247" w:type="dxa"/>
            <w:tcBorders>
              <w:top w:val="nil"/>
              <w:left w:val="nil"/>
              <w:bottom w:val="single" w:sz="4" w:space="0" w:color="auto"/>
              <w:right w:val="single" w:sz="4" w:space="0" w:color="auto"/>
            </w:tcBorders>
            <w:shd w:val="clear" w:color="auto" w:fill="auto"/>
            <w:noWrap/>
            <w:vAlign w:val="center"/>
            <w:hideMark/>
          </w:tcPr>
          <w:p w14:paraId="159289A6"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r>
      <w:tr w:rsidR="000863C9" w:rsidRPr="00C86D2E" w14:paraId="7074E992" w14:textId="77777777" w:rsidTr="003F3F93">
        <w:trPr>
          <w:trHeight w:val="1468"/>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64A461FF" w14:textId="04F1183B"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w:t>
            </w:r>
          </w:p>
          <w:p w14:paraId="11505293" w14:textId="77777777"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GS50A/4/TREGO/</w:t>
            </w:r>
          </w:p>
          <w:p w14:paraId="517C8A32" w14:textId="6B57C3C4"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JGR 8W/5/WELS–2</w:t>
            </w:r>
          </w:p>
        </w:tc>
        <w:tc>
          <w:tcPr>
            <w:tcW w:w="1134" w:type="dxa"/>
            <w:tcBorders>
              <w:top w:val="nil"/>
              <w:left w:val="nil"/>
              <w:bottom w:val="single" w:sz="4" w:space="0" w:color="auto"/>
              <w:right w:val="single" w:sz="4" w:space="0" w:color="auto"/>
            </w:tcBorders>
            <w:shd w:val="clear" w:color="auto" w:fill="auto"/>
            <w:vAlign w:val="center"/>
            <w:hideMark/>
          </w:tcPr>
          <w:p w14:paraId="31CE943B"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nil"/>
              <w:left w:val="nil"/>
              <w:bottom w:val="single" w:sz="4" w:space="0" w:color="auto"/>
              <w:right w:val="single" w:sz="4" w:space="0" w:color="auto"/>
            </w:tcBorders>
            <w:shd w:val="clear" w:color="auto" w:fill="auto"/>
            <w:noWrap/>
            <w:vAlign w:val="center"/>
            <w:hideMark/>
          </w:tcPr>
          <w:p w14:paraId="5D195CC5"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0</w:t>
            </w:r>
          </w:p>
        </w:tc>
        <w:tc>
          <w:tcPr>
            <w:tcW w:w="1134" w:type="dxa"/>
            <w:tcBorders>
              <w:top w:val="nil"/>
              <w:left w:val="nil"/>
              <w:bottom w:val="single" w:sz="4" w:space="0" w:color="auto"/>
              <w:right w:val="single" w:sz="4" w:space="0" w:color="auto"/>
            </w:tcBorders>
            <w:shd w:val="clear" w:color="auto" w:fill="auto"/>
            <w:noWrap/>
            <w:vAlign w:val="center"/>
            <w:hideMark/>
          </w:tcPr>
          <w:p w14:paraId="3108DA64"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w:t>
            </w:r>
          </w:p>
        </w:tc>
        <w:tc>
          <w:tcPr>
            <w:tcW w:w="992" w:type="dxa"/>
            <w:tcBorders>
              <w:top w:val="nil"/>
              <w:left w:val="nil"/>
              <w:bottom w:val="single" w:sz="4" w:space="0" w:color="auto"/>
              <w:right w:val="single" w:sz="4" w:space="0" w:color="auto"/>
            </w:tcBorders>
            <w:shd w:val="clear" w:color="auto" w:fill="auto"/>
            <w:noWrap/>
            <w:vAlign w:val="center"/>
            <w:hideMark/>
          </w:tcPr>
          <w:p w14:paraId="3BAF0C97"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851" w:type="dxa"/>
            <w:tcBorders>
              <w:top w:val="nil"/>
              <w:left w:val="nil"/>
              <w:bottom w:val="single" w:sz="4" w:space="0" w:color="auto"/>
              <w:right w:val="single" w:sz="4" w:space="0" w:color="auto"/>
            </w:tcBorders>
            <w:shd w:val="clear" w:color="auto" w:fill="auto"/>
            <w:noWrap/>
            <w:vAlign w:val="center"/>
            <w:hideMark/>
          </w:tcPr>
          <w:p w14:paraId="4582C3AA"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5,7</w:t>
            </w:r>
          </w:p>
        </w:tc>
        <w:tc>
          <w:tcPr>
            <w:tcW w:w="1275" w:type="dxa"/>
            <w:tcBorders>
              <w:top w:val="nil"/>
              <w:left w:val="nil"/>
              <w:bottom w:val="single" w:sz="4" w:space="0" w:color="auto"/>
              <w:right w:val="single" w:sz="4" w:space="0" w:color="auto"/>
            </w:tcBorders>
            <w:shd w:val="clear" w:color="auto" w:fill="auto"/>
            <w:noWrap/>
            <w:vAlign w:val="center"/>
            <w:hideMark/>
          </w:tcPr>
          <w:p w14:paraId="44991D2F"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center"/>
            <w:hideMark/>
          </w:tcPr>
          <w:p w14:paraId="41017867"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0863C9" w:rsidRPr="00C86D2E" w14:paraId="6F048B11" w14:textId="77777777" w:rsidTr="003F3F93">
        <w:trPr>
          <w:trHeight w:val="1260"/>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5031844B" w14:textId="77777777"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SAULESKU #26/</w:t>
            </w:r>
          </w:p>
          <w:p w14:paraId="16AD0DA3" w14:textId="77777777"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PARUS//</w:t>
            </w:r>
          </w:p>
          <w:p w14:paraId="07F0D845" w14:textId="77777777"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F885K1.1/SXL/3/</w:t>
            </w:r>
          </w:p>
          <w:p w14:paraId="3DA58F6E" w14:textId="77777777"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BEZOSTAYA1</w:t>
            </w:r>
          </w:p>
        </w:tc>
        <w:tc>
          <w:tcPr>
            <w:tcW w:w="1134" w:type="dxa"/>
            <w:tcBorders>
              <w:top w:val="nil"/>
              <w:left w:val="nil"/>
              <w:bottom w:val="single" w:sz="4" w:space="0" w:color="auto"/>
              <w:right w:val="single" w:sz="4" w:space="0" w:color="auto"/>
            </w:tcBorders>
            <w:shd w:val="clear" w:color="auto" w:fill="auto"/>
            <w:vAlign w:val="center"/>
            <w:hideMark/>
          </w:tcPr>
          <w:p w14:paraId="137C49ED"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nil"/>
              <w:left w:val="nil"/>
              <w:bottom w:val="single" w:sz="4" w:space="0" w:color="auto"/>
              <w:right w:val="single" w:sz="4" w:space="0" w:color="auto"/>
            </w:tcBorders>
            <w:shd w:val="clear" w:color="auto" w:fill="auto"/>
            <w:noWrap/>
            <w:vAlign w:val="center"/>
            <w:hideMark/>
          </w:tcPr>
          <w:p w14:paraId="222CD035"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1</w:t>
            </w:r>
          </w:p>
        </w:tc>
        <w:tc>
          <w:tcPr>
            <w:tcW w:w="1134" w:type="dxa"/>
            <w:tcBorders>
              <w:top w:val="nil"/>
              <w:left w:val="nil"/>
              <w:bottom w:val="single" w:sz="4" w:space="0" w:color="auto"/>
              <w:right w:val="single" w:sz="4" w:space="0" w:color="auto"/>
            </w:tcBorders>
            <w:shd w:val="clear" w:color="auto" w:fill="auto"/>
            <w:noWrap/>
            <w:vAlign w:val="center"/>
            <w:hideMark/>
          </w:tcPr>
          <w:p w14:paraId="2C3C4331"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992" w:type="dxa"/>
            <w:tcBorders>
              <w:top w:val="nil"/>
              <w:left w:val="nil"/>
              <w:bottom w:val="single" w:sz="4" w:space="0" w:color="auto"/>
              <w:right w:val="single" w:sz="4" w:space="0" w:color="auto"/>
            </w:tcBorders>
            <w:shd w:val="clear" w:color="auto" w:fill="auto"/>
            <w:noWrap/>
            <w:vAlign w:val="center"/>
            <w:hideMark/>
          </w:tcPr>
          <w:p w14:paraId="1EEA82A6"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w:t>
            </w:r>
          </w:p>
        </w:tc>
        <w:tc>
          <w:tcPr>
            <w:tcW w:w="851" w:type="dxa"/>
            <w:tcBorders>
              <w:top w:val="nil"/>
              <w:left w:val="nil"/>
              <w:bottom w:val="single" w:sz="4" w:space="0" w:color="auto"/>
              <w:right w:val="single" w:sz="4" w:space="0" w:color="auto"/>
            </w:tcBorders>
            <w:shd w:val="clear" w:color="auto" w:fill="auto"/>
            <w:noWrap/>
            <w:vAlign w:val="center"/>
            <w:hideMark/>
          </w:tcPr>
          <w:p w14:paraId="25A2D799"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7,0</w:t>
            </w:r>
          </w:p>
        </w:tc>
        <w:tc>
          <w:tcPr>
            <w:tcW w:w="1275" w:type="dxa"/>
            <w:tcBorders>
              <w:top w:val="nil"/>
              <w:left w:val="nil"/>
              <w:bottom w:val="single" w:sz="4" w:space="0" w:color="auto"/>
              <w:right w:val="single" w:sz="4" w:space="0" w:color="auto"/>
            </w:tcBorders>
            <w:shd w:val="clear" w:color="auto" w:fill="auto"/>
            <w:noWrap/>
            <w:vAlign w:val="center"/>
            <w:hideMark/>
          </w:tcPr>
          <w:p w14:paraId="7335D262"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center"/>
            <w:hideMark/>
          </w:tcPr>
          <w:p w14:paraId="72D4F694"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0863C9" w:rsidRPr="00C86D2E" w14:paraId="18A3CFC0" w14:textId="77777777" w:rsidTr="003F3F93">
        <w:trPr>
          <w:trHeight w:val="1265"/>
        </w:trPr>
        <w:tc>
          <w:tcPr>
            <w:tcW w:w="2014" w:type="dxa"/>
            <w:tcBorders>
              <w:top w:val="nil"/>
              <w:left w:val="single" w:sz="4" w:space="0" w:color="auto"/>
              <w:bottom w:val="single" w:sz="4" w:space="0" w:color="auto"/>
              <w:right w:val="single" w:sz="4" w:space="0" w:color="auto"/>
            </w:tcBorders>
            <w:shd w:val="clear" w:color="auto" w:fill="auto"/>
            <w:vAlign w:val="center"/>
            <w:hideMark/>
          </w:tcPr>
          <w:p w14:paraId="1C57FC65" w14:textId="31753E55"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TREGO/BTY SIB//ZARGANA–6/4/AU/CO652337//2*CA8–155/3/…</w:t>
            </w:r>
          </w:p>
        </w:tc>
        <w:tc>
          <w:tcPr>
            <w:tcW w:w="1134" w:type="dxa"/>
            <w:tcBorders>
              <w:top w:val="nil"/>
              <w:left w:val="nil"/>
              <w:bottom w:val="single" w:sz="4" w:space="0" w:color="auto"/>
              <w:right w:val="single" w:sz="4" w:space="0" w:color="auto"/>
            </w:tcBorders>
            <w:shd w:val="clear" w:color="auto" w:fill="auto"/>
            <w:vAlign w:val="center"/>
            <w:hideMark/>
          </w:tcPr>
          <w:p w14:paraId="767A73D9"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nil"/>
              <w:left w:val="nil"/>
              <w:bottom w:val="single" w:sz="4" w:space="0" w:color="auto"/>
              <w:right w:val="single" w:sz="4" w:space="0" w:color="auto"/>
            </w:tcBorders>
            <w:shd w:val="clear" w:color="auto" w:fill="auto"/>
            <w:noWrap/>
            <w:vAlign w:val="center"/>
            <w:hideMark/>
          </w:tcPr>
          <w:p w14:paraId="52BB3EC5"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0</w:t>
            </w:r>
          </w:p>
        </w:tc>
        <w:tc>
          <w:tcPr>
            <w:tcW w:w="1134" w:type="dxa"/>
            <w:tcBorders>
              <w:top w:val="nil"/>
              <w:left w:val="nil"/>
              <w:bottom w:val="single" w:sz="4" w:space="0" w:color="auto"/>
              <w:right w:val="single" w:sz="4" w:space="0" w:color="auto"/>
            </w:tcBorders>
            <w:shd w:val="clear" w:color="auto" w:fill="auto"/>
            <w:noWrap/>
            <w:vAlign w:val="center"/>
            <w:hideMark/>
          </w:tcPr>
          <w:p w14:paraId="7463FDFB"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61</w:t>
            </w:r>
          </w:p>
        </w:tc>
        <w:tc>
          <w:tcPr>
            <w:tcW w:w="992" w:type="dxa"/>
            <w:tcBorders>
              <w:top w:val="nil"/>
              <w:left w:val="nil"/>
              <w:bottom w:val="single" w:sz="4" w:space="0" w:color="auto"/>
              <w:right w:val="single" w:sz="4" w:space="0" w:color="auto"/>
            </w:tcBorders>
            <w:shd w:val="clear" w:color="auto" w:fill="auto"/>
            <w:noWrap/>
            <w:vAlign w:val="center"/>
            <w:hideMark/>
          </w:tcPr>
          <w:p w14:paraId="3B136E09"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851" w:type="dxa"/>
            <w:tcBorders>
              <w:top w:val="nil"/>
              <w:left w:val="nil"/>
              <w:bottom w:val="single" w:sz="4" w:space="0" w:color="auto"/>
              <w:right w:val="single" w:sz="4" w:space="0" w:color="auto"/>
            </w:tcBorders>
            <w:shd w:val="clear" w:color="auto" w:fill="auto"/>
            <w:noWrap/>
            <w:vAlign w:val="center"/>
            <w:hideMark/>
          </w:tcPr>
          <w:p w14:paraId="73711FD1"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21,7</w:t>
            </w:r>
          </w:p>
        </w:tc>
        <w:tc>
          <w:tcPr>
            <w:tcW w:w="1275" w:type="dxa"/>
            <w:tcBorders>
              <w:top w:val="nil"/>
              <w:left w:val="nil"/>
              <w:bottom w:val="single" w:sz="4" w:space="0" w:color="auto"/>
              <w:right w:val="single" w:sz="4" w:space="0" w:color="auto"/>
            </w:tcBorders>
            <w:shd w:val="clear" w:color="auto" w:fill="auto"/>
            <w:noWrap/>
            <w:vAlign w:val="center"/>
            <w:hideMark/>
          </w:tcPr>
          <w:p w14:paraId="55DE78E1"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bottom w:val="single" w:sz="4" w:space="0" w:color="auto"/>
              <w:right w:val="single" w:sz="4" w:space="0" w:color="auto"/>
            </w:tcBorders>
            <w:shd w:val="clear" w:color="auto" w:fill="auto"/>
            <w:noWrap/>
            <w:vAlign w:val="center"/>
            <w:hideMark/>
          </w:tcPr>
          <w:p w14:paraId="52D03591"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0863C9" w:rsidRPr="00C86D2E" w14:paraId="6ADDC1AF" w14:textId="77777777" w:rsidTr="003F3F93">
        <w:trPr>
          <w:trHeight w:val="982"/>
        </w:trPr>
        <w:tc>
          <w:tcPr>
            <w:tcW w:w="2014" w:type="dxa"/>
            <w:tcBorders>
              <w:top w:val="nil"/>
              <w:left w:val="single" w:sz="4" w:space="0" w:color="auto"/>
              <w:right w:val="single" w:sz="4" w:space="0" w:color="auto"/>
            </w:tcBorders>
            <w:shd w:val="clear" w:color="auto" w:fill="auto"/>
            <w:vAlign w:val="center"/>
            <w:hideMark/>
          </w:tcPr>
          <w:p w14:paraId="5F65A495" w14:textId="77777777"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TREGO/JGR 8W/4/AGRI/NAC//</w:t>
            </w:r>
          </w:p>
          <w:p w14:paraId="5967CBEF" w14:textId="663528E2" w:rsidR="000863C9" w:rsidRPr="00C86D2E" w:rsidRDefault="000863C9" w:rsidP="000863C9">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KAUZ/3/1D13.1/MLT/5/F10S–1//…</w:t>
            </w:r>
          </w:p>
        </w:tc>
        <w:tc>
          <w:tcPr>
            <w:tcW w:w="1134" w:type="dxa"/>
            <w:tcBorders>
              <w:top w:val="nil"/>
              <w:left w:val="nil"/>
              <w:right w:val="single" w:sz="4" w:space="0" w:color="auto"/>
            </w:tcBorders>
            <w:shd w:val="clear" w:color="auto" w:fill="auto"/>
            <w:vAlign w:val="center"/>
            <w:hideMark/>
          </w:tcPr>
          <w:p w14:paraId="7E076790"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992" w:type="dxa"/>
            <w:tcBorders>
              <w:top w:val="nil"/>
              <w:left w:val="nil"/>
              <w:right w:val="single" w:sz="4" w:space="0" w:color="auto"/>
            </w:tcBorders>
            <w:shd w:val="clear" w:color="auto" w:fill="auto"/>
            <w:noWrap/>
            <w:vAlign w:val="center"/>
            <w:hideMark/>
          </w:tcPr>
          <w:p w14:paraId="7D1CF40C"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en-US" w:eastAsia="ru-RU"/>
              </w:rPr>
              <w:t>0</w:t>
            </w:r>
          </w:p>
        </w:tc>
        <w:tc>
          <w:tcPr>
            <w:tcW w:w="1134" w:type="dxa"/>
            <w:tcBorders>
              <w:top w:val="nil"/>
              <w:left w:val="nil"/>
              <w:right w:val="single" w:sz="4" w:space="0" w:color="auto"/>
            </w:tcBorders>
            <w:shd w:val="clear" w:color="auto" w:fill="auto"/>
            <w:noWrap/>
            <w:vAlign w:val="center"/>
            <w:hideMark/>
          </w:tcPr>
          <w:p w14:paraId="5ACB708F"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w:t>
            </w:r>
          </w:p>
        </w:tc>
        <w:tc>
          <w:tcPr>
            <w:tcW w:w="992" w:type="dxa"/>
            <w:tcBorders>
              <w:top w:val="nil"/>
              <w:left w:val="nil"/>
              <w:right w:val="single" w:sz="4" w:space="0" w:color="auto"/>
            </w:tcBorders>
            <w:shd w:val="clear" w:color="auto" w:fill="auto"/>
            <w:noWrap/>
            <w:vAlign w:val="center"/>
            <w:hideMark/>
          </w:tcPr>
          <w:p w14:paraId="49AA160F"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w:t>
            </w:r>
          </w:p>
        </w:tc>
        <w:tc>
          <w:tcPr>
            <w:tcW w:w="851" w:type="dxa"/>
            <w:tcBorders>
              <w:top w:val="nil"/>
              <w:left w:val="nil"/>
              <w:right w:val="single" w:sz="4" w:space="0" w:color="auto"/>
            </w:tcBorders>
            <w:shd w:val="clear" w:color="auto" w:fill="auto"/>
            <w:noWrap/>
            <w:vAlign w:val="center"/>
            <w:hideMark/>
          </w:tcPr>
          <w:p w14:paraId="1D1D1DCF"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18,3</w:t>
            </w:r>
          </w:p>
        </w:tc>
        <w:tc>
          <w:tcPr>
            <w:tcW w:w="1275" w:type="dxa"/>
            <w:tcBorders>
              <w:top w:val="nil"/>
              <w:left w:val="nil"/>
              <w:right w:val="single" w:sz="4" w:space="0" w:color="auto"/>
            </w:tcBorders>
            <w:shd w:val="clear" w:color="auto" w:fill="auto"/>
            <w:noWrap/>
            <w:vAlign w:val="center"/>
            <w:hideMark/>
          </w:tcPr>
          <w:p w14:paraId="010D584F"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247" w:type="dxa"/>
            <w:tcBorders>
              <w:top w:val="nil"/>
              <w:left w:val="nil"/>
              <w:right w:val="single" w:sz="4" w:space="0" w:color="auto"/>
            </w:tcBorders>
            <w:shd w:val="clear" w:color="auto" w:fill="auto"/>
            <w:noWrap/>
            <w:vAlign w:val="center"/>
            <w:hideMark/>
          </w:tcPr>
          <w:p w14:paraId="78017476"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r>
      <w:tr w:rsidR="000863C9" w:rsidRPr="00C86D2E" w14:paraId="7F2495C1" w14:textId="77777777" w:rsidTr="003F3F93">
        <w:trPr>
          <w:trHeight w:val="315"/>
        </w:trPr>
        <w:tc>
          <w:tcPr>
            <w:tcW w:w="20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C54D4" w14:textId="77777777" w:rsidR="000863C9" w:rsidRPr="00C86D2E" w:rsidRDefault="000863C9" w:rsidP="000863C9">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Президент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92F2566"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KZ</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0BAB8D5"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651AA1C"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5F7A8C6"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9127B0A"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43,7</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4506F092"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47" w:type="dxa"/>
            <w:tcBorders>
              <w:top w:val="single" w:sz="4" w:space="0" w:color="auto"/>
              <w:left w:val="nil"/>
              <w:bottom w:val="single" w:sz="4" w:space="0" w:color="auto"/>
              <w:right w:val="single" w:sz="4" w:space="0" w:color="auto"/>
            </w:tcBorders>
            <w:shd w:val="clear" w:color="auto" w:fill="auto"/>
            <w:noWrap/>
            <w:vAlign w:val="center"/>
            <w:hideMark/>
          </w:tcPr>
          <w:p w14:paraId="3647E4E2"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r>
      <w:tr w:rsidR="000863C9" w:rsidRPr="00C86D2E" w14:paraId="32EB29BE" w14:textId="77777777" w:rsidTr="003F3F93">
        <w:trPr>
          <w:trHeight w:val="315"/>
        </w:trPr>
        <w:tc>
          <w:tcPr>
            <w:tcW w:w="9639"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30AE89D9" w14:textId="4082A2CA" w:rsidR="000863C9" w:rsidRPr="000863C9" w:rsidRDefault="000863C9" w:rsidP="000863C9">
            <w:pPr>
              <w:spacing w:after="0" w:line="240" w:lineRule="auto"/>
              <w:ind w:firstLine="462"/>
              <w:jc w:val="both"/>
              <w:rPr>
                <w:rFonts w:ascii="Times New Roman" w:eastAsia="Times New Roman" w:hAnsi="Times New Roman" w:cs="Times New Roman"/>
                <w:sz w:val="24"/>
                <w:szCs w:val="24"/>
                <w:lang w:val="kk-KZ" w:eastAsia="ru-RU"/>
              </w:rPr>
            </w:pPr>
            <w:r w:rsidRPr="00C86D2E">
              <w:rPr>
                <w:rFonts w:ascii="Times New Roman" w:eastAsia="Times New Roman" w:hAnsi="Times New Roman" w:cs="Times New Roman"/>
                <w:sz w:val="24"/>
                <w:szCs w:val="24"/>
                <w:lang w:val="kk-KZ" w:eastAsia="ru-RU"/>
              </w:rPr>
              <w:t>Ескерту</w:t>
            </w:r>
            <w:r w:rsidRPr="00C86D2E">
              <w:rPr>
                <w:rFonts w:ascii="Times New Roman" w:eastAsia="Times New Roman" w:hAnsi="Times New Roman" w:cs="Times New Roman"/>
                <w:sz w:val="24"/>
                <w:szCs w:val="24"/>
                <w:lang w:eastAsia="ru-RU"/>
              </w:rPr>
              <w:t xml:space="preserve"> – </w:t>
            </w:r>
            <w:r w:rsidRPr="00C86D2E">
              <w:rPr>
                <w:rFonts w:ascii="Times New Roman" w:eastAsia="Times New Roman" w:hAnsi="Times New Roman" w:cs="Times New Roman"/>
                <w:sz w:val="24"/>
                <w:szCs w:val="24"/>
                <w:lang w:val="kk-KZ" w:eastAsia="ru-RU"/>
              </w:rPr>
              <w:t>Үлгілердің географиялық шығу тегі бойынша</w:t>
            </w:r>
            <w:r w:rsidRPr="00C86D2E">
              <w:rPr>
                <w:rFonts w:ascii="Times New Roman" w:eastAsia="Times New Roman" w:hAnsi="Times New Roman" w:cs="Times New Roman"/>
                <w:sz w:val="24"/>
                <w:szCs w:val="24"/>
                <w:lang w:eastAsia="ru-RU"/>
              </w:rPr>
              <w:t xml:space="preserve">: </w:t>
            </w:r>
            <w:r w:rsidRPr="00C86D2E">
              <w:rPr>
                <w:rFonts w:ascii="Times New Roman" w:eastAsia="Times New Roman" w:hAnsi="Times New Roman" w:cs="Times New Roman"/>
                <w:sz w:val="24"/>
                <w:szCs w:val="24"/>
                <w:lang w:val="en-US" w:eastAsia="ru-RU"/>
              </w:rPr>
              <w:t>BGR</w:t>
            </w:r>
            <w:r w:rsidRPr="00C86D2E">
              <w:rPr>
                <w:rFonts w:ascii="Times New Roman" w:eastAsia="Times New Roman" w:hAnsi="Times New Roman" w:cs="Times New Roman"/>
                <w:sz w:val="24"/>
                <w:szCs w:val="24"/>
                <w:lang w:eastAsia="ru-RU"/>
              </w:rPr>
              <w:t xml:space="preserve">– </w:t>
            </w:r>
            <w:r w:rsidRPr="00C86D2E">
              <w:rPr>
                <w:rFonts w:ascii="Times New Roman" w:eastAsia="Times New Roman" w:hAnsi="Times New Roman" w:cs="Times New Roman"/>
                <w:sz w:val="24"/>
                <w:szCs w:val="24"/>
                <w:lang w:val="kk-KZ" w:eastAsia="ru-RU"/>
              </w:rPr>
              <w:t>Болгария</w:t>
            </w:r>
            <w:r w:rsidRPr="00C86D2E">
              <w:rPr>
                <w:rFonts w:ascii="Times New Roman" w:eastAsia="Times New Roman" w:hAnsi="Times New Roman" w:cs="Times New Roman"/>
                <w:sz w:val="24"/>
                <w:szCs w:val="24"/>
                <w:lang w:eastAsia="ru-RU"/>
              </w:rPr>
              <w:t xml:space="preserve">; </w:t>
            </w:r>
            <w:r w:rsidRPr="00C86D2E">
              <w:rPr>
                <w:rFonts w:ascii="Times New Roman" w:eastAsia="Times New Roman" w:hAnsi="Times New Roman" w:cs="Times New Roman"/>
                <w:sz w:val="24"/>
                <w:szCs w:val="24"/>
                <w:lang w:val="en-US" w:eastAsia="ru-RU"/>
              </w:rPr>
              <w:t>HU</w:t>
            </w:r>
            <w:r w:rsidRPr="00C86D2E">
              <w:rPr>
                <w:rFonts w:ascii="Times New Roman" w:eastAsia="Times New Roman" w:hAnsi="Times New Roman" w:cs="Times New Roman"/>
                <w:sz w:val="24"/>
                <w:szCs w:val="24"/>
                <w:lang w:eastAsia="ru-RU"/>
              </w:rPr>
              <w:t xml:space="preserve"> – </w:t>
            </w:r>
            <w:r w:rsidRPr="00C86D2E">
              <w:rPr>
                <w:rFonts w:ascii="Times New Roman" w:eastAsia="Times New Roman" w:hAnsi="Times New Roman" w:cs="Times New Roman"/>
                <w:sz w:val="24"/>
                <w:szCs w:val="24"/>
                <w:lang w:val="kk-KZ" w:eastAsia="ru-RU"/>
              </w:rPr>
              <w:t>Венгрия</w:t>
            </w:r>
            <w:r w:rsidRPr="00C86D2E">
              <w:rPr>
                <w:rFonts w:ascii="Times New Roman" w:eastAsia="Times New Roman" w:hAnsi="Times New Roman" w:cs="Times New Roman"/>
                <w:sz w:val="24"/>
                <w:szCs w:val="24"/>
                <w:lang w:eastAsia="ru-RU"/>
              </w:rPr>
              <w:t>;</w:t>
            </w:r>
            <w:r w:rsidRPr="00C86D2E">
              <w:rPr>
                <w:rFonts w:ascii="Times New Roman" w:eastAsia="Times New Roman" w:hAnsi="Times New Roman" w:cs="Times New Roman"/>
                <w:sz w:val="24"/>
                <w:szCs w:val="24"/>
                <w:lang w:val="kk-KZ" w:eastAsia="ru-RU"/>
              </w:rPr>
              <w:t xml:space="preserve"> </w:t>
            </w:r>
            <w:r w:rsidRPr="00C86D2E">
              <w:rPr>
                <w:rFonts w:ascii="Times New Roman" w:eastAsia="Times New Roman" w:hAnsi="Times New Roman" w:cs="Times New Roman"/>
                <w:sz w:val="24"/>
                <w:szCs w:val="24"/>
                <w:lang w:val="en-US" w:eastAsia="ru-RU"/>
              </w:rPr>
              <w:t>RO</w:t>
            </w:r>
            <w:r w:rsidRPr="00C86D2E">
              <w:rPr>
                <w:rFonts w:ascii="Times New Roman" w:eastAsia="Times New Roman" w:hAnsi="Times New Roman" w:cs="Times New Roman"/>
                <w:sz w:val="24"/>
                <w:szCs w:val="24"/>
                <w:lang w:eastAsia="ru-RU"/>
              </w:rPr>
              <w:t xml:space="preserve"> – </w:t>
            </w:r>
            <w:r w:rsidRPr="00C86D2E">
              <w:rPr>
                <w:rFonts w:ascii="Times New Roman" w:eastAsia="Times New Roman" w:hAnsi="Times New Roman" w:cs="Times New Roman"/>
                <w:sz w:val="24"/>
                <w:szCs w:val="24"/>
                <w:lang w:val="kk-KZ" w:eastAsia="ru-RU"/>
              </w:rPr>
              <w:t>Румыния</w:t>
            </w:r>
            <w:r w:rsidRPr="00C86D2E">
              <w:rPr>
                <w:rFonts w:ascii="Times New Roman" w:eastAsia="Times New Roman" w:hAnsi="Times New Roman" w:cs="Times New Roman"/>
                <w:sz w:val="24"/>
                <w:szCs w:val="24"/>
                <w:lang w:eastAsia="ru-RU"/>
              </w:rPr>
              <w:t>;</w:t>
            </w:r>
            <w:r w:rsidRPr="00C86D2E">
              <w:rPr>
                <w:rFonts w:ascii="Times New Roman" w:eastAsia="Times New Roman" w:hAnsi="Times New Roman" w:cs="Times New Roman"/>
                <w:sz w:val="24"/>
                <w:szCs w:val="24"/>
                <w:lang w:val="kk-KZ" w:eastAsia="ru-RU"/>
              </w:rPr>
              <w:t xml:space="preserve"> </w:t>
            </w:r>
            <w:r w:rsidRPr="00C86D2E">
              <w:rPr>
                <w:rFonts w:ascii="Times New Roman" w:eastAsia="Times New Roman" w:hAnsi="Times New Roman" w:cs="Times New Roman"/>
                <w:sz w:val="24"/>
                <w:szCs w:val="24"/>
                <w:lang w:val="en-US" w:eastAsia="ru-RU"/>
              </w:rPr>
              <w:t>TR</w:t>
            </w:r>
            <w:r w:rsidRPr="00C86D2E">
              <w:rPr>
                <w:rFonts w:ascii="Times New Roman" w:eastAsia="Times New Roman" w:hAnsi="Times New Roman" w:cs="Times New Roman"/>
                <w:sz w:val="24"/>
                <w:szCs w:val="24"/>
                <w:lang w:eastAsia="ru-RU"/>
              </w:rPr>
              <w:t xml:space="preserve">–  </w:t>
            </w:r>
            <w:r w:rsidRPr="00C86D2E">
              <w:rPr>
                <w:rFonts w:ascii="Times New Roman" w:eastAsia="Times New Roman" w:hAnsi="Times New Roman" w:cs="Times New Roman"/>
                <w:sz w:val="24"/>
                <w:szCs w:val="24"/>
                <w:lang w:val="kk-KZ" w:eastAsia="ru-RU"/>
              </w:rPr>
              <w:t>Түркия</w:t>
            </w:r>
            <w:r w:rsidRPr="00C86D2E">
              <w:rPr>
                <w:rFonts w:ascii="Times New Roman" w:eastAsia="Times New Roman" w:hAnsi="Times New Roman" w:cs="Times New Roman"/>
                <w:sz w:val="24"/>
                <w:szCs w:val="24"/>
                <w:lang w:eastAsia="ru-RU"/>
              </w:rPr>
              <w:t xml:space="preserve">; </w:t>
            </w:r>
            <w:r w:rsidRPr="00C86D2E">
              <w:rPr>
                <w:rFonts w:ascii="Times New Roman" w:eastAsia="Times New Roman" w:hAnsi="Times New Roman" w:cs="Times New Roman"/>
                <w:sz w:val="24"/>
                <w:szCs w:val="24"/>
                <w:lang w:val="kk-KZ" w:eastAsia="ru-RU"/>
              </w:rPr>
              <w:t xml:space="preserve"> </w:t>
            </w:r>
            <w:r w:rsidRPr="00C86D2E">
              <w:rPr>
                <w:rFonts w:ascii="Times New Roman" w:eastAsia="Times New Roman" w:hAnsi="Times New Roman" w:cs="Times New Roman"/>
                <w:sz w:val="24"/>
                <w:szCs w:val="24"/>
                <w:lang w:val="en-US" w:eastAsia="ru-RU"/>
              </w:rPr>
              <w:t>KZ</w:t>
            </w:r>
            <w:r w:rsidRPr="00C86D2E">
              <w:rPr>
                <w:rFonts w:ascii="Times New Roman" w:eastAsia="Times New Roman" w:hAnsi="Times New Roman" w:cs="Times New Roman"/>
                <w:sz w:val="24"/>
                <w:szCs w:val="24"/>
                <w:lang w:eastAsia="ru-RU"/>
              </w:rPr>
              <w:t>–</w:t>
            </w:r>
            <w:r w:rsidRPr="00C86D2E">
              <w:rPr>
                <w:rFonts w:ascii="Times New Roman" w:eastAsia="Times New Roman" w:hAnsi="Times New Roman" w:cs="Times New Roman"/>
                <w:sz w:val="24"/>
                <w:szCs w:val="24"/>
                <w:lang w:val="kk-KZ" w:eastAsia="ru-RU"/>
              </w:rPr>
              <w:t>Қазақстан</w:t>
            </w:r>
          </w:p>
        </w:tc>
      </w:tr>
    </w:tbl>
    <w:p w14:paraId="02AD24AF" w14:textId="77777777" w:rsidR="007C684A" w:rsidRPr="00893887" w:rsidRDefault="007C684A" w:rsidP="00C86D2E">
      <w:pPr>
        <w:spacing w:after="0" w:line="240" w:lineRule="auto"/>
        <w:jc w:val="both"/>
        <w:rPr>
          <w:rFonts w:ascii="Times New Roman" w:hAnsi="Times New Roman" w:cs="Times New Roman"/>
          <w:sz w:val="24"/>
          <w:szCs w:val="24"/>
          <w:lang w:val="kk-KZ"/>
        </w:rPr>
      </w:pPr>
    </w:p>
    <w:p w14:paraId="47650C10" w14:textId="2FC8284B" w:rsidR="007C684A" w:rsidRPr="00C86D2E" w:rsidRDefault="007C684A" w:rsidP="000863C9">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hAnsi="Times New Roman" w:cs="Times New Roman"/>
          <w:sz w:val="28"/>
          <w:szCs w:val="28"/>
          <w:lang w:val="kk-KZ"/>
        </w:rPr>
        <w:t xml:space="preserve">Болгариялық бидай үлгілерінің ішінен Алматы облысының </w:t>
      </w:r>
      <w:r w:rsidRPr="00C86D2E">
        <w:rPr>
          <w:rFonts w:ascii="Times New Roman" w:hAnsi="Times New Roman" w:cs="Times New Roman"/>
          <w:i/>
          <w:iCs/>
          <w:sz w:val="28"/>
          <w:szCs w:val="28"/>
          <w:lang w:val="kk-KZ"/>
        </w:rPr>
        <w:t xml:space="preserve">Tilletia </w:t>
      </w:r>
      <w:r w:rsidR="00964BC6">
        <w:rPr>
          <w:rFonts w:ascii="Times New Roman" w:hAnsi="Times New Roman" w:cs="Times New Roman"/>
          <w:i/>
          <w:iCs/>
          <w:sz w:val="28"/>
          <w:szCs w:val="28"/>
          <w:lang w:val="kk-KZ"/>
        </w:rPr>
        <w:t>с</w:t>
      </w:r>
      <w:r w:rsidRPr="00C86D2E">
        <w:rPr>
          <w:rFonts w:ascii="Times New Roman" w:hAnsi="Times New Roman" w:cs="Times New Roman"/>
          <w:i/>
          <w:iCs/>
          <w:sz w:val="28"/>
          <w:szCs w:val="28"/>
          <w:lang w:val="kk-KZ"/>
        </w:rPr>
        <w:t xml:space="preserve">aries </w:t>
      </w:r>
      <w:r w:rsidRPr="00C86D2E">
        <w:rPr>
          <w:rFonts w:ascii="Times New Roman" w:hAnsi="Times New Roman" w:cs="Times New Roman"/>
          <w:sz w:val="28"/>
          <w:szCs w:val="28"/>
          <w:lang w:val="kk-KZ"/>
        </w:rPr>
        <w:t>(D.C.) Tul</w:t>
      </w:r>
      <w:r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kk-KZ"/>
        </w:rPr>
        <w:t xml:space="preserve">патогеніне жоғары төзімділік танытқандары 4 үлгі болды, олар: </w:t>
      </w:r>
      <w:r w:rsidRPr="00C86D2E">
        <w:rPr>
          <w:rFonts w:ascii="Times New Roman" w:eastAsia="Times New Roman" w:hAnsi="Times New Roman" w:cs="Times New Roman"/>
          <w:sz w:val="28"/>
          <w:szCs w:val="28"/>
          <w:lang w:val="kk-KZ" w:eastAsia="ru-RU"/>
        </w:rPr>
        <w:t>Демейфа,</w:t>
      </w:r>
      <w:r w:rsidRPr="00C86D2E">
        <w:rPr>
          <w:rFonts w:ascii="Times New Roman" w:hAnsi="Times New Roman" w:cs="Times New Roman"/>
          <w:sz w:val="28"/>
          <w:szCs w:val="28"/>
          <w:lang w:val="kk-KZ"/>
        </w:rPr>
        <w:t xml:space="preserve"> </w:t>
      </w:r>
      <w:r w:rsidRPr="00C86D2E">
        <w:rPr>
          <w:rFonts w:ascii="Times New Roman" w:eastAsia="Times New Roman" w:hAnsi="Times New Roman" w:cs="Times New Roman"/>
          <w:sz w:val="28"/>
          <w:szCs w:val="28"/>
          <w:lang w:val="kk-KZ" w:eastAsia="ru-RU"/>
        </w:rPr>
        <w:t>Албена</w:t>
      </w:r>
      <w:r w:rsidRPr="00C86D2E">
        <w:rPr>
          <w:rFonts w:ascii="Times New Roman" w:hAnsi="Times New Roman" w:cs="Times New Roman"/>
          <w:sz w:val="28"/>
          <w:szCs w:val="28"/>
          <w:lang w:val="kk-KZ"/>
        </w:rPr>
        <w:t xml:space="preserve">, </w:t>
      </w:r>
      <w:r w:rsidRPr="00C86D2E">
        <w:rPr>
          <w:rFonts w:ascii="Times New Roman" w:eastAsia="Times New Roman" w:hAnsi="Times New Roman" w:cs="Times New Roman"/>
          <w:sz w:val="28"/>
          <w:szCs w:val="28"/>
          <w:lang w:val="kk-KZ" w:eastAsia="ru-RU"/>
        </w:rPr>
        <w:t>Енола</w:t>
      </w:r>
      <w:r w:rsidRPr="00C86D2E">
        <w:rPr>
          <w:rFonts w:ascii="Times New Roman" w:hAnsi="Times New Roman" w:cs="Times New Roman"/>
          <w:sz w:val="28"/>
          <w:szCs w:val="28"/>
          <w:lang w:val="kk-KZ"/>
        </w:rPr>
        <w:t xml:space="preserve"> және </w:t>
      </w:r>
      <w:r w:rsidRPr="00C86D2E">
        <w:rPr>
          <w:rFonts w:ascii="Times New Roman" w:eastAsia="Times New Roman" w:hAnsi="Times New Roman" w:cs="Times New Roman"/>
          <w:sz w:val="28"/>
          <w:szCs w:val="28"/>
          <w:lang w:val="kk-KZ" w:eastAsia="ru-RU"/>
        </w:rPr>
        <w:t>Садова 1. Аталған үліг</w:t>
      </w:r>
      <w:r w:rsidR="00362415" w:rsidRPr="00C86D2E">
        <w:rPr>
          <w:rFonts w:ascii="Times New Roman" w:eastAsia="Times New Roman" w:hAnsi="Times New Roman" w:cs="Times New Roman"/>
          <w:sz w:val="28"/>
          <w:szCs w:val="28"/>
          <w:lang w:val="kk-KZ" w:eastAsia="ru-RU"/>
        </w:rPr>
        <w:t>і</w:t>
      </w:r>
      <w:r w:rsidRPr="00C86D2E">
        <w:rPr>
          <w:rFonts w:ascii="Times New Roman" w:eastAsia="Times New Roman" w:hAnsi="Times New Roman" w:cs="Times New Roman"/>
          <w:sz w:val="28"/>
          <w:szCs w:val="28"/>
          <w:lang w:val="kk-KZ" w:eastAsia="ru-RU"/>
        </w:rPr>
        <w:t>лер  0 балл реакция типімен бағаланды.  Қатты қара күйе ауруына төзімді деп анықталған Клара, Аиика, Карат, Златица, Тодора, Гея</w:t>
      </w:r>
      <w:r w:rsidR="00362415" w:rsidRPr="00C86D2E">
        <w:rPr>
          <w:rFonts w:ascii="Times New Roman" w:eastAsia="Times New Roman" w:hAnsi="Times New Roman" w:cs="Times New Roman"/>
          <w:sz w:val="28"/>
          <w:szCs w:val="28"/>
          <w:lang w:val="kk-KZ" w:eastAsia="ru-RU"/>
        </w:rPr>
        <w:t xml:space="preserve"> </w:t>
      </w:r>
      <w:r w:rsidR="002C1762" w:rsidRPr="00C86D2E">
        <w:rPr>
          <w:rFonts w:ascii="Times New Roman" w:eastAsia="Times New Roman" w:hAnsi="Times New Roman" w:cs="Times New Roman"/>
          <w:sz w:val="28"/>
          <w:szCs w:val="28"/>
          <w:lang w:val="kk-KZ" w:eastAsia="ru-RU"/>
        </w:rPr>
        <w:t>–</w:t>
      </w:r>
      <w:r w:rsidR="00362415" w:rsidRPr="00C86D2E">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1 және Гинес үлгілері 1 балл шкаласымен төзімді деп бағаланды. Аталған сорттардың залалдану көрсеткіші</w:t>
      </w:r>
      <w:r w:rsidR="008A0959" w:rsidRPr="00C86D2E">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7</w:t>
      </w:r>
      <w:r w:rsidR="00362415" w:rsidRPr="00C86D2E">
        <w:rPr>
          <w:rFonts w:ascii="Times New Roman" w:eastAsia="Times New Roman" w:hAnsi="Times New Roman" w:cs="Times New Roman"/>
          <w:sz w:val="28"/>
          <w:szCs w:val="28"/>
          <w:lang w:val="kk-KZ" w:eastAsia="ru-RU"/>
        </w:rPr>
        <w:t xml:space="preserve"> </w:t>
      </w:r>
      <w:r w:rsidR="002C1762" w:rsidRPr="00C86D2E">
        <w:rPr>
          <w:rFonts w:ascii="Times New Roman" w:eastAsia="Times New Roman" w:hAnsi="Times New Roman" w:cs="Times New Roman"/>
          <w:sz w:val="28"/>
          <w:szCs w:val="28"/>
          <w:lang w:val="kk-KZ" w:eastAsia="ru-RU"/>
        </w:rPr>
        <w:t>–</w:t>
      </w:r>
      <w:r w:rsidR="00362415" w:rsidRPr="00C86D2E">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9 % аралығында  болды.</w:t>
      </w:r>
      <w:r w:rsidR="00362415" w:rsidRPr="00C86D2E">
        <w:rPr>
          <w:rFonts w:ascii="Times New Roman" w:eastAsia="Times New Roman" w:hAnsi="Times New Roman" w:cs="Times New Roman"/>
          <w:sz w:val="28"/>
          <w:szCs w:val="28"/>
          <w:lang w:val="kk-KZ" w:eastAsia="ru-RU"/>
        </w:rPr>
        <w:t xml:space="preserve"> А</w:t>
      </w:r>
      <w:r w:rsidRPr="00C86D2E">
        <w:rPr>
          <w:rFonts w:ascii="Times New Roman" w:eastAsia="Times New Roman" w:hAnsi="Times New Roman" w:cs="Times New Roman"/>
          <w:sz w:val="28"/>
          <w:szCs w:val="28"/>
          <w:lang w:val="kk-KZ" w:eastAsia="ru-RU"/>
        </w:rPr>
        <w:t>урумен залалдануы орташа сезімтал (10</w:t>
      </w:r>
      <w:r w:rsidR="00350E7F"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24 %) </w:t>
      </w:r>
      <w:r w:rsidR="00362415" w:rsidRPr="00C86D2E">
        <w:rPr>
          <w:rFonts w:ascii="Times New Roman" w:eastAsia="Times New Roman" w:hAnsi="Times New Roman" w:cs="Times New Roman"/>
          <w:sz w:val="28"/>
          <w:szCs w:val="28"/>
          <w:lang w:val="kk-KZ" w:eastAsia="ru-RU"/>
        </w:rPr>
        <w:t xml:space="preserve">деп анықталған </w:t>
      </w:r>
      <w:r w:rsidRPr="00C86D2E">
        <w:rPr>
          <w:rFonts w:ascii="Times New Roman" w:eastAsia="Times New Roman" w:hAnsi="Times New Roman" w:cs="Times New Roman"/>
          <w:sz w:val="28"/>
          <w:szCs w:val="28"/>
          <w:lang w:val="kk-KZ" w:eastAsia="ru-RU"/>
        </w:rPr>
        <w:t xml:space="preserve">үлгілер Неда, Свилена, Драгана, Кристи, Победа, Юнак, Царева және Диамант. Бұл үлгілер </w:t>
      </w:r>
      <w:r w:rsidRPr="00C86D2E">
        <w:rPr>
          <w:rFonts w:ascii="Times New Roman" w:eastAsia="Times New Roman" w:hAnsi="Times New Roman" w:cs="Times New Roman"/>
          <w:sz w:val="28"/>
          <w:szCs w:val="28"/>
          <w:lang w:val="tr-TR" w:eastAsia="ru-RU"/>
        </w:rPr>
        <w:t xml:space="preserve">2 </w:t>
      </w:r>
      <w:r w:rsidRPr="00C86D2E">
        <w:rPr>
          <w:rFonts w:ascii="Times New Roman" w:eastAsia="Times New Roman" w:hAnsi="Times New Roman" w:cs="Times New Roman"/>
          <w:sz w:val="28"/>
          <w:szCs w:val="28"/>
          <w:lang w:val="kk-KZ" w:eastAsia="ru-RU"/>
        </w:rPr>
        <w:t xml:space="preserve">балдық шкала типімен бағаланды.  Жасанды </w:t>
      </w:r>
      <w:r w:rsidRPr="00C86D2E">
        <w:rPr>
          <w:rFonts w:ascii="Times New Roman" w:eastAsia="Times New Roman" w:hAnsi="Times New Roman" w:cs="Times New Roman"/>
          <w:sz w:val="28"/>
          <w:szCs w:val="28"/>
          <w:lang w:val="kk-KZ" w:eastAsia="ru-RU"/>
        </w:rPr>
        <w:lastRenderedPageBreak/>
        <w:t>індеттік ортада қатты қара күйе ауруымен 25</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39% аралығында залалданып төзімісіздік танытқан үлгілер Лазарка, Калина, Кристал, Галатея, Карина, Ивета, Мерилин, Ласка, Болерка, Слава, КМ 135, Боряна және Фермер.  </w:t>
      </w:r>
      <w:bookmarkStart w:id="69" w:name="_Hlk124803847"/>
      <w:r w:rsidRPr="00C86D2E">
        <w:rPr>
          <w:rFonts w:ascii="Times New Roman" w:eastAsia="Times New Roman" w:hAnsi="Times New Roman" w:cs="Times New Roman"/>
          <w:i/>
          <w:iCs/>
          <w:sz w:val="28"/>
          <w:szCs w:val="28"/>
          <w:lang w:val="kk-KZ" w:eastAsia="ru-RU"/>
        </w:rPr>
        <w:t xml:space="preserve">Tilletia </w:t>
      </w:r>
      <w:r w:rsidR="00964BC6">
        <w:rPr>
          <w:rFonts w:ascii="Times New Roman" w:eastAsia="Times New Roman" w:hAnsi="Times New Roman" w:cs="Times New Roman"/>
          <w:i/>
          <w:iCs/>
          <w:sz w:val="28"/>
          <w:szCs w:val="28"/>
          <w:lang w:val="kk-KZ" w:eastAsia="ru-RU"/>
        </w:rPr>
        <w:t>с</w:t>
      </w:r>
      <w:r w:rsidRPr="00C86D2E">
        <w:rPr>
          <w:rFonts w:ascii="Times New Roman" w:eastAsia="Times New Roman" w:hAnsi="Times New Roman" w:cs="Times New Roman"/>
          <w:i/>
          <w:iCs/>
          <w:sz w:val="28"/>
          <w:szCs w:val="28"/>
          <w:lang w:val="kk-KZ" w:eastAsia="ru-RU"/>
        </w:rPr>
        <w:t xml:space="preserve">aries </w:t>
      </w:r>
      <w:r w:rsidRPr="0055483E">
        <w:rPr>
          <w:rFonts w:ascii="Times New Roman" w:eastAsia="Times New Roman" w:hAnsi="Times New Roman" w:cs="Times New Roman"/>
          <w:sz w:val="28"/>
          <w:szCs w:val="28"/>
          <w:lang w:val="kk-KZ" w:eastAsia="ru-RU"/>
        </w:rPr>
        <w:t>(D.C.)</w:t>
      </w:r>
      <w:r w:rsidRPr="00C86D2E">
        <w:rPr>
          <w:rFonts w:ascii="Times New Roman" w:eastAsia="Times New Roman" w:hAnsi="Times New Roman" w:cs="Times New Roman"/>
          <w:i/>
          <w:iCs/>
          <w:sz w:val="28"/>
          <w:szCs w:val="28"/>
          <w:lang w:val="kk-KZ" w:eastAsia="ru-RU"/>
        </w:rPr>
        <w:t xml:space="preserve"> Tul </w:t>
      </w:r>
      <w:bookmarkEnd w:id="69"/>
      <w:r w:rsidRPr="00C86D2E">
        <w:rPr>
          <w:rFonts w:ascii="Times New Roman" w:eastAsia="Times New Roman" w:hAnsi="Times New Roman" w:cs="Times New Roman"/>
          <w:sz w:val="28"/>
          <w:szCs w:val="28"/>
          <w:lang w:val="kk-KZ" w:eastAsia="ru-RU"/>
        </w:rPr>
        <w:t>қоздырғышына жоғары төзімсіздік</w:t>
      </w:r>
      <w:r w:rsidR="00614F3E" w:rsidRPr="00C86D2E">
        <w:rPr>
          <w:rFonts w:ascii="Times New Roman" w:eastAsia="Times New Roman" w:hAnsi="Times New Roman" w:cs="Times New Roman"/>
          <w:sz w:val="28"/>
          <w:szCs w:val="28"/>
          <w:lang w:val="kk-KZ" w:eastAsia="ru-RU"/>
        </w:rPr>
        <w:t xml:space="preserve"> танытып </w:t>
      </w:r>
      <w:r w:rsidRPr="00C86D2E">
        <w:rPr>
          <w:rFonts w:ascii="Times New Roman" w:eastAsia="Times New Roman" w:hAnsi="Times New Roman" w:cs="Times New Roman"/>
          <w:sz w:val="28"/>
          <w:szCs w:val="28"/>
          <w:lang w:val="kk-KZ" w:eastAsia="ru-RU"/>
        </w:rPr>
        <w:t>(51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74%)  </w:t>
      </w:r>
      <w:r w:rsidR="00362415" w:rsidRPr="00C86D2E">
        <w:rPr>
          <w:rFonts w:ascii="Times New Roman" w:eastAsia="Times New Roman" w:hAnsi="Times New Roman" w:cs="Times New Roman"/>
          <w:sz w:val="28"/>
          <w:szCs w:val="28"/>
          <w:lang w:val="kk-KZ" w:eastAsia="ru-RU"/>
        </w:rPr>
        <w:t xml:space="preserve">               </w:t>
      </w:r>
      <w:r w:rsidR="00614F3E" w:rsidRPr="00C86D2E">
        <w:rPr>
          <w:rFonts w:ascii="Times New Roman" w:eastAsia="Times New Roman" w:hAnsi="Times New Roman" w:cs="Times New Roman"/>
          <w:sz w:val="28"/>
          <w:szCs w:val="28"/>
          <w:lang w:val="kk-KZ" w:eastAsia="ru-RU"/>
        </w:rPr>
        <w:t xml:space="preserve">4 балдық (HS) шкаламен </w:t>
      </w:r>
      <w:r w:rsidRPr="00C86D2E">
        <w:rPr>
          <w:rFonts w:ascii="Times New Roman" w:eastAsia="Times New Roman" w:hAnsi="Times New Roman" w:cs="Times New Roman"/>
          <w:sz w:val="28"/>
          <w:szCs w:val="28"/>
          <w:lang w:val="kk-KZ" w:eastAsia="ru-RU"/>
        </w:rPr>
        <w:t xml:space="preserve">ерекшеленген үлгілер Антоновка және Садова 772. </w:t>
      </w:r>
      <w:r w:rsidR="00614F3E" w:rsidRPr="00C86D2E">
        <w:rPr>
          <w:rFonts w:ascii="Times New Roman" w:eastAsia="Times New Roman" w:hAnsi="Times New Roman" w:cs="Times New Roman"/>
          <w:sz w:val="28"/>
          <w:szCs w:val="28"/>
          <w:lang w:val="kk-KZ" w:eastAsia="ru-RU"/>
        </w:rPr>
        <w:t xml:space="preserve"> </w:t>
      </w:r>
      <w:r w:rsidR="00C501FE" w:rsidRPr="00C86D2E">
        <w:rPr>
          <w:rFonts w:ascii="Times New Roman" w:eastAsia="Times New Roman" w:hAnsi="Times New Roman" w:cs="Times New Roman"/>
          <w:sz w:val="28"/>
          <w:szCs w:val="28"/>
          <w:lang w:val="kk-KZ" w:eastAsia="ru-RU"/>
        </w:rPr>
        <w:t>Аталған болгариялық бидай үлгілері</w:t>
      </w:r>
      <w:r w:rsidR="00362415" w:rsidRPr="00C86D2E">
        <w:rPr>
          <w:rFonts w:ascii="Times New Roman" w:eastAsia="Times New Roman" w:hAnsi="Times New Roman" w:cs="Times New Roman"/>
          <w:sz w:val="28"/>
          <w:szCs w:val="28"/>
          <w:lang w:val="kk-KZ" w:eastAsia="ru-RU"/>
        </w:rPr>
        <w:t>нің</w:t>
      </w:r>
      <w:r w:rsidR="00C501FE" w:rsidRPr="00C86D2E">
        <w:rPr>
          <w:rFonts w:ascii="Times New Roman" w:eastAsia="Times New Roman" w:hAnsi="Times New Roman" w:cs="Times New Roman"/>
          <w:sz w:val="28"/>
          <w:szCs w:val="28"/>
          <w:lang w:val="kk-KZ" w:eastAsia="ru-RU"/>
        </w:rPr>
        <w:t xml:space="preserve"> </w:t>
      </w:r>
      <w:r w:rsidR="00B31879" w:rsidRPr="00C86D2E">
        <w:rPr>
          <w:rFonts w:ascii="Times New Roman" w:eastAsia="Times New Roman" w:hAnsi="Times New Roman" w:cs="Times New Roman"/>
          <w:sz w:val="28"/>
          <w:szCs w:val="28"/>
          <w:lang w:val="kk-KZ" w:eastAsia="ru-RU"/>
        </w:rPr>
        <w:t xml:space="preserve">2020 жылдары Алматы облысы жағдайында жасанды </w:t>
      </w:r>
      <w:r w:rsidR="00C379D0" w:rsidRPr="00C86D2E">
        <w:rPr>
          <w:rFonts w:ascii="Times New Roman" w:eastAsia="Times New Roman" w:hAnsi="Times New Roman" w:cs="Times New Roman"/>
          <w:sz w:val="28"/>
          <w:szCs w:val="28"/>
          <w:lang w:val="kk-KZ" w:eastAsia="ru-RU"/>
        </w:rPr>
        <w:t xml:space="preserve">індеттік ортада </w:t>
      </w:r>
      <w:r w:rsidR="000E79FC" w:rsidRPr="00C86D2E">
        <w:rPr>
          <w:rFonts w:ascii="Times New Roman" w:eastAsia="Times New Roman" w:hAnsi="Times New Roman" w:cs="Times New Roman"/>
          <w:sz w:val="28"/>
          <w:szCs w:val="28"/>
          <w:lang w:val="kk-KZ" w:eastAsia="ru-RU"/>
        </w:rPr>
        <w:t>қатты қара күйеге төзімділігі сыналған</w:t>
      </w:r>
      <w:r w:rsidR="00F9051D" w:rsidRPr="00C86D2E">
        <w:rPr>
          <w:rFonts w:ascii="Times New Roman" w:eastAsia="Times New Roman" w:hAnsi="Times New Roman" w:cs="Times New Roman"/>
          <w:sz w:val="28"/>
          <w:szCs w:val="28"/>
          <w:lang w:val="kk-KZ" w:eastAsia="ru-RU"/>
        </w:rPr>
        <w:t xml:space="preserve"> </w:t>
      </w:r>
      <w:r w:rsidR="00AD45BB" w:rsidRPr="00C86D2E">
        <w:rPr>
          <w:rFonts w:ascii="Times New Roman" w:eastAsia="Times New Roman" w:hAnsi="Times New Roman" w:cs="Times New Roman"/>
          <w:sz w:val="28"/>
          <w:szCs w:val="28"/>
          <w:lang w:val="kk-KZ" w:eastAsia="ru-RU"/>
        </w:rPr>
        <w:t>[143]</w:t>
      </w:r>
      <w:r w:rsidR="00A154A6" w:rsidRPr="00C86D2E">
        <w:rPr>
          <w:rFonts w:ascii="Times New Roman" w:eastAsia="Times New Roman" w:hAnsi="Times New Roman" w:cs="Times New Roman"/>
          <w:sz w:val="28"/>
          <w:szCs w:val="28"/>
          <w:lang w:val="kk-KZ" w:eastAsia="ru-RU"/>
        </w:rPr>
        <w:t>.</w:t>
      </w:r>
    </w:p>
    <w:p w14:paraId="0ADBF45F" w14:textId="6A41DB0F" w:rsidR="00B455E8" w:rsidRPr="00C86D2E" w:rsidRDefault="007C684A" w:rsidP="000863C9">
      <w:pPr>
        <w:spacing w:after="0" w:line="240" w:lineRule="auto"/>
        <w:ind w:firstLine="567"/>
        <w:jc w:val="both"/>
        <w:rPr>
          <w:rFonts w:ascii="Times New Roman" w:eastAsia="Calibri" w:hAnsi="Times New Roman" w:cs="Times New Roman"/>
          <w:sz w:val="28"/>
          <w:szCs w:val="28"/>
          <w:lang w:val="kk-KZ"/>
        </w:rPr>
      </w:pPr>
      <w:bookmarkStart w:id="70" w:name="_Hlk124932008"/>
      <w:r w:rsidRPr="00C86D2E">
        <w:rPr>
          <w:rFonts w:ascii="Times New Roman" w:eastAsia="Times New Roman" w:hAnsi="Times New Roman" w:cs="Times New Roman"/>
          <w:sz w:val="28"/>
          <w:szCs w:val="28"/>
          <w:lang w:val="kk-KZ" w:eastAsia="ru-RU"/>
        </w:rPr>
        <w:t xml:space="preserve">Тәжірибелі танапта венгриялық бидай үлгілерінен қатты қара күйеге  жоғары төзімді (R) деп көзге түскендері Ati, </w:t>
      </w:r>
      <w:bookmarkStart w:id="71" w:name="_Hlk130639984"/>
      <w:r w:rsidRPr="00C86D2E">
        <w:rPr>
          <w:rFonts w:ascii="Times New Roman" w:eastAsia="Times New Roman" w:hAnsi="Times New Roman" w:cs="Times New Roman"/>
          <w:sz w:val="28"/>
          <w:szCs w:val="28"/>
          <w:lang w:val="kk-KZ" w:eastAsia="ru-RU"/>
        </w:rPr>
        <w:t>Békés,</w:t>
      </w:r>
      <w:bookmarkEnd w:id="71"/>
      <w:r w:rsidRPr="00C86D2E">
        <w:rPr>
          <w:rFonts w:ascii="Times New Roman" w:eastAsia="Times New Roman" w:hAnsi="Times New Roman" w:cs="Times New Roman"/>
          <w:sz w:val="28"/>
          <w:szCs w:val="28"/>
          <w:lang w:val="kk-KZ" w:eastAsia="ru-RU"/>
        </w:rPr>
        <w:t xml:space="preserve"> Berény, </w:t>
      </w:r>
      <w:bookmarkStart w:id="72" w:name="_Hlk130640102"/>
      <w:r w:rsidRPr="00C86D2E">
        <w:rPr>
          <w:rFonts w:ascii="Times New Roman" w:eastAsia="Times New Roman" w:hAnsi="Times New Roman" w:cs="Times New Roman"/>
          <w:sz w:val="28"/>
          <w:szCs w:val="28"/>
          <w:lang w:val="kk-KZ" w:eastAsia="ru-RU"/>
        </w:rPr>
        <w:t>Pilis</w:t>
      </w:r>
      <w:bookmarkEnd w:id="72"/>
      <w:r w:rsidRPr="00C86D2E">
        <w:rPr>
          <w:rFonts w:ascii="Times New Roman" w:eastAsia="Times New Roman" w:hAnsi="Times New Roman" w:cs="Times New Roman"/>
          <w:sz w:val="28"/>
          <w:szCs w:val="28"/>
          <w:lang w:val="kk-KZ" w:eastAsia="ru-RU"/>
        </w:rPr>
        <w:t xml:space="preserve">, Petur, Vitorlás және Rege болды. Үлгілердің бағалану шкаласы 0 балды құрайды. </w:t>
      </w:r>
      <w:bookmarkStart w:id="73" w:name="_Hlk124805425"/>
      <w:r w:rsidR="003935AA" w:rsidRPr="00C86D2E">
        <w:rPr>
          <w:rFonts w:ascii="Times New Roman" w:eastAsia="Times New Roman" w:hAnsi="Times New Roman" w:cs="Times New Roman"/>
          <w:sz w:val="28"/>
          <w:szCs w:val="28"/>
          <w:lang w:val="kk-KZ" w:eastAsia="ru-RU"/>
        </w:rPr>
        <w:t xml:space="preserve">Аталған үлгілер </w:t>
      </w:r>
      <w:r w:rsidR="00F76EBC" w:rsidRPr="00C86D2E">
        <w:rPr>
          <w:rFonts w:ascii="Times New Roman" w:eastAsia="Times New Roman" w:hAnsi="Times New Roman" w:cs="Times New Roman"/>
          <w:sz w:val="28"/>
          <w:szCs w:val="28"/>
          <w:lang w:val="kk-KZ" w:eastAsia="ru-RU"/>
        </w:rPr>
        <w:t>20</w:t>
      </w:r>
      <w:r w:rsidR="003935AA" w:rsidRPr="00C86D2E">
        <w:rPr>
          <w:rFonts w:ascii="Times New Roman" w:eastAsia="Times New Roman" w:hAnsi="Times New Roman" w:cs="Times New Roman"/>
          <w:sz w:val="28"/>
          <w:szCs w:val="28"/>
          <w:lang w:val="kk-KZ" w:eastAsia="ru-RU"/>
        </w:rPr>
        <w:t>19</w:t>
      </w:r>
      <w:r w:rsidR="00D20251" w:rsidRPr="00C86D2E">
        <w:rPr>
          <w:rFonts w:ascii="Times New Roman" w:eastAsia="Times New Roman" w:hAnsi="Times New Roman" w:cs="Times New Roman"/>
          <w:sz w:val="28"/>
          <w:szCs w:val="28"/>
          <w:lang w:val="kk-KZ" w:eastAsia="ru-RU"/>
        </w:rPr>
        <w:t xml:space="preserve"> </w:t>
      </w:r>
      <w:r w:rsidR="002C1762" w:rsidRPr="00C86D2E">
        <w:rPr>
          <w:rFonts w:ascii="Times New Roman" w:eastAsia="Times New Roman" w:hAnsi="Times New Roman" w:cs="Times New Roman"/>
          <w:sz w:val="28"/>
          <w:szCs w:val="28"/>
          <w:lang w:val="kk-KZ" w:eastAsia="ru-RU"/>
        </w:rPr>
        <w:t>–</w:t>
      </w:r>
      <w:r w:rsidR="00D20251" w:rsidRPr="00C86D2E">
        <w:rPr>
          <w:rFonts w:ascii="Times New Roman" w:eastAsia="Times New Roman" w:hAnsi="Times New Roman" w:cs="Times New Roman"/>
          <w:sz w:val="28"/>
          <w:szCs w:val="28"/>
          <w:lang w:val="kk-KZ" w:eastAsia="ru-RU"/>
        </w:rPr>
        <w:t xml:space="preserve"> </w:t>
      </w:r>
      <w:r w:rsidR="00B455E8" w:rsidRPr="00C86D2E">
        <w:rPr>
          <w:rFonts w:ascii="Times New Roman" w:eastAsia="Times New Roman" w:hAnsi="Times New Roman" w:cs="Times New Roman"/>
          <w:sz w:val="28"/>
          <w:szCs w:val="28"/>
          <w:lang w:val="kk-KZ" w:eastAsia="ru-RU"/>
        </w:rPr>
        <w:t>2020</w:t>
      </w:r>
      <w:r w:rsidR="00F76EBC" w:rsidRPr="00C86D2E">
        <w:rPr>
          <w:rFonts w:ascii="Times New Roman" w:eastAsia="Times New Roman" w:hAnsi="Times New Roman" w:cs="Times New Roman"/>
          <w:sz w:val="28"/>
          <w:szCs w:val="28"/>
          <w:lang w:val="kk-KZ" w:eastAsia="ru-RU"/>
        </w:rPr>
        <w:t xml:space="preserve"> жылғы зерттеулерімізде</w:t>
      </w:r>
      <w:r w:rsidR="003935AA" w:rsidRPr="00C86D2E">
        <w:rPr>
          <w:rFonts w:ascii="Times New Roman" w:eastAsia="Times New Roman" w:hAnsi="Times New Roman" w:cs="Times New Roman"/>
          <w:sz w:val="28"/>
          <w:szCs w:val="28"/>
          <w:lang w:val="kk-KZ" w:eastAsia="ru-RU"/>
        </w:rPr>
        <w:t xml:space="preserve"> жоғары төзімді деп ерек</w:t>
      </w:r>
      <w:r w:rsidR="00964153" w:rsidRPr="00C86D2E">
        <w:rPr>
          <w:rFonts w:ascii="Times New Roman" w:eastAsia="Times New Roman" w:hAnsi="Times New Roman" w:cs="Times New Roman"/>
          <w:sz w:val="28"/>
          <w:szCs w:val="28"/>
          <w:lang w:val="kk-KZ" w:eastAsia="ru-RU"/>
        </w:rPr>
        <w:t>шеленді</w:t>
      </w:r>
      <w:r w:rsidR="00893887">
        <w:rPr>
          <w:rFonts w:ascii="Times New Roman" w:eastAsia="Times New Roman" w:hAnsi="Times New Roman" w:cs="Times New Roman"/>
          <w:sz w:val="28"/>
          <w:szCs w:val="28"/>
          <w:lang w:val="kk-KZ" w:eastAsia="ru-RU"/>
        </w:rPr>
        <w:t xml:space="preserve"> </w:t>
      </w:r>
      <w:r w:rsidR="00A154A6" w:rsidRPr="00C86D2E">
        <w:rPr>
          <w:rFonts w:ascii="Times New Roman" w:eastAsia="Times New Roman" w:hAnsi="Times New Roman" w:cs="Times New Roman"/>
          <w:sz w:val="28"/>
          <w:szCs w:val="28"/>
          <w:lang w:val="kk-KZ" w:eastAsia="ru-RU"/>
        </w:rPr>
        <w:t>[144,</w:t>
      </w:r>
      <w:r w:rsidR="00C93BFB" w:rsidRPr="00C86D2E">
        <w:rPr>
          <w:rFonts w:ascii="Times New Roman" w:eastAsia="Times New Roman" w:hAnsi="Times New Roman" w:cs="Times New Roman"/>
          <w:sz w:val="28"/>
          <w:szCs w:val="28"/>
          <w:lang w:val="kk-KZ" w:eastAsia="ru-RU"/>
        </w:rPr>
        <w:t xml:space="preserve"> </w:t>
      </w:r>
      <w:r w:rsidR="00A154A6" w:rsidRPr="00C86D2E">
        <w:rPr>
          <w:rFonts w:ascii="Times New Roman" w:eastAsia="Times New Roman" w:hAnsi="Times New Roman" w:cs="Times New Roman"/>
          <w:sz w:val="28"/>
          <w:szCs w:val="28"/>
          <w:lang w:val="kk-KZ" w:eastAsia="ru-RU"/>
        </w:rPr>
        <w:t>145]</w:t>
      </w:r>
      <w:r w:rsidR="008675A4" w:rsidRPr="00C86D2E">
        <w:rPr>
          <w:rFonts w:ascii="Times New Roman" w:eastAsia="Calibri" w:hAnsi="Times New Roman" w:cs="Times New Roman"/>
          <w:sz w:val="28"/>
          <w:szCs w:val="28"/>
          <w:lang w:val="kk-KZ"/>
        </w:rPr>
        <w:t xml:space="preserve">. </w:t>
      </w:r>
      <w:r w:rsidR="005163C2" w:rsidRPr="00C86D2E">
        <w:rPr>
          <w:rFonts w:ascii="Times New Roman" w:eastAsia="Calibri" w:hAnsi="Times New Roman" w:cs="Times New Roman"/>
          <w:sz w:val="28"/>
          <w:szCs w:val="28"/>
          <w:lang w:val="kk-KZ"/>
        </w:rPr>
        <w:t xml:space="preserve"> </w:t>
      </w:r>
    </w:p>
    <w:p w14:paraId="0A8CAE64" w14:textId="173BE79E" w:rsidR="007C684A" w:rsidRPr="00C86D2E" w:rsidRDefault="007C684A" w:rsidP="000863C9">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i/>
          <w:iCs/>
          <w:sz w:val="28"/>
          <w:szCs w:val="28"/>
          <w:lang w:val="kk-KZ" w:eastAsia="ru-RU"/>
        </w:rPr>
        <w:t xml:space="preserve">Tilletia </w:t>
      </w:r>
      <w:r w:rsidR="00924A9B" w:rsidRPr="00C86D2E">
        <w:rPr>
          <w:rFonts w:ascii="Times New Roman" w:eastAsia="Times New Roman" w:hAnsi="Times New Roman" w:cs="Times New Roman"/>
          <w:i/>
          <w:iCs/>
          <w:sz w:val="28"/>
          <w:szCs w:val="28"/>
          <w:lang w:val="kk-KZ" w:eastAsia="ru-RU"/>
        </w:rPr>
        <w:t>c</w:t>
      </w:r>
      <w:r w:rsidRPr="00C86D2E">
        <w:rPr>
          <w:rFonts w:ascii="Times New Roman" w:eastAsia="Times New Roman" w:hAnsi="Times New Roman" w:cs="Times New Roman"/>
          <w:i/>
          <w:iCs/>
          <w:sz w:val="28"/>
          <w:szCs w:val="28"/>
          <w:lang w:val="kk-KZ" w:eastAsia="ru-RU"/>
        </w:rPr>
        <w:t xml:space="preserve">aries </w:t>
      </w:r>
      <w:r w:rsidRPr="00C86D2E">
        <w:rPr>
          <w:rFonts w:ascii="Times New Roman" w:eastAsia="Times New Roman" w:hAnsi="Times New Roman" w:cs="Times New Roman"/>
          <w:sz w:val="28"/>
          <w:szCs w:val="28"/>
          <w:lang w:val="kk-KZ" w:eastAsia="ru-RU"/>
        </w:rPr>
        <w:t xml:space="preserve">(D.C.) Tul  </w:t>
      </w:r>
      <w:bookmarkEnd w:id="73"/>
      <w:r w:rsidRPr="00C86D2E">
        <w:rPr>
          <w:rFonts w:ascii="Times New Roman" w:eastAsia="Times New Roman" w:hAnsi="Times New Roman" w:cs="Times New Roman"/>
          <w:sz w:val="28"/>
          <w:szCs w:val="28"/>
          <w:lang w:val="kk-KZ" w:eastAsia="ru-RU"/>
        </w:rPr>
        <w:t>қоздырғышына төзімділік танытқан (6</w:t>
      </w:r>
      <w:r w:rsidR="00D20251"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8%) венгриялық бидай үлгілері  Garaboly және Rába. Аталған үлгілер 1 балл шкаласымен бағаланды. Аурумен 17</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24% арасында залалданып әлсіз төзімсіздік (MS) танытқан үлгілер Kalász, Mentor, Göncöl, Csillag, Futár, Fény және Szala. Қатты қара күйе патогеніне төзімсіз (27</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35%) деп анықталған үлгілер Körös, Hajnal, Tisza, Szemes және Rozi болды. Бұл үлгілердің залалдану көрсеткіші </w:t>
      </w:r>
      <w:r w:rsidRPr="00C86D2E">
        <w:rPr>
          <w:rFonts w:ascii="Times New Roman" w:eastAsia="Times New Roman" w:hAnsi="Times New Roman" w:cs="Times New Roman"/>
          <w:sz w:val="28"/>
          <w:szCs w:val="28"/>
          <w:lang w:val="tr-TR" w:eastAsia="ru-RU"/>
        </w:rPr>
        <w:t xml:space="preserve">3 </w:t>
      </w:r>
      <w:r w:rsidRPr="00C86D2E">
        <w:rPr>
          <w:rFonts w:ascii="Times New Roman" w:eastAsia="Times New Roman" w:hAnsi="Times New Roman" w:cs="Times New Roman"/>
          <w:sz w:val="28"/>
          <w:szCs w:val="28"/>
          <w:lang w:val="kk-KZ" w:eastAsia="ru-RU"/>
        </w:rPr>
        <w:t>балдық реакция типіне жатады.</w:t>
      </w:r>
    </w:p>
    <w:bookmarkEnd w:id="70"/>
    <w:p w14:paraId="520ADE03" w14:textId="18259256" w:rsidR="007C684A" w:rsidRPr="00C86D2E" w:rsidRDefault="007C684A" w:rsidP="000863C9">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Румыниялық бидай үлгілері бойынша Алматы облысының </w:t>
      </w:r>
      <w:r w:rsidRPr="00C86D2E">
        <w:rPr>
          <w:rFonts w:ascii="Times New Roman" w:eastAsia="Times New Roman" w:hAnsi="Times New Roman" w:cs="Times New Roman"/>
          <w:i/>
          <w:iCs/>
          <w:sz w:val="28"/>
          <w:szCs w:val="28"/>
          <w:lang w:val="kk-KZ" w:eastAsia="ru-RU"/>
        </w:rPr>
        <w:t xml:space="preserve">Tilletia </w:t>
      </w:r>
      <w:r w:rsidR="00D072D0" w:rsidRPr="00D072D0">
        <w:rPr>
          <w:rFonts w:ascii="Times New Roman" w:eastAsia="Times New Roman" w:hAnsi="Times New Roman" w:cs="Times New Roman"/>
          <w:i/>
          <w:iCs/>
          <w:sz w:val="28"/>
          <w:szCs w:val="28"/>
          <w:lang w:val="kk-KZ" w:eastAsia="ru-RU"/>
        </w:rPr>
        <w:t>c</w:t>
      </w:r>
      <w:r w:rsidRPr="00C86D2E">
        <w:rPr>
          <w:rFonts w:ascii="Times New Roman" w:eastAsia="Times New Roman" w:hAnsi="Times New Roman" w:cs="Times New Roman"/>
          <w:i/>
          <w:iCs/>
          <w:sz w:val="28"/>
          <w:szCs w:val="28"/>
          <w:lang w:val="kk-KZ" w:eastAsia="ru-RU"/>
        </w:rPr>
        <w:t xml:space="preserve">aries </w:t>
      </w:r>
      <w:r w:rsidRPr="00C86D2E">
        <w:rPr>
          <w:rFonts w:ascii="Times New Roman" w:eastAsia="Times New Roman" w:hAnsi="Times New Roman" w:cs="Times New Roman"/>
          <w:sz w:val="28"/>
          <w:szCs w:val="28"/>
          <w:lang w:val="kk-KZ" w:eastAsia="ru-RU"/>
        </w:rPr>
        <w:t>(D.C.) Tul популяциясына жоғары төзімді деп ерекшеленгендері PARTENER,           02429GP</w:t>
      </w:r>
      <w:r w:rsidR="00165A31"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 F08126G1, F08347G8, F08034G1 және F07270G2. Ал патогенге төзімділік (R) реакциясын танытқандар  F06659G</w:t>
      </w:r>
      <w:r w:rsidR="00165A31"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1 және F06393GP10.  Аурумен 14% көлемінде залалднып әлсіз төзімсіздік (MS) кейіп танытқан үлгі F08245G1 болды, бағалану шкаласы </w:t>
      </w:r>
      <w:r w:rsidRPr="00C86D2E">
        <w:rPr>
          <w:rFonts w:ascii="Times New Roman" w:eastAsia="Times New Roman" w:hAnsi="Times New Roman" w:cs="Times New Roman"/>
          <w:sz w:val="28"/>
          <w:szCs w:val="28"/>
          <w:lang w:val="tr-TR" w:eastAsia="ru-RU"/>
        </w:rPr>
        <w:t xml:space="preserve">2 </w:t>
      </w:r>
      <w:r w:rsidRPr="00C86D2E">
        <w:rPr>
          <w:rFonts w:ascii="Times New Roman" w:eastAsia="Times New Roman" w:hAnsi="Times New Roman" w:cs="Times New Roman"/>
          <w:sz w:val="28"/>
          <w:szCs w:val="28"/>
          <w:lang w:val="kk-KZ" w:eastAsia="ru-RU"/>
        </w:rPr>
        <w:t xml:space="preserve">балды көрсетті. Венгриялық үлгілерден қатты қара күйеге төзімсіз болғаны RETEZAT, заладану көрсеткіші 42% құрайды, бағалануы </w:t>
      </w:r>
      <w:r w:rsidRPr="00C86D2E">
        <w:rPr>
          <w:rFonts w:ascii="Times New Roman" w:eastAsia="Times New Roman" w:hAnsi="Times New Roman" w:cs="Times New Roman"/>
          <w:sz w:val="28"/>
          <w:szCs w:val="28"/>
          <w:lang w:val="tr-TR" w:eastAsia="ru-RU"/>
        </w:rPr>
        <w:t xml:space="preserve">3 </w:t>
      </w:r>
      <w:r w:rsidRPr="00C86D2E">
        <w:rPr>
          <w:rFonts w:ascii="Times New Roman" w:eastAsia="Times New Roman" w:hAnsi="Times New Roman" w:cs="Times New Roman"/>
          <w:sz w:val="28"/>
          <w:szCs w:val="28"/>
          <w:lang w:val="kk-KZ" w:eastAsia="ru-RU"/>
        </w:rPr>
        <w:t>балл реакция типіне жатады.</w:t>
      </w:r>
    </w:p>
    <w:p w14:paraId="05F3EEF6" w14:textId="7EA09536" w:rsidR="007C684A" w:rsidRPr="00C86D2E" w:rsidRDefault="007C684A" w:rsidP="000863C9">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CIMMYT орталығынан алынған түркиялық бидай линиярынан </w:t>
      </w:r>
      <w:r w:rsidRPr="00C86D2E">
        <w:rPr>
          <w:rFonts w:ascii="Times New Roman" w:eastAsia="Times New Roman" w:hAnsi="Times New Roman" w:cs="Times New Roman"/>
          <w:sz w:val="28"/>
          <w:szCs w:val="28"/>
          <w:lang w:val="tr-TR" w:eastAsia="ru-RU"/>
        </w:rPr>
        <w:t xml:space="preserve">7 </w:t>
      </w:r>
      <w:r w:rsidRPr="00C86D2E">
        <w:rPr>
          <w:rFonts w:ascii="Times New Roman" w:eastAsia="Times New Roman" w:hAnsi="Times New Roman" w:cs="Times New Roman"/>
          <w:sz w:val="28"/>
          <w:szCs w:val="28"/>
          <w:lang w:val="kk-KZ" w:eastAsia="ru-RU"/>
        </w:rPr>
        <w:t>линия жасанды індеттік ортада қатты қара күйеге жоғары төзімді деп анықталды, олар: TAM105/3/NE70654/BBY//BOW"S"/4/CENTURE*3/TA2450/5/TX71A1039. V1*3/AMI/BUC/CHRC/6/ZARGANA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3/6/BONITO</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36), (TX87V1613/KS91WG RC11//MV18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2000/3/TX71A1039.V1*3/AMI//BUC/CHRC),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 /3/GS50A/4/TX71A1039.V1*3/AMI//BUC/ CHRC), (PASTOR/MILAN/3/F10S</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1//STOZHER/KARL), (SUNR30 (GALA 2</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49/(CN#133/SUNSTATE*4)// SUNSTATE)/4/338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1//ANB/BUC/3/GS50A/5/ZARGANA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3),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 BUC/3/GS50A/4/JI5418/MARAS/5/MERCAN</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 /4/TREGO/JGR8W/5/TX69A509</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2//BBY2/FOX/3/PKL70/LIRA/4/YMH/TOB //MCD/3/LIRA).</w:t>
      </w:r>
      <w:r w:rsidR="00D072D0" w:rsidRPr="00D072D0">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i/>
          <w:iCs/>
          <w:sz w:val="28"/>
          <w:szCs w:val="28"/>
          <w:lang w:val="kk-KZ" w:eastAsia="ru-RU"/>
        </w:rPr>
        <w:t xml:space="preserve">Tilletia </w:t>
      </w:r>
      <w:r w:rsidR="0037375A" w:rsidRPr="0037375A">
        <w:rPr>
          <w:rFonts w:ascii="Times New Roman" w:eastAsia="Times New Roman" w:hAnsi="Times New Roman" w:cs="Times New Roman"/>
          <w:i/>
          <w:iCs/>
          <w:sz w:val="28"/>
          <w:szCs w:val="28"/>
          <w:lang w:val="kk-KZ" w:eastAsia="ru-RU"/>
        </w:rPr>
        <w:t>c</w:t>
      </w:r>
      <w:r w:rsidRPr="00C86D2E">
        <w:rPr>
          <w:rFonts w:ascii="Times New Roman" w:eastAsia="Times New Roman" w:hAnsi="Times New Roman" w:cs="Times New Roman"/>
          <w:i/>
          <w:iCs/>
          <w:sz w:val="28"/>
          <w:szCs w:val="28"/>
          <w:lang w:val="kk-KZ" w:eastAsia="ru-RU"/>
        </w:rPr>
        <w:t xml:space="preserve">aries </w:t>
      </w:r>
      <w:r w:rsidRPr="0037375A">
        <w:rPr>
          <w:rFonts w:ascii="Times New Roman" w:eastAsia="Times New Roman" w:hAnsi="Times New Roman" w:cs="Times New Roman"/>
          <w:sz w:val="28"/>
          <w:szCs w:val="28"/>
          <w:lang w:val="kk-KZ" w:eastAsia="ru-RU"/>
        </w:rPr>
        <w:t>(D.C.)</w:t>
      </w:r>
      <w:r w:rsidRPr="00C86D2E">
        <w:rPr>
          <w:rFonts w:ascii="Times New Roman" w:eastAsia="Times New Roman" w:hAnsi="Times New Roman" w:cs="Times New Roman"/>
          <w:i/>
          <w:iCs/>
          <w:sz w:val="28"/>
          <w:szCs w:val="28"/>
          <w:lang w:val="kk-KZ" w:eastAsia="ru-RU"/>
        </w:rPr>
        <w:t xml:space="preserve"> Tul</w:t>
      </w:r>
      <w:r w:rsidRPr="00C86D2E">
        <w:rPr>
          <w:rFonts w:ascii="Times New Roman" w:eastAsia="Times New Roman" w:hAnsi="Times New Roman" w:cs="Times New Roman"/>
          <w:sz w:val="28"/>
          <w:szCs w:val="28"/>
          <w:lang w:val="kk-KZ" w:eastAsia="ru-RU"/>
        </w:rPr>
        <w:t xml:space="preserve"> қоздырғышына төзімділік (MR) танытқандарының саны </w:t>
      </w:r>
      <w:r w:rsidRPr="00C86D2E">
        <w:rPr>
          <w:rFonts w:ascii="Times New Roman" w:eastAsia="Times New Roman" w:hAnsi="Times New Roman" w:cs="Times New Roman"/>
          <w:sz w:val="28"/>
          <w:szCs w:val="28"/>
          <w:lang w:val="tr-TR" w:eastAsia="ru-RU"/>
        </w:rPr>
        <w:t xml:space="preserve">5 </w:t>
      </w:r>
      <w:r w:rsidRPr="00C86D2E">
        <w:rPr>
          <w:rFonts w:ascii="Times New Roman" w:eastAsia="Times New Roman" w:hAnsi="Times New Roman" w:cs="Times New Roman"/>
          <w:sz w:val="28"/>
          <w:szCs w:val="28"/>
          <w:lang w:val="kk-KZ" w:eastAsia="ru-RU"/>
        </w:rPr>
        <w:t>болды, олар: (KATEA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1/3/059E//JAGGER/PECOS/4/AU/CO652337//2*CA8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155/3/F474S1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1.1),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1//ANB/BUC/3/GS50A/4/TREGO/JGR 8W/5/WELS</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2), (SAULESKU #26/PARUS//F885K1.1/SXL/3/BEZOSTAYA1), (TREGO/BTY </w:t>
      </w:r>
      <w:r w:rsidRPr="00C86D2E">
        <w:rPr>
          <w:rFonts w:ascii="Times New Roman" w:eastAsia="Times New Roman" w:hAnsi="Times New Roman" w:cs="Times New Roman"/>
          <w:sz w:val="28"/>
          <w:szCs w:val="28"/>
          <w:lang w:val="kk-KZ" w:eastAsia="ru-RU"/>
        </w:rPr>
        <w:lastRenderedPageBreak/>
        <w:t>SIB//ZARGANA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6/4/AU/CO652337//2*CA8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155/3/…), (TREGO/JGR 8W/4/AGRI/NAC//KAUZ/3/ 1D13.1/MLT/5/F10S</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 Аталған линиялардың бағалану шкаласы 1 балды көрсетті. Жасанды індеттік ортада қатты қара күйе ауруымен  28% деңгейде залалданып, ауруға әлсіз төзімсіздік (MS) танытқан линия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1//ANB/BUC/3/GS50A/4/059E//JAGGER/PECOS/5/ZARGANA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4 болды. Бағалану шкаласы </w:t>
      </w:r>
      <w:r w:rsidRPr="00C86D2E">
        <w:rPr>
          <w:rFonts w:ascii="Times New Roman" w:eastAsia="Times New Roman" w:hAnsi="Times New Roman" w:cs="Times New Roman"/>
          <w:sz w:val="28"/>
          <w:szCs w:val="28"/>
          <w:lang w:val="tr-TR" w:eastAsia="ru-RU"/>
        </w:rPr>
        <w:t xml:space="preserve">2 </w:t>
      </w:r>
      <w:r w:rsidRPr="00C86D2E">
        <w:rPr>
          <w:rFonts w:ascii="Times New Roman" w:eastAsia="Times New Roman" w:hAnsi="Times New Roman" w:cs="Times New Roman"/>
          <w:sz w:val="28"/>
          <w:szCs w:val="28"/>
          <w:lang w:val="kk-KZ" w:eastAsia="ru-RU"/>
        </w:rPr>
        <w:t xml:space="preserve">балды құрайды.  </w:t>
      </w:r>
      <w:r w:rsidRPr="00C86D2E">
        <w:rPr>
          <w:rFonts w:ascii="Times New Roman" w:eastAsia="Times New Roman" w:hAnsi="Times New Roman" w:cs="Times New Roman"/>
          <w:i/>
          <w:iCs/>
          <w:sz w:val="28"/>
          <w:szCs w:val="28"/>
          <w:lang w:val="kk-KZ" w:eastAsia="ru-RU"/>
        </w:rPr>
        <w:t xml:space="preserve">Tilletia </w:t>
      </w:r>
      <w:r w:rsidR="0037375A" w:rsidRPr="0037375A">
        <w:rPr>
          <w:rFonts w:ascii="Times New Roman" w:eastAsia="Times New Roman" w:hAnsi="Times New Roman" w:cs="Times New Roman"/>
          <w:i/>
          <w:iCs/>
          <w:sz w:val="28"/>
          <w:szCs w:val="28"/>
          <w:lang w:val="kk-KZ" w:eastAsia="ru-RU"/>
        </w:rPr>
        <w:t>c</w:t>
      </w:r>
      <w:r w:rsidRPr="00C86D2E">
        <w:rPr>
          <w:rFonts w:ascii="Times New Roman" w:eastAsia="Times New Roman" w:hAnsi="Times New Roman" w:cs="Times New Roman"/>
          <w:i/>
          <w:iCs/>
          <w:sz w:val="28"/>
          <w:szCs w:val="28"/>
          <w:lang w:val="kk-KZ" w:eastAsia="ru-RU"/>
        </w:rPr>
        <w:t xml:space="preserve">aries </w:t>
      </w:r>
      <w:r w:rsidRPr="0037375A">
        <w:rPr>
          <w:rFonts w:ascii="Times New Roman" w:eastAsia="Times New Roman" w:hAnsi="Times New Roman" w:cs="Times New Roman"/>
          <w:sz w:val="28"/>
          <w:szCs w:val="28"/>
          <w:lang w:val="kk-KZ" w:eastAsia="ru-RU"/>
        </w:rPr>
        <w:t>(D.C.)</w:t>
      </w:r>
      <w:r w:rsidRPr="00C86D2E">
        <w:rPr>
          <w:rFonts w:ascii="Times New Roman" w:eastAsia="Times New Roman" w:hAnsi="Times New Roman" w:cs="Times New Roman"/>
          <w:i/>
          <w:iCs/>
          <w:sz w:val="28"/>
          <w:szCs w:val="28"/>
          <w:lang w:val="kk-KZ" w:eastAsia="ru-RU"/>
        </w:rPr>
        <w:t xml:space="preserve"> Tul</w:t>
      </w:r>
      <w:r w:rsidRPr="00C86D2E">
        <w:rPr>
          <w:rFonts w:ascii="Times New Roman" w:eastAsia="Times New Roman" w:hAnsi="Times New Roman" w:cs="Times New Roman"/>
          <w:sz w:val="28"/>
          <w:szCs w:val="28"/>
          <w:lang w:val="kk-KZ" w:eastAsia="ru-RU"/>
        </w:rPr>
        <w:t xml:space="preserve"> патогеніне төзімсіздік (S) танытқан линия KATEA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1//TREGO/JGR 8W/3/TAM200/KAUZ. Залалдану көрсеткіші </w:t>
      </w:r>
      <w:r w:rsidRPr="00C86D2E">
        <w:rPr>
          <w:rFonts w:ascii="Times New Roman" w:eastAsia="Times New Roman" w:hAnsi="Times New Roman" w:cs="Times New Roman"/>
          <w:sz w:val="28"/>
          <w:szCs w:val="28"/>
          <w:lang w:val="tr-TR" w:eastAsia="ru-RU"/>
        </w:rPr>
        <w:t xml:space="preserve">3 </w:t>
      </w:r>
      <w:r w:rsidRPr="00C86D2E">
        <w:rPr>
          <w:rFonts w:ascii="Times New Roman" w:eastAsia="Times New Roman" w:hAnsi="Times New Roman" w:cs="Times New Roman"/>
          <w:sz w:val="28"/>
          <w:szCs w:val="28"/>
          <w:lang w:val="kk-KZ" w:eastAsia="ru-RU"/>
        </w:rPr>
        <w:t>балдық реакция типіне жатады.</w:t>
      </w:r>
    </w:p>
    <w:p w14:paraId="7A230CFC" w14:textId="01E164CC" w:rsidR="007C684A" w:rsidRPr="00C86D2E" w:rsidRDefault="007C684A" w:rsidP="000863C9">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Сонымен танаптық жасанды індеттік орта  жағдайында 82 шетелдік бидай үлгілерінің қатты қара күйемен залалдану көрсеткіші келесі топтарға бөлінді: жоғары төзімді</w:t>
      </w:r>
      <w:r w:rsidR="00893887">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(30%), төзімді</w:t>
      </w:r>
      <w:r w:rsidR="00893887">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(23%), орташа төзімсіз</w:t>
      </w:r>
      <w:r w:rsidR="00893887">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 xml:space="preserve">(21%), төзімсіз (24%), жоғары төзімсіз (2%) (сурет </w:t>
      </w:r>
      <w:r w:rsidR="00FF578D" w:rsidRPr="00C86D2E">
        <w:rPr>
          <w:rFonts w:ascii="Times New Roman" w:eastAsia="Times New Roman" w:hAnsi="Times New Roman" w:cs="Times New Roman"/>
          <w:sz w:val="28"/>
          <w:szCs w:val="28"/>
          <w:lang w:val="kk-KZ" w:eastAsia="ru-RU"/>
        </w:rPr>
        <w:t>20</w:t>
      </w:r>
      <w:r w:rsidRPr="00C86D2E">
        <w:rPr>
          <w:rFonts w:ascii="Times New Roman" w:eastAsia="Times New Roman" w:hAnsi="Times New Roman" w:cs="Times New Roman"/>
          <w:sz w:val="28"/>
          <w:szCs w:val="28"/>
          <w:lang w:val="kk-KZ" w:eastAsia="ru-RU"/>
        </w:rPr>
        <w:t xml:space="preserve">). </w:t>
      </w:r>
    </w:p>
    <w:p w14:paraId="2DB6138A" w14:textId="77777777" w:rsidR="007C684A" w:rsidRPr="00893887" w:rsidRDefault="007C684A" w:rsidP="00C86D2E">
      <w:pPr>
        <w:spacing w:after="0" w:line="240" w:lineRule="auto"/>
        <w:ind w:firstLine="708"/>
        <w:jc w:val="both"/>
        <w:rPr>
          <w:rFonts w:ascii="Times New Roman" w:eastAsia="Times New Roman" w:hAnsi="Times New Roman" w:cs="Times New Roman"/>
          <w:lang w:val="kk-KZ" w:eastAsia="ru-RU"/>
        </w:rPr>
      </w:pPr>
    </w:p>
    <w:p w14:paraId="3D184F81" w14:textId="77777777" w:rsidR="007C684A" w:rsidRPr="00C86D2E" w:rsidRDefault="007C684A" w:rsidP="00C86D2E">
      <w:pPr>
        <w:spacing w:after="0" w:line="240" w:lineRule="auto"/>
        <w:ind w:left="-284" w:firstLine="284"/>
        <w:jc w:val="center"/>
        <w:rPr>
          <w:rFonts w:ascii="Times New Roman" w:hAnsi="Times New Roman" w:cs="Times New Roman"/>
          <w:sz w:val="28"/>
          <w:szCs w:val="28"/>
          <w:lang w:val="en-US"/>
        </w:rPr>
      </w:pPr>
      <w:r w:rsidRPr="00C86D2E">
        <w:rPr>
          <w:rFonts w:ascii="Times New Roman" w:hAnsi="Times New Roman" w:cs="Times New Roman"/>
          <w:noProof/>
          <w:sz w:val="28"/>
          <w:szCs w:val="28"/>
          <w:lang w:eastAsia="ru-RU"/>
        </w:rPr>
        <w:drawing>
          <wp:inline distT="0" distB="0" distL="0" distR="0" wp14:anchorId="29ABC002" wp14:editId="3F27A99A">
            <wp:extent cx="5114925" cy="2505075"/>
            <wp:effectExtent l="0" t="0" r="0" b="0"/>
            <wp:docPr id="3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8AECE72" w14:textId="77777777" w:rsidR="007C684A" w:rsidRPr="00893887" w:rsidRDefault="007C684A" w:rsidP="00C86D2E">
      <w:pPr>
        <w:spacing w:after="0" w:line="240" w:lineRule="auto"/>
        <w:ind w:left="-284" w:hanging="284"/>
        <w:jc w:val="center"/>
        <w:rPr>
          <w:rFonts w:ascii="Times New Roman" w:hAnsi="Times New Roman" w:cs="Times New Roman"/>
          <w:lang w:val="en-US"/>
        </w:rPr>
      </w:pPr>
    </w:p>
    <w:p w14:paraId="728CF590" w14:textId="0EB16EB0" w:rsidR="00DA250D" w:rsidRPr="00C86D2E" w:rsidRDefault="007C684A" w:rsidP="000863C9">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FF578D" w:rsidRPr="00C86D2E">
        <w:rPr>
          <w:rFonts w:ascii="Times New Roman" w:hAnsi="Times New Roman" w:cs="Times New Roman"/>
          <w:sz w:val="28"/>
          <w:szCs w:val="28"/>
          <w:lang w:val="kk-KZ"/>
        </w:rPr>
        <w:t>20</w:t>
      </w:r>
      <w:r w:rsidRPr="00C86D2E">
        <w:rPr>
          <w:rFonts w:ascii="Times New Roman" w:hAnsi="Times New Roman" w:cs="Times New Roman"/>
          <w:sz w:val="28"/>
          <w:szCs w:val="28"/>
          <w:lang w:val="tr-TR"/>
        </w:rPr>
        <w:t xml:space="preserve"> </w:t>
      </w:r>
      <w:r w:rsidRPr="00C86D2E">
        <w:rPr>
          <w:rFonts w:ascii="Times New Roman" w:hAnsi="Times New Roman" w:cs="Times New Roman"/>
          <w:sz w:val="28"/>
          <w:szCs w:val="28"/>
          <w:lang w:val="kk-KZ"/>
        </w:rPr>
        <w:t>– Танап жағдайында шетелдік бидай үлгілерінің  қатты қара күйе ауруымен залалдану топтары, Алматы облысы, Алмалыбақ 2019</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2021  ж.ж.</w:t>
      </w:r>
    </w:p>
    <w:p w14:paraId="3B3C0902" w14:textId="77777777" w:rsidR="00924A9B" w:rsidRPr="00C86D2E" w:rsidRDefault="00924A9B" w:rsidP="00C86D2E">
      <w:pPr>
        <w:spacing w:after="0" w:line="240" w:lineRule="auto"/>
        <w:jc w:val="both"/>
        <w:rPr>
          <w:rFonts w:ascii="Times New Roman" w:eastAsia="Times New Roman" w:hAnsi="Times New Roman" w:cs="Times New Roman"/>
          <w:b/>
          <w:bCs/>
          <w:sz w:val="28"/>
          <w:szCs w:val="28"/>
          <w:lang w:val="kk-KZ" w:eastAsia="ru-RU"/>
        </w:rPr>
      </w:pPr>
    </w:p>
    <w:p w14:paraId="6AC35479" w14:textId="60CC216D" w:rsidR="00924A9B" w:rsidRPr="00C86D2E" w:rsidRDefault="00924A9B" w:rsidP="000863C9">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hAnsi="Times New Roman" w:cs="Times New Roman"/>
          <w:sz w:val="28"/>
          <w:szCs w:val="28"/>
          <w:lang w:val="kk-KZ"/>
        </w:rPr>
        <w:t>Кор</w:t>
      </w:r>
      <w:r w:rsidR="00362415" w:rsidRPr="00C86D2E">
        <w:rPr>
          <w:rFonts w:ascii="Times New Roman" w:hAnsi="Times New Roman" w:cs="Times New Roman"/>
          <w:sz w:val="28"/>
          <w:szCs w:val="28"/>
          <w:lang w:val="kk-KZ"/>
        </w:rPr>
        <w:t>ы</w:t>
      </w:r>
      <w:r w:rsidRPr="00C86D2E">
        <w:rPr>
          <w:rFonts w:ascii="Times New Roman" w:hAnsi="Times New Roman" w:cs="Times New Roman"/>
          <w:sz w:val="28"/>
          <w:szCs w:val="28"/>
          <w:lang w:val="kk-KZ"/>
        </w:rPr>
        <w:t>та келгенде жасанды індеттік ортада шетелдік бидай үлгілерінің қатты қара күйеге төзімділігін сынау бар</w:t>
      </w:r>
      <w:r w:rsidR="00362415" w:rsidRPr="00C86D2E">
        <w:rPr>
          <w:rFonts w:ascii="Times New Roman" w:hAnsi="Times New Roman" w:cs="Times New Roman"/>
          <w:sz w:val="28"/>
          <w:szCs w:val="28"/>
          <w:lang w:val="kk-KZ"/>
        </w:rPr>
        <w:t>ы</w:t>
      </w:r>
      <w:r w:rsidRPr="00C86D2E">
        <w:rPr>
          <w:rFonts w:ascii="Times New Roman" w:hAnsi="Times New Roman" w:cs="Times New Roman"/>
          <w:sz w:val="28"/>
          <w:szCs w:val="28"/>
          <w:lang w:val="kk-KZ"/>
        </w:rPr>
        <w:t xml:space="preserve">сында </w:t>
      </w:r>
      <w:r w:rsidR="00362415" w:rsidRPr="00C86D2E">
        <w:rPr>
          <w:rFonts w:ascii="Times New Roman" w:hAnsi="Times New Roman" w:cs="Times New Roman"/>
          <w:sz w:val="28"/>
          <w:szCs w:val="28"/>
          <w:lang w:val="kk-KZ"/>
        </w:rPr>
        <w:t xml:space="preserve">болгариялық 36 үлгіден 4 үлгі патогенге жоғары төзімді деп анықталды. </w:t>
      </w:r>
      <w:r w:rsidR="00165A31" w:rsidRPr="00C86D2E">
        <w:rPr>
          <w:rFonts w:ascii="Times New Roman" w:hAnsi="Times New Roman" w:cs="Times New Roman"/>
          <w:i/>
          <w:iCs/>
          <w:sz w:val="28"/>
          <w:szCs w:val="28"/>
          <w:lang w:val="kk-KZ"/>
        </w:rPr>
        <w:t>Tilletia caries</w:t>
      </w:r>
      <w:r w:rsidR="00165A31" w:rsidRPr="00C86D2E">
        <w:rPr>
          <w:rFonts w:ascii="Times New Roman" w:hAnsi="Times New Roman" w:cs="Times New Roman"/>
          <w:sz w:val="28"/>
          <w:szCs w:val="28"/>
          <w:lang w:val="kk-KZ"/>
        </w:rPr>
        <w:t xml:space="preserve"> (D.C.) Tul. қоздырғышына в</w:t>
      </w:r>
      <w:r w:rsidR="00362415" w:rsidRPr="00C86D2E">
        <w:rPr>
          <w:rFonts w:ascii="Times New Roman" w:hAnsi="Times New Roman" w:cs="Times New Roman"/>
          <w:sz w:val="28"/>
          <w:szCs w:val="28"/>
          <w:lang w:val="kk-KZ"/>
        </w:rPr>
        <w:t>енгриялық бидай үлгілері</w:t>
      </w:r>
      <w:r w:rsidR="00165A31" w:rsidRPr="00C86D2E">
        <w:rPr>
          <w:rFonts w:ascii="Times New Roman" w:hAnsi="Times New Roman" w:cs="Times New Roman"/>
          <w:sz w:val="28"/>
          <w:szCs w:val="28"/>
          <w:lang w:val="kk-KZ"/>
        </w:rPr>
        <w:t xml:space="preserve">нен </w:t>
      </w:r>
      <w:r w:rsidR="00362415" w:rsidRPr="00C86D2E">
        <w:rPr>
          <w:rFonts w:ascii="Times New Roman" w:hAnsi="Times New Roman" w:cs="Times New Roman"/>
          <w:sz w:val="28"/>
          <w:szCs w:val="28"/>
          <w:lang w:val="kk-KZ"/>
        </w:rPr>
        <w:t>7 үлгі жоғары төзімді деп танылды</w:t>
      </w:r>
      <w:r w:rsidR="00165A31" w:rsidRPr="00C86D2E">
        <w:rPr>
          <w:rFonts w:ascii="Times New Roman" w:hAnsi="Times New Roman" w:cs="Times New Roman"/>
          <w:sz w:val="28"/>
          <w:szCs w:val="28"/>
          <w:lang w:val="kk-KZ"/>
        </w:rPr>
        <w:t>,</w:t>
      </w:r>
      <w:r w:rsidR="00362415" w:rsidRPr="00C86D2E">
        <w:rPr>
          <w:rFonts w:ascii="Times New Roman" w:hAnsi="Times New Roman" w:cs="Times New Roman"/>
          <w:sz w:val="28"/>
          <w:szCs w:val="28"/>
          <w:lang w:val="kk-KZ"/>
        </w:rPr>
        <w:t xml:space="preserve"> </w:t>
      </w:r>
      <w:r w:rsidR="00165A31" w:rsidRPr="00C86D2E">
        <w:rPr>
          <w:rFonts w:ascii="Times New Roman" w:hAnsi="Times New Roman" w:cs="Times New Roman"/>
          <w:sz w:val="28"/>
          <w:szCs w:val="28"/>
          <w:lang w:val="kk-KZ"/>
        </w:rPr>
        <w:t xml:space="preserve">ал </w:t>
      </w:r>
      <w:r w:rsidR="00362415" w:rsidRPr="00C86D2E">
        <w:rPr>
          <w:rFonts w:ascii="Times New Roman" w:hAnsi="Times New Roman" w:cs="Times New Roman"/>
          <w:sz w:val="28"/>
          <w:szCs w:val="28"/>
          <w:lang w:val="kk-KZ"/>
        </w:rPr>
        <w:t xml:space="preserve">румыниялық бидай үлгілерінен </w:t>
      </w:r>
      <w:r w:rsidR="00165A31" w:rsidRPr="00C86D2E">
        <w:rPr>
          <w:rFonts w:ascii="Times New Roman" w:hAnsi="Times New Roman" w:cs="Times New Roman"/>
          <w:sz w:val="28"/>
          <w:szCs w:val="28"/>
          <w:lang w:val="kk-KZ"/>
        </w:rPr>
        <w:t xml:space="preserve">6 </w:t>
      </w:r>
      <w:r w:rsidR="00362415" w:rsidRPr="00C86D2E">
        <w:rPr>
          <w:rFonts w:ascii="Times New Roman" w:hAnsi="Times New Roman" w:cs="Times New Roman"/>
          <w:sz w:val="28"/>
          <w:szCs w:val="28"/>
          <w:lang w:val="kk-KZ"/>
        </w:rPr>
        <w:t>үлгі және CIMMYT орталығын</w:t>
      </w:r>
      <w:r w:rsidR="00165A31" w:rsidRPr="00C86D2E">
        <w:rPr>
          <w:rFonts w:ascii="Times New Roman" w:hAnsi="Times New Roman" w:cs="Times New Roman"/>
          <w:sz w:val="28"/>
          <w:szCs w:val="28"/>
          <w:lang w:val="kk-KZ"/>
        </w:rPr>
        <w:t xml:space="preserve">ан алынған 7 </w:t>
      </w:r>
      <w:r w:rsidR="00362415" w:rsidRPr="00C86D2E">
        <w:rPr>
          <w:rFonts w:ascii="Times New Roman" w:hAnsi="Times New Roman" w:cs="Times New Roman"/>
          <w:sz w:val="28"/>
          <w:szCs w:val="28"/>
          <w:lang w:val="kk-KZ"/>
        </w:rPr>
        <w:t>үлгі</w:t>
      </w:r>
      <w:r w:rsidR="00165A31" w:rsidRPr="00C86D2E">
        <w:rPr>
          <w:rFonts w:ascii="Times New Roman" w:hAnsi="Times New Roman" w:cs="Times New Roman"/>
          <w:sz w:val="28"/>
          <w:szCs w:val="28"/>
          <w:lang w:val="kk-KZ"/>
        </w:rPr>
        <w:t xml:space="preserve"> ауруға</w:t>
      </w:r>
      <w:r w:rsidR="00362415" w:rsidRPr="00C86D2E">
        <w:rPr>
          <w:rFonts w:ascii="Times New Roman" w:hAnsi="Times New Roman" w:cs="Times New Roman"/>
          <w:sz w:val="28"/>
          <w:szCs w:val="28"/>
          <w:lang w:val="kk-KZ"/>
        </w:rPr>
        <w:t xml:space="preserve"> </w:t>
      </w:r>
      <w:r w:rsidR="00165A31" w:rsidRPr="00C86D2E">
        <w:rPr>
          <w:rFonts w:ascii="Times New Roman" w:hAnsi="Times New Roman" w:cs="Times New Roman"/>
          <w:sz w:val="28"/>
          <w:szCs w:val="28"/>
          <w:lang w:val="kk-KZ"/>
        </w:rPr>
        <w:t>0 балдық шкала типімен бағаланып жоғары төзімді есепке алынды.</w:t>
      </w:r>
    </w:p>
    <w:p w14:paraId="0AD1EA8A" w14:textId="77777777" w:rsidR="00924A9B" w:rsidRPr="00C86D2E" w:rsidRDefault="00924A9B" w:rsidP="000863C9">
      <w:pPr>
        <w:spacing w:after="0" w:line="240" w:lineRule="auto"/>
        <w:ind w:firstLine="567"/>
        <w:jc w:val="both"/>
        <w:rPr>
          <w:rFonts w:ascii="Times New Roman" w:eastAsia="Times New Roman" w:hAnsi="Times New Roman" w:cs="Times New Roman"/>
          <w:b/>
          <w:bCs/>
          <w:sz w:val="28"/>
          <w:szCs w:val="28"/>
          <w:lang w:val="kk-KZ" w:eastAsia="ru-RU"/>
        </w:rPr>
      </w:pPr>
    </w:p>
    <w:p w14:paraId="5C5AA96B" w14:textId="3CA8999F" w:rsidR="000C642B" w:rsidRPr="00C86D2E" w:rsidRDefault="00C82800" w:rsidP="000863C9">
      <w:pPr>
        <w:spacing w:after="0" w:line="240" w:lineRule="auto"/>
        <w:ind w:firstLine="567"/>
        <w:jc w:val="both"/>
        <w:rPr>
          <w:rFonts w:ascii="Times New Roman" w:eastAsia="Times New Roman" w:hAnsi="Times New Roman" w:cs="Times New Roman"/>
          <w:b/>
          <w:bCs/>
          <w:sz w:val="28"/>
          <w:szCs w:val="28"/>
          <w:lang w:val="kk-KZ" w:eastAsia="ru-RU"/>
        </w:rPr>
      </w:pPr>
      <w:r w:rsidRPr="00C86D2E">
        <w:rPr>
          <w:rFonts w:ascii="Times New Roman" w:eastAsia="Times New Roman" w:hAnsi="Times New Roman" w:cs="Times New Roman"/>
          <w:b/>
          <w:bCs/>
          <w:sz w:val="28"/>
          <w:szCs w:val="28"/>
          <w:lang w:val="kk-KZ" w:eastAsia="ru-RU"/>
        </w:rPr>
        <w:t>3.2 ПТР талдау негізінде бидай үлгілерін</w:t>
      </w:r>
      <w:r w:rsidR="00DC14D1" w:rsidRPr="00C86D2E">
        <w:rPr>
          <w:rFonts w:ascii="Times New Roman" w:eastAsia="Times New Roman" w:hAnsi="Times New Roman" w:cs="Times New Roman"/>
          <w:b/>
          <w:bCs/>
          <w:sz w:val="28"/>
          <w:szCs w:val="28"/>
          <w:lang w:val="kk-KZ" w:eastAsia="ru-RU"/>
        </w:rPr>
        <w:t>ен</w:t>
      </w:r>
      <w:r w:rsidRPr="00C86D2E">
        <w:rPr>
          <w:rFonts w:ascii="Times New Roman" w:eastAsia="Times New Roman" w:hAnsi="Times New Roman" w:cs="Times New Roman"/>
          <w:b/>
          <w:bCs/>
          <w:sz w:val="28"/>
          <w:szCs w:val="28"/>
          <w:lang w:val="kk-KZ" w:eastAsia="ru-RU"/>
        </w:rPr>
        <w:t xml:space="preserve"> қатты қара күйеге </w:t>
      </w:r>
      <w:r w:rsidRPr="00C86D2E">
        <w:rPr>
          <w:rFonts w:ascii="Times New Roman" w:eastAsia="Times New Roman" w:hAnsi="Times New Roman" w:cs="Times New Roman"/>
          <w:b/>
          <w:bCs/>
          <w:i/>
          <w:iCs/>
          <w:sz w:val="28"/>
          <w:szCs w:val="28"/>
          <w:lang w:val="kk-KZ" w:eastAsia="ru-RU"/>
        </w:rPr>
        <w:t xml:space="preserve"> (Tilletia caries </w:t>
      </w:r>
      <w:r w:rsidRPr="00C86D2E">
        <w:rPr>
          <w:rFonts w:ascii="Times New Roman" w:eastAsia="Times New Roman" w:hAnsi="Times New Roman" w:cs="Times New Roman"/>
          <w:b/>
          <w:bCs/>
          <w:sz w:val="28"/>
          <w:szCs w:val="28"/>
          <w:lang w:val="kk-KZ" w:eastAsia="ru-RU"/>
        </w:rPr>
        <w:t>(D</w:t>
      </w:r>
      <w:r w:rsidR="004247E8" w:rsidRPr="00C86D2E">
        <w:rPr>
          <w:rFonts w:ascii="Times New Roman" w:eastAsia="Times New Roman" w:hAnsi="Times New Roman" w:cs="Times New Roman"/>
          <w:b/>
          <w:bCs/>
          <w:sz w:val="28"/>
          <w:szCs w:val="28"/>
          <w:lang w:val="kk-KZ" w:eastAsia="ru-RU"/>
        </w:rPr>
        <w:t>.</w:t>
      </w:r>
      <w:r w:rsidRPr="00C86D2E">
        <w:rPr>
          <w:rFonts w:ascii="Times New Roman" w:eastAsia="Times New Roman" w:hAnsi="Times New Roman" w:cs="Times New Roman"/>
          <w:b/>
          <w:bCs/>
          <w:sz w:val="28"/>
          <w:szCs w:val="28"/>
          <w:lang w:val="kk-KZ" w:eastAsia="ru-RU"/>
        </w:rPr>
        <w:t xml:space="preserve">C.) Tul.) төзімді </w:t>
      </w:r>
      <w:r w:rsidRPr="00C86D2E">
        <w:rPr>
          <w:rFonts w:ascii="Times New Roman" w:eastAsia="Times New Roman" w:hAnsi="Times New Roman" w:cs="Times New Roman"/>
          <w:b/>
          <w:bCs/>
          <w:i/>
          <w:iCs/>
          <w:sz w:val="28"/>
          <w:szCs w:val="28"/>
          <w:lang w:val="kk-KZ" w:eastAsia="ru-RU"/>
        </w:rPr>
        <w:t>Bt</w:t>
      </w:r>
      <w:r w:rsidR="00F9286E">
        <w:rPr>
          <w:rFonts w:ascii="Times New Roman" w:eastAsia="Times New Roman" w:hAnsi="Times New Roman" w:cs="Times New Roman"/>
          <w:b/>
          <w:bCs/>
          <w:i/>
          <w:iCs/>
          <w:sz w:val="28"/>
          <w:szCs w:val="28"/>
          <w:lang w:val="kk-KZ" w:eastAsia="ru-RU"/>
        </w:rPr>
        <w:t xml:space="preserve"> </w:t>
      </w:r>
      <w:r w:rsidR="002C1762" w:rsidRPr="00C86D2E">
        <w:rPr>
          <w:rFonts w:ascii="Times New Roman" w:eastAsia="Times New Roman" w:hAnsi="Times New Roman" w:cs="Times New Roman"/>
          <w:b/>
          <w:bCs/>
          <w:sz w:val="28"/>
          <w:szCs w:val="28"/>
          <w:lang w:val="kk-KZ" w:eastAsia="ru-RU"/>
        </w:rPr>
        <w:t>–</w:t>
      </w:r>
      <w:r w:rsidR="00F9286E">
        <w:rPr>
          <w:rFonts w:ascii="Times New Roman" w:eastAsia="Times New Roman" w:hAnsi="Times New Roman" w:cs="Times New Roman"/>
          <w:b/>
          <w:bCs/>
          <w:sz w:val="28"/>
          <w:szCs w:val="28"/>
          <w:lang w:val="kk-KZ" w:eastAsia="ru-RU"/>
        </w:rPr>
        <w:t xml:space="preserve"> </w:t>
      </w:r>
      <w:r w:rsidRPr="00C86D2E">
        <w:rPr>
          <w:rFonts w:ascii="Times New Roman" w:eastAsia="Times New Roman" w:hAnsi="Times New Roman" w:cs="Times New Roman"/>
          <w:b/>
          <w:bCs/>
          <w:sz w:val="28"/>
          <w:szCs w:val="28"/>
          <w:lang w:val="kk-KZ" w:eastAsia="ru-RU"/>
        </w:rPr>
        <w:t>ген көздерін идентификациялау</w:t>
      </w:r>
    </w:p>
    <w:p w14:paraId="4545B63A" w14:textId="77777777" w:rsidR="00066AD9" w:rsidRPr="00893887" w:rsidRDefault="00066AD9" w:rsidP="000863C9">
      <w:pPr>
        <w:spacing w:after="0" w:line="240" w:lineRule="auto"/>
        <w:ind w:firstLine="567"/>
        <w:jc w:val="both"/>
        <w:rPr>
          <w:rFonts w:ascii="Times New Roman" w:eastAsia="Times New Roman" w:hAnsi="Times New Roman" w:cs="Times New Roman"/>
          <w:b/>
          <w:bCs/>
          <w:sz w:val="24"/>
          <w:szCs w:val="24"/>
          <w:lang w:val="kk-KZ" w:eastAsia="ru-RU"/>
        </w:rPr>
      </w:pPr>
    </w:p>
    <w:p w14:paraId="68F50C7C" w14:textId="487449FC" w:rsidR="00CE5D08" w:rsidRPr="00C86D2E" w:rsidRDefault="00D70522" w:rsidP="000863C9">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3.</w:t>
      </w:r>
      <w:r w:rsidR="00126586" w:rsidRPr="00C86D2E">
        <w:rPr>
          <w:rFonts w:ascii="Times New Roman" w:eastAsia="Times New Roman" w:hAnsi="Times New Roman" w:cs="Times New Roman"/>
          <w:sz w:val="28"/>
          <w:szCs w:val="28"/>
          <w:lang w:val="kk-KZ" w:eastAsia="ru-RU"/>
        </w:rPr>
        <w:t>2</w:t>
      </w:r>
      <w:r w:rsidRPr="00C86D2E">
        <w:rPr>
          <w:rFonts w:ascii="Times New Roman" w:eastAsia="Times New Roman" w:hAnsi="Times New Roman" w:cs="Times New Roman"/>
          <w:sz w:val="28"/>
          <w:szCs w:val="28"/>
          <w:lang w:val="kk-KZ" w:eastAsia="ru-RU"/>
        </w:rPr>
        <w:t>.</w:t>
      </w:r>
      <w:r w:rsidR="00126586" w:rsidRPr="00C86D2E">
        <w:rPr>
          <w:rFonts w:ascii="Times New Roman" w:eastAsia="Times New Roman" w:hAnsi="Times New Roman" w:cs="Times New Roman"/>
          <w:sz w:val="28"/>
          <w:szCs w:val="28"/>
          <w:lang w:val="kk-KZ" w:eastAsia="ru-RU"/>
        </w:rPr>
        <w:t>1</w:t>
      </w:r>
      <w:r w:rsidRPr="00C86D2E">
        <w:rPr>
          <w:rFonts w:ascii="Times New Roman" w:eastAsia="Times New Roman" w:hAnsi="Times New Roman" w:cs="Times New Roman"/>
          <w:sz w:val="28"/>
          <w:szCs w:val="28"/>
          <w:lang w:val="kk-KZ" w:eastAsia="ru-RU"/>
        </w:rPr>
        <w:t xml:space="preserve"> </w:t>
      </w:r>
      <w:r w:rsidR="00126586" w:rsidRPr="00C86D2E">
        <w:rPr>
          <w:rFonts w:ascii="Times New Roman" w:eastAsia="Times New Roman" w:hAnsi="Times New Roman" w:cs="Times New Roman"/>
          <w:sz w:val="28"/>
          <w:szCs w:val="28"/>
          <w:lang w:val="kk-KZ" w:eastAsia="ru-RU"/>
        </w:rPr>
        <w:t xml:space="preserve">Қазақстандық бидай сорттарынан қатты қара күйеге төзімді  </w:t>
      </w:r>
      <w:r w:rsidR="00126586" w:rsidRPr="00C86D2E">
        <w:rPr>
          <w:rFonts w:ascii="Times New Roman" w:eastAsia="Times New Roman" w:hAnsi="Times New Roman" w:cs="Times New Roman"/>
          <w:i/>
          <w:iCs/>
          <w:sz w:val="28"/>
          <w:szCs w:val="28"/>
          <w:lang w:val="kk-KZ" w:eastAsia="ru-RU"/>
        </w:rPr>
        <w:t>Bt</w:t>
      </w:r>
      <w:r w:rsidR="00165A31" w:rsidRPr="00C86D2E">
        <w:rPr>
          <w:rFonts w:ascii="Times New Roman" w:eastAsia="Times New Roman" w:hAnsi="Times New Roman" w:cs="Times New Roman"/>
          <w:i/>
          <w:iCs/>
          <w:sz w:val="28"/>
          <w:szCs w:val="28"/>
          <w:lang w:val="kk-KZ" w:eastAsia="ru-RU"/>
        </w:rPr>
        <w:t>-</w:t>
      </w:r>
      <w:r w:rsidR="00126586" w:rsidRPr="00C86D2E">
        <w:rPr>
          <w:rFonts w:ascii="Times New Roman" w:eastAsia="Times New Roman" w:hAnsi="Times New Roman" w:cs="Times New Roman"/>
          <w:sz w:val="28"/>
          <w:szCs w:val="28"/>
          <w:lang w:val="kk-KZ" w:eastAsia="ru-RU"/>
        </w:rPr>
        <w:t xml:space="preserve">ген көздерін идентификациялау   </w:t>
      </w:r>
    </w:p>
    <w:p w14:paraId="149C274D" w14:textId="7044C775" w:rsidR="00CE5D08" w:rsidRPr="00C86D2E" w:rsidRDefault="009E6B3F" w:rsidP="007A59E8">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Зерттеудің мақсаты – қазақстандық селекция үлгілерінің ішінен қатты қара күйеге төзімді бидай </w:t>
      </w:r>
      <w:r w:rsidR="00700115" w:rsidRPr="00C86D2E">
        <w:rPr>
          <w:rFonts w:ascii="Times New Roman" w:eastAsia="Times New Roman" w:hAnsi="Times New Roman" w:cs="Times New Roman"/>
          <w:sz w:val="28"/>
          <w:szCs w:val="28"/>
          <w:lang w:val="kk-KZ" w:eastAsia="ru-RU"/>
        </w:rPr>
        <w:t>сорттарын</w:t>
      </w:r>
      <w:r w:rsidRPr="00C86D2E">
        <w:rPr>
          <w:rFonts w:ascii="Times New Roman" w:eastAsia="Times New Roman" w:hAnsi="Times New Roman" w:cs="Times New Roman"/>
          <w:sz w:val="28"/>
          <w:szCs w:val="28"/>
          <w:lang w:val="kk-KZ" w:eastAsia="ru-RU"/>
        </w:rPr>
        <w:t xml:space="preserve"> идентификациялау. </w:t>
      </w:r>
      <w:bookmarkStart w:id="74" w:name="_Hlk130514117"/>
      <w:r w:rsidRPr="00C86D2E">
        <w:rPr>
          <w:rFonts w:ascii="Times New Roman" w:eastAsia="Times New Roman" w:hAnsi="Times New Roman" w:cs="Times New Roman"/>
          <w:sz w:val="28"/>
          <w:szCs w:val="28"/>
          <w:lang w:val="kk-KZ" w:eastAsia="ru-RU"/>
        </w:rPr>
        <w:t xml:space="preserve">Ол үшін қатты қара күйеге төзімділік гендерімен байланысты маркерлердің негізінде бидай үлгілеріне </w:t>
      </w:r>
      <w:r w:rsidR="00BE11FF" w:rsidRPr="00C86D2E">
        <w:rPr>
          <w:rFonts w:ascii="Times New Roman" w:eastAsia="Times New Roman" w:hAnsi="Times New Roman" w:cs="Times New Roman"/>
          <w:sz w:val="28"/>
          <w:szCs w:val="28"/>
          <w:lang w:val="kk-KZ" w:eastAsia="ru-RU"/>
        </w:rPr>
        <w:lastRenderedPageBreak/>
        <w:t xml:space="preserve">молекулалық </w:t>
      </w:r>
      <w:r w:rsidRPr="00C86D2E">
        <w:rPr>
          <w:rFonts w:ascii="Times New Roman" w:eastAsia="Times New Roman" w:hAnsi="Times New Roman" w:cs="Times New Roman"/>
          <w:sz w:val="28"/>
          <w:szCs w:val="28"/>
          <w:lang w:val="kk-KZ" w:eastAsia="ru-RU"/>
        </w:rPr>
        <w:t xml:space="preserve">скрининг жүргізілді. </w:t>
      </w:r>
      <w:r w:rsidR="00B6214E" w:rsidRPr="00C86D2E">
        <w:rPr>
          <w:rFonts w:ascii="Times New Roman" w:eastAsia="Times New Roman" w:hAnsi="Times New Roman" w:cs="Times New Roman"/>
          <w:sz w:val="28"/>
          <w:szCs w:val="28"/>
          <w:lang w:val="kk-KZ" w:eastAsia="ru-RU"/>
        </w:rPr>
        <w:t>Біздің еліміздің классикалық селекциясы, жыл өткен сайын жасушалық селекциямен көбірек араласып, тек үлгілердің фенотипін зерттеу қазіргі заманғы жетістіктер мен генетика  және биотехнологияның мүмкіндіктері жағдайында жеткіліксіз.</w:t>
      </w:r>
      <w:r w:rsidR="00AF41C8" w:rsidRPr="00C86D2E">
        <w:rPr>
          <w:rFonts w:ascii="Times New Roman" w:eastAsia="Times New Roman" w:hAnsi="Times New Roman" w:cs="Times New Roman"/>
          <w:sz w:val="28"/>
          <w:szCs w:val="28"/>
          <w:lang w:val="kk-KZ" w:eastAsia="ru-RU"/>
        </w:rPr>
        <w:t>Қоршаған ортаның қолайсыз жағдайларына төзімді материалды</w:t>
      </w:r>
      <w:r w:rsidR="003C75E8" w:rsidRPr="00C86D2E">
        <w:rPr>
          <w:rFonts w:ascii="Times New Roman" w:eastAsia="Times New Roman" w:hAnsi="Times New Roman" w:cs="Times New Roman"/>
          <w:sz w:val="28"/>
          <w:szCs w:val="28"/>
          <w:lang w:val="kk-KZ" w:eastAsia="ru-RU"/>
        </w:rPr>
        <w:t xml:space="preserve"> анықтау және бір уақытта </w:t>
      </w:r>
      <w:r w:rsidR="00AF41C8" w:rsidRPr="00C86D2E">
        <w:rPr>
          <w:rFonts w:ascii="Times New Roman" w:eastAsia="Times New Roman" w:hAnsi="Times New Roman" w:cs="Times New Roman"/>
          <w:sz w:val="28"/>
          <w:szCs w:val="28"/>
          <w:lang w:val="kk-KZ" w:eastAsia="ru-RU"/>
        </w:rPr>
        <w:t xml:space="preserve">өнімділігі жоғарысын іріктеп алу молекула </w:t>
      </w:r>
      <w:r w:rsidR="002C1762" w:rsidRPr="00C86D2E">
        <w:rPr>
          <w:rFonts w:ascii="Times New Roman" w:eastAsia="Times New Roman" w:hAnsi="Times New Roman" w:cs="Times New Roman"/>
          <w:sz w:val="28"/>
          <w:szCs w:val="28"/>
          <w:lang w:val="kk-KZ" w:eastAsia="ru-RU"/>
        </w:rPr>
        <w:t>–</w:t>
      </w:r>
      <w:r w:rsidR="00AF41C8" w:rsidRPr="00C86D2E">
        <w:rPr>
          <w:rFonts w:ascii="Times New Roman" w:eastAsia="Times New Roman" w:hAnsi="Times New Roman" w:cs="Times New Roman"/>
          <w:sz w:val="28"/>
          <w:szCs w:val="28"/>
          <w:lang w:val="kk-KZ" w:eastAsia="ru-RU"/>
        </w:rPr>
        <w:t xml:space="preserve"> генетикалық маркерлер технологи</w:t>
      </w:r>
      <w:r w:rsidR="003C75E8" w:rsidRPr="00C86D2E">
        <w:rPr>
          <w:rFonts w:ascii="Times New Roman" w:eastAsia="Times New Roman" w:hAnsi="Times New Roman" w:cs="Times New Roman"/>
          <w:sz w:val="28"/>
          <w:szCs w:val="28"/>
          <w:lang w:val="kk-KZ" w:eastAsia="ru-RU"/>
        </w:rPr>
        <w:t>я</w:t>
      </w:r>
      <w:r w:rsidR="00AF41C8" w:rsidRPr="00C86D2E">
        <w:rPr>
          <w:rFonts w:ascii="Times New Roman" w:eastAsia="Times New Roman" w:hAnsi="Times New Roman" w:cs="Times New Roman"/>
          <w:sz w:val="28"/>
          <w:szCs w:val="28"/>
          <w:lang w:val="kk-KZ" w:eastAsia="ru-RU"/>
        </w:rPr>
        <w:t>сы сынды заманауи әдістер арқылы іске асады және селекция процессінде уақыт үнемдеуге мүмкіндік береді.</w:t>
      </w:r>
      <w:r w:rsidR="00081B8E" w:rsidRPr="00C86D2E">
        <w:rPr>
          <w:rFonts w:ascii="Times New Roman" w:eastAsia="Times New Roman" w:hAnsi="Times New Roman" w:cs="Times New Roman"/>
          <w:sz w:val="28"/>
          <w:szCs w:val="28"/>
          <w:lang w:val="kk-KZ" w:eastAsia="ru-RU"/>
        </w:rPr>
        <w:t>Молекулалық маркерлер өсімдіктерді, гендердің тұқым қуалауын және олардың аллельдік күйін, генетикалық полиморфизмді және түрлер, популяциялар және даралар арасындағы филогенетикалық қатынастарды зерттеуде, сондай</w:t>
      </w:r>
      <w:r w:rsidR="002C1762" w:rsidRPr="00C86D2E">
        <w:rPr>
          <w:rFonts w:ascii="Times New Roman" w:eastAsia="Times New Roman" w:hAnsi="Times New Roman" w:cs="Times New Roman"/>
          <w:sz w:val="28"/>
          <w:szCs w:val="28"/>
          <w:lang w:val="kk-KZ" w:eastAsia="ru-RU"/>
        </w:rPr>
        <w:t>–</w:t>
      </w:r>
      <w:r w:rsidR="00081B8E" w:rsidRPr="00C86D2E">
        <w:rPr>
          <w:rFonts w:ascii="Times New Roman" w:eastAsia="Times New Roman" w:hAnsi="Times New Roman" w:cs="Times New Roman"/>
          <w:sz w:val="28"/>
          <w:szCs w:val="28"/>
          <w:lang w:val="kk-KZ" w:eastAsia="ru-RU"/>
        </w:rPr>
        <w:t>ақ гендердің өсімідіктің шаруашылық құнды белгілермен байланысын талдауда орасан зор рөл атқарады.</w:t>
      </w:r>
      <w:r w:rsidR="00CE5D08" w:rsidRPr="00C86D2E">
        <w:rPr>
          <w:rFonts w:ascii="Times New Roman" w:eastAsia="Times New Roman" w:hAnsi="Times New Roman" w:cs="Times New Roman"/>
          <w:sz w:val="28"/>
          <w:szCs w:val="28"/>
          <w:lang w:val="kk-KZ" w:eastAsia="ru-RU"/>
        </w:rPr>
        <w:t>Қ</w:t>
      </w:r>
      <w:r w:rsidR="007E0EB4" w:rsidRPr="00C86D2E">
        <w:rPr>
          <w:rFonts w:ascii="Times New Roman" w:eastAsia="Times New Roman" w:hAnsi="Times New Roman" w:cs="Times New Roman"/>
          <w:sz w:val="28"/>
          <w:szCs w:val="28"/>
          <w:lang w:val="kk-KZ" w:eastAsia="ru-RU"/>
        </w:rPr>
        <w:t>атты қара күйеге</w:t>
      </w:r>
      <w:r w:rsidR="00CE5D08" w:rsidRPr="00C86D2E">
        <w:rPr>
          <w:rFonts w:ascii="Times New Roman" w:eastAsia="Times New Roman" w:hAnsi="Times New Roman" w:cs="Times New Roman"/>
          <w:sz w:val="28"/>
          <w:szCs w:val="28"/>
          <w:lang w:val="kk-KZ" w:eastAsia="ru-RU"/>
        </w:rPr>
        <w:t xml:space="preserve"> төзімді гендермен байланыс</w:t>
      </w:r>
      <w:r w:rsidR="00B6214E" w:rsidRPr="00C86D2E">
        <w:rPr>
          <w:rFonts w:ascii="Times New Roman" w:eastAsia="Times New Roman" w:hAnsi="Times New Roman" w:cs="Times New Roman"/>
          <w:sz w:val="28"/>
          <w:szCs w:val="28"/>
          <w:lang w:val="kk-KZ" w:eastAsia="ru-RU"/>
        </w:rPr>
        <w:t>ы бар</w:t>
      </w:r>
      <w:r w:rsidR="00CE5D08" w:rsidRPr="00C86D2E">
        <w:rPr>
          <w:rFonts w:ascii="Times New Roman" w:eastAsia="Times New Roman" w:hAnsi="Times New Roman" w:cs="Times New Roman"/>
          <w:sz w:val="28"/>
          <w:szCs w:val="28"/>
          <w:lang w:val="kk-KZ" w:eastAsia="ru-RU"/>
        </w:rPr>
        <w:t xml:space="preserve"> молекулалық маркерлер</w:t>
      </w:r>
      <w:r w:rsidR="003C75E8" w:rsidRPr="00C86D2E">
        <w:rPr>
          <w:rFonts w:ascii="Times New Roman" w:eastAsia="Times New Roman" w:hAnsi="Times New Roman" w:cs="Times New Roman"/>
          <w:sz w:val="28"/>
          <w:szCs w:val="28"/>
          <w:lang w:val="kk-KZ" w:eastAsia="ru-RU"/>
        </w:rPr>
        <w:t>ді қолдану</w:t>
      </w:r>
      <w:r w:rsidR="00CE5D08" w:rsidRPr="00C86D2E">
        <w:rPr>
          <w:rFonts w:ascii="Times New Roman" w:eastAsia="Times New Roman" w:hAnsi="Times New Roman" w:cs="Times New Roman"/>
          <w:sz w:val="28"/>
          <w:szCs w:val="28"/>
          <w:lang w:val="kk-KZ" w:eastAsia="ru-RU"/>
        </w:rPr>
        <w:t xml:space="preserve">  агрономиялық </w:t>
      </w:r>
      <w:r w:rsidR="00B6214E" w:rsidRPr="00C86D2E">
        <w:rPr>
          <w:rFonts w:ascii="Times New Roman" w:eastAsia="Times New Roman" w:hAnsi="Times New Roman" w:cs="Times New Roman"/>
          <w:sz w:val="28"/>
          <w:szCs w:val="28"/>
          <w:lang w:val="kk-KZ" w:eastAsia="ru-RU"/>
        </w:rPr>
        <w:t xml:space="preserve">көрсеткіштері жақсы </w:t>
      </w:r>
      <w:r w:rsidR="003C75E8" w:rsidRPr="00C86D2E">
        <w:rPr>
          <w:rFonts w:ascii="Times New Roman" w:eastAsia="Times New Roman" w:hAnsi="Times New Roman" w:cs="Times New Roman"/>
          <w:sz w:val="28"/>
          <w:szCs w:val="28"/>
          <w:lang w:val="kk-KZ" w:eastAsia="ru-RU"/>
        </w:rPr>
        <w:t xml:space="preserve">дамыған </w:t>
      </w:r>
      <w:r w:rsidR="00CE5D08" w:rsidRPr="00C86D2E">
        <w:rPr>
          <w:rFonts w:ascii="Times New Roman" w:eastAsia="Times New Roman" w:hAnsi="Times New Roman" w:cs="Times New Roman"/>
          <w:sz w:val="28"/>
          <w:szCs w:val="28"/>
          <w:lang w:val="kk-KZ" w:eastAsia="ru-RU"/>
        </w:rPr>
        <w:t>бидай сорттарында төзімділік</w:t>
      </w:r>
      <w:r w:rsidR="003C75E8" w:rsidRPr="00C86D2E">
        <w:rPr>
          <w:rFonts w:ascii="Times New Roman" w:eastAsia="Times New Roman" w:hAnsi="Times New Roman" w:cs="Times New Roman"/>
          <w:sz w:val="28"/>
          <w:szCs w:val="28"/>
          <w:lang w:val="kk-KZ" w:eastAsia="ru-RU"/>
        </w:rPr>
        <w:t xml:space="preserve">ті </w:t>
      </w:r>
      <w:r w:rsidR="00CE5D08" w:rsidRPr="00C86D2E">
        <w:rPr>
          <w:rFonts w:ascii="Times New Roman" w:eastAsia="Times New Roman" w:hAnsi="Times New Roman" w:cs="Times New Roman"/>
          <w:sz w:val="28"/>
          <w:szCs w:val="28"/>
          <w:lang w:val="kk-KZ" w:eastAsia="ru-RU"/>
        </w:rPr>
        <w:t>скрининг</w:t>
      </w:r>
      <w:r w:rsidR="003C75E8" w:rsidRPr="00C86D2E">
        <w:rPr>
          <w:rFonts w:ascii="Times New Roman" w:eastAsia="Times New Roman" w:hAnsi="Times New Roman" w:cs="Times New Roman"/>
          <w:sz w:val="28"/>
          <w:szCs w:val="28"/>
          <w:lang w:val="kk-KZ" w:eastAsia="ru-RU"/>
        </w:rPr>
        <w:t>теу</w:t>
      </w:r>
      <w:r w:rsidR="00B6214E" w:rsidRPr="00C86D2E">
        <w:rPr>
          <w:rFonts w:ascii="Times New Roman" w:eastAsia="Times New Roman" w:hAnsi="Times New Roman" w:cs="Times New Roman"/>
          <w:sz w:val="28"/>
          <w:szCs w:val="28"/>
          <w:lang w:val="kk-KZ" w:eastAsia="ru-RU"/>
        </w:rPr>
        <w:t xml:space="preserve"> жұмыстарының </w:t>
      </w:r>
      <w:r w:rsidR="00CE5D08" w:rsidRPr="00C86D2E">
        <w:rPr>
          <w:rFonts w:ascii="Times New Roman" w:eastAsia="Times New Roman" w:hAnsi="Times New Roman" w:cs="Times New Roman"/>
          <w:sz w:val="28"/>
          <w:szCs w:val="28"/>
          <w:lang w:val="kk-KZ" w:eastAsia="ru-RU"/>
        </w:rPr>
        <w:t xml:space="preserve">дамуына ықпал </w:t>
      </w:r>
      <w:r w:rsidR="007E0EB4" w:rsidRPr="00C86D2E">
        <w:rPr>
          <w:rFonts w:ascii="Times New Roman" w:eastAsia="Times New Roman" w:hAnsi="Times New Roman" w:cs="Times New Roman"/>
          <w:sz w:val="28"/>
          <w:szCs w:val="28"/>
          <w:lang w:val="kk-KZ" w:eastAsia="ru-RU"/>
        </w:rPr>
        <w:t>береді</w:t>
      </w:r>
      <w:r w:rsidR="00CE5D08" w:rsidRPr="00C86D2E">
        <w:rPr>
          <w:rFonts w:ascii="Times New Roman" w:eastAsia="Times New Roman" w:hAnsi="Times New Roman" w:cs="Times New Roman"/>
          <w:sz w:val="28"/>
          <w:szCs w:val="28"/>
          <w:lang w:val="kk-KZ" w:eastAsia="ru-RU"/>
        </w:rPr>
        <w:t>.</w:t>
      </w:r>
      <w:r w:rsidR="00B03E45" w:rsidRPr="00C86D2E">
        <w:rPr>
          <w:rFonts w:ascii="Times New Roman" w:eastAsia="Times New Roman" w:hAnsi="Times New Roman" w:cs="Times New Roman"/>
          <w:sz w:val="28"/>
          <w:szCs w:val="28"/>
          <w:lang w:val="kk-KZ" w:eastAsia="ru-RU"/>
        </w:rPr>
        <w:t xml:space="preserve"> Саңырауқұлақ ауруының белгілері өсімдіктер пісіп</w:t>
      </w:r>
      <w:r w:rsidR="002C1762" w:rsidRPr="00C86D2E">
        <w:rPr>
          <w:rFonts w:ascii="Times New Roman" w:eastAsia="Times New Roman" w:hAnsi="Times New Roman" w:cs="Times New Roman"/>
          <w:sz w:val="28"/>
          <w:szCs w:val="28"/>
          <w:lang w:val="kk-KZ" w:eastAsia="ru-RU"/>
        </w:rPr>
        <w:t>–</w:t>
      </w:r>
      <w:r w:rsidR="00B03E45" w:rsidRPr="00C86D2E">
        <w:rPr>
          <w:rFonts w:ascii="Times New Roman" w:eastAsia="Times New Roman" w:hAnsi="Times New Roman" w:cs="Times New Roman"/>
          <w:sz w:val="28"/>
          <w:szCs w:val="28"/>
          <w:lang w:val="kk-KZ" w:eastAsia="ru-RU"/>
        </w:rPr>
        <w:t xml:space="preserve">жетілген кезде ғана байқалатындықтан, сорттарды төзімділікке скринингтеу жұмыстары көп уақытты қажет етеді. </w:t>
      </w:r>
      <w:r w:rsidR="000135B7" w:rsidRPr="00C86D2E">
        <w:rPr>
          <w:rFonts w:ascii="Times New Roman" w:eastAsia="Times New Roman" w:hAnsi="Times New Roman" w:cs="Times New Roman"/>
          <w:sz w:val="28"/>
          <w:szCs w:val="28"/>
          <w:lang w:val="kk-KZ" w:eastAsia="ru-RU"/>
        </w:rPr>
        <w:t>Қоршаған ортаның әсерінен аур</w:t>
      </w:r>
      <w:r w:rsidR="00D260D9" w:rsidRPr="00C86D2E">
        <w:rPr>
          <w:rFonts w:ascii="Times New Roman" w:eastAsia="Times New Roman" w:hAnsi="Times New Roman" w:cs="Times New Roman"/>
          <w:sz w:val="28"/>
          <w:szCs w:val="28"/>
          <w:lang w:val="kk-KZ" w:eastAsia="ru-RU"/>
        </w:rPr>
        <w:t>умен заладану</w:t>
      </w:r>
      <w:r w:rsidR="000135B7" w:rsidRPr="00C86D2E">
        <w:rPr>
          <w:rFonts w:ascii="Times New Roman" w:eastAsia="Times New Roman" w:hAnsi="Times New Roman" w:cs="Times New Roman"/>
          <w:sz w:val="28"/>
          <w:szCs w:val="28"/>
          <w:lang w:val="kk-KZ" w:eastAsia="ru-RU"/>
        </w:rPr>
        <w:t xml:space="preserve"> деңгейінің әртүрлі болуы, бидайдың төзімділігін бағалауды қиындатады.</w:t>
      </w:r>
      <w:r w:rsidR="00D260D9" w:rsidRPr="00C86D2E">
        <w:rPr>
          <w:rFonts w:ascii="Times New Roman" w:eastAsia="Times New Roman" w:hAnsi="Times New Roman" w:cs="Times New Roman"/>
          <w:sz w:val="28"/>
          <w:szCs w:val="28"/>
          <w:lang w:val="kk-KZ" w:eastAsia="ru-RU"/>
        </w:rPr>
        <w:t xml:space="preserve"> Әсіресе ауру деңгейі төмен болған жағда з</w:t>
      </w:r>
      <w:r w:rsidR="000135B7" w:rsidRPr="00C86D2E">
        <w:rPr>
          <w:rFonts w:ascii="Times New Roman" w:eastAsia="Times New Roman" w:hAnsi="Times New Roman" w:cs="Times New Roman"/>
          <w:sz w:val="28"/>
          <w:szCs w:val="28"/>
          <w:lang w:val="kk-KZ" w:eastAsia="ru-RU"/>
        </w:rPr>
        <w:t>ерттеушілерге үлгілерді төзімді немесе сезімтал деп дәл жіктеу қиынға соғады</w:t>
      </w:r>
      <w:r w:rsidR="00D260D9" w:rsidRPr="00C86D2E">
        <w:rPr>
          <w:rFonts w:ascii="Times New Roman" w:eastAsia="Times New Roman" w:hAnsi="Times New Roman" w:cs="Times New Roman"/>
          <w:sz w:val="28"/>
          <w:szCs w:val="28"/>
          <w:lang w:val="kk-KZ" w:eastAsia="ru-RU"/>
        </w:rPr>
        <w:t>.</w:t>
      </w:r>
      <w:r w:rsidR="00AF3B24" w:rsidRPr="00C86D2E">
        <w:rPr>
          <w:rFonts w:ascii="Times New Roman" w:eastAsia="Times New Roman" w:hAnsi="Times New Roman" w:cs="Times New Roman"/>
          <w:sz w:val="28"/>
          <w:szCs w:val="28"/>
          <w:lang w:val="kk-KZ" w:eastAsia="ru-RU"/>
        </w:rPr>
        <w:t>Төзімділік гендерімен байланы</w:t>
      </w:r>
      <w:r w:rsidR="00D9598A" w:rsidRPr="00C86D2E">
        <w:rPr>
          <w:rFonts w:ascii="Times New Roman" w:eastAsia="Times New Roman" w:hAnsi="Times New Roman" w:cs="Times New Roman"/>
          <w:sz w:val="28"/>
          <w:szCs w:val="28"/>
          <w:lang w:val="kk-KZ" w:eastAsia="ru-RU"/>
        </w:rPr>
        <w:t>сы бар</w:t>
      </w:r>
      <w:r w:rsidR="00AF3B24" w:rsidRPr="00C86D2E">
        <w:rPr>
          <w:rFonts w:ascii="Times New Roman" w:eastAsia="Times New Roman" w:hAnsi="Times New Roman" w:cs="Times New Roman"/>
          <w:sz w:val="28"/>
          <w:szCs w:val="28"/>
          <w:lang w:val="kk-KZ" w:eastAsia="ru-RU"/>
        </w:rPr>
        <w:t xml:space="preserve"> молекулалық маркерлер</w:t>
      </w:r>
      <w:r w:rsidR="00D9598A" w:rsidRPr="00C86D2E">
        <w:rPr>
          <w:rFonts w:ascii="Times New Roman" w:eastAsia="Times New Roman" w:hAnsi="Times New Roman" w:cs="Times New Roman"/>
          <w:sz w:val="28"/>
          <w:szCs w:val="28"/>
          <w:lang w:val="kk-KZ" w:eastAsia="ru-RU"/>
        </w:rPr>
        <w:t>ді қолдану</w:t>
      </w:r>
      <w:r w:rsidR="00AF3B24" w:rsidRPr="00C86D2E">
        <w:rPr>
          <w:rFonts w:ascii="Times New Roman" w:eastAsia="Times New Roman" w:hAnsi="Times New Roman" w:cs="Times New Roman"/>
          <w:sz w:val="28"/>
          <w:szCs w:val="28"/>
          <w:lang w:val="kk-KZ" w:eastAsia="ru-RU"/>
        </w:rPr>
        <w:t xml:space="preserve"> төзімділікке скрининг</w:t>
      </w:r>
      <w:r w:rsidR="00D9598A" w:rsidRPr="00C86D2E">
        <w:rPr>
          <w:rFonts w:ascii="Times New Roman" w:eastAsia="Times New Roman" w:hAnsi="Times New Roman" w:cs="Times New Roman"/>
          <w:sz w:val="28"/>
          <w:szCs w:val="28"/>
          <w:lang w:val="kk-KZ" w:eastAsia="ru-RU"/>
        </w:rPr>
        <w:t xml:space="preserve"> жүргізуді</w:t>
      </w:r>
      <w:r w:rsidR="00AF3B24" w:rsidRPr="00C86D2E">
        <w:rPr>
          <w:rFonts w:ascii="Times New Roman" w:eastAsia="Times New Roman" w:hAnsi="Times New Roman" w:cs="Times New Roman"/>
          <w:sz w:val="28"/>
          <w:szCs w:val="28"/>
          <w:lang w:val="kk-KZ" w:eastAsia="ru-RU"/>
        </w:rPr>
        <w:t xml:space="preserve"> жылдамдат</w:t>
      </w:r>
      <w:r w:rsidR="00D9598A" w:rsidRPr="00C86D2E">
        <w:rPr>
          <w:rFonts w:ascii="Times New Roman" w:eastAsia="Times New Roman" w:hAnsi="Times New Roman" w:cs="Times New Roman"/>
          <w:sz w:val="28"/>
          <w:szCs w:val="28"/>
          <w:lang w:val="kk-KZ" w:eastAsia="ru-RU"/>
        </w:rPr>
        <w:t>ады және</w:t>
      </w:r>
      <w:r w:rsidR="00AF3B24" w:rsidRPr="00C86D2E">
        <w:rPr>
          <w:rFonts w:ascii="Times New Roman" w:eastAsia="Times New Roman" w:hAnsi="Times New Roman" w:cs="Times New Roman"/>
          <w:sz w:val="28"/>
          <w:szCs w:val="28"/>
          <w:lang w:val="kk-KZ" w:eastAsia="ru-RU"/>
        </w:rPr>
        <w:t xml:space="preserve"> далалық зерттеу жұмыстарында кездесетін қиындықтардың алдын ал</w:t>
      </w:r>
      <w:r w:rsidR="00D9598A" w:rsidRPr="00C86D2E">
        <w:rPr>
          <w:rFonts w:ascii="Times New Roman" w:eastAsia="Times New Roman" w:hAnsi="Times New Roman" w:cs="Times New Roman"/>
          <w:sz w:val="28"/>
          <w:szCs w:val="28"/>
          <w:lang w:val="kk-KZ" w:eastAsia="ru-RU"/>
        </w:rPr>
        <w:t>ады</w:t>
      </w:r>
      <w:r w:rsidR="00AF3B24" w:rsidRPr="00C86D2E">
        <w:rPr>
          <w:rFonts w:ascii="Times New Roman" w:eastAsia="Times New Roman" w:hAnsi="Times New Roman" w:cs="Times New Roman"/>
          <w:sz w:val="28"/>
          <w:szCs w:val="28"/>
          <w:lang w:val="kk-KZ" w:eastAsia="ru-RU"/>
        </w:rPr>
        <w:t>.</w:t>
      </w:r>
    </w:p>
    <w:p w14:paraId="1DB02652" w14:textId="15C29842" w:rsidR="00CE5D08" w:rsidRPr="00C86D2E" w:rsidRDefault="00AB1D22" w:rsidP="000863C9">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Қатты қара күйеге төзімді бірінші молекулалық маркер</w:t>
      </w:r>
      <w:r w:rsidR="00F978A7" w:rsidRPr="00C86D2E">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 xml:space="preserve"> </w:t>
      </w:r>
      <w:r w:rsidR="00F978A7" w:rsidRPr="00C86D2E">
        <w:rPr>
          <w:rFonts w:ascii="Times New Roman" w:eastAsia="Times New Roman" w:hAnsi="Times New Roman" w:cs="Times New Roman"/>
          <w:i/>
          <w:iCs/>
          <w:sz w:val="28"/>
          <w:szCs w:val="28"/>
          <w:lang w:val="kk-KZ" w:eastAsia="ru-RU"/>
        </w:rPr>
        <w:t>Bt10</w:t>
      </w:r>
      <w:r w:rsidR="00F978A7" w:rsidRPr="00C86D2E">
        <w:rPr>
          <w:rFonts w:ascii="Times New Roman" w:eastAsia="Times New Roman" w:hAnsi="Times New Roman" w:cs="Times New Roman"/>
          <w:sz w:val="28"/>
          <w:szCs w:val="28"/>
          <w:lang w:val="kk-KZ" w:eastAsia="ru-RU"/>
        </w:rPr>
        <w:t xml:space="preserve"> генімен байланысты RAPD</w:t>
      </w:r>
      <w:r w:rsidR="002C1762" w:rsidRPr="00C86D2E">
        <w:rPr>
          <w:rFonts w:ascii="Times New Roman" w:eastAsia="Times New Roman" w:hAnsi="Times New Roman" w:cs="Times New Roman"/>
          <w:sz w:val="28"/>
          <w:szCs w:val="28"/>
          <w:lang w:val="kk-KZ" w:eastAsia="ru-RU"/>
        </w:rPr>
        <w:t>–</w:t>
      </w:r>
      <w:r w:rsidR="00F978A7" w:rsidRPr="00C86D2E">
        <w:rPr>
          <w:rFonts w:ascii="Times New Roman" w:eastAsia="Times New Roman" w:hAnsi="Times New Roman" w:cs="Times New Roman"/>
          <w:sz w:val="28"/>
          <w:szCs w:val="28"/>
          <w:lang w:val="kk-KZ" w:eastAsia="ru-RU"/>
        </w:rPr>
        <w:t xml:space="preserve">маркері болды. Қатты қара күйеге төзімді </w:t>
      </w:r>
      <w:r w:rsidR="00F978A7" w:rsidRPr="00C86D2E">
        <w:rPr>
          <w:rFonts w:ascii="Times New Roman" w:eastAsia="Times New Roman" w:hAnsi="Times New Roman" w:cs="Times New Roman"/>
          <w:i/>
          <w:iCs/>
          <w:sz w:val="28"/>
          <w:szCs w:val="28"/>
          <w:lang w:val="kk-KZ" w:eastAsia="ru-RU"/>
        </w:rPr>
        <w:t xml:space="preserve">Bt10 гені </w:t>
      </w:r>
      <w:r w:rsidR="00F978A7" w:rsidRPr="00C86D2E">
        <w:rPr>
          <w:rFonts w:ascii="Times New Roman" w:eastAsia="Times New Roman" w:hAnsi="Times New Roman" w:cs="Times New Roman"/>
          <w:sz w:val="28"/>
          <w:szCs w:val="28"/>
          <w:lang w:val="kk-KZ" w:eastAsia="ru-RU"/>
        </w:rPr>
        <w:t xml:space="preserve">«PI 178383» бидай үлгісінің негізгі гені болып табылады және қатты қара күйенің 35 </w:t>
      </w:r>
      <w:r w:rsidR="002C1762" w:rsidRPr="00C86D2E">
        <w:rPr>
          <w:rFonts w:ascii="Times New Roman" w:eastAsia="Times New Roman" w:hAnsi="Times New Roman" w:cs="Times New Roman"/>
          <w:sz w:val="28"/>
          <w:szCs w:val="28"/>
          <w:lang w:val="kk-KZ" w:eastAsia="ru-RU"/>
        </w:rPr>
        <w:t>–</w:t>
      </w:r>
      <w:r w:rsidR="00F978A7" w:rsidRPr="00C86D2E">
        <w:rPr>
          <w:rFonts w:ascii="Times New Roman" w:eastAsia="Times New Roman" w:hAnsi="Times New Roman" w:cs="Times New Roman"/>
          <w:sz w:val="28"/>
          <w:szCs w:val="28"/>
          <w:lang w:val="kk-KZ" w:eastAsia="ru-RU"/>
        </w:rPr>
        <w:t xml:space="preserve"> 40 рассасына төзімді болып келеді.</w:t>
      </w:r>
      <w:r w:rsidR="005415CC" w:rsidRPr="00C86D2E">
        <w:rPr>
          <w:rFonts w:ascii="Times New Roman" w:eastAsia="Times New Roman" w:hAnsi="Times New Roman" w:cs="Times New Roman"/>
          <w:sz w:val="28"/>
          <w:szCs w:val="28"/>
          <w:lang w:val="kk-KZ" w:eastAsia="ru-RU"/>
        </w:rPr>
        <w:t xml:space="preserve"> Кейінірек </w:t>
      </w:r>
      <w:r w:rsidR="005415CC" w:rsidRPr="00C86D2E">
        <w:rPr>
          <w:rFonts w:ascii="Times New Roman" w:eastAsia="Times New Roman" w:hAnsi="Times New Roman" w:cs="Times New Roman"/>
          <w:i/>
          <w:iCs/>
          <w:sz w:val="28"/>
          <w:szCs w:val="28"/>
          <w:lang w:val="kk-KZ" w:eastAsia="ru-RU"/>
        </w:rPr>
        <w:t>Bt10</w:t>
      </w:r>
      <w:r w:rsidR="005415CC" w:rsidRPr="00C86D2E">
        <w:rPr>
          <w:rFonts w:ascii="Times New Roman" w:eastAsia="Times New Roman" w:hAnsi="Times New Roman" w:cs="Times New Roman"/>
          <w:sz w:val="28"/>
          <w:szCs w:val="28"/>
          <w:lang w:val="kk-KZ" w:eastAsia="ru-RU"/>
        </w:rPr>
        <w:t xml:space="preserve"> генімен байланысты FSD_RSA жоғары спецификалық полимеразды тізбекті реакция (ПТР) маркері әзірленді. Бидай микросателлитінің (SSR) маркерлерін пайдалана отырып ғалымдар 6D бидай хромосомасында </w:t>
      </w:r>
      <w:r w:rsidR="005415CC" w:rsidRPr="00C86D2E">
        <w:rPr>
          <w:rFonts w:ascii="Times New Roman" w:eastAsia="Times New Roman" w:hAnsi="Times New Roman" w:cs="Times New Roman"/>
          <w:i/>
          <w:iCs/>
          <w:sz w:val="28"/>
          <w:szCs w:val="28"/>
          <w:lang w:val="kk-KZ" w:eastAsia="ru-RU"/>
        </w:rPr>
        <w:t>Bt10</w:t>
      </w:r>
      <w:r w:rsidR="005415CC" w:rsidRPr="00C86D2E">
        <w:rPr>
          <w:rFonts w:ascii="Times New Roman" w:eastAsia="Times New Roman" w:hAnsi="Times New Roman" w:cs="Times New Roman"/>
          <w:sz w:val="28"/>
          <w:szCs w:val="28"/>
          <w:lang w:val="kk-KZ" w:eastAsia="ru-RU"/>
        </w:rPr>
        <w:t xml:space="preserve"> генінің картасын жасады. </w:t>
      </w:r>
      <w:r w:rsidR="005935EC" w:rsidRPr="00C86D2E">
        <w:rPr>
          <w:rFonts w:ascii="Times New Roman" w:eastAsia="Times New Roman" w:hAnsi="Times New Roman" w:cs="Times New Roman"/>
          <w:sz w:val="28"/>
          <w:szCs w:val="28"/>
          <w:lang w:val="kk-KZ" w:eastAsia="ru-RU"/>
        </w:rPr>
        <w:t xml:space="preserve"> </w:t>
      </w:r>
      <w:r w:rsidR="005415CC" w:rsidRPr="00C86D2E">
        <w:rPr>
          <w:rFonts w:ascii="Times New Roman" w:eastAsia="Times New Roman" w:hAnsi="Times New Roman" w:cs="Times New Roman"/>
          <w:sz w:val="28"/>
          <w:szCs w:val="28"/>
          <w:lang w:val="kk-KZ" w:eastAsia="ru-RU"/>
        </w:rPr>
        <w:t>Бұл хромосомалық орналасу картасын жасауды қажет ететін қатты қара к</w:t>
      </w:r>
      <w:r w:rsidR="005935EC" w:rsidRPr="00C86D2E">
        <w:rPr>
          <w:rFonts w:ascii="Times New Roman" w:eastAsia="Times New Roman" w:hAnsi="Times New Roman" w:cs="Times New Roman"/>
          <w:sz w:val="28"/>
          <w:szCs w:val="28"/>
          <w:lang w:val="kk-KZ" w:eastAsia="ru-RU"/>
        </w:rPr>
        <w:t>ү</w:t>
      </w:r>
      <w:r w:rsidR="005415CC" w:rsidRPr="00C86D2E">
        <w:rPr>
          <w:rFonts w:ascii="Times New Roman" w:eastAsia="Times New Roman" w:hAnsi="Times New Roman" w:cs="Times New Roman"/>
          <w:sz w:val="28"/>
          <w:szCs w:val="28"/>
          <w:lang w:val="kk-KZ" w:eastAsia="ru-RU"/>
        </w:rPr>
        <w:t xml:space="preserve">йеге төзімді белгілі </w:t>
      </w:r>
      <w:r w:rsidR="005935EC" w:rsidRPr="00C86D2E">
        <w:rPr>
          <w:rFonts w:ascii="Times New Roman" w:eastAsia="Times New Roman" w:hAnsi="Times New Roman" w:cs="Times New Roman"/>
          <w:i/>
          <w:iCs/>
          <w:sz w:val="28"/>
          <w:szCs w:val="28"/>
          <w:lang w:val="kk-KZ" w:eastAsia="ru-RU"/>
        </w:rPr>
        <w:t>15 Bt</w:t>
      </w:r>
      <w:r w:rsidR="005935EC" w:rsidRPr="00C86D2E">
        <w:rPr>
          <w:rFonts w:ascii="Times New Roman" w:eastAsia="Times New Roman" w:hAnsi="Times New Roman" w:cs="Times New Roman"/>
          <w:sz w:val="28"/>
          <w:szCs w:val="28"/>
          <w:lang w:val="kk-KZ" w:eastAsia="ru-RU"/>
        </w:rPr>
        <w:t xml:space="preserve"> гендерінің бірі. Ауруға төзімді  </w:t>
      </w:r>
      <w:r w:rsidR="005935EC" w:rsidRPr="00C86D2E">
        <w:rPr>
          <w:rFonts w:ascii="Times New Roman" w:eastAsia="Times New Roman" w:hAnsi="Times New Roman" w:cs="Times New Roman"/>
          <w:i/>
          <w:iCs/>
          <w:sz w:val="28"/>
          <w:szCs w:val="28"/>
          <w:lang w:val="kk-KZ" w:eastAsia="ru-RU"/>
        </w:rPr>
        <w:t>Bt1</w:t>
      </w:r>
      <w:r w:rsidR="005935EC" w:rsidRPr="00C86D2E">
        <w:rPr>
          <w:rFonts w:ascii="Times New Roman" w:eastAsia="Times New Roman" w:hAnsi="Times New Roman" w:cs="Times New Roman"/>
          <w:sz w:val="28"/>
          <w:szCs w:val="28"/>
          <w:lang w:val="kk-KZ" w:eastAsia="ru-RU"/>
        </w:rPr>
        <w:t xml:space="preserve"> гені 2B хромосомасында, </w:t>
      </w:r>
      <w:r w:rsidR="005935EC" w:rsidRPr="00C86D2E">
        <w:rPr>
          <w:rFonts w:ascii="Times New Roman" w:eastAsia="Times New Roman" w:hAnsi="Times New Roman" w:cs="Times New Roman"/>
          <w:i/>
          <w:iCs/>
          <w:sz w:val="28"/>
          <w:szCs w:val="28"/>
          <w:lang w:val="kk-KZ" w:eastAsia="ru-RU"/>
        </w:rPr>
        <w:t>Bt7</w:t>
      </w:r>
      <w:r w:rsidR="005935EC" w:rsidRPr="00C86D2E">
        <w:rPr>
          <w:rFonts w:ascii="Times New Roman" w:eastAsia="Times New Roman" w:hAnsi="Times New Roman" w:cs="Times New Roman"/>
          <w:sz w:val="28"/>
          <w:szCs w:val="28"/>
          <w:lang w:val="kk-KZ" w:eastAsia="ru-RU"/>
        </w:rPr>
        <w:t xml:space="preserve"> гені 2D, </w:t>
      </w:r>
      <w:r w:rsidR="005935EC" w:rsidRPr="00C86D2E">
        <w:rPr>
          <w:rFonts w:ascii="Times New Roman" w:eastAsia="Times New Roman" w:hAnsi="Times New Roman" w:cs="Times New Roman"/>
          <w:i/>
          <w:iCs/>
          <w:sz w:val="28"/>
          <w:szCs w:val="28"/>
          <w:lang w:val="kk-KZ" w:eastAsia="ru-RU"/>
        </w:rPr>
        <w:t>Bt4</w:t>
      </w:r>
      <w:r w:rsidR="005935EC" w:rsidRPr="00C86D2E">
        <w:rPr>
          <w:rFonts w:ascii="Times New Roman" w:eastAsia="Times New Roman" w:hAnsi="Times New Roman" w:cs="Times New Roman"/>
          <w:sz w:val="28"/>
          <w:szCs w:val="28"/>
          <w:lang w:val="kk-KZ" w:eastAsia="ru-RU"/>
        </w:rPr>
        <w:t xml:space="preserve">, </w:t>
      </w:r>
      <w:r w:rsidR="005935EC" w:rsidRPr="00C86D2E">
        <w:rPr>
          <w:rFonts w:ascii="Times New Roman" w:eastAsia="Times New Roman" w:hAnsi="Times New Roman" w:cs="Times New Roman"/>
          <w:i/>
          <w:iCs/>
          <w:sz w:val="28"/>
          <w:szCs w:val="28"/>
          <w:lang w:val="kk-KZ" w:eastAsia="ru-RU"/>
        </w:rPr>
        <w:t>Bt6</w:t>
      </w:r>
      <w:r w:rsidR="005935EC" w:rsidRPr="00C86D2E">
        <w:rPr>
          <w:rFonts w:ascii="Times New Roman" w:eastAsia="Times New Roman" w:hAnsi="Times New Roman" w:cs="Times New Roman"/>
          <w:sz w:val="28"/>
          <w:szCs w:val="28"/>
          <w:lang w:val="kk-KZ" w:eastAsia="ru-RU"/>
        </w:rPr>
        <w:t xml:space="preserve"> гендері 1B , </w:t>
      </w:r>
      <w:r w:rsidR="005935EC" w:rsidRPr="00C86D2E">
        <w:rPr>
          <w:rFonts w:ascii="Times New Roman" w:eastAsia="Times New Roman" w:hAnsi="Times New Roman" w:cs="Times New Roman"/>
          <w:i/>
          <w:iCs/>
          <w:sz w:val="28"/>
          <w:szCs w:val="28"/>
          <w:lang w:val="kk-KZ" w:eastAsia="ru-RU"/>
        </w:rPr>
        <w:t>Bt5</w:t>
      </w:r>
      <w:r w:rsidR="005935EC" w:rsidRPr="00C86D2E">
        <w:rPr>
          <w:rFonts w:ascii="Times New Roman" w:eastAsia="Times New Roman" w:hAnsi="Times New Roman" w:cs="Times New Roman"/>
          <w:sz w:val="28"/>
          <w:szCs w:val="28"/>
          <w:lang w:val="kk-KZ" w:eastAsia="ru-RU"/>
        </w:rPr>
        <w:t xml:space="preserve"> гені 1B хромосомаларында орналасқан.  Сонымен қатар маркерлер қатты қара күйеге төзімділікке қол жеткізу үшін патогенге төзімділік гендерінің пирамидасын қалыптастыруда қуатты құрал болуы мүмкін.</w:t>
      </w:r>
      <w:r w:rsidR="005935EC" w:rsidRPr="00C86D2E">
        <w:rPr>
          <w:lang w:val="kk-KZ"/>
        </w:rPr>
        <w:t xml:space="preserve"> </w:t>
      </w:r>
      <w:r w:rsidR="005935EC" w:rsidRPr="00C86D2E">
        <w:rPr>
          <w:rFonts w:ascii="Times New Roman" w:eastAsia="Times New Roman" w:hAnsi="Times New Roman" w:cs="Times New Roman"/>
          <w:sz w:val="28"/>
          <w:szCs w:val="28"/>
          <w:lang w:val="kk-KZ" w:eastAsia="ru-RU"/>
        </w:rPr>
        <w:t>Ғалымдар маркерлерді зерттеу кезінде жетістіктерге қол жеткізгенімен, маркер негізінде қатты қара күйеге төзімділік үшін селекция бағдарламасында әлі де көп жұмыс жасалуы қажет.</w:t>
      </w:r>
    </w:p>
    <w:p w14:paraId="4B7947FC" w14:textId="61CEB81A" w:rsidR="009E6B3F" w:rsidRPr="00C86D2E" w:rsidRDefault="008E5BB4" w:rsidP="000863C9">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Молекулалық әдістердің көмегімен қазақстандық бидай сорттарынан қатты қара күйеге төзімді гендерді анықтау жұмыстары Өсімдіктер биология және биотехнологиясы институтының «генетика және селекция» зертханасында жүргізілді. </w:t>
      </w:r>
      <w:r w:rsidR="009E6B3F" w:rsidRPr="00C86D2E">
        <w:rPr>
          <w:rFonts w:ascii="Times New Roman" w:eastAsia="Times New Roman" w:hAnsi="Times New Roman" w:cs="Times New Roman"/>
          <w:sz w:val="28"/>
          <w:szCs w:val="28"/>
          <w:lang w:val="kk-KZ" w:eastAsia="ru-RU"/>
        </w:rPr>
        <w:t>Төзімді ген тасымалдаушыларын идентификациялау үшін полимеразды тізбекті реакция (ПТР) әдісі қолданылды</w:t>
      </w:r>
      <w:bookmarkEnd w:id="74"/>
      <w:r w:rsidR="009E6B3F" w:rsidRPr="00C86D2E">
        <w:rPr>
          <w:rFonts w:ascii="Times New Roman" w:eastAsia="Times New Roman" w:hAnsi="Times New Roman" w:cs="Times New Roman"/>
          <w:sz w:val="28"/>
          <w:szCs w:val="28"/>
          <w:lang w:val="kk-KZ" w:eastAsia="ru-RU"/>
        </w:rPr>
        <w:t xml:space="preserve">.  Қатты қара күйеге </w:t>
      </w:r>
      <w:r w:rsidR="009E6B3F" w:rsidRPr="00C86D2E">
        <w:rPr>
          <w:rFonts w:ascii="Times New Roman" w:eastAsia="Times New Roman" w:hAnsi="Times New Roman" w:cs="Times New Roman"/>
          <w:sz w:val="28"/>
          <w:szCs w:val="28"/>
          <w:lang w:val="kk-KZ" w:eastAsia="ru-RU"/>
        </w:rPr>
        <w:lastRenderedPageBreak/>
        <w:t xml:space="preserve">төзімді ең тиімді гендер </w:t>
      </w:r>
      <w:r w:rsidR="002C1762" w:rsidRPr="00C86D2E">
        <w:rPr>
          <w:rFonts w:ascii="Times New Roman" w:eastAsia="Times New Roman" w:hAnsi="Times New Roman" w:cs="Times New Roman"/>
          <w:sz w:val="28"/>
          <w:szCs w:val="28"/>
          <w:lang w:val="kk-KZ" w:eastAsia="ru-RU"/>
        </w:rPr>
        <w:t>–</w:t>
      </w:r>
      <w:r w:rsidR="009E6B3F" w:rsidRPr="00C86D2E">
        <w:rPr>
          <w:rFonts w:ascii="Times New Roman" w:eastAsia="Times New Roman" w:hAnsi="Times New Roman" w:cs="Times New Roman"/>
          <w:sz w:val="28"/>
          <w:szCs w:val="28"/>
          <w:lang w:val="kk-KZ" w:eastAsia="ru-RU"/>
        </w:rPr>
        <w:t xml:space="preserve"> </w:t>
      </w:r>
      <w:r w:rsidR="009E6B3F" w:rsidRPr="00C86D2E">
        <w:rPr>
          <w:rFonts w:ascii="Times New Roman" w:eastAsia="Times New Roman" w:hAnsi="Times New Roman" w:cs="Times New Roman"/>
          <w:i/>
          <w:iCs/>
          <w:sz w:val="28"/>
          <w:szCs w:val="28"/>
          <w:lang w:val="kk-KZ" w:eastAsia="ru-RU"/>
        </w:rPr>
        <w:t>Bt10</w:t>
      </w:r>
      <w:r w:rsidR="009E6B3F" w:rsidRPr="00C86D2E">
        <w:rPr>
          <w:rFonts w:ascii="Times New Roman" w:eastAsia="Times New Roman" w:hAnsi="Times New Roman" w:cs="Times New Roman"/>
          <w:sz w:val="28"/>
          <w:szCs w:val="28"/>
          <w:lang w:val="kk-KZ" w:eastAsia="ru-RU"/>
        </w:rPr>
        <w:t xml:space="preserve"> және </w:t>
      </w:r>
      <w:r w:rsidR="009E6B3F" w:rsidRPr="00C86D2E">
        <w:rPr>
          <w:rFonts w:ascii="Times New Roman" w:eastAsia="Times New Roman" w:hAnsi="Times New Roman" w:cs="Times New Roman"/>
          <w:i/>
          <w:iCs/>
          <w:sz w:val="28"/>
          <w:szCs w:val="28"/>
          <w:lang w:val="kk-KZ" w:eastAsia="ru-RU"/>
        </w:rPr>
        <w:t>Bt9</w:t>
      </w:r>
      <w:r w:rsidR="009E6B3F" w:rsidRPr="00C86D2E">
        <w:rPr>
          <w:rFonts w:ascii="Times New Roman" w:eastAsia="Times New Roman" w:hAnsi="Times New Roman" w:cs="Times New Roman"/>
          <w:sz w:val="28"/>
          <w:szCs w:val="28"/>
          <w:lang w:val="kk-KZ" w:eastAsia="ru-RU"/>
        </w:rPr>
        <w:t xml:space="preserve">. Төзімді деп анықталған </w:t>
      </w:r>
      <w:r w:rsidR="009E6B3F" w:rsidRPr="00C86D2E">
        <w:rPr>
          <w:rFonts w:ascii="Times New Roman" w:eastAsia="Times New Roman" w:hAnsi="Times New Roman" w:cs="Times New Roman"/>
          <w:i/>
          <w:iCs/>
          <w:sz w:val="28"/>
          <w:szCs w:val="28"/>
          <w:lang w:val="kk-KZ" w:eastAsia="ru-RU"/>
        </w:rPr>
        <w:t>Bt9</w:t>
      </w:r>
      <w:r w:rsidR="009E6B3F" w:rsidRPr="00C86D2E">
        <w:rPr>
          <w:rFonts w:ascii="Times New Roman" w:eastAsia="Times New Roman" w:hAnsi="Times New Roman" w:cs="Times New Roman"/>
          <w:sz w:val="28"/>
          <w:szCs w:val="28"/>
          <w:lang w:val="kk-KZ" w:eastAsia="ru-RU"/>
        </w:rPr>
        <w:t xml:space="preserve"> гені 6DL хромосомасында локализацияланған, гендердің донорлары PI 166910, PI 166921 және PI 167822. Ал </w:t>
      </w:r>
      <w:r w:rsidR="009E6B3F" w:rsidRPr="00C86D2E">
        <w:rPr>
          <w:rFonts w:ascii="Times New Roman" w:eastAsia="Times New Roman" w:hAnsi="Times New Roman" w:cs="Times New Roman"/>
          <w:i/>
          <w:iCs/>
          <w:sz w:val="28"/>
          <w:szCs w:val="28"/>
          <w:lang w:val="kk-KZ" w:eastAsia="ru-RU"/>
        </w:rPr>
        <w:t xml:space="preserve">Bt10 </w:t>
      </w:r>
      <w:r w:rsidR="009E6B3F" w:rsidRPr="00C86D2E">
        <w:rPr>
          <w:rFonts w:ascii="Times New Roman" w:eastAsia="Times New Roman" w:hAnsi="Times New Roman" w:cs="Times New Roman"/>
          <w:sz w:val="28"/>
          <w:szCs w:val="28"/>
          <w:lang w:val="kk-KZ" w:eastAsia="ru-RU"/>
        </w:rPr>
        <w:t>гені 6DS хромосомасында орналасқан. Олардың ықтимал байланысы немесе бірлескен орналасуы ұсынылды [</w:t>
      </w:r>
      <w:r w:rsidR="00113789" w:rsidRPr="00C86D2E">
        <w:rPr>
          <w:rFonts w:ascii="Times New Roman" w:eastAsia="Times New Roman" w:hAnsi="Times New Roman" w:cs="Times New Roman"/>
          <w:sz w:val="28"/>
          <w:szCs w:val="28"/>
          <w:lang w:val="kk-KZ" w:eastAsia="ru-RU"/>
        </w:rPr>
        <w:t>146</w:t>
      </w:r>
      <w:r w:rsidR="009E6B3F" w:rsidRPr="00C86D2E">
        <w:rPr>
          <w:rFonts w:ascii="Times New Roman" w:eastAsia="Times New Roman" w:hAnsi="Times New Roman" w:cs="Times New Roman"/>
          <w:sz w:val="28"/>
          <w:szCs w:val="28"/>
          <w:lang w:val="kk-KZ" w:eastAsia="ru-RU"/>
        </w:rPr>
        <w:t xml:space="preserve">]. Салыстырмалы зерттеулерден кейін </w:t>
      </w:r>
      <w:r w:rsidR="009E6B3F" w:rsidRPr="00C86D2E">
        <w:rPr>
          <w:rFonts w:ascii="Times New Roman" w:eastAsia="Times New Roman" w:hAnsi="Times New Roman" w:cs="Times New Roman"/>
          <w:i/>
          <w:iCs/>
          <w:sz w:val="28"/>
          <w:szCs w:val="28"/>
          <w:lang w:val="kk-KZ" w:eastAsia="ru-RU"/>
        </w:rPr>
        <w:t>Bt9</w:t>
      </w:r>
      <w:r w:rsidR="009E6B3F" w:rsidRPr="00C86D2E">
        <w:rPr>
          <w:rFonts w:ascii="Times New Roman" w:eastAsia="Times New Roman" w:hAnsi="Times New Roman" w:cs="Times New Roman"/>
          <w:sz w:val="28"/>
          <w:szCs w:val="28"/>
          <w:lang w:val="kk-KZ" w:eastAsia="ru-RU"/>
        </w:rPr>
        <w:t xml:space="preserve"> және </w:t>
      </w:r>
      <w:r w:rsidR="009E6B3F" w:rsidRPr="00C86D2E">
        <w:rPr>
          <w:rFonts w:ascii="Times New Roman" w:eastAsia="Times New Roman" w:hAnsi="Times New Roman" w:cs="Times New Roman"/>
          <w:i/>
          <w:iCs/>
          <w:sz w:val="28"/>
          <w:szCs w:val="28"/>
          <w:lang w:val="kk-KZ" w:eastAsia="ru-RU"/>
        </w:rPr>
        <w:t xml:space="preserve">Bt10 </w:t>
      </w:r>
      <w:r w:rsidR="009E6B3F" w:rsidRPr="00C86D2E">
        <w:rPr>
          <w:rFonts w:ascii="Times New Roman" w:eastAsia="Times New Roman" w:hAnsi="Times New Roman" w:cs="Times New Roman"/>
          <w:sz w:val="28"/>
          <w:szCs w:val="28"/>
          <w:lang w:val="kk-KZ" w:eastAsia="ru-RU"/>
        </w:rPr>
        <w:t>гендері сәйкесінше 6DL</w:t>
      </w:r>
      <w:r w:rsidR="002C1762" w:rsidRPr="00C86D2E">
        <w:rPr>
          <w:rFonts w:ascii="Times New Roman" w:eastAsia="Times New Roman" w:hAnsi="Times New Roman" w:cs="Times New Roman"/>
          <w:sz w:val="28"/>
          <w:szCs w:val="28"/>
          <w:lang w:val="kk-KZ" w:eastAsia="ru-RU"/>
        </w:rPr>
        <w:t>–</w:t>
      </w:r>
      <w:r w:rsidR="009E6B3F" w:rsidRPr="00C86D2E">
        <w:rPr>
          <w:rFonts w:ascii="Times New Roman" w:eastAsia="Times New Roman" w:hAnsi="Times New Roman" w:cs="Times New Roman"/>
          <w:sz w:val="28"/>
          <w:szCs w:val="28"/>
          <w:lang w:val="kk-KZ" w:eastAsia="ru-RU"/>
        </w:rPr>
        <w:t>де орналасқан бидайдың қатты қара күйеге төзімді ең тиімді екі гені екені анықталды [</w:t>
      </w:r>
      <w:r w:rsidR="00113789" w:rsidRPr="00C86D2E">
        <w:rPr>
          <w:rFonts w:ascii="Times New Roman" w:eastAsia="Times New Roman" w:hAnsi="Times New Roman" w:cs="Times New Roman"/>
          <w:sz w:val="28"/>
          <w:szCs w:val="28"/>
          <w:lang w:val="kk-KZ" w:eastAsia="ru-RU"/>
        </w:rPr>
        <w:t>147</w:t>
      </w:r>
      <w:r w:rsidR="009E6B3F" w:rsidRPr="00C86D2E">
        <w:rPr>
          <w:rFonts w:ascii="Times New Roman" w:eastAsia="Times New Roman" w:hAnsi="Times New Roman" w:cs="Times New Roman"/>
          <w:sz w:val="28"/>
          <w:szCs w:val="28"/>
          <w:lang w:val="kk-KZ" w:eastAsia="ru-RU"/>
        </w:rPr>
        <w:t xml:space="preserve">]. Ал  </w:t>
      </w:r>
      <w:r w:rsidR="009E6B3F" w:rsidRPr="00C86D2E">
        <w:rPr>
          <w:rFonts w:ascii="Times New Roman" w:eastAsia="Times New Roman" w:hAnsi="Times New Roman" w:cs="Times New Roman"/>
          <w:i/>
          <w:iCs/>
          <w:sz w:val="28"/>
          <w:szCs w:val="28"/>
          <w:lang w:val="kk-KZ" w:eastAsia="ru-RU"/>
        </w:rPr>
        <w:t xml:space="preserve">Bt12 </w:t>
      </w:r>
      <w:r w:rsidR="009E6B3F" w:rsidRPr="00C86D2E">
        <w:rPr>
          <w:rFonts w:ascii="Times New Roman" w:eastAsia="Times New Roman" w:hAnsi="Times New Roman" w:cs="Times New Roman"/>
          <w:sz w:val="28"/>
          <w:szCs w:val="28"/>
          <w:lang w:val="kk-KZ" w:eastAsia="ru-RU"/>
        </w:rPr>
        <w:t>гені 1В, 2В хромосомасында локализацияланған геннің доноры PI 119333</w:t>
      </w:r>
      <w:r w:rsidR="007A59E8">
        <w:rPr>
          <w:rFonts w:ascii="Times New Roman" w:eastAsia="Times New Roman" w:hAnsi="Times New Roman" w:cs="Times New Roman"/>
          <w:sz w:val="28"/>
          <w:szCs w:val="28"/>
          <w:lang w:val="kk-KZ" w:eastAsia="ru-RU"/>
        </w:rPr>
        <w:t xml:space="preserve"> </w:t>
      </w:r>
      <w:r w:rsidR="00113789" w:rsidRPr="00C86D2E">
        <w:rPr>
          <w:rFonts w:ascii="Times New Roman" w:eastAsia="Times New Roman" w:hAnsi="Times New Roman" w:cs="Times New Roman"/>
          <w:sz w:val="28"/>
          <w:szCs w:val="28"/>
          <w:lang w:eastAsia="ru-RU"/>
        </w:rPr>
        <w:t>[148]</w:t>
      </w:r>
      <w:r w:rsidR="009E6B3F" w:rsidRPr="00C86D2E">
        <w:rPr>
          <w:rFonts w:ascii="Times New Roman" w:eastAsia="Times New Roman" w:hAnsi="Times New Roman" w:cs="Times New Roman"/>
          <w:sz w:val="28"/>
          <w:szCs w:val="28"/>
          <w:lang w:val="kk-KZ" w:eastAsia="ru-RU"/>
        </w:rPr>
        <w:t xml:space="preserve">. </w:t>
      </w:r>
    </w:p>
    <w:p w14:paraId="06CB59EE" w14:textId="678F6557" w:rsidR="009E6B3F" w:rsidRPr="00C86D2E" w:rsidRDefault="009E6B3F" w:rsidP="000863C9">
      <w:pPr>
        <w:spacing w:after="0" w:line="240" w:lineRule="auto"/>
        <w:ind w:firstLine="567"/>
        <w:jc w:val="both"/>
        <w:rPr>
          <w:rFonts w:ascii="Times New Roman" w:eastAsia="Times New Roman" w:hAnsi="Times New Roman" w:cs="Times New Roman"/>
          <w:bCs/>
          <w:iCs/>
          <w:sz w:val="28"/>
          <w:szCs w:val="28"/>
          <w:lang w:val="kk-KZ" w:eastAsia="ru-RU"/>
        </w:rPr>
      </w:pPr>
      <w:r w:rsidRPr="00C86D2E">
        <w:rPr>
          <w:rFonts w:ascii="Times New Roman" w:eastAsia="Times New Roman" w:hAnsi="Times New Roman" w:cs="Times New Roman"/>
          <w:bCs/>
          <w:i/>
          <w:sz w:val="28"/>
          <w:szCs w:val="28"/>
          <w:lang w:val="kk-KZ" w:eastAsia="ru-RU"/>
        </w:rPr>
        <w:t xml:space="preserve">Tilletia caries </w:t>
      </w:r>
      <w:r w:rsidRPr="00C86D2E">
        <w:rPr>
          <w:rFonts w:ascii="Times New Roman" w:eastAsia="Times New Roman" w:hAnsi="Times New Roman" w:cs="Times New Roman"/>
          <w:bCs/>
          <w:iCs/>
          <w:sz w:val="28"/>
          <w:szCs w:val="28"/>
          <w:lang w:val="kk-KZ" w:eastAsia="ru-RU"/>
        </w:rPr>
        <w:t xml:space="preserve">қоздырғышына төзімді </w:t>
      </w:r>
      <w:r w:rsidRPr="00C86D2E">
        <w:rPr>
          <w:rFonts w:ascii="Times New Roman" w:eastAsia="Times New Roman" w:hAnsi="Times New Roman" w:cs="Times New Roman"/>
          <w:bCs/>
          <w:i/>
          <w:sz w:val="28"/>
          <w:szCs w:val="28"/>
          <w:lang w:val="kk-KZ" w:eastAsia="ru-RU"/>
        </w:rPr>
        <w:t>Bt12</w:t>
      </w:r>
      <w:r w:rsidRPr="00C86D2E">
        <w:rPr>
          <w:rFonts w:ascii="Times New Roman" w:eastAsia="Times New Roman" w:hAnsi="Times New Roman" w:cs="Times New Roman"/>
          <w:bCs/>
          <w:iCs/>
          <w:sz w:val="28"/>
          <w:szCs w:val="28"/>
          <w:lang w:val="kk-KZ" w:eastAsia="ru-RU"/>
        </w:rPr>
        <w:t xml:space="preserve"> генімен байланысы бар Xgwm 264 праймерінің амплификация фрагменті 190 ж.н., </w:t>
      </w:r>
      <w:r w:rsidRPr="00C86D2E">
        <w:rPr>
          <w:rFonts w:ascii="Times New Roman" w:eastAsia="Times New Roman" w:hAnsi="Times New Roman" w:cs="Times New Roman"/>
          <w:bCs/>
          <w:i/>
          <w:iCs/>
          <w:sz w:val="28"/>
          <w:szCs w:val="28"/>
          <w:lang w:val="kk-KZ" w:eastAsia="ru-RU"/>
        </w:rPr>
        <w:t>Bt12</w:t>
      </w:r>
      <w:r w:rsidRPr="00C86D2E">
        <w:rPr>
          <w:rFonts w:ascii="Times New Roman" w:eastAsia="Times New Roman" w:hAnsi="Times New Roman" w:cs="Times New Roman"/>
          <w:bCs/>
          <w:iCs/>
          <w:sz w:val="28"/>
          <w:szCs w:val="28"/>
          <w:lang w:val="kk-KZ" w:eastAsia="ru-RU"/>
        </w:rPr>
        <w:t xml:space="preserve"> генімен байланысы бар Xgwm 374 праймерінің амплификация фрагменті 180 ж.н., </w:t>
      </w:r>
      <w:r w:rsidRPr="00C86D2E">
        <w:rPr>
          <w:rFonts w:ascii="Times New Roman" w:eastAsia="Times New Roman" w:hAnsi="Times New Roman" w:cs="Times New Roman"/>
          <w:bCs/>
          <w:i/>
          <w:iCs/>
          <w:sz w:val="28"/>
          <w:szCs w:val="28"/>
          <w:lang w:val="kk-KZ" w:eastAsia="ru-RU"/>
        </w:rPr>
        <w:t>Bt1</w:t>
      </w:r>
      <w:r w:rsidRPr="00C86D2E">
        <w:rPr>
          <w:rFonts w:ascii="Times New Roman" w:eastAsia="Times New Roman" w:hAnsi="Times New Roman" w:cs="Times New Roman"/>
          <w:bCs/>
          <w:i/>
          <w:iCs/>
          <w:sz w:val="28"/>
          <w:szCs w:val="28"/>
          <w:lang w:val="tr-TR" w:eastAsia="ru-RU"/>
        </w:rPr>
        <w:t xml:space="preserve">0 </w:t>
      </w:r>
      <w:r w:rsidRPr="00C86D2E">
        <w:rPr>
          <w:rFonts w:ascii="Times New Roman" w:eastAsia="Times New Roman" w:hAnsi="Times New Roman" w:cs="Times New Roman"/>
          <w:bCs/>
          <w:iCs/>
          <w:sz w:val="28"/>
          <w:szCs w:val="28"/>
          <w:lang w:val="kk-KZ" w:eastAsia="ru-RU"/>
        </w:rPr>
        <w:t xml:space="preserve">генімен байланысы бар FSD/RSA праймерінің амплификация фрагменті 275 ж.н., </w:t>
      </w:r>
      <w:r w:rsidRPr="00C86D2E">
        <w:rPr>
          <w:rFonts w:ascii="Times New Roman" w:eastAsia="Times New Roman" w:hAnsi="Times New Roman" w:cs="Times New Roman"/>
          <w:bCs/>
          <w:i/>
          <w:iCs/>
          <w:sz w:val="28"/>
          <w:szCs w:val="28"/>
          <w:lang w:val="kk-KZ" w:eastAsia="ru-RU"/>
        </w:rPr>
        <w:t>Bt1</w:t>
      </w:r>
      <w:r w:rsidRPr="00C86D2E">
        <w:rPr>
          <w:rFonts w:ascii="Times New Roman" w:eastAsia="Times New Roman" w:hAnsi="Times New Roman" w:cs="Times New Roman"/>
          <w:bCs/>
          <w:i/>
          <w:iCs/>
          <w:sz w:val="28"/>
          <w:szCs w:val="28"/>
          <w:lang w:val="tr-TR" w:eastAsia="ru-RU"/>
        </w:rPr>
        <w:t xml:space="preserve">0 </w:t>
      </w:r>
      <w:r w:rsidRPr="00C86D2E">
        <w:rPr>
          <w:rFonts w:ascii="Times New Roman" w:eastAsia="Times New Roman" w:hAnsi="Times New Roman" w:cs="Times New Roman"/>
          <w:bCs/>
          <w:iCs/>
          <w:sz w:val="28"/>
          <w:szCs w:val="28"/>
          <w:lang w:val="kk-KZ" w:eastAsia="ru-RU"/>
        </w:rPr>
        <w:t xml:space="preserve">генімен байланысы бар Xgwm 469 праймерінің амплификация фрагменті 165 ж.н., </w:t>
      </w:r>
      <w:bookmarkStart w:id="75" w:name="_Hlk130653901"/>
      <w:r w:rsidRPr="00C86D2E">
        <w:rPr>
          <w:rFonts w:ascii="Times New Roman" w:eastAsia="Times New Roman" w:hAnsi="Times New Roman" w:cs="Times New Roman"/>
          <w:bCs/>
          <w:i/>
          <w:iCs/>
          <w:sz w:val="28"/>
          <w:szCs w:val="28"/>
          <w:lang w:val="kk-KZ" w:eastAsia="ru-RU"/>
        </w:rPr>
        <w:t xml:space="preserve">Bt8, Bt10 </w:t>
      </w:r>
      <w:bookmarkEnd w:id="75"/>
      <w:r w:rsidRPr="00C86D2E">
        <w:rPr>
          <w:rFonts w:ascii="Times New Roman" w:eastAsia="Times New Roman" w:hAnsi="Times New Roman" w:cs="Times New Roman"/>
          <w:bCs/>
          <w:sz w:val="28"/>
          <w:szCs w:val="28"/>
          <w:lang w:val="kk-KZ" w:eastAsia="ru-RU"/>
        </w:rPr>
        <w:t xml:space="preserve">және </w:t>
      </w:r>
      <w:r w:rsidRPr="00C86D2E">
        <w:rPr>
          <w:rFonts w:ascii="Times New Roman" w:eastAsia="Times New Roman" w:hAnsi="Times New Roman" w:cs="Times New Roman"/>
          <w:bCs/>
          <w:i/>
          <w:iCs/>
          <w:sz w:val="28"/>
          <w:szCs w:val="28"/>
          <w:lang w:val="kk-KZ" w:eastAsia="ru-RU"/>
        </w:rPr>
        <w:t xml:space="preserve">Bt11 </w:t>
      </w:r>
      <w:r w:rsidRPr="00C86D2E">
        <w:rPr>
          <w:rFonts w:ascii="Times New Roman" w:eastAsia="Times New Roman" w:hAnsi="Times New Roman" w:cs="Times New Roman"/>
          <w:bCs/>
          <w:sz w:val="28"/>
          <w:szCs w:val="28"/>
          <w:lang w:val="kk-KZ" w:eastAsia="ru-RU"/>
        </w:rPr>
        <w:t xml:space="preserve">гендерімен байланысы бар Хgwm114 праймерінің амплификация фрагменті </w:t>
      </w:r>
      <w:r w:rsidRPr="00C86D2E">
        <w:rPr>
          <w:rFonts w:ascii="Times New Roman" w:eastAsia="Times New Roman" w:hAnsi="Times New Roman" w:cs="Times New Roman"/>
          <w:bCs/>
          <w:sz w:val="28"/>
          <w:szCs w:val="28"/>
          <w:lang w:val="tr-TR" w:eastAsia="ru-RU"/>
        </w:rPr>
        <w:t>180</w:t>
      </w:r>
      <w:r w:rsidRPr="00C86D2E">
        <w:rPr>
          <w:rFonts w:ascii="Times New Roman" w:eastAsia="Times New Roman" w:hAnsi="Times New Roman" w:cs="Times New Roman"/>
          <w:bCs/>
          <w:sz w:val="28"/>
          <w:szCs w:val="28"/>
          <w:lang w:val="kk-KZ" w:eastAsia="ru-RU"/>
        </w:rPr>
        <w:t xml:space="preserve">, 160 және 120 ж.н. </w:t>
      </w:r>
      <w:r w:rsidRPr="00C86D2E">
        <w:rPr>
          <w:rFonts w:ascii="Times New Roman" w:eastAsia="Times New Roman" w:hAnsi="Times New Roman" w:cs="Times New Roman"/>
          <w:bCs/>
          <w:i/>
          <w:sz w:val="28"/>
          <w:szCs w:val="28"/>
          <w:lang w:val="kk-KZ" w:eastAsia="ru-RU"/>
        </w:rPr>
        <w:t xml:space="preserve">Bt9 </w:t>
      </w:r>
      <w:r w:rsidRPr="00C86D2E">
        <w:rPr>
          <w:rFonts w:ascii="Times New Roman" w:eastAsia="Times New Roman" w:hAnsi="Times New Roman" w:cs="Times New Roman"/>
          <w:bCs/>
          <w:iCs/>
          <w:sz w:val="28"/>
          <w:szCs w:val="28"/>
          <w:lang w:val="kk-KZ" w:eastAsia="ru-RU"/>
        </w:rPr>
        <w:t>генімен байланысы бар Xgpw7433 праймері  ДНК фрагментін 296 ж.н. көлемде амплияфикациялады.</w:t>
      </w:r>
      <w:r w:rsidR="002971E8" w:rsidRPr="00C86D2E">
        <w:rPr>
          <w:rFonts w:ascii="Times New Roman" w:eastAsia="Times New Roman" w:hAnsi="Times New Roman" w:cs="Times New Roman"/>
          <w:bCs/>
          <w:iCs/>
          <w:sz w:val="28"/>
          <w:szCs w:val="28"/>
          <w:lang w:val="kk-KZ" w:eastAsia="ru-RU"/>
        </w:rPr>
        <w:t xml:space="preserve"> </w:t>
      </w:r>
    </w:p>
    <w:p w14:paraId="4245A899" w14:textId="68EE6314" w:rsidR="009E6B3F" w:rsidRPr="00C86D2E" w:rsidRDefault="0066204C" w:rsidP="000863C9">
      <w:pPr>
        <w:pStyle w:val="aa"/>
        <w:spacing w:after="0" w:line="240" w:lineRule="auto"/>
        <w:ind w:left="0" w:firstLine="567"/>
        <w:jc w:val="both"/>
        <w:rPr>
          <w:rFonts w:ascii="Times New Roman" w:eastAsia="Calibri" w:hAnsi="Times New Roman" w:cs="Times New Roman"/>
          <w:sz w:val="28"/>
          <w:szCs w:val="28"/>
          <w:lang w:val="kk-KZ"/>
        </w:rPr>
      </w:pPr>
      <w:r w:rsidRPr="00C86D2E">
        <w:rPr>
          <w:rFonts w:ascii="Times New Roman" w:eastAsia="Times New Roman" w:hAnsi="Times New Roman" w:cs="Times New Roman"/>
          <w:sz w:val="28"/>
          <w:szCs w:val="28"/>
          <w:lang w:val="kk-KZ" w:eastAsia="ru-RU"/>
        </w:rPr>
        <w:t>Молекулалық ПТР талдау жұмыстарының негізінде қ</w:t>
      </w:r>
      <w:r w:rsidR="009E6B3F" w:rsidRPr="00C86D2E">
        <w:rPr>
          <w:rFonts w:ascii="Times New Roman" w:eastAsia="Times New Roman" w:hAnsi="Times New Roman" w:cs="Times New Roman"/>
          <w:sz w:val="28"/>
          <w:szCs w:val="28"/>
          <w:lang w:val="kk-KZ" w:eastAsia="ru-RU"/>
        </w:rPr>
        <w:t xml:space="preserve">азақстандық </w:t>
      </w:r>
      <w:r w:rsidR="00D71D90" w:rsidRPr="00C86D2E">
        <w:rPr>
          <w:rFonts w:ascii="Times New Roman" w:eastAsia="Times New Roman" w:hAnsi="Times New Roman" w:cs="Times New Roman"/>
          <w:sz w:val="28"/>
          <w:szCs w:val="28"/>
          <w:lang w:val="kk-KZ" w:eastAsia="ru-RU"/>
        </w:rPr>
        <w:t>50</w:t>
      </w:r>
      <w:r w:rsidR="009E6B3F" w:rsidRPr="00C86D2E">
        <w:rPr>
          <w:rFonts w:ascii="Times New Roman" w:eastAsia="Times New Roman" w:hAnsi="Times New Roman" w:cs="Times New Roman"/>
          <w:sz w:val="28"/>
          <w:szCs w:val="28"/>
          <w:lang w:val="kk-KZ" w:eastAsia="ru-RU"/>
        </w:rPr>
        <w:t xml:space="preserve"> бидай </w:t>
      </w:r>
      <w:r w:rsidR="008D002F" w:rsidRPr="00C86D2E">
        <w:rPr>
          <w:rFonts w:ascii="Times New Roman" w:eastAsia="Times New Roman" w:hAnsi="Times New Roman" w:cs="Times New Roman"/>
          <w:sz w:val="28"/>
          <w:szCs w:val="28"/>
          <w:lang w:val="kk-KZ" w:eastAsia="ru-RU"/>
        </w:rPr>
        <w:t>сортынан қатты қара күйеге төзімді</w:t>
      </w:r>
      <w:r w:rsidR="009E6B3F" w:rsidRPr="00C86D2E">
        <w:rPr>
          <w:rFonts w:ascii="Times New Roman" w:eastAsia="Times New Roman" w:hAnsi="Times New Roman" w:cs="Times New Roman"/>
          <w:sz w:val="28"/>
          <w:szCs w:val="28"/>
          <w:lang w:val="kk-KZ" w:eastAsia="ru-RU"/>
        </w:rPr>
        <w:t xml:space="preserve"> </w:t>
      </w:r>
      <w:r w:rsidR="009E6B3F" w:rsidRPr="00C86D2E">
        <w:rPr>
          <w:rFonts w:ascii="Times New Roman" w:eastAsia="Times New Roman" w:hAnsi="Times New Roman" w:cs="Times New Roman"/>
          <w:i/>
          <w:iCs/>
          <w:sz w:val="28"/>
          <w:szCs w:val="28"/>
          <w:lang w:val="kk-KZ" w:eastAsia="ru-RU"/>
        </w:rPr>
        <w:t>Bt</w:t>
      </w:r>
      <w:r w:rsidR="009E6B3F" w:rsidRPr="00C86D2E">
        <w:rPr>
          <w:rFonts w:ascii="Times New Roman" w:eastAsia="Times New Roman" w:hAnsi="Times New Roman" w:cs="Times New Roman"/>
          <w:sz w:val="28"/>
          <w:szCs w:val="28"/>
          <w:lang w:val="kk-KZ" w:eastAsia="ru-RU"/>
        </w:rPr>
        <w:t xml:space="preserve"> гендерін идентификациял</w:t>
      </w:r>
      <w:r w:rsidR="008D002F" w:rsidRPr="00C86D2E">
        <w:rPr>
          <w:rFonts w:ascii="Times New Roman" w:eastAsia="Times New Roman" w:hAnsi="Times New Roman" w:cs="Times New Roman"/>
          <w:sz w:val="28"/>
          <w:szCs w:val="28"/>
          <w:lang w:val="kk-KZ" w:eastAsia="ru-RU"/>
        </w:rPr>
        <w:t>анды</w:t>
      </w:r>
      <w:r w:rsidR="009E6B3F" w:rsidRPr="00C86D2E">
        <w:rPr>
          <w:rFonts w:ascii="Times New Roman" w:eastAsia="Times New Roman" w:hAnsi="Times New Roman" w:cs="Times New Roman"/>
          <w:sz w:val="28"/>
          <w:szCs w:val="28"/>
          <w:lang w:val="kk-KZ" w:eastAsia="ru-RU"/>
        </w:rPr>
        <w:t xml:space="preserve">.  Бір генотиптен бір </w:t>
      </w:r>
      <w:r w:rsidR="009E6B3F" w:rsidRPr="00C86D2E">
        <w:rPr>
          <w:rFonts w:ascii="Times New Roman" w:eastAsia="Times New Roman" w:hAnsi="Times New Roman" w:cs="Times New Roman"/>
          <w:i/>
          <w:iCs/>
          <w:sz w:val="28"/>
          <w:szCs w:val="28"/>
          <w:lang w:val="kk-KZ" w:eastAsia="ru-RU"/>
        </w:rPr>
        <w:t xml:space="preserve">Bt </w:t>
      </w:r>
      <w:r w:rsidR="009E6B3F" w:rsidRPr="00C86D2E">
        <w:rPr>
          <w:rFonts w:ascii="Times New Roman" w:eastAsia="Times New Roman" w:hAnsi="Times New Roman" w:cs="Times New Roman"/>
          <w:sz w:val="28"/>
          <w:szCs w:val="28"/>
          <w:lang w:val="kk-KZ" w:eastAsia="ru-RU"/>
        </w:rPr>
        <w:t xml:space="preserve">гендері және тиімділігі әртүрлі бірнеше гендердің комбинациясы да анықталды.  Қатты қара күйеге төзімді </w:t>
      </w:r>
      <w:r w:rsidR="009E6B3F" w:rsidRPr="00C86D2E">
        <w:rPr>
          <w:rFonts w:ascii="Times New Roman" w:eastAsia="Times New Roman" w:hAnsi="Times New Roman" w:cs="Times New Roman"/>
          <w:i/>
          <w:iCs/>
          <w:sz w:val="28"/>
          <w:szCs w:val="28"/>
          <w:lang w:val="kk-KZ" w:eastAsia="ru-RU"/>
        </w:rPr>
        <w:t>Bt8, Bt10, Bt11</w:t>
      </w:r>
      <w:r w:rsidR="009E6B3F" w:rsidRPr="00C86D2E">
        <w:rPr>
          <w:rFonts w:ascii="Times New Roman" w:eastAsia="Times New Roman" w:hAnsi="Times New Roman" w:cs="Times New Roman"/>
          <w:sz w:val="28"/>
          <w:szCs w:val="28"/>
          <w:lang w:val="kk-KZ" w:eastAsia="ru-RU"/>
        </w:rPr>
        <w:t xml:space="preserve"> гендерінің тасымалдаушыларын анықтау үшін Xgwm114 маркерін қолдану арқылы ПТР жүргізілді</w:t>
      </w:r>
      <w:r w:rsidR="007F7278" w:rsidRPr="00C86D2E">
        <w:rPr>
          <w:rFonts w:ascii="Times New Roman" w:eastAsia="Times New Roman" w:hAnsi="Times New Roman" w:cs="Times New Roman"/>
          <w:sz w:val="28"/>
          <w:szCs w:val="28"/>
          <w:lang w:val="kk-KZ" w:eastAsia="ru-RU"/>
        </w:rPr>
        <w:t xml:space="preserve"> </w:t>
      </w:r>
      <w:r w:rsidR="00A9178C" w:rsidRPr="00C86D2E">
        <w:rPr>
          <w:rFonts w:ascii="Times New Roman" w:eastAsia="Times New Roman" w:hAnsi="Times New Roman" w:cs="Times New Roman"/>
          <w:sz w:val="28"/>
          <w:szCs w:val="28"/>
          <w:lang w:val="kk-KZ" w:eastAsia="ru-RU"/>
        </w:rPr>
        <w:t>[</w:t>
      </w:r>
      <w:r w:rsidR="00A9178C" w:rsidRPr="00C86D2E">
        <w:rPr>
          <w:rFonts w:ascii="Times New Roman" w:eastAsia="Calibri" w:hAnsi="Times New Roman" w:cs="Times New Roman"/>
          <w:sz w:val="28"/>
          <w:szCs w:val="28"/>
          <w:lang w:val="kk-KZ"/>
        </w:rPr>
        <w:t>149,150].</w:t>
      </w:r>
      <w:r w:rsidR="009E6B3F" w:rsidRPr="00C86D2E">
        <w:rPr>
          <w:rFonts w:ascii="Times New Roman" w:eastAsia="Times New Roman" w:hAnsi="Times New Roman" w:cs="Times New Roman"/>
          <w:sz w:val="28"/>
          <w:szCs w:val="28"/>
          <w:lang w:val="kk-KZ" w:eastAsia="ru-RU"/>
        </w:rPr>
        <w:t xml:space="preserve"> Ген тасымалдаушыларды анықтау үшін оң бақылау ретінде </w:t>
      </w:r>
      <w:r w:rsidR="009E6B3F" w:rsidRPr="00C86D2E">
        <w:rPr>
          <w:rFonts w:ascii="Times New Roman" w:eastAsia="Times New Roman" w:hAnsi="Times New Roman" w:cs="Times New Roman"/>
          <w:i/>
          <w:iCs/>
          <w:sz w:val="28"/>
          <w:szCs w:val="28"/>
          <w:lang w:val="kk-KZ" w:eastAsia="ru-RU"/>
        </w:rPr>
        <w:t>Bt8, Bt9</w:t>
      </w:r>
      <w:r w:rsidR="009E6B3F" w:rsidRPr="00C86D2E">
        <w:rPr>
          <w:rFonts w:ascii="Times New Roman" w:eastAsia="Times New Roman" w:hAnsi="Times New Roman" w:cs="Times New Roman"/>
          <w:sz w:val="28"/>
          <w:szCs w:val="28"/>
          <w:lang w:val="kk-KZ" w:eastAsia="ru-RU"/>
        </w:rPr>
        <w:t xml:space="preserve"> және </w:t>
      </w:r>
      <w:r w:rsidR="009E6B3F" w:rsidRPr="00C86D2E">
        <w:rPr>
          <w:rFonts w:ascii="Times New Roman" w:eastAsia="Times New Roman" w:hAnsi="Times New Roman" w:cs="Times New Roman"/>
          <w:i/>
          <w:iCs/>
          <w:sz w:val="28"/>
          <w:szCs w:val="28"/>
          <w:lang w:val="kk-KZ" w:eastAsia="ru-RU"/>
        </w:rPr>
        <w:t>Bt10</w:t>
      </w:r>
      <w:r w:rsidR="009E6B3F" w:rsidRPr="00C86D2E">
        <w:rPr>
          <w:rFonts w:ascii="Times New Roman" w:eastAsia="Times New Roman" w:hAnsi="Times New Roman" w:cs="Times New Roman"/>
          <w:sz w:val="28"/>
          <w:szCs w:val="28"/>
          <w:lang w:val="kk-KZ" w:eastAsia="ru-RU"/>
        </w:rPr>
        <w:t xml:space="preserve"> гендеріне және бір белгісіз төзімділік геніне ие түркиялық генотип  PI178383 қолданылды [</w:t>
      </w:r>
      <w:r w:rsidR="00A87B1D" w:rsidRPr="00C86D2E">
        <w:rPr>
          <w:rFonts w:ascii="Times New Roman" w:eastAsia="Times New Roman" w:hAnsi="Times New Roman" w:cs="Times New Roman"/>
          <w:sz w:val="28"/>
          <w:szCs w:val="28"/>
          <w:lang w:val="kk-KZ" w:eastAsia="ru-RU"/>
        </w:rPr>
        <w:t>151</w:t>
      </w:r>
      <w:r w:rsidR="009E6B3F" w:rsidRPr="00C86D2E">
        <w:rPr>
          <w:rFonts w:ascii="Times New Roman" w:eastAsia="Times New Roman" w:hAnsi="Times New Roman" w:cs="Times New Roman"/>
          <w:sz w:val="28"/>
          <w:szCs w:val="28"/>
          <w:lang w:val="kk-KZ" w:eastAsia="ru-RU"/>
        </w:rPr>
        <w:t xml:space="preserve">]. </w:t>
      </w:r>
    </w:p>
    <w:p w14:paraId="0561C4B6" w14:textId="61FD4176" w:rsidR="009E6B3F" w:rsidRDefault="009E6B3F" w:rsidP="000863C9">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i/>
          <w:iCs/>
          <w:sz w:val="28"/>
          <w:szCs w:val="28"/>
          <w:lang w:val="kk-KZ" w:eastAsia="ru-RU"/>
        </w:rPr>
        <w:t>Tilletia caries</w:t>
      </w:r>
      <w:r w:rsidRPr="00C86D2E">
        <w:rPr>
          <w:rFonts w:ascii="Times New Roman" w:eastAsia="Times New Roman" w:hAnsi="Times New Roman" w:cs="Times New Roman"/>
          <w:sz w:val="28"/>
          <w:szCs w:val="28"/>
          <w:lang w:val="kk-KZ" w:eastAsia="ru-RU"/>
        </w:rPr>
        <w:t xml:space="preserve"> патогеніне төзімді </w:t>
      </w:r>
      <w:r w:rsidRPr="00C86D2E">
        <w:rPr>
          <w:rFonts w:ascii="Times New Roman" w:eastAsia="Times New Roman" w:hAnsi="Times New Roman" w:cs="Times New Roman"/>
          <w:i/>
          <w:iCs/>
          <w:sz w:val="28"/>
          <w:szCs w:val="28"/>
          <w:lang w:val="kk-KZ" w:eastAsia="ru-RU"/>
        </w:rPr>
        <w:t>Bt8</w:t>
      </w:r>
      <w:r w:rsidRPr="00C86D2E">
        <w:rPr>
          <w:rFonts w:ascii="Times New Roman" w:eastAsia="Times New Roman" w:hAnsi="Times New Roman" w:cs="Times New Roman"/>
          <w:sz w:val="28"/>
          <w:szCs w:val="28"/>
          <w:lang w:val="kk-KZ" w:eastAsia="ru-RU"/>
        </w:rPr>
        <w:t xml:space="preserve"> гені 7 сортта (Динара, Егемен, Жетысу, Ажарлы, Красноводопадская, Казакстанская 16, Казахстанская 75) анықталды, </w:t>
      </w:r>
      <w:r w:rsidRPr="00C86D2E">
        <w:rPr>
          <w:rFonts w:ascii="Times New Roman" w:eastAsia="Times New Roman" w:hAnsi="Times New Roman" w:cs="Times New Roman"/>
          <w:i/>
          <w:iCs/>
          <w:sz w:val="28"/>
          <w:szCs w:val="28"/>
          <w:lang w:val="kk-KZ" w:eastAsia="ru-RU"/>
        </w:rPr>
        <w:t>Bt10</w:t>
      </w:r>
      <w:r w:rsidRPr="00C86D2E">
        <w:rPr>
          <w:rFonts w:ascii="Times New Roman" w:eastAsia="Times New Roman" w:hAnsi="Times New Roman" w:cs="Times New Roman"/>
          <w:sz w:val="28"/>
          <w:szCs w:val="28"/>
          <w:lang w:val="kk-KZ" w:eastAsia="ru-RU"/>
        </w:rPr>
        <w:t xml:space="preserve"> гені 2 сортта (Динара және Егемен 20) анықталды, </w:t>
      </w:r>
      <w:r w:rsidRPr="00C86D2E">
        <w:rPr>
          <w:rFonts w:ascii="Times New Roman" w:eastAsia="Times New Roman" w:hAnsi="Times New Roman" w:cs="Times New Roman"/>
          <w:i/>
          <w:iCs/>
          <w:sz w:val="28"/>
          <w:szCs w:val="28"/>
          <w:lang w:val="kk-KZ" w:eastAsia="ru-RU"/>
        </w:rPr>
        <w:t xml:space="preserve">Bt11 </w:t>
      </w:r>
      <w:r w:rsidRPr="00C86D2E">
        <w:rPr>
          <w:rFonts w:ascii="Times New Roman" w:eastAsia="Times New Roman" w:hAnsi="Times New Roman" w:cs="Times New Roman"/>
          <w:sz w:val="28"/>
          <w:szCs w:val="28"/>
          <w:lang w:val="kk-KZ" w:eastAsia="ru-RU"/>
        </w:rPr>
        <w:t>гені 4 сортта (Ажарлы, Жетысу, Казахстанская 16 , Казахстанская 75) анықталды</w:t>
      </w:r>
      <w:r w:rsidR="007F7278" w:rsidRPr="00C86D2E">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(сурет</w:t>
      </w:r>
      <w:r w:rsidR="007F7278" w:rsidRPr="00C86D2E">
        <w:rPr>
          <w:rFonts w:ascii="Times New Roman" w:eastAsia="Times New Roman" w:hAnsi="Times New Roman" w:cs="Times New Roman"/>
          <w:sz w:val="28"/>
          <w:szCs w:val="28"/>
          <w:lang w:val="kk-KZ" w:eastAsia="ru-RU"/>
        </w:rPr>
        <w:t xml:space="preserve"> </w:t>
      </w:r>
      <w:r w:rsidR="00FF578D" w:rsidRPr="00C86D2E">
        <w:rPr>
          <w:rFonts w:ascii="Times New Roman" w:eastAsia="Times New Roman" w:hAnsi="Times New Roman" w:cs="Times New Roman"/>
          <w:sz w:val="28"/>
          <w:szCs w:val="28"/>
          <w:lang w:val="kk-KZ" w:eastAsia="ru-RU"/>
        </w:rPr>
        <w:t>21</w:t>
      </w:r>
      <w:r w:rsidRPr="00C86D2E">
        <w:rPr>
          <w:rFonts w:ascii="Times New Roman" w:eastAsia="Times New Roman" w:hAnsi="Times New Roman" w:cs="Times New Roman"/>
          <w:sz w:val="28"/>
          <w:szCs w:val="28"/>
          <w:lang w:val="kk-KZ" w:eastAsia="ru-RU"/>
        </w:rPr>
        <w:t xml:space="preserve">). Зерттелген қазақстандық 78 бидай сортының ішінде 13 үлгіден </w:t>
      </w:r>
      <w:r w:rsidRPr="00C86D2E">
        <w:rPr>
          <w:rFonts w:ascii="Times New Roman" w:eastAsia="Times New Roman" w:hAnsi="Times New Roman" w:cs="Times New Roman"/>
          <w:i/>
          <w:iCs/>
          <w:sz w:val="28"/>
          <w:szCs w:val="28"/>
          <w:lang w:val="kk-KZ" w:eastAsia="ru-RU"/>
        </w:rPr>
        <w:t xml:space="preserve">Bt8 </w:t>
      </w:r>
      <w:r w:rsidRPr="00C86D2E">
        <w:rPr>
          <w:rFonts w:ascii="Times New Roman" w:eastAsia="Times New Roman" w:hAnsi="Times New Roman" w:cs="Times New Roman"/>
          <w:sz w:val="28"/>
          <w:szCs w:val="28"/>
          <w:lang w:val="kk-KZ" w:eastAsia="ru-RU"/>
        </w:rPr>
        <w:t>гені, 5 үлгіден</w:t>
      </w:r>
      <w:r w:rsidRPr="00C86D2E">
        <w:rPr>
          <w:rFonts w:ascii="Times New Roman" w:eastAsia="Times New Roman" w:hAnsi="Times New Roman" w:cs="Times New Roman"/>
          <w:i/>
          <w:iCs/>
          <w:sz w:val="28"/>
          <w:szCs w:val="28"/>
          <w:lang w:val="kk-KZ" w:eastAsia="ru-RU"/>
        </w:rPr>
        <w:t xml:space="preserve"> Bt10</w:t>
      </w:r>
      <w:r w:rsidRPr="00C86D2E">
        <w:rPr>
          <w:rFonts w:ascii="Times New Roman" w:eastAsia="Times New Roman" w:hAnsi="Times New Roman" w:cs="Times New Roman"/>
          <w:sz w:val="28"/>
          <w:szCs w:val="28"/>
          <w:lang w:val="kk-KZ" w:eastAsia="ru-RU"/>
        </w:rPr>
        <w:t xml:space="preserve"> гені, 16 үлгіден </w:t>
      </w:r>
      <w:r w:rsidRPr="00C86D2E">
        <w:rPr>
          <w:rFonts w:ascii="Times New Roman" w:eastAsia="Times New Roman" w:hAnsi="Times New Roman" w:cs="Times New Roman"/>
          <w:i/>
          <w:iCs/>
          <w:sz w:val="28"/>
          <w:szCs w:val="28"/>
          <w:lang w:val="kk-KZ" w:eastAsia="ru-RU"/>
        </w:rPr>
        <w:t>Bt11</w:t>
      </w:r>
      <w:r w:rsidRPr="00C86D2E">
        <w:rPr>
          <w:rFonts w:ascii="Times New Roman" w:eastAsia="Times New Roman" w:hAnsi="Times New Roman" w:cs="Times New Roman"/>
          <w:sz w:val="28"/>
          <w:szCs w:val="28"/>
          <w:lang w:val="kk-KZ" w:eastAsia="ru-RU"/>
        </w:rPr>
        <w:t xml:space="preserve"> гені, 10 үлгіден </w:t>
      </w:r>
      <w:r w:rsidRPr="00C86D2E">
        <w:rPr>
          <w:rFonts w:ascii="Times New Roman" w:eastAsia="Times New Roman" w:hAnsi="Times New Roman" w:cs="Times New Roman"/>
          <w:i/>
          <w:iCs/>
          <w:sz w:val="28"/>
          <w:szCs w:val="28"/>
          <w:lang w:val="kk-KZ" w:eastAsia="ru-RU"/>
        </w:rPr>
        <w:t>Bt8</w:t>
      </w:r>
      <w:r w:rsidRPr="00C86D2E">
        <w:rPr>
          <w:rFonts w:ascii="Times New Roman" w:eastAsia="Times New Roman" w:hAnsi="Times New Roman" w:cs="Times New Roman"/>
          <w:sz w:val="28"/>
          <w:szCs w:val="28"/>
          <w:lang w:val="kk-KZ" w:eastAsia="ru-RU"/>
        </w:rPr>
        <w:t xml:space="preserve"> және </w:t>
      </w:r>
      <w:r w:rsidRPr="00C86D2E">
        <w:rPr>
          <w:rFonts w:ascii="Times New Roman" w:eastAsia="Times New Roman" w:hAnsi="Times New Roman" w:cs="Times New Roman"/>
          <w:i/>
          <w:iCs/>
          <w:sz w:val="28"/>
          <w:szCs w:val="28"/>
          <w:lang w:val="kk-KZ" w:eastAsia="ru-RU"/>
        </w:rPr>
        <w:t xml:space="preserve">Bt11 </w:t>
      </w:r>
      <w:r w:rsidRPr="00C86D2E">
        <w:rPr>
          <w:rFonts w:ascii="Times New Roman" w:eastAsia="Times New Roman" w:hAnsi="Times New Roman" w:cs="Times New Roman"/>
          <w:sz w:val="28"/>
          <w:szCs w:val="28"/>
          <w:lang w:val="kk-KZ" w:eastAsia="ru-RU"/>
        </w:rPr>
        <w:t xml:space="preserve">гені анықталды.  </w:t>
      </w:r>
    </w:p>
    <w:p w14:paraId="62D09EB5" w14:textId="77777777" w:rsidR="007A59E8" w:rsidRPr="007A59E8" w:rsidRDefault="007A59E8" w:rsidP="000863C9">
      <w:pPr>
        <w:spacing w:after="0" w:line="240" w:lineRule="auto"/>
        <w:ind w:firstLine="567"/>
        <w:jc w:val="both"/>
        <w:rPr>
          <w:rFonts w:ascii="Times New Roman" w:eastAsia="Times New Roman" w:hAnsi="Times New Roman" w:cs="Times New Roman"/>
          <w:sz w:val="16"/>
          <w:szCs w:val="16"/>
          <w:lang w:val="kk-KZ" w:eastAsia="ru-RU"/>
        </w:rPr>
      </w:pPr>
    </w:p>
    <w:p w14:paraId="0A01FE4F" w14:textId="77777777" w:rsidR="009E6B3F" w:rsidRPr="00C86D2E" w:rsidRDefault="009E6B3F" w:rsidP="00C86D2E">
      <w:pPr>
        <w:spacing w:after="0" w:line="240" w:lineRule="auto"/>
        <w:ind w:hanging="142"/>
        <w:jc w:val="center"/>
        <w:rPr>
          <w:rFonts w:ascii="Times New Roman" w:eastAsia="Times New Roman" w:hAnsi="Times New Roman" w:cs="Times New Roman"/>
          <w:sz w:val="28"/>
          <w:szCs w:val="28"/>
          <w:lang w:val="kk-KZ" w:eastAsia="ru-RU"/>
        </w:rPr>
      </w:pPr>
      <w:r w:rsidRPr="00C86D2E">
        <w:rPr>
          <w:rFonts w:ascii="Calibri" w:hAnsi="Calibri"/>
          <w:b/>
          <w:noProof/>
          <w:sz w:val="32"/>
          <w:szCs w:val="32"/>
          <w:lang w:eastAsia="ru-RU"/>
        </w:rPr>
        <w:drawing>
          <wp:inline distT="0" distB="0" distL="0" distR="0" wp14:anchorId="50462897" wp14:editId="5DC985E7">
            <wp:extent cx="5656580" cy="1171575"/>
            <wp:effectExtent l="0" t="0" r="0" b="0"/>
            <wp:docPr id="2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13699" cy="1183405"/>
                    </a:xfrm>
                    <a:prstGeom prst="rect">
                      <a:avLst/>
                    </a:prstGeom>
                    <a:noFill/>
                    <a:ln>
                      <a:noFill/>
                    </a:ln>
                  </pic:spPr>
                </pic:pic>
              </a:graphicData>
            </a:graphic>
          </wp:inline>
        </w:drawing>
      </w:r>
    </w:p>
    <w:p w14:paraId="0985DBB8" w14:textId="77777777" w:rsidR="008D5BEF" w:rsidRPr="007A59E8" w:rsidRDefault="008D5BEF" w:rsidP="00C86D2E">
      <w:pPr>
        <w:spacing w:after="0" w:line="240" w:lineRule="auto"/>
        <w:ind w:firstLine="708"/>
        <w:jc w:val="center"/>
        <w:rPr>
          <w:rFonts w:ascii="Times New Roman" w:eastAsia="Times New Roman" w:hAnsi="Times New Roman" w:cs="Times New Roman"/>
          <w:sz w:val="16"/>
          <w:szCs w:val="16"/>
          <w:lang w:val="kk-KZ" w:eastAsia="ru-RU"/>
        </w:rPr>
      </w:pPr>
    </w:p>
    <w:p w14:paraId="2384EC5F" w14:textId="5279AF69" w:rsidR="008D5BEF" w:rsidRDefault="009E6B3F" w:rsidP="007A59E8">
      <w:pPr>
        <w:tabs>
          <w:tab w:val="left" w:pos="2910"/>
        </w:tabs>
        <w:spacing w:after="0" w:line="240" w:lineRule="auto"/>
        <w:jc w:val="center"/>
        <w:rPr>
          <w:rFonts w:ascii="Times New Roman" w:eastAsia="Calibri" w:hAnsi="Times New Roman" w:cs="Times New Roman"/>
          <w:lang w:val="kk-KZ"/>
        </w:rPr>
      </w:pPr>
      <w:r w:rsidRPr="00C86D2E">
        <w:rPr>
          <w:rFonts w:ascii="Times New Roman" w:eastAsia="Calibri" w:hAnsi="Times New Roman" w:cs="Times New Roman"/>
          <w:lang w:val="kk-KZ"/>
        </w:rPr>
        <w:t>1</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Дербес, 2</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Дана, 3</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Даулет, 4</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Диана, 5</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Динара, 6</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 xml:space="preserve"> Егемен 20, 7</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 xml:space="preserve"> Жетісу, 8</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 xml:space="preserve"> Егемен, 9</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Ажарлы, 10</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Жадыра, 11</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Казахстанская 16, 12</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Казахстанская 75, 13</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 xml:space="preserve">Красноводопадская,                                         </w:t>
      </w:r>
      <w:r w:rsidR="007F6931" w:rsidRPr="00C86D2E">
        <w:rPr>
          <w:rFonts w:ascii="Times New Roman" w:eastAsia="Calibri" w:hAnsi="Times New Roman" w:cs="Times New Roman"/>
          <w:lang w:val="kk-KZ"/>
        </w:rPr>
        <w:t xml:space="preserve">               </w:t>
      </w:r>
      <w:r w:rsidRPr="00C86D2E">
        <w:rPr>
          <w:rFonts w:ascii="Times New Roman" w:eastAsia="Calibri" w:hAnsi="Times New Roman" w:cs="Times New Roman"/>
          <w:lang w:val="kk-KZ"/>
        </w:rPr>
        <w:t>14</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Красноводопадская 25, 15</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Красноводопадская 210, 16</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 xml:space="preserve">Карабалыксакая озимая,                             </w:t>
      </w:r>
      <w:r w:rsidR="007F6931" w:rsidRPr="00C86D2E">
        <w:rPr>
          <w:rFonts w:ascii="Times New Roman" w:eastAsia="Calibri" w:hAnsi="Times New Roman" w:cs="Times New Roman"/>
          <w:lang w:val="kk-KZ"/>
        </w:rPr>
        <w:t xml:space="preserve">                   </w:t>
      </w:r>
      <w:r w:rsidRPr="00C86D2E">
        <w:rPr>
          <w:rFonts w:ascii="Times New Roman" w:eastAsia="Calibri" w:hAnsi="Times New Roman" w:cs="Times New Roman"/>
          <w:lang w:val="kk-KZ"/>
        </w:rPr>
        <w:t xml:space="preserve"> 17</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Карабалыкская остистая, 18</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Карабалыкская 101, 19</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 xml:space="preserve"> </w:t>
      </w:r>
      <w:r w:rsidRPr="00C86D2E">
        <w:rPr>
          <w:rFonts w:ascii="Times New Roman" w:eastAsia="Times New Roman" w:hAnsi="Times New Roman" w:cs="Times New Roman"/>
          <w:lang w:val="kk-KZ" w:eastAsia="ru-RU"/>
        </w:rPr>
        <w:t>PI178383 (</w:t>
      </w:r>
      <w:r w:rsidRPr="00C86D2E">
        <w:rPr>
          <w:rFonts w:ascii="Times New Roman" w:eastAsia="Calibri" w:hAnsi="Times New Roman" w:cs="Times New Roman"/>
          <w:lang w:val="kk-KZ"/>
        </w:rPr>
        <w:t>Bt8, Bt9, Bt10), М</w:t>
      </w:r>
      <w:r w:rsidR="002C1762" w:rsidRPr="00C86D2E">
        <w:rPr>
          <w:rFonts w:ascii="Times New Roman" w:eastAsia="Calibri" w:hAnsi="Times New Roman" w:cs="Times New Roman"/>
          <w:lang w:val="kk-KZ"/>
        </w:rPr>
        <w:t>–</w:t>
      </w:r>
      <w:r w:rsidRPr="00C86D2E">
        <w:rPr>
          <w:rFonts w:ascii="Times New Roman" w:eastAsia="Calibri" w:hAnsi="Times New Roman" w:cs="Times New Roman"/>
          <w:lang w:val="kk-KZ"/>
        </w:rPr>
        <w:t xml:space="preserve"> маркердің молекулалық салмағы</w:t>
      </w:r>
      <w:bookmarkStart w:id="76" w:name="_Hlk119233807"/>
    </w:p>
    <w:p w14:paraId="4E036CC2" w14:textId="77777777" w:rsidR="007A59E8" w:rsidRPr="007A59E8" w:rsidRDefault="007A59E8" w:rsidP="007A59E8">
      <w:pPr>
        <w:tabs>
          <w:tab w:val="left" w:pos="2910"/>
        </w:tabs>
        <w:spacing w:after="0" w:line="240" w:lineRule="auto"/>
        <w:jc w:val="center"/>
        <w:rPr>
          <w:rFonts w:ascii="Times New Roman" w:eastAsia="Calibri" w:hAnsi="Times New Roman" w:cs="Times New Roman"/>
          <w:sz w:val="16"/>
          <w:szCs w:val="16"/>
          <w:lang w:val="kk-KZ"/>
        </w:rPr>
      </w:pPr>
    </w:p>
    <w:bookmarkEnd w:id="76"/>
    <w:p w14:paraId="3D6CB3C8" w14:textId="70DA1752" w:rsidR="009E6B3F" w:rsidRPr="00C86D2E" w:rsidRDefault="009E6B3F" w:rsidP="00C86D2E">
      <w:pPr>
        <w:tabs>
          <w:tab w:val="left" w:pos="2910"/>
        </w:tabs>
        <w:spacing w:after="0" w:line="240" w:lineRule="auto"/>
        <w:jc w:val="center"/>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 xml:space="preserve">Сурет </w:t>
      </w:r>
      <w:r w:rsidR="00FF578D" w:rsidRPr="00C86D2E">
        <w:rPr>
          <w:rFonts w:ascii="Times New Roman" w:eastAsia="Calibri" w:hAnsi="Times New Roman" w:cs="Times New Roman"/>
          <w:sz w:val="28"/>
          <w:szCs w:val="28"/>
          <w:lang w:val="kk-KZ"/>
        </w:rPr>
        <w:t>21</w:t>
      </w:r>
      <w:r w:rsidR="006C1D8F" w:rsidRPr="00C86D2E">
        <w:rPr>
          <w:rFonts w:ascii="Times New Roman" w:eastAsia="Calibri" w:hAnsi="Times New Roman" w:cs="Times New Roman"/>
          <w:sz w:val="28"/>
          <w:szCs w:val="28"/>
          <w:lang w:val="kk-KZ"/>
        </w:rPr>
        <w:t xml:space="preserve"> </w:t>
      </w:r>
      <w:r w:rsidRPr="00C86D2E">
        <w:rPr>
          <w:rFonts w:ascii="Times New Roman" w:eastAsia="Calibri" w:hAnsi="Times New Roman" w:cs="Times New Roman"/>
          <w:sz w:val="28"/>
          <w:szCs w:val="28"/>
          <w:lang w:val="kk-KZ"/>
        </w:rPr>
        <w:t xml:space="preserve">– </w:t>
      </w:r>
      <w:r w:rsidR="007F6931" w:rsidRPr="00C86D2E">
        <w:rPr>
          <w:rFonts w:ascii="Times New Roman" w:eastAsia="Calibri" w:hAnsi="Times New Roman" w:cs="Times New Roman"/>
          <w:sz w:val="28"/>
          <w:szCs w:val="28"/>
          <w:lang w:val="kk-KZ"/>
        </w:rPr>
        <w:t xml:space="preserve">Төзімділік </w:t>
      </w:r>
      <w:r w:rsidRPr="00C86D2E">
        <w:rPr>
          <w:rFonts w:ascii="Times New Roman" w:eastAsia="Calibri" w:hAnsi="Times New Roman" w:cs="Times New Roman"/>
          <w:sz w:val="28"/>
          <w:szCs w:val="28"/>
          <w:lang w:val="kk-KZ"/>
        </w:rPr>
        <w:t xml:space="preserve"> </w:t>
      </w:r>
      <w:r w:rsidRPr="00C86D2E">
        <w:rPr>
          <w:rFonts w:ascii="Times New Roman" w:eastAsia="Calibri" w:hAnsi="Times New Roman" w:cs="Times New Roman"/>
          <w:i/>
          <w:iCs/>
          <w:sz w:val="28"/>
          <w:szCs w:val="28"/>
          <w:lang w:val="kk-KZ"/>
        </w:rPr>
        <w:t>Bt8, Bt10, Bt11</w:t>
      </w:r>
      <w:r w:rsidRPr="00C86D2E">
        <w:rPr>
          <w:rFonts w:ascii="Times New Roman" w:eastAsia="Calibri" w:hAnsi="Times New Roman" w:cs="Times New Roman"/>
          <w:sz w:val="28"/>
          <w:szCs w:val="28"/>
          <w:lang w:val="kk-KZ"/>
        </w:rPr>
        <w:t xml:space="preserve">  гендерімен </w:t>
      </w:r>
      <w:r w:rsidR="007F6931" w:rsidRPr="00C86D2E">
        <w:rPr>
          <w:rFonts w:ascii="Times New Roman" w:eastAsia="Calibri" w:hAnsi="Times New Roman" w:cs="Times New Roman"/>
          <w:sz w:val="28"/>
          <w:szCs w:val="28"/>
          <w:lang w:val="kk-KZ"/>
        </w:rPr>
        <w:t>тіркескен</w:t>
      </w:r>
      <w:r w:rsidRPr="00C86D2E">
        <w:rPr>
          <w:rFonts w:ascii="Times New Roman" w:eastAsia="Calibri" w:hAnsi="Times New Roman" w:cs="Times New Roman"/>
          <w:sz w:val="28"/>
          <w:szCs w:val="28"/>
          <w:lang w:val="kk-KZ"/>
        </w:rPr>
        <w:t xml:space="preserve"> Хgwm114 праймерін қолдану арқылы  ДНК амплификация өнімі</w:t>
      </w:r>
    </w:p>
    <w:p w14:paraId="55809AA6" w14:textId="405A7F7F" w:rsidR="00A87B1D" w:rsidRPr="00C86D2E" w:rsidRDefault="009E6B3F" w:rsidP="000863C9">
      <w:pPr>
        <w:spacing w:after="0" w:line="240" w:lineRule="auto"/>
        <w:ind w:firstLine="567"/>
        <w:jc w:val="both"/>
        <w:rPr>
          <w:rFonts w:ascii="Times New Roman" w:eastAsia="Calibri" w:hAnsi="Times New Roman" w:cs="Times New Roman"/>
          <w:sz w:val="28"/>
          <w:szCs w:val="28"/>
          <w:highlight w:val="green"/>
          <w:lang w:val="kk-KZ"/>
        </w:rPr>
      </w:pPr>
      <w:r w:rsidRPr="00C86D2E">
        <w:rPr>
          <w:rFonts w:ascii="Times New Roman" w:eastAsia="Calibri" w:hAnsi="Times New Roman" w:cs="Times New Roman"/>
          <w:sz w:val="28"/>
          <w:szCs w:val="28"/>
          <w:lang w:val="kk-KZ"/>
        </w:rPr>
        <w:lastRenderedPageBreak/>
        <w:t xml:space="preserve">Төзімділікке жауап беретін </w:t>
      </w:r>
      <w:r w:rsidRPr="00C86D2E">
        <w:rPr>
          <w:rFonts w:ascii="Times New Roman" w:eastAsia="Calibri" w:hAnsi="Times New Roman" w:cs="Times New Roman"/>
          <w:i/>
          <w:iCs/>
          <w:sz w:val="28"/>
          <w:szCs w:val="28"/>
          <w:lang w:val="kk-KZ"/>
        </w:rPr>
        <w:t xml:space="preserve">Bt9 </w:t>
      </w:r>
      <w:r w:rsidRPr="00C86D2E">
        <w:rPr>
          <w:rFonts w:ascii="Times New Roman" w:eastAsia="Calibri" w:hAnsi="Times New Roman" w:cs="Times New Roman"/>
          <w:sz w:val="28"/>
          <w:szCs w:val="28"/>
          <w:lang w:val="kk-KZ"/>
        </w:rPr>
        <w:t>генін тасымалдаушыларды анықтау үшін SSR праймерінің Xgpw 7433 маркерін қолдану арқылы ПТР амплификациясы жүргізілді.</w:t>
      </w:r>
      <w:r w:rsidRPr="00C86D2E">
        <w:rPr>
          <w:sz w:val="24"/>
          <w:szCs w:val="24"/>
          <w:lang w:val="kk-KZ"/>
        </w:rPr>
        <w:t xml:space="preserve"> </w:t>
      </w:r>
      <w:r w:rsidRPr="00C86D2E">
        <w:rPr>
          <w:rFonts w:ascii="Times New Roman" w:eastAsia="Calibri" w:hAnsi="Times New Roman" w:cs="Times New Roman"/>
          <w:sz w:val="28"/>
          <w:szCs w:val="28"/>
          <w:lang w:val="kk-KZ"/>
        </w:rPr>
        <w:t>Отандық бидай сорттарының 19 үлгісінің ПТР нәтижесі 5</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суретте көрсетілген. </w:t>
      </w:r>
      <w:r w:rsidRPr="00C86D2E">
        <w:rPr>
          <w:rFonts w:ascii="Times New Roman" w:eastAsia="Calibri" w:hAnsi="Times New Roman" w:cs="Times New Roman"/>
          <w:i/>
          <w:iCs/>
          <w:sz w:val="28"/>
          <w:szCs w:val="28"/>
          <w:lang w:val="kk-KZ"/>
        </w:rPr>
        <w:t>Bt</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ген тасымалдаушыларын идентификациялау үшін оң бақылау ретінде изогенді Bt</w:t>
      </w:r>
      <w:r w:rsidR="004E2F61"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9 M82</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2098 линиясы қолданылды.</w:t>
      </w:r>
      <w:r w:rsidR="008705CE" w:rsidRPr="00C86D2E">
        <w:rPr>
          <w:rFonts w:ascii="Times New Roman" w:eastAsia="Calibri" w:hAnsi="Times New Roman" w:cs="Times New Roman"/>
          <w:sz w:val="28"/>
          <w:szCs w:val="28"/>
          <w:lang w:val="kk-KZ"/>
        </w:rPr>
        <w:t xml:space="preserve"> Төзімділік гені бар изогенді линиялар жасанды індеттік ортада</w:t>
      </w:r>
      <w:r w:rsidR="00DF0C48" w:rsidRPr="00C86D2E">
        <w:rPr>
          <w:rFonts w:ascii="Times New Roman" w:eastAsia="Calibri" w:hAnsi="Times New Roman" w:cs="Times New Roman"/>
          <w:sz w:val="28"/>
          <w:szCs w:val="28"/>
          <w:lang w:val="kk-KZ"/>
        </w:rPr>
        <w:t xml:space="preserve"> да қатты қара күйеге төзімді</w:t>
      </w:r>
      <w:r w:rsidR="00BD6C24" w:rsidRPr="00C86D2E">
        <w:rPr>
          <w:rFonts w:ascii="Times New Roman" w:eastAsia="Calibri" w:hAnsi="Times New Roman" w:cs="Times New Roman"/>
          <w:sz w:val="28"/>
          <w:szCs w:val="28"/>
          <w:lang w:val="kk-KZ"/>
        </w:rPr>
        <w:t xml:space="preserve"> сорттарды анықтау үшін</w:t>
      </w:r>
      <w:r w:rsidR="00DF0C48" w:rsidRPr="00C86D2E">
        <w:rPr>
          <w:rFonts w:ascii="Times New Roman" w:eastAsia="Calibri" w:hAnsi="Times New Roman" w:cs="Times New Roman"/>
          <w:sz w:val="28"/>
          <w:szCs w:val="28"/>
          <w:lang w:val="kk-KZ"/>
        </w:rPr>
        <w:t xml:space="preserve"> оң бақылау ретінде</w:t>
      </w:r>
      <w:r w:rsidR="00BD6C24" w:rsidRPr="00C86D2E">
        <w:rPr>
          <w:rFonts w:ascii="Times New Roman" w:eastAsia="Calibri" w:hAnsi="Times New Roman" w:cs="Times New Roman"/>
          <w:sz w:val="28"/>
          <w:szCs w:val="28"/>
          <w:lang w:val="kk-KZ"/>
        </w:rPr>
        <w:t xml:space="preserve"> </w:t>
      </w:r>
      <w:r w:rsidR="002225F4" w:rsidRPr="00C86D2E">
        <w:rPr>
          <w:rFonts w:ascii="Times New Roman" w:eastAsia="Calibri" w:hAnsi="Times New Roman" w:cs="Times New Roman"/>
          <w:sz w:val="28"/>
          <w:szCs w:val="28"/>
          <w:lang w:val="kk-KZ"/>
        </w:rPr>
        <w:t>пайдаланылды</w:t>
      </w:r>
      <w:r w:rsidR="007A59E8">
        <w:rPr>
          <w:rFonts w:ascii="Times New Roman" w:eastAsia="Calibri" w:hAnsi="Times New Roman" w:cs="Times New Roman"/>
          <w:sz w:val="28"/>
          <w:szCs w:val="28"/>
          <w:lang w:val="kk-KZ"/>
        </w:rPr>
        <w:t xml:space="preserve"> </w:t>
      </w:r>
      <w:r w:rsidR="00A87B1D" w:rsidRPr="00C86D2E">
        <w:rPr>
          <w:rFonts w:ascii="Times New Roman" w:eastAsia="Calibri" w:hAnsi="Times New Roman" w:cs="Times New Roman"/>
          <w:sz w:val="28"/>
          <w:szCs w:val="28"/>
          <w:lang w:val="kk-KZ"/>
        </w:rPr>
        <w:t>[152,153]</w:t>
      </w:r>
      <w:r w:rsidR="008A36C5" w:rsidRPr="00C86D2E">
        <w:rPr>
          <w:rFonts w:ascii="Times New Roman" w:eastAsia="Calibri" w:hAnsi="Times New Roman" w:cs="Times New Roman"/>
          <w:sz w:val="28"/>
          <w:szCs w:val="28"/>
          <w:lang w:val="kk-KZ"/>
        </w:rPr>
        <w:t xml:space="preserve">. </w:t>
      </w:r>
    </w:p>
    <w:p w14:paraId="5A7F6425" w14:textId="41DCDF06" w:rsidR="009E6B3F" w:rsidRPr="00C86D2E" w:rsidRDefault="009E6B3F" w:rsidP="000863C9">
      <w:pPr>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ПТР</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анализінің нәтижесінде Дербес, Диана, Казахстанская</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16, Егемен</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20 және Жалын сорттарында 296 ж.н. мөлшеріндегі </w:t>
      </w:r>
      <w:r w:rsidRPr="00C86D2E">
        <w:rPr>
          <w:rFonts w:ascii="Times New Roman" w:eastAsia="Calibri" w:hAnsi="Times New Roman" w:cs="Times New Roman"/>
          <w:i/>
          <w:sz w:val="28"/>
          <w:szCs w:val="28"/>
          <w:lang w:val="kk-KZ"/>
        </w:rPr>
        <w:t xml:space="preserve">Bt9 </w:t>
      </w:r>
      <w:r w:rsidRPr="00C86D2E">
        <w:rPr>
          <w:rFonts w:ascii="Times New Roman" w:eastAsia="Calibri" w:hAnsi="Times New Roman" w:cs="Times New Roman"/>
          <w:iCs/>
          <w:sz w:val="28"/>
          <w:szCs w:val="28"/>
          <w:lang w:val="kk-KZ"/>
        </w:rPr>
        <w:t xml:space="preserve">генінің тасымалдаушы ДНК фрагменттері анықталды. Жалпы </w:t>
      </w:r>
      <w:r w:rsidR="00E40A14" w:rsidRPr="00C86D2E">
        <w:rPr>
          <w:rFonts w:ascii="Times New Roman" w:eastAsia="Calibri" w:hAnsi="Times New Roman" w:cs="Times New Roman"/>
          <w:iCs/>
          <w:sz w:val="28"/>
          <w:szCs w:val="28"/>
          <w:lang w:val="kk-KZ"/>
        </w:rPr>
        <w:t>50</w:t>
      </w:r>
      <w:r w:rsidRPr="00C86D2E">
        <w:rPr>
          <w:rFonts w:ascii="Times New Roman" w:eastAsia="Calibri" w:hAnsi="Times New Roman" w:cs="Times New Roman"/>
          <w:iCs/>
          <w:sz w:val="28"/>
          <w:szCs w:val="28"/>
          <w:lang w:val="kk-KZ"/>
        </w:rPr>
        <w:t xml:space="preserve"> отандық бидай үлгілерін зерттеу нәтижесінде </w:t>
      </w:r>
      <w:r w:rsidRPr="00C86D2E">
        <w:rPr>
          <w:rFonts w:ascii="Times New Roman" w:eastAsia="Calibri" w:hAnsi="Times New Roman" w:cs="Times New Roman"/>
          <w:i/>
          <w:sz w:val="28"/>
          <w:szCs w:val="28"/>
          <w:lang w:val="kk-KZ"/>
        </w:rPr>
        <w:t>Bt9</w:t>
      </w:r>
      <w:r w:rsidRPr="00C86D2E">
        <w:rPr>
          <w:rFonts w:ascii="Times New Roman" w:eastAsia="Calibri" w:hAnsi="Times New Roman" w:cs="Times New Roman"/>
          <w:iCs/>
          <w:sz w:val="28"/>
          <w:szCs w:val="28"/>
          <w:lang w:val="kk-KZ"/>
        </w:rPr>
        <w:t xml:space="preserve"> гені 27 үлгіден айқындалды. Басқа 51 қазақстандық бидай үлгілерінде </w:t>
      </w:r>
      <w:r w:rsidRPr="00C86D2E">
        <w:rPr>
          <w:rFonts w:ascii="Times New Roman" w:eastAsia="Calibri" w:hAnsi="Times New Roman" w:cs="Times New Roman"/>
          <w:i/>
          <w:iCs/>
          <w:sz w:val="28"/>
          <w:szCs w:val="28"/>
          <w:lang w:val="kk-KZ"/>
        </w:rPr>
        <w:t xml:space="preserve">Bt9 </w:t>
      </w:r>
      <w:r w:rsidRPr="00C86D2E">
        <w:rPr>
          <w:rFonts w:ascii="Times New Roman" w:eastAsia="Calibri" w:hAnsi="Times New Roman" w:cs="Times New Roman"/>
          <w:iCs/>
          <w:sz w:val="28"/>
          <w:szCs w:val="28"/>
          <w:lang w:val="kk-KZ"/>
        </w:rPr>
        <w:t>геніне тән ДНК фрагменттері  анықталмады</w:t>
      </w:r>
      <w:r w:rsidR="00AF3B18" w:rsidRPr="00C86D2E">
        <w:rPr>
          <w:rFonts w:ascii="Times New Roman" w:eastAsia="Calibri" w:hAnsi="Times New Roman" w:cs="Times New Roman"/>
          <w:iCs/>
          <w:sz w:val="28"/>
          <w:szCs w:val="28"/>
          <w:lang w:val="kk-KZ"/>
        </w:rPr>
        <w:t xml:space="preserve"> </w:t>
      </w:r>
      <w:r w:rsidR="006C1D8F" w:rsidRPr="00C86D2E">
        <w:rPr>
          <w:rFonts w:ascii="Times New Roman" w:eastAsia="Calibri" w:hAnsi="Times New Roman" w:cs="Times New Roman"/>
          <w:iCs/>
          <w:sz w:val="28"/>
          <w:szCs w:val="28"/>
          <w:lang w:val="kk-KZ"/>
        </w:rPr>
        <w:t xml:space="preserve">(сурет </w:t>
      </w:r>
      <w:r w:rsidR="00FF578D" w:rsidRPr="00C86D2E">
        <w:rPr>
          <w:rFonts w:ascii="Times New Roman" w:eastAsia="Calibri" w:hAnsi="Times New Roman" w:cs="Times New Roman"/>
          <w:iCs/>
          <w:sz w:val="28"/>
          <w:szCs w:val="28"/>
          <w:lang w:val="kk-KZ"/>
        </w:rPr>
        <w:t>22</w:t>
      </w:r>
      <w:r w:rsidR="006C1D8F" w:rsidRPr="00C86D2E">
        <w:rPr>
          <w:rFonts w:ascii="Times New Roman" w:eastAsia="Calibri" w:hAnsi="Times New Roman" w:cs="Times New Roman"/>
          <w:iCs/>
          <w:sz w:val="28"/>
          <w:szCs w:val="28"/>
          <w:lang w:val="kk-KZ"/>
        </w:rPr>
        <w:t>)</w:t>
      </w:r>
      <w:r w:rsidRPr="00C86D2E">
        <w:rPr>
          <w:rFonts w:ascii="Times New Roman" w:eastAsia="Calibri" w:hAnsi="Times New Roman" w:cs="Times New Roman"/>
          <w:iCs/>
          <w:sz w:val="28"/>
          <w:szCs w:val="28"/>
          <w:lang w:val="kk-KZ"/>
        </w:rPr>
        <w:t xml:space="preserve">. </w:t>
      </w:r>
    </w:p>
    <w:p w14:paraId="6431D4A1" w14:textId="77777777" w:rsidR="009E6B3F" w:rsidRPr="00C86D2E" w:rsidRDefault="009E6B3F" w:rsidP="00C86D2E">
      <w:pPr>
        <w:tabs>
          <w:tab w:val="left" w:pos="2910"/>
        </w:tabs>
        <w:spacing w:after="0" w:line="240" w:lineRule="auto"/>
        <w:jc w:val="center"/>
        <w:rPr>
          <w:rFonts w:ascii="Times New Roman" w:eastAsia="Calibri" w:hAnsi="Times New Roman" w:cs="Times New Roman"/>
          <w:iCs/>
          <w:sz w:val="28"/>
          <w:szCs w:val="28"/>
          <w:lang w:val="kk-KZ"/>
        </w:rPr>
      </w:pPr>
      <w:r w:rsidRPr="00C86D2E">
        <w:rPr>
          <w:rFonts w:ascii="Times New Roman" w:hAnsi="Times New Roman" w:cs="Times New Roman"/>
          <w:noProof/>
          <w:lang w:eastAsia="ru-RU"/>
        </w:rPr>
        <w:drawing>
          <wp:inline distT="0" distB="0" distL="0" distR="0" wp14:anchorId="67A442BD" wp14:editId="2B65C2F2">
            <wp:extent cx="5664164" cy="1752600"/>
            <wp:effectExtent l="0" t="0" r="0" b="0"/>
            <wp:docPr id="3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04948" cy="1765219"/>
                    </a:xfrm>
                    <a:prstGeom prst="rect">
                      <a:avLst/>
                    </a:prstGeom>
                    <a:noFill/>
                    <a:ln>
                      <a:noFill/>
                    </a:ln>
                  </pic:spPr>
                </pic:pic>
              </a:graphicData>
            </a:graphic>
          </wp:inline>
        </w:drawing>
      </w:r>
    </w:p>
    <w:p w14:paraId="66B7019F" w14:textId="77777777" w:rsidR="008D5BEF" w:rsidRPr="007A59E8" w:rsidRDefault="008D5BEF" w:rsidP="00C86D2E">
      <w:pPr>
        <w:tabs>
          <w:tab w:val="left" w:pos="2910"/>
        </w:tabs>
        <w:spacing w:after="0" w:line="240" w:lineRule="auto"/>
        <w:jc w:val="center"/>
        <w:rPr>
          <w:rFonts w:ascii="Times New Roman" w:eastAsia="Calibri" w:hAnsi="Times New Roman" w:cs="Times New Roman"/>
          <w:iCs/>
          <w:sz w:val="18"/>
          <w:szCs w:val="18"/>
          <w:lang w:val="kk-KZ"/>
        </w:rPr>
      </w:pPr>
    </w:p>
    <w:p w14:paraId="15C62880" w14:textId="2EBC8F71" w:rsidR="009E6B3F" w:rsidRPr="00C86D2E" w:rsidRDefault="009E6B3F" w:rsidP="000863C9">
      <w:pPr>
        <w:tabs>
          <w:tab w:val="left" w:pos="2910"/>
        </w:tabs>
        <w:spacing w:after="0" w:line="240" w:lineRule="auto"/>
        <w:jc w:val="center"/>
        <w:rPr>
          <w:rFonts w:ascii="Times New Roman" w:eastAsia="Calibri" w:hAnsi="Times New Roman" w:cs="Times New Roman"/>
          <w:sz w:val="24"/>
          <w:szCs w:val="24"/>
          <w:lang w:val="kk-KZ"/>
        </w:rPr>
      </w:pPr>
      <w:r w:rsidRPr="00C86D2E">
        <w:rPr>
          <w:rFonts w:ascii="Times New Roman" w:eastAsia="Calibri" w:hAnsi="Times New Roman" w:cs="Times New Roman"/>
          <w:sz w:val="24"/>
          <w:szCs w:val="24"/>
          <w:lang w:val="kk-KZ"/>
        </w:rPr>
        <w:t>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Дербес, 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Диана, 3</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Даулет, 4</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Булава, 5</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Динара, 6</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Казахстанская 16, 7</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Егемен 20, 8</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Казахстанская 75, 9</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Жалын, 10</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Жетісу, 11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Жадыра, 12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Егемен, 13</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Карасай, 14</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Коксу, 15</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Кызылбидай, 16</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Маншук, 17</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Карабалыкская остистая, 18</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Карабалыкская 101, 19</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w:t>
      </w:r>
      <w:r w:rsidRPr="00C86D2E">
        <w:rPr>
          <w:rFonts w:ascii="Times New Roman" w:eastAsia="Calibri" w:hAnsi="Times New Roman" w:cs="Times New Roman"/>
          <w:i/>
          <w:sz w:val="24"/>
          <w:szCs w:val="24"/>
          <w:lang w:val="kk-KZ"/>
        </w:rPr>
        <w:t>Bt</w:t>
      </w:r>
      <w:r w:rsidR="002C1762" w:rsidRPr="00C86D2E">
        <w:rPr>
          <w:rFonts w:ascii="Times New Roman" w:eastAsia="Calibri" w:hAnsi="Times New Roman" w:cs="Times New Roman"/>
          <w:i/>
          <w:sz w:val="24"/>
          <w:szCs w:val="24"/>
          <w:lang w:val="kk-KZ"/>
        </w:rPr>
        <w:t>–</w:t>
      </w:r>
      <w:r w:rsidRPr="00C86D2E">
        <w:rPr>
          <w:rFonts w:ascii="Times New Roman" w:eastAsia="Calibri" w:hAnsi="Times New Roman" w:cs="Times New Roman"/>
          <w:i/>
          <w:sz w:val="24"/>
          <w:szCs w:val="24"/>
          <w:lang w:val="kk-KZ"/>
        </w:rPr>
        <w:t>9</w:t>
      </w:r>
      <w:r w:rsidRPr="00C86D2E">
        <w:rPr>
          <w:rFonts w:ascii="Times New Roman" w:eastAsia="Calibri" w:hAnsi="Times New Roman" w:cs="Times New Roman"/>
          <w:sz w:val="24"/>
          <w:szCs w:val="24"/>
          <w:lang w:val="kk-KZ"/>
        </w:rPr>
        <w:t xml:space="preserve"> M82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2098</w:t>
      </w:r>
    </w:p>
    <w:p w14:paraId="6E0C7403" w14:textId="77777777" w:rsidR="008D5BEF" w:rsidRPr="007A59E8" w:rsidRDefault="008D5BEF" w:rsidP="00C86D2E">
      <w:pPr>
        <w:tabs>
          <w:tab w:val="left" w:pos="2910"/>
        </w:tabs>
        <w:spacing w:after="0" w:line="240" w:lineRule="auto"/>
        <w:jc w:val="both"/>
        <w:rPr>
          <w:rFonts w:ascii="Times New Roman" w:eastAsia="Calibri" w:hAnsi="Times New Roman" w:cs="Times New Roman"/>
          <w:sz w:val="24"/>
          <w:szCs w:val="24"/>
          <w:lang w:val="kk-KZ"/>
        </w:rPr>
      </w:pPr>
    </w:p>
    <w:p w14:paraId="6ECB9C29" w14:textId="5E8A565D" w:rsidR="009E6B3F" w:rsidRPr="00C86D2E" w:rsidRDefault="009E6B3F" w:rsidP="00C86D2E">
      <w:pPr>
        <w:tabs>
          <w:tab w:val="left" w:pos="2910"/>
        </w:tabs>
        <w:spacing w:after="0" w:line="240" w:lineRule="auto"/>
        <w:jc w:val="center"/>
        <w:rPr>
          <w:rFonts w:ascii="Times New Roman" w:eastAsia="Calibri" w:hAnsi="Times New Roman" w:cs="Times New Roman"/>
          <w:sz w:val="28"/>
          <w:szCs w:val="28"/>
          <w:lang w:val="kk-KZ"/>
        </w:rPr>
      </w:pPr>
      <w:r w:rsidRPr="00C86D2E">
        <w:rPr>
          <w:rFonts w:ascii="Times New Roman" w:eastAsia="Calibri" w:hAnsi="Times New Roman" w:cs="Times New Roman"/>
          <w:bCs/>
          <w:iCs/>
          <w:sz w:val="28"/>
          <w:szCs w:val="28"/>
          <w:lang w:val="kk-KZ"/>
        </w:rPr>
        <w:t xml:space="preserve">Сурет </w:t>
      </w:r>
      <w:r w:rsidR="00FF578D" w:rsidRPr="00C86D2E">
        <w:rPr>
          <w:rFonts w:ascii="Times New Roman" w:eastAsia="Calibri" w:hAnsi="Times New Roman" w:cs="Times New Roman"/>
          <w:bCs/>
          <w:iCs/>
          <w:sz w:val="28"/>
          <w:szCs w:val="28"/>
          <w:lang w:val="kk-KZ"/>
        </w:rPr>
        <w:t>22</w:t>
      </w:r>
      <w:r w:rsidRPr="00C86D2E">
        <w:rPr>
          <w:rFonts w:ascii="Times New Roman" w:eastAsia="Calibri" w:hAnsi="Times New Roman" w:cs="Times New Roman"/>
          <w:bCs/>
          <w:iCs/>
          <w:sz w:val="28"/>
          <w:szCs w:val="28"/>
          <w:lang w:val="kk-KZ"/>
        </w:rPr>
        <w:t xml:space="preserve"> – </w:t>
      </w:r>
      <w:r w:rsidR="00AC2D2C" w:rsidRPr="00C86D2E">
        <w:rPr>
          <w:rFonts w:ascii="Times New Roman" w:eastAsia="Calibri" w:hAnsi="Times New Roman" w:cs="Times New Roman"/>
          <w:bCs/>
          <w:iCs/>
          <w:sz w:val="28"/>
          <w:szCs w:val="28"/>
          <w:lang w:val="kk-KZ"/>
        </w:rPr>
        <w:t xml:space="preserve">Төзіміділік </w:t>
      </w:r>
      <w:r w:rsidRPr="00C86D2E">
        <w:rPr>
          <w:rFonts w:ascii="Times New Roman" w:eastAsia="Calibri" w:hAnsi="Times New Roman" w:cs="Times New Roman"/>
          <w:i/>
          <w:iCs/>
          <w:sz w:val="28"/>
          <w:szCs w:val="28"/>
          <w:lang w:val="kk-KZ"/>
        </w:rPr>
        <w:t>Bt9</w:t>
      </w:r>
      <w:r w:rsidRPr="00C86D2E">
        <w:rPr>
          <w:rFonts w:ascii="Times New Roman" w:eastAsia="Calibri" w:hAnsi="Times New Roman" w:cs="Times New Roman"/>
          <w:sz w:val="28"/>
          <w:szCs w:val="28"/>
          <w:lang w:val="kk-KZ"/>
        </w:rPr>
        <w:t xml:space="preserve"> генімен </w:t>
      </w:r>
      <w:r w:rsidR="00AC2D2C" w:rsidRPr="00C86D2E">
        <w:rPr>
          <w:rFonts w:ascii="Times New Roman" w:eastAsia="Calibri" w:hAnsi="Times New Roman" w:cs="Times New Roman"/>
          <w:sz w:val="28"/>
          <w:szCs w:val="28"/>
          <w:lang w:val="kk-KZ"/>
        </w:rPr>
        <w:t>тіркескен</w:t>
      </w:r>
      <w:r w:rsidRPr="00C86D2E">
        <w:rPr>
          <w:rFonts w:ascii="Times New Roman" w:eastAsia="Calibri" w:hAnsi="Times New Roman" w:cs="Times New Roman"/>
          <w:sz w:val="28"/>
          <w:szCs w:val="28"/>
          <w:lang w:val="kk-KZ"/>
        </w:rPr>
        <w:t xml:space="preserve"> Xgpw 7433</w:t>
      </w:r>
      <w:r w:rsidR="00AC2D2C" w:rsidRPr="00C86D2E">
        <w:rPr>
          <w:rFonts w:ascii="Times New Roman" w:eastAsia="Calibri" w:hAnsi="Times New Roman" w:cs="Times New Roman"/>
          <w:sz w:val="28"/>
          <w:szCs w:val="28"/>
          <w:lang w:val="kk-KZ"/>
        </w:rPr>
        <w:t xml:space="preserve"> </w:t>
      </w:r>
      <w:r w:rsidRPr="00C86D2E">
        <w:rPr>
          <w:rFonts w:ascii="Times New Roman" w:eastAsia="Calibri" w:hAnsi="Times New Roman" w:cs="Times New Roman"/>
          <w:sz w:val="28"/>
          <w:szCs w:val="28"/>
          <w:lang w:val="kk-KZ"/>
        </w:rPr>
        <w:t xml:space="preserve"> праймерлерін қолдану арқылы күздік бидай үлгілерінің ДНҚ амплификация өнімдері</w:t>
      </w:r>
    </w:p>
    <w:p w14:paraId="1432C184" w14:textId="77777777" w:rsidR="008D5BEF" w:rsidRPr="007A59E8" w:rsidRDefault="008D5BEF" w:rsidP="00C86D2E">
      <w:pPr>
        <w:tabs>
          <w:tab w:val="left" w:pos="2910"/>
        </w:tabs>
        <w:spacing w:after="0" w:line="240" w:lineRule="auto"/>
        <w:jc w:val="center"/>
        <w:rPr>
          <w:rFonts w:ascii="Times New Roman" w:eastAsia="Calibri" w:hAnsi="Times New Roman" w:cs="Times New Roman"/>
          <w:lang w:val="kk-KZ"/>
        </w:rPr>
      </w:pPr>
    </w:p>
    <w:p w14:paraId="1B8E051E" w14:textId="7801868E" w:rsidR="008D5BEF" w:rsidRPr="00C86D2E" w:rsidRDefault="009E6B3F" w:rsidP="000863C9">
      <w:pPr>
        <w:tabs>
          <w:tab w:val="left" w:pos="567"/>
        </w:tabs>
        <w:spacing w:after="0" w:line="240" w:lineRule="auto"/>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 xml:space="preserve">    </w:t>
      </w:r>
      <w:r w:rsidRPr="00C86D2E">
        <w:rPr>
          <w:rFonts w:ascii="Times New Roman" w:eastAsia="Calibri" w:hAnsi="Times New Roman" w:cs="Times New Roman"/>
          <w:sz w:val="28"/>
          <w:szCs w:val="28"/>
          <w:lang w:val="kk-KZ"/>
        </w:rPr>
        <w:tab/>
        <w:t xml:space="preserve">Бидай үлгілерінен </w:t>
      </w:r>
      <w:r w:rsidRPr="00C86D2E">
        <w:rPr>
          <w:rFonts w:ascii="Times New Roman" w:eastAsia="Calibri" w:hAnsi="Times New Roman" w:cs="Times New Roman"/>
          <w:i/>
          <w:iCs/>
          <w:sz w:val="28"/>
          <w:szCs w:val="28"/>
          <w:lang w:val="kk-KZ"/>
        </w:rPr>
        <w:t>Bt10</w:t>
      </w:r>
      <w:r w:rsidRPr="00C86D2E">
        <w:rPr>
          <w:rFonts w:ascii="Times New Roman" w:eastAsia="Calibri" w:hAnsi="Times New Roman" w:cs="Times New Roman"/>
          <w:sz w:val="28"/>
          <w:szCs w:val="28"/>
          <w:lang w:val="kk-KZ"/>
        </w:rPr>
        <w:t xml:space="preserve"> генін идентификациялау  үшін FSD/RSA маркерінің SCAR праймерлері және Xgwm469 маркерінің SSR праймерлері пайдаланылды</w:t>
      </w:r>
      <w:r w:rsidR="00A74713" w:rsidRPr="00C86D2E">
        <w:rPr>
          <w:rFonts w:ascii="Times New Roman" w:eastAsia="Calibri" w:hAnsi="Times New Roman" w:cs="Times New Roman"/>
          <w:sz w:val="28"/>
          <w:szCs w:val="28"/>
          <w:lang w:val="kk-KZ"/>
        </w:rPr>
        <w:t xml:space="preserve"> (сурет 2</w:t>
      </w:r>
      <w:r w:rsidR="00FF578D" w:rsidRPr="00C86D2E">
        <w:rPr>
          <w:rFonts w:ascii="Times New Roman" w:eastAsia="Calibri" w:hAnsi="Times New Roman" w:cs="Times New Roman"/>
          <w:sz w:val="28"/>
          <w:szCs w:val="28"/>
          <w:lang w:val="kk-KZ"/>
        </w:rPr>
        <w:t>3</w:t>
      </w:r>
      <w:r w:rsidR="00A74713"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 </w:t>
      </w:r>
    </w:p>
    <w:p w14:paraId="75A2C604" w14:textId="77777777" w:rsidR="00207F27" w:rsidRPr="000863C9" w:rsidRDefault="00207F27" w:rsidP="00C86D2E">
      <w:pPr>
        <w:spacing w:after="0" w:line="240" w:lineRule="auto"/>
        <w:jc w:val="both"/>
        <w:rPr>
          <w:rFonts w:ascii="Times New Roman" w:eastAsia="Calibri" w:hAnsi="Times New Roman" w:cs="Times New Roman"/>
          <w:sz w:val="16"/>
          <w:szCs w:val="16"/>
          <w:lang w:val="kk-KZ"/>
        </w:rPr>
      </w:pPr>
    </w:p>
    <w:p w14:paraId="326718F4" w14:textId="77777777" w:rsidR="009E6B3F" w:rsidRPr="00C86D2E" w:rsidRDefault="009E6B3F" w:rsidP="00C86D2E">
      <w:pPr>
        <w:tabs>
          <w:tab w:val="left" w:pos="1395"/>
        </w:tabs>
        <w:spacing w:after="0" w:line="240" w:lineRule="auto"/>
        <w:contextualSpacing/>
        <w:jc w:val="center"/>
        <w:rPr>
          <w:rFonts w:ascii="Calibri" w:eastAsia="Calibri" w:hAnsi="Calibri" w:cs="Times New Roman"/>
          <w:noProof/>
          <w:lang w:eastAsia="ru-RU"/>
        </w:rPr>
      </w:pPr>
      <w:r w:rsidRPr="00C86D2E">
        <w:rPr>
          <w:rFonts w:ascii="Calibri" w:eastAsia="Calibri" w:hAnsi="Calibri" w:cs="Times New Roman"/>
          <w:noProof/>
          <w:lang w:eastAsia="ru-RU"/>
        </w:rPr>
        <w:drawing>
          <wp:inline distT="0" distB="0" distL="0" distR="0" wp14:anchorId="7896AAF0" wp14:editId="31DA2230">
            <wp:extent cx="5260340" cy="1323975"/>
            <wp:effectExtent l="0" t="0" r="0" b="0"/>
            <wp:docPr id="3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26306" cy="1340578"/>
                    </a:xfrm>
                    <a:prstGeom prst="rect">
                      <a:avLst/>
                    </a:prstGeom>
                    <a:noFill/>
                    <a:ln>
                      <a:noFill/>
                    </a:ln>
                  </pic:spPr>
                </pic:pic>
              </a:graphicData>
            </a:graphic>
          </wp:inline>
        </w:drawing>
      </w:r>
    </w:p>
    <w:p w14:paraId="3835264D" w14:textId="77777777" w:rsidR="008D5BEF" w:rsidRPr="000863C9" w:rsidRDefault="008D5BEF" w:rsidP="00C86D2E">
      <w:pPr>
        <w:tabs>
          <w:tab w:val="left" w:pos="1395"/>
        </w:tabs>
        <w:spacing w:after="0" w:line="240" w:lineRule="auto"/>
        <w:jc w:val="both"/>
        <w:rPr>
          <w:rFonts w:ascii="Times New Roman" w:eastAsia="Calibri" w:hAnsi="Times New Roman" w:cs="Times New Roman"/>
          <w:sz w:val="20"/>
          <w:szCs w:val="20"/>
          <w:lang w:val="kk-KZ"/>
        </w:rPr>
      </w:pPr>
    </w:p>
    <w:p w14:paraId="4ACD86DF" w14:textId="6ADA129C" w:rsidR="008D5BEF" w:rsidRDefault="009E6B3F" w:rsidP="007A59E8">
      <w:pPr>
        <w:tabs>
          <w:tab w:val="left" w:pos="1395"/>
        </w:tabs>
        <w:spacing w:after="0" w:line="240" w:lineRule="auto"/>
        <w:jc w:val="center"/>
        <w:rPr>
          <w:rFonts w:ascii="Times New Roman" w:eastAsia="Calibri" w:hAnsi="Times New Roman" w:cs="Times New Roman"/>
          <w:sz w:val="24"/>
          <w:szCs w:val="24"/>
          <w:lang w:val="kk-KZ"/>
        </w:rPr>
      </w:pPr>
      <w:r w:rsidRPr="00C86D2E">
        <w:rPr>
          <w:rFonts w:ascii="Times New Roman" w:eastAsia="Calibri" w:hAnsi="Times New Roman" w:cs="Times New Roman"/>
          <w:sz w:val="24"/>
          <w:szCs w:val="24"/>
          <w:lang w:val="kk-KZ"/>
        </w:rPr>
        <w:t>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Одесская 120, 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Прогресс, 3</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Батыр, 4</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Pirotrix 50, 5</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Таза, 6</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Алмалы, 7</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Талимы, 8</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Султан 2, 9</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Султан 95, 10</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Санзар 8, 11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Карасай, 12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Стекловидная 24, 13</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Уманка, 14</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Улыгбек, 15</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Рамин, 16</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Раминал, 17</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Кокбидай, 18</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Реке, 19</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PI 554118 (</w:t>
      </w:r>
      <w:r w:rsidRPr="00C86D2E">
        <w:rPr>
          <w:rFonts w:ascii="Times New Roman" w:eastAsia="Calibri" w:hAnsi="Times New Roman" w:cs="Times New Roman"/>
          <w:i/>
          <w:iCs/>
          <w:sz w:val="24"/>
          <w:szCs w:val="24"/>
          <w:lang w:val="kk-KZ"/>
        </w:rPr>
        <w:t>Bt10</w:t>
      </w:r>
      <w:r w:rsidRPr="00C86D2E">
        <w:rPr>
          <w:rFonts w:ascii="Times New Roman" w:eastAsia="Calibri" w:hAnsi="Times New Roman" w:cs="Times New Roman"/>
          <w:sz w:val="24"/>
          <w:szCs w:val="24"/>
          <w:lang w:val="kk-KZ"/>
        </w:rPr>
        <w:t>)</w:t>
      </w:r>
    </w:p>
    <w:p w14:paraId="2F444F44" w14:textId="77777777" w:rsidR="007A59E8" w:rsidRPr="007A59E8" w:rsidRDefault="007A59E8" w:rsidP="007A59E8">
      <w:pPr>
        <w:tabs>
          <w:tab w:val="left" w:pos="1395"/>
        </w:tabs>
        <w:spacing w:after="0" w:line="240" w:lineRule="auto"/>
        <w:jc w:val="center"/>
        <w:rPr>
          <w:rFonts w:ascii="Times New Roman" w:eastAsia="Calibri" w:hAnsi="Times New Roman" w:cs="Times New Roman"/>
          <w:sz w:val="20"/>
          <w:szCs w:val="20"/>
          <w:lang w:val="kk-KZ"/>
        </w:rPr>
      </w:pPr>
    </w:p>
    <w:p w14:paraId="49BBFA58" w14:textId="47F4AB1D" w:rsidR="009E6B3F" w:rsidRPr="00C86D2E" w:rsidRDefault="009E6B3F" w:rsidP="00C86D2E">
      <w:pPr>
        <w:tabs>
          <w:tab w:val="left" w:pos="2910"/>
        </w:tabs>
        <w:spacing w:after="0" w:line="240" w:lineRule="auto"/>
        <w:jc w:val="center"/>
        <w:rPr>
          <w:rFonts w:ascii="Times New Roman" w:eastAsia="Calibri" w:hAnsi="Times New Roman" w:cs="Times New Roman"/>
          <w:iCs/>
          <w:sz w:val="28"/>
          <w:szCs w:val="28"/>
          <w:lang w:val="kk-KZ"/>
        </w:rPr>
      </w:pPr>
      <w:r w:rsidRPr="00C86D2E">
        <w:rPr>
          <w:rFonts w:ascii="Times New Roman" w:eastAsia="Calibri" w:hAnsi="Times New Roman" w:cs="Times New Roman"/>
          <w:sz w:val="28"/>
          <w:szCs w:val="28"/>
          <w:lang w:val="kk-KZ"/>
        </w:rPr>
        <w:t xml:space="preserve">Сурет </w:t>
      </w:r>
      <w:r w:rsidR="006C1D8F" w:rsidRPr="00C86D2E">
        <w:rPr>
          <w:rFonts w:ascii="Times New Roman" w:eastAsia="Calibri" w:hAnsi="Times New Roman" w:cs="Times New Roman"/>
          <w:sz w:val="28"/>
          <w:szCs w:val="28"/>
          <w:lang w:val="kk-KZ"/>
        </w:rPr>
        <w:t>2</w:t>
      </w:r>
      <w:r w:rsidR="00B50B15" w:rsidRPr="00C86D2E">
        <w:rPr>
          <w:rFonts w:ascii="Times New Roman" w:eastAsia="Calibri" w:hAnsi="Times New Roman" w:cs="Times New Roman"/>
          <w:sz w:val="28"/>
          <w:szCs w:val="28"/>
          <w:lang w:val="kk-KZ"/>
        </w:rPr>
        <w:t>3</w:t>
      </w:r>
      <w:r w:rsidR="00AC2D2C" w:rsidRPr="00C86D2E">
        <w:rPr>
          <w:rFonts w:ascii="Times New Roman" w:eastAsia="Calibri" w:hAnsi="Times New Roman" w:cs="Times New Roman"/>
          <w:sz w:val="28"/>
          <w:szCs w:val="28"/>
          <w:lang w:val="kk-KZ"/>
        </w:rPr>
        <w:t xml:space="preserve"> </w:t>
      </w:r>
      <w:r w:rsidR="002C1762" w:rsidRPr="00C86D2E">
        <w:rPr>
          <w:rFonts w:eastAsia="Calibri" w:cstheme="minorHAnsi"/>
          <w:sz w:val="28"/>
          <w:szCs w:val="28"/>
          <w:lang w:val="kk-KZ"/>
        </w:rPr>
        <w:t>–</w:t>
      </w:r>
      <w:r w:rsidRPr="00C86D2E">
        <w:rPr>
          <w:rFonts w:eastAsia="Calibri" w:cs="STIX-Regular"/>
          <w:sz w:val="28"/>
          <w:szCs w:val="26"/>
          <w:lang w:val="kk-KZ"/>
        </w:rPr>
        <w:t xml:space="preserve"> </w:t>
      </w:r>
      <w:r w:rsidR="00AC2D2C" w:rsidRPr="00C86D2E">
        <w:rPr>
          <w:rFonts w:ascii="Times New Roman" w:eastAsia="Calibri" w:hAnsi="Times New Roman" w:cs="Times New Roman"/>
          <w:sz w:val="28"/>
          <w:szCs w:val="26"/>
          <w:lang w:val="kk-KZ"/>
        </w:rPr>
        <w:t>Төзімділік</w:t>
      </w:r>
      <w:r w:rsidRPr="00C86D2E">
        <w:rPr>
          <w:rFonts w:ascii="STIX-Regular" w:eastAsia="Calibri" w:hAnsi="STIX-Regular" w:cs="STIX-Regular"/>
          <w:sz w:val="26"/>
          <w:szCs w:val="26"/>
          <w:lang w:val="kk-KZ"/>
        </w:rPr>
        <w:t xml:space="preserve"> </w:t>
      </w:r>
      <w:r w:rsidRPr="00C86D2E">
        <w:rPr>
          <w:rFonts w:ascii="Times New Roman" w:eastAsia="Calibri" w:hAnsi="Times New Roman" w:cs="Times New Roman"/>
          <w:i/>
          <w:sz w:val="28"/>
          <w:szCs w:val="28"/>
          <w:lang w:val="kk-KZ"/>
        </w:rPr>
        <w:t>Bt10</w:t>
      </w:r>
      <w:r w:rsidR="002C1762" w:rsidRPr="00C86D2E">
        <w:rPr>
          <w:rFonts w:ascii="Times New Roman" w:eastAsia="Calibri" w:hAnsi="Times New Roman" w:cs="Times New Roman"/>
          <w:iCs/>
          <w:sz w:val="28"/>
          <w:szCs w:val="28"/>
          <w:lang w:val="kk-KZ"/>
        </w:rPr>
        <w:t>–</w:t>
      </w:r>
      <w:r w:rsidRPr="00C86D2E">
        <w:rPr>
          <w:rFonts w:ascii="Times New Roman" w:eastAsia="Calibri" w:hAnsi="Times New Roman" w:cs="Times New Roman"/>
          <w:iCs/>
          <w:sz w:val="28"/>
          <w:szCs w:val="28"/>
          <w:lang w:val="kk-KZ"/>
        </w:rPr>
        <w:t xml:space="preserve">генімен </w:t>
      </w:r>
      <w:r w:rsidR="00BE61D1" w:rsidRPr="00C86D2E">
        <w:rPr>
          <w:rFonts w:ascii="Times New Roman" w:eastAsia="Calibri" w:hAnsi="Times New Roman" w:cs="Times New Roman"/>
          <w:iCs/>
          <w:sz w:val="28"/>
          <w:szCs w:val="28"/>
          <w:lang w:val="kk-KZ"/>
        </w:rPr>
        <w:t>тіркескен</w:t>
      </w:r>
      <w:r w:rsidRPr="00C86D2E">
        <w:rPr>
          <w:rFonts w:ascii="Times New Roman" w:eastAsia="Calibri" w:hAnsi="Times New Roman" w:cs="Times New Roman"/>
          <w:iCs/>
          <w:sz w:val="28"/>
          <w:szCs w:val="28"/>
          <w:lang w:val="kk-KZ"/>
        </w:rPr>
        <w:t xml:space="preserve"> Xgwm469 праймер қолдану арқылы күздік бидай үлгілерінің ДНК амплификация өнімдері</w:t>
      </w:r>
      <w:r w:rsidR="00203456" w:rsidRPr="00C86D2E">
        <w:rPr>
          <w:rFonts w:ascii="Times New Roman" w:eastAsia="Calibri" w:hAnsi="Times New Roman" w:cs="Times New Roman"/>
          <w:iCs/>
          <w:sz w:val="28"/>
          <w:szCs w:val="28"/>
          <w:lang w:val="kk-KZ"/>
        </w:rPr>
        <w:t xml:space="preserve"> </w:t>
      </w:r>
    </w:p>
    <w:p w14:paraId="4B7FD9EF" w14:textId="647E12B4" w:rsidR="009E6B3F" w:rsidRPr="00C86D2E" w:rsidRDefault="00A74713" w:rsidP="000863C9">
      <w:pPr>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lastRenderedPageBreak/>
        <w:t xml:space="preserve">FSD/RSA маркерін пайдаланған кезде </w:t>
      </w:r>
      <w:r w:rsidRPr="00C86D2E">
        <w:rPr>
          <w:rFonts w:ascii="Times New Roman" w:eastAsia="Calibri" w:hAnsi="Times New Roman" w:cs="Times New Roman"/>
          <w:i/>
          <w:iCs/>
          <w:sz w:val="28"/>
          <w:szCs w:val="28"/>
          <w:lang w:val="kk-KZ"/>
        </w:rPr>
        <w:t xml:space="preserve">Bt10 </w:t>
      </w:r>
      <w:r w:rsidRPr="00C86D2E">
        <w:rPr>
          <w:rFonts w:ascii="Times New Roman" w:eastAsia="Calibri" w:hAnsi="Times New Roman" w:cs="Times New Roman"/>
          <w:sz w:val="28"/>
          <w:szCs w:val="28"/>
          <w:lang w:val="kk-KZ"/>
        </w:rPr>
        <w:t xml:space="preserve">генінің тасымалдаушыларына тән 275 ж.н., ДНҚ фрагменті түзіледі, ал Xgwm469 маркерін қолданғанда амплификация өнімінің өлшемі 165 ж.н. құрайды.  Күздік бидайдың 19 үлгісінен </w:t>
      </w:r>
      <w:r w:rsidRPr="00C86D2E">
        <w:rPr>
          <w:rFonts w:ascii="Times New Roman" w:eastAsia="Calibri" w:hAnsi="Times New Roman" w:cs="Times New Roman"/>
          <w:i/>
          <w:iCs/>
          <w:sz w:val="28"/>
          <w:szCs w:val="28"/>
          <w:lang w:val="kk-KZ"/>
        </w:rPr>
        <w:t>Bt10</w:t>
      </w:r>
      <w:r w:rsidRPr="00C86D2E">
        <w:rPr>
          <w:rFonts w:ascii="Times New Roman" w:eastAsia="Calibri" w:hAnsi="Times New Roman" w:cs="Times New Roman"/>
          <w:sz w:val="28"/>
          <w:szCs w:val="28"/>
          <w:lang w:val="kk-KZ"/>
        </w:rPr>
        <w:t xml:space="preserve"> генінің бар жоқтығын көрсететін ПТР өнімдерінің электрофорез нәтижелері  6 суретте берілген.</w:t>
      </w:r>
      <w:r w:rsidR="009E6B3F" w:rsidRPr="00C86D2E">
        <w:rPr>
          <w:rFonts w:ascii="Times New Roman" w:eastAsia="Calibri" w:hAnsi="Times New Roman" w:cs="Times New Roman"/>
          <w:sz w:val="28"/>
          <w:szCs w:val="28"/>
          <w:lang w:val="kk-KZ"/>
        </w:rPr>
        <w:t xml:space="preserve">ПТР анализі әртүрлі екі маркерді (FSD/RSA и Xgwm469) қолданғанда </w:t>
      </w:r>
      <w:r w:rsidR="009E6B3F" w:rsidRPr="00C86D2E">
        <w:rPr>
          <w:rFonts w:ascii="Times New Roman" w:eastAsia="Calibri" w:hAnsi="Times New Roman" w:cs="Times New Roman"/>
          <w:i/>
          <w:iCs/>
          <w:sz w:val="28"/>
          <w:szCs w:val="28"/>
          <w:lang w:val="kk-KZ"/>
        </w:rPr>
        <w:t>Bt10</w:t>
      </w:r>
      <w:r w:rsidR="009E6B3F" w:rsidRPr="00C86D2E">
        <w:rPr>
          <w:rFonts w:ascii="Times New Roman" w:eastAsia="Calibri" w:hAnsi="Times New Roman" w:cs="Times New Roman"/>
          <w:sz w:val="28"/>
          <w:szCs w:val="28"/>
          <w:lang w:val="kk-KZ"/>
        </w:rPr>
        <w:t xml:space="preserve"> генінің бар екендігін айғақтайтын бірдей нәтиже көрсетті. Батыр, Кокбидай, Карасай, Карабалыкская остистая және Алмалы сорттары </w:t>
      </w:r>
      <w:r w:rsidR="009E6B3F" w:rsidRPr="00C86D2E">
        <w:rPr>
          <w:rFonts w:ascii="Times New Roman" w:eastAsia="Calibri" w:hAnsi="Times New Roman" w:cs="Times New Roman"/>
          <w:i/>
          <w:iCs/>
          <w:sz w:val="28"/>
          <w:szCs w:val="28"/>
          <w:lang w:val="kk-KZ"/>
        </w:rPr>
        <w:t xml:space="preserve">Bt10 </w:t>
      </w:r>
      <w:r w:rsidR="009E6B3F" w:rsidRPr="00C86D2E">
        <w:rPr>
          <w:rFonts w:ascii="Times New Roman" w:eastAsia="Calibri" w:hAnsi="Times New Roman" w:cs="Times New Roman"/>
          <w:sz w:val="28"/>
          <w:szCs w:val="28"/>
          <w:lang w:val="kk-KZ"/>
        </w:rPr>
        <w:t>генін тасымалдаушылар екендігі 6</w:t>
      </w:r>
      <w:r w:rsidR="002C1762" w:rsidRPr="00C86D2E">
        <w:rPr>
          <w:rFonts w:ascii="Times New Roman" w:eastAsia="Calibri" w:hAnsi="Times New Roman" w:cs="Times New Roman"/>
          <w:sz w:val="28"/>
          <w:szCs w:val="28"/>
          <w:lang w:val="kk-KZ"/>
        </w:rPr>
        <w:t>–</w:t>
      </w:r>
      <w:r w:rsidR="009E6B3F" w:rsidRPr="00C86D2E">
        <w:rPr>
          <w:rFonts w:ascii="Times New Roman" w:eastAsia="Calibri" w:hAnsi="Times New Roman" w:cs="Times New Roman"/>
          <w:sz w:val="28"/>
          <w:szCs w:val="28"/>
          <w:lang w:val="kk-KZ"/>
        </w:rPr>
        <w:t xml:space="preserve">суретте берілген. Жалпы 78 отандық бидай үлгілерін зерттеу нәтижесінде </w:t>
      </w:r>
      <w:r w:rsidR="009E6B3F" w:rsidRPr="00C86D2E">
        <w:rPr>
          <w:rFonts w:ascii="Times New Roman" w:eastAsia="Calibri" w:hAnsi="Times New Roman" w:cs="Times New Roman"/>
          <w:i/>
          <w:iCs/>
          <w:sz w:val="28"/>
          <w:szCs w:val="28"/>
          <w:lang w:val="kk-KZ"/>
        </w:rPr>
        <w:t xml:space="preserve">Bt10 </w:t>
      </w:r>
      <w:r w:rsidR="009E6B3F" w:rsidRPr="00C86D2E">
        <w:rPr>
          <w:rFonts w:ascii="Times New Roman" w:eastAsia="Calibri" w:hAnsi="Times New Roman" w:cs="Times New Roman"/>
          <w:sz w:val="28"/>
          <w:szCs w:val="28"/>
          <w:lang w:val="kk-KZ"/>
        </w:rPr>
        <w:t>гені 5 үлгіден анықталды.</w:t>
      </w:r>
    </w:p>
    <w:p w14:paraId="02D8891C" w14:textId="689D42BE" w:rsidR="009E6B3F" w:rsidRPr="00C86D2E" w:rsidRDefault="009E6B3F" w:rsidP="000863C9">
      <w:pPr>
        <w:tabs>
          <w:tab w:val="left" w:pos="709"/>
        </w:tabs>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 xml:space="preserve">Төзімділікке жауап беретін </w:t>
      </w:r>
      <w:r w:rsidRPr="00C86D2E">
        <w:rPr>
          <w:rFonts w:ascii="Times New Roman" w:eastAsia="Calibri" w:hAnsi="Times New Roman" w:cs="Times New Roman"/>
          <w:i/>
          <w:iCs/>
          <w:sz w:val="28"/>
          <w:szCs w:val="28"/>
          <w:lang w:val="kk-KZ"/>
        </w:rPr>
        <w:t xml:space="preserve">Bt12 </w:t>
      </w:r>
      <w:r w:rsidRPr="00C86D2E">
        <w:rPr>
          <w:rFonts w:ascii="Times New Roman" w:eastAsia="Calibri" w:hAnsi="Times New Roman" w:cs="Times New Roman"/>
          <w:sz w:val="28"/>
          <w:szCs w:val="28"/>
          <w:lang w:val="kk-KZ"/>
        </w:rPr>
        <w:t>генін тасымалдаушыларын анықтау үшін SSR праймері, Xgwm264 және Xgwm374 маркерлері арқылы ПТР амплификациясы жүргізілді. ПТР талдауы 7</w:t>
      </w:r>
      <w:r w:rsidR="00F436D3" w:rsidRPr="00F436D3">
        <w:rPr>
          <w:rFonts w:ascii="Times New Roman" w:eastAsia="Calibri" w:hAnsi="Times New Roman" w:cs="Times New Roman"/>
          <w:sz w:val="28"/>
          <w:szCs w:val="28"/>
          <w:lang w:val="kk-KZ"/>
        </w:rPr>
        <w:t xml:space="preserve"> </w:t>
      </w:r>
      <w:r w:rsidR="002C1762" w:rsidRPr="00C86D2E">
        <w:rPr>
          <w:rFonts w:ascii="Times New Roman" w:eastAsia="Calibri" w:hAnsi="Times New Roman" w:cs="Times New Roman"/>
          <w:sz w:val="28"/>
          <w:szCs w:val="28"/>
          <w:lang w:val="kk-KZ"/>
        </w:rPr>
        <w:t>–</w:t>
      </w:r>
      <w:r w:rsidR="00F436D3" w:rsidRPr="00F436D3">
        <w:rPr>
          <w:rFonts w:ascii="Times New Roman" w:eastAsia="Calibri" w:hAnsi="Times New Roman" w:cs="Times New Roman"/>
          <w:sz w:val="28"/>
          <w:szCs w:val="28"/>
          <w:lang w:val="kk-KZ"/>
        </w:rPr>
        <w:t xml:space="preserve"> </w:t>
      </w:r>
      <w:r w:rsidRPr="00C86D2E">
        <w:rPr>
          <w:rFonts w:ascii="Times New Roman" w:eastAsia="Calibri" w:hAnsi="Times New Roman" w:cs="Times New Roman"/>
          <w:sz w:val="28"/>
          <w:szCs w:val="28"/>
          <w:lang w:val="kk-KZ"/>
        </w:rPr>
        <w:t xml:space="preserve">ші суретте берілгендей 8 үлгідегі тасымалдаушыларға тән амплификация өнімдерінің түзілгенін көрсетеді. Жалпы, зерттелген 78 қазақстандық бидай үлгілерінің 29 үлгісінде </w:t>
      </w:r>
      <w:r w:rsidRPr="00C86D2E">
        <w:rPr>
          <w:rFonts w:ascii="Times New Roman" w:eastAsia="Calibri" w:hAnsi="Times New Roman" w:cs="Times New Roman"/>
          <w:i/>
          <w:iCs/>
          <w:sz w:val="28"/>
          <w:szCs w:val="28"/>
          <w:lang w:val="kk-KZ"/>
        </w:rPr>
        <w:t xml:space="preserve">Bt12 </w:t>
      </w:r>
      <w:r w:rsidRPr="00C86D2E">
        <w:rPr>
          <w:rFonts w:ascii="Times New Roman" w:eastAsia="Calibri" w:hAnsi="Times New Roman" w:cs="Times New Roman"/>
          <w:sz w:val="28"/>
          <w:szCs w:val="28"/>
          <w:lang w:val="kk-KZ"/>
        </w:rPr>
        <w:t>гені анықталды</w:t>
      </w:r>
      <w:r w:rsidR="000863C9">
        <w:rPr>
          <w:rFonts w:ascii="Times New Roman" w:eastAsia="Calibri" w:hAnsi="Times New Roman" w:cs="Times New Roman"/>
          <w:sz w:val="28"/>
          <w:szCs w:val="28"/>
          <w:lang w:val="kk-KZ"/>
        </w:rPr>
        <w:t xml:space="preserve"> </w:t>
      </w:r>
      <w:r w:rsidR="006C1D8F" w:rsidRPr="00C86D2E">
        <w:rPr>
          <w:rFonts w:ascii="Times New Roman" w:eastAsia="Calibri" w:hAnsi="Times New Roman" w:cs="Times New Roman"/>
          <w:sz w:val="28"/>
          <w:szCs w:val="28"/>
          <w:lang w:val="kk-KZ"/>
        </w:rPr>
        <w:t>(сурет 2</w:t>
      </w:r>
      <w:r w:rsidR="004E2F61" w:rsidRPr="00C86D2E">
        <w:rPr>
          <w:rFonts w:ascii="Times New Roman" w:eastAsia="Calibri" w:hAnsi="Times New Roman" w:cs="Times New Roman"/>
          <w:sz w:val="28"/>
          <w:szCs w:val="28"/>
          <w:lang w:val="kk-KZ"/>
        </w:rPr>
        <w:t>4</w:t>
      </w:r>
      <w:r w:rsidR="006C1D8F"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w:t>
      </w:r>
    </w:p>
    <w:p w14:paraId="48109E22" w14:textId="77777777" w:rsidR="009E6B3F" w:rsidRPr="000863C9" w:rsidRDefault="009E6B3F" w:rsidP="00C86D2E">
      <w:pPr>
        <w:tabs>
          <w:tab w:val="left" w:pos="2910"/>
        </w:tabs>
        <w:spacing w:after="0" w:line="240" w:lineRule="auto"/>
        <w:jc w:val="both"/>
        <w:rPr>
          <w:rFonts w:ascii="Times New Roman" w:eastAsia="Calibri" w:hAnsi="Times New Roman" w:cs="Times New Roman"/>
          <w:sz w:val="16"/>
          <w:szCs w:val="16"/>
          <w:lang w:val="kk-KZ"/>
        </w:rPr>
      </w:pPr>
    </w:p>
    <w:p w14:paraId="408F6994" w14:textId="77777777" w:rsidR="009E6B3F" w:rsidRPr="00C86D2E" w:rsidRDefault="009E6B3F" w:rsidP="00C86D2E">
      <w:pPr>
        <w:tabs>
          <w:tab w:val="left" w:pos="2910"/>
        </w:tabs>
        <w:spacing w:after="0" w:line="240" w:lineRule="auto"/>
        <w:jc w:val="center"/>
        <w:rPr>
          <w:rFonts w:ascii="Times New Roman" w:eastAsia="Calibri" w:hAnsi="Times New Roman" w:cs="Times New Roman"/>
          <w:sz w:val="28"/>
          <w:szCs w:val="28"/>
          <w:lang w:val="kk-KZ"/>
        </w:rPr>
      </w:pPr>
      <w:r w:rsidRPr="00C86D2E">
        <w:rPr>
          <w:rFonts w:ascii="Times New Roman" w:eastAsia="Calibri" w:hAnsi="Times New Roman" w:cs="Times New Roman"/>
          <w:noProof/>
          <w:sz w:val="28"/>
          <w:szCs w:val="28"/>
          <w:lang w:eastAsia="ru-RU"/>
        </w:rPr>
        <w:drawing>
          <wp:inline distT="0" distB="0" distL="0" distR="0" wp14:anchorId="7C5AD151" wp14:editId="06DCC8AE">
            <wp:extent cx="5490210" cy="1266825"/>
            <wp:effectExtent l="0" t="0" r="0" b="0"/>
            <wp:docPr id="3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31305" cy="1276307"/>
                    </a:xfrm>
                    <a:prstGeom prst="rect">
                      <a:avLst/>
                    </a:prstGeom>
                    <a:noFill/>
                  </pic:spPr>
                </pic:pic>
              </a:graphicData>
            </a:graphic>
          </wp:inline>
        </w:drawing>
      </w:r>
    </w:p>
    <w:p w14:paraId="58D21A79" w14:textId="77777777" w:rsidR="00DC24E4" w:rsidRPr="000863C9" w:rsidRDefault="00DC24E4" w:rsidP="00C86D2E">
      <w:pPr>
        <w:tabs>
          <w:tab w:val="center" w:pos="4677"/>
          <w:tab w:val="right" w:pos="9355"/>
        </w:tabs>
        <w:spacing w:after="0" w:line="240" w:lineRule="auto"/>
        <w:jc w:val="both"/>
        <w:rPr>
          <w:rFonts w:ascii="Times New Roman" w:eastAsia="Calibri" w:hAnsi="Times New Roman" w:cs="Times New Roman"/>
          <w:sz w:val="16"/>
          <w:szCs w:val="16"/>
          <w:lang w:val="kk-KZ"/>
        </w:rPr>
      </w:pPr>
    </w:p>
    <w:p w14:paraId="4DDCE808" w14:textId="65BA8DEC" w:rsidR="00BE61D1" w:rsidRDefault="009E6B3F" w:rsidP="000863C9">
      <w:pPr>
        <w:tabs>
          <w:tab w:val="center" w:pos="4677"/>
          <w:tab w:val="right" w:pos="9355"/>
        </w:tabs>
        <w:spacing w:after="0" w:line="240" w:lineRule="auto"/>
        <w:jc w:val="center"/>
        <w:rPr>
          <w:rFonts w:ascii="Times New Roman" w:eastAsia="Calibri" w:hAnsi="Times New Roman" w:cs="Times New Roman"/>
          <w:sz w:val="24"/>
          <w:szCs w:val="24"/>
          <w:lang w:val="kk-KZ"/>
        </w:rPr>
      </w:pPr>
      <w:r w:rsidRPr="00C86D2E">
        <w:rPr>
          <w:rFonts w:ascii="Times New Roman" w:eastAsia="Calibri" w:hAnsi="Times New Roman" w:cs="Times New Roman"/>
          <w:sz w:val="24"/>
          <w:szCs w:val="24"/>
          <w:lang w:val="kk-KZ"/>
        </w:rPr>
        <w:t>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Акбидай, 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Акдан, 3</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Алатау, 4</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Алихан, 5</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Ажарлы, 6</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Алия, 7</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Анара, 8</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Безостая1, 9</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Аdyr, 10</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Dinara, 11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Актерекская, 12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Алтыншаш, 13</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Ания, 14</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Арап, 15</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Егемен 20, 16</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Жетысу, 17</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Казахстан 16, 18</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Карасай, 19 </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Bt12 P.I.119333 (M82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2141)</w:t>
      </w:r>
    </w:p>
    <w:p w14:paraId="73D7E13D" w14:textId="77777777" w:rsidR="000863C9" w:rsidRPr="000863C9" w:rsidRDefault="000863C9" w:rsidP="000863C9">
      <w:pPr>
        <w:tabs>
          <w:tab w:val="center" w:pos="4677"/>
          <w:tab w:val="right" w:pos="9355"/>
        </w:tabs>
        <w:spacing w:after="0" w:line="240" w:lineRule="auto"/>
        <w:jc w:val="center"/>
        <w:rPr>
          <w:rFonts w:ascii="Times New Roman" w:eastAsia="Calibri" w:hAnsi="Times New Roman" w:cs="Times New Roman"/>
          <w:sz w:val="20"/>
          <w:szCs w:val="20"/>
          <w:lang w:val="kk-KZ"/>
        </w:rPr>
      </w:pPr>
    </w:p>
    <w:p w14:paraId="2EBE618F" w14:textId="7B83BE40" w:rsidR="009E6B3F" w:rsidRDefault="009E6B3F" w:rsidP="00C86D2E">
      <w:pPr>
        <w:tabs>
          <w:tab w:val="left" w:pos="2910"/>
        </w:tabs>
        <w:spacing w:after="0" w:line="240" w:lineRule="auto"/>
        <w:jc w:val="center"/>
        <w:rPr>
          <w:rFonts w:ascii="Times New Roman" w:eastAsia="Calibri" w:hAnsi="Times New Roman" w:cs="Times New Roman"/>
          <w:iCs/>
          <w:sz w:val="28"/>
          <w:szCs w:val="28"/>
          <w:lang w:val="kk-KZ"/>
        </w:rPr>
      </w:pPr>
      <w:r w:rsidRPr="00C86D2E">
        <w:rPr>
          <w:rFonts w:ascii="Times New Roman" w:eastAsia="Calibri" w:hAnsi="Times New Roman" w:cs="Times New Roman"/>
          <w:sz w:val="28"/>
          <w:szCs w:val="28"/>
          <w:lang w:val="kk-KZ"/>
        </w:rPr>
        <w:t xml:space="preserve">Сурет </w:t>
      </w:r>
      <w:r w:rsidR="006C1D8F" w:rsidRPr="00C86D2E">
        <w:rPr>
          <w:rFonts w:ascii="Times New Roman" w:eastAsia="Calibri" w:hAnsi="Times New Roman" w:cs="Times New Roman"/>
          <w:sz w:val="28"/>
          <w:szCs w:val="28"/>
          <w:lang w:val="kk-KZ"/>
        </w:rPr>
        <w:t>2</w:t>
      </w:r>
      <w:r w:rsidR="004E2F61" w:rsidRPr="00C86D2E">
        <w:rPr>
          <w:rFonts w:ascii="Times New Roman" w:eastAsia="Calibri" w:hAnsi="Times New Roman" w:cs="Times New Roman"/>
          <w:sz w:val="28"/>
          <w:szCs w:val="28"/>
          <w:lang w:val="kk-KZ"/>
        </w:rPr>
        <w:t>4</w:t>
      </w:r>
      <w:r w:rsidR="002946FC" w:rsidRPr="00C86D2E">
        <w:rPr>
          <w:rFonts w:ascii="Times New Roman" w:eastAsia="Calibri" w:hAnsi="Times New Roman" w:cs="Times New Roman"/>
          <w:sz w:val="28"/>
          <w:szCs w:val="28"/>
          <w:lang w:val="kk-KZ"/>
        </w:rPr>
        <w:t xml:space="preserve"> </w:t>
      </w:r>
      <w:r w:rsidR="002C1762" w:rsidRPr="00C86D2E">
        <w:rPr>
          <w:rFonts w:ascii="Times New Roman" w:eastAsia="Calibri" w:hAnsi="Times New Roman" w:cs="Times New Roman"/>
          <w:sz w:val="28"/>
          <w:szCs w:val="28"/>
          <w:lang w:val="kk-KZ"/>
        </w:rPr>
        <w:t>–</w:t>
      </w:r>
      <w:r w:rsidR="002946FC" w:rsidRPr="00C86D2E">
        <w:rPr>
          <w:rFonts w:ascii="Times New Roman" w:eastAsia="Calibri" w:hAnsi="Times New Roman" w:cs="Times New Roman"/>
          <w:sz w:val="28"/>
          <w:szCs w:val="28"/>
          <w:lang w:val="kk-KZ"/>
        </w:rPr>
        <w:t xml:space="preserve"> </w:t>
      </w:r>
      <w:r w:rsidR="00BE61D1" w:rsidRPr="00C86D2E">
        <w:rPr>
          <w:rFonts w:ascii="Times New Roman" w:eastAsia="Calibri" w:hAnsi="Times New Roman" w:cs="Times New Roman"/>
          <w:sz w:val="28"/>
          <w:szCs w:val="28"/>
          <w:lang w:val="kk-KZ"/>
        </w:rPr>
        <w:t xml:space="preserve">Төзімділік </w:t>
      </w:r>
      <w:r w:rsidRPr="00C86D2E">
        <w:rPr>
          <w:rFonts w:ascii="Times New Roman" w:eastAsia="Calibri" w:hAnsi="Times New Roman" w:cs="Times New Roman"/>
          <w:i/>
          <w:iCs/>
          <w:sz w:val="28"/>
          <w:szCs w:val="28"/>
          <w:lang w:val="kk-KZ"/>
        </w:rPr>
        <w:t>Bt12</w:t>
      </w:r>
      <w:r w:rsidRPr="00C86D2E">
        <w:rPr>
          <w:rFonts w:ascii="Times New Roman" w:eastAsia="Calibri" w:hAnsi="Times New Roman" w:cs="Times New Roman"/>
          <w:sz w:val="28"/>
          <w:szCs w:val="28"/>
          <w:lang w:val="kk-KZ"/>
        </w:rPr>
        <w:t xml:space="preserve"> генімен </w:t>
      </w:r>
      <w:r w:rsidR="00BE61D1" w:rsidRPr="00C86D2E">
        <w:rPr>
          <w:rFonts w:ascii="Times New Roman" w:eastAsia="Calibri" w:hAnsi="Times New Roman" w:cs="Times New Roman"/>
          <w:sz w:val="28"/>
          <w:szCs w:val="28"/>
          <w:lang w:val="kk-KZ"/>
        </w:rPr>
        <w:t>тіркескен</w:t>
      </w:r>
      <w:r w:rsidRPr="00C86D2E">
        <w:rPr>
          <w:rFonts w:ascii="Times New Roman" w:eastAsia="Calibri" w:hAnsi="Times New Roman" w:cs="Times New Roman"/>
          <w:sz w:val="28"/>
          <w:szCs w:val="28"/>
          <w:lang w:val="kk-KZ"/>
        </w:rPr>
        <w:t xml:space="preserve"> Xgwm374 </w:t>
      </w:r>
      <w:r w:rsidRPr="00C86D2E">
        <w:rPr>
          <w:rFonts w:ascii="Times New Roman" w:eastAsia="Calibri" w:hAnsi="Times New Roman" w:cs="Times New Roman"/>
          <w:iCs/>
          <w:sz w:val="28"/>
          <w:szCs w:val="28"/>
          <w:lang w:val="kk-KZ"/>
        </w:rPr>
        <w:t>праймер қолдану арқылы күздік бидай үлгілерінің ДНК амплификация өнімдері</w:t>
      </w:r>
    </w:p>
    <w:p w14:paraId="1AFF4244" w14:textId="77777777" w:rsidR="007A59E8" w:rsidRPr="00C86D2E" w:rsidRDefault="007A59E8" w:rsidP="00C86D2E">
      <w:pPr>
        <w:tabs>
          <w:tab w:val="left" w:pos="2910"/>
        </w:tabs>
        <w:spacing w:after="0" w:line="240" w:lineRule="auto"/>
        <w:jc w:val="center"/>
        <w:rPr>
          <w:rFonts w:ascii="Times New Roman" w:eastAsia="Calibri" w:hAnsi="Times New Roman" w:cs="Times New Roman"/>
          <w:iCs/>
          <w:sz w:val="28"/>
          <w:szCs w:val="28"/>
          <w:lang w:val="kk-KZ"/>
        </w:rPr>
      </w:pPr>
    </w:p>
    <w:p w14:paraId="2C5FD525" w14:textId="324E8677" w:rsidR="009E6B3F" w:rsidRPr="00C86D2E" w:rsidRDefault="009E6B3F" w:rsidP="000863C9">
      <w:pPr>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Жоғарыдағы 6</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кестеде </w:t>
      </w:r>
      <w:r w:rsidRPr="00C86D2E">
        <w:rPr>
          <w:rFonts w:ascii="Times New Roman" w:eastAsia="Calibri" w:hAnsi="Times New Roman" w:cs="Times New Roman"/>
          <w:i/>
          <w:iCs/>
          <w:sz w:val="28"/>
          <w:szCs w:val="28"/>
          <w:lang w:val="kk-KZ"/>
        </w:rPr>
        <w:t>Bt8, Bt9, Bt10, Bt11, Bt12</w:t>
      </w:r>
      <w:r w:rsidRPr="00C86D2E">
        <w:rPr>
          <w:rFonts w:ascii="Times New Roman" w:eastAsia="Calibri" w:hAnsi="Times New Roman" w:cs="Times New Roman"/>
          <w:sz w:val="28"/>
          <w:szCs w:val="28"/>
          <w:lang w:val="kk-KZ"/>
        </w:rPr>
        <w:t xml:space="preserve"> төзімділік гендерімен байланысы бар молекулалық маркерлерді пайдалана отырып, ПТР талдау нәтижелері берілген. </w:t>
      </w:r>
      <w:r w:rsidRPr="00C86D2E">
        <w:rPr>
          <w:rFonts w:ascii="Times New Roman" w:eastAsia="Calibri" w:hAnsi="Times New Roman" w:cs="Times New Roman"/>
          <w:sz w:val="28"/>
          <w:szCs w:val="28"/>
          <w:lang w:val="kk-KZ"/>
        </w:rPr>
        <w:tab/>
      </w:r>
    </w:p>
    <w:p w14:paraId="7380AE00" w14:textId="48002B13" w:rsidR="009E6B3F" w:rsidRPr="00C86D2E" w:rsidRDefault="003A0CE7" w:rsidP="000863C9">
      <w:pPr>
        <w:spacing w:after="0" w:line="240" w:lineRule="auto"/>
        <w:ind w:right="-1"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Қорыта келе</w:t>
      </w:r>
      <w:r w:rsidR="009E6B3F" w:rsidRPr="00C86D2E">
        <w:rPr>
          <w:rFonts w:ascii="Times New Roman" w:eastAsia="Calibri" w:hAnsi="Times New Roman" w:cs="Times New Roman"/>
          <w:sz w:val="28"/>
          <w:szCs w:val="28"/>
          <w:lang w:val="kk-KZ"/>
        </w:rPr>
        <w:t xml:space="preserve">, зерттелген </w:t>
      </w:r>
      <w:r w:rsidR="001A7CBA" w:rsidRPr="00C86D2E">
        <w:rPr>
          <w:rFonts w:ascii="Times New Roman" w:eastAsia="Calibri" w:hAnsi="Times New Roman" w:cs="Times New Roman"/>
          <w:sz w:val="28"/>
          <w:szCs w:val="28"/>
          <w:lang w:val="kk-KZ"/>
        </w:rPr>
        <w:t>50</w:t>
      </w:r>
      <w:r w:rsidR="009E6B3F" w:rsidRPr="00C86D2E">
        <w:rPr>
          <w:rFonts w:ascii="Times New Roman" w:eastAsia="Calibri" w:hAnsi="Times New Roman" w:cs="Times New Roman"/>
          <w:sz w:val="28"/>
          <w:szCs w:val="28"/>
          <w:lang w:val="kk-KZ"/>
        </w:rPr>
        <w:t xml:space="preserve"> қазақстандық үлгінің 13 үлгісінде </w:t>
      </w:r>
      <w:r w:rsidR="009E6B3F" w:rsidRPr="00C86D2E">
        <w:rPr>
          <w:rFonts w:ascii="Times New Roman" w:eastAsia="Calibri" w:hAnsi="Times New Roman" w:cs="Times New Roman"/>
          <w:i/>
          <w:iCs/>
          <w:sz w:val="28"/>
          <w:szCs w:val="28"/>
          <w:lang w:val="kk-KZ"/>
        </w:rPr>
        <w:t xml:space="preserve">Bt8 </w:t>
      </w:r>
      <w:r w:rsidR="009E6B3F" w:rsidRPr="00C86D2E">
        <w:rPr>
          <w:rFonts w:ascii="Times New Roman" w:eastAsia="Calibri" w:hAnsi="Times New Roman" w:cs="Times New Roman"/>
          <w:sz w:val="28"/>
          <w:szCs w:val="28"/>
          <w:lang w:val="kk-KZ"/>
        </w:rPr>
        <w:t xml:space="preserve">гені, 5 үлгіде </w:t>
      </w:r>
      <w:r w:rsidR="009E6B3F" w:rsidRPr="00C86D2E">
        <w:rPr>
          <w:rFonts w:ascii="Times New Roman" w:eastAsia="Calibri" w:hAnsi="Times New Roman" w:cs="Times New Roman"/>
          <w:i/>
          <w:iCs/>
          <w:sz w:val="28"/>
          <w:szCs w:val="28"/>
          <w:lang w:val="kk-KZ"/>
        </w:rPr>
        <w:t>Bt10</w:t>
      </w:r>
      <w:r w:rsidR="009E6B3F" w:rsidRPr="00C86D2E">
        <w:rPr>
          <w:rFonts w:ascii="Times New Roman" w:eastAsia="Calibri" w:hAnsi="Times New Roman" w:cs="Times New Roman"/>
          <w:sz w:val="28"/>
          <w:szCs w:val="28"/>
          <w:lang w:val="kk-KZ"/>
        </w:rPr>
        <w:t xml:space="preserve"> гені, 16 үлгіде </w:t>
      </w:r>
      <w:r w:rsidR="009E6B3F" w:rsidRPr="00C86D2E">
        <w:rPr>
          <w:rFonts w:ascii="Times New Roman" w:eastAsia="Calibri" w:hAnsi="Times New Roman" w:cs="Times New Roman"/>
          <w:i/>
          <w:iCs/>
          <w:sz w:val="28"/>
          <w:szCs w:val="28"/>
          <w:lang w:val="kk-KZ"/>
        </w:rPr>
        <w:t>Bt11</w:t>
      </w:r>
      <w:r w:rsidR="009E6B3F" w:rsidRPr="00C86D2E">
        <w:rPr>
          <w:rFonts w:ascii="Times New Roman" w:eastAsia="Calibri" w:hAnsi="Times New Roman" w:cs="Times New Roman"/>
          <w:sz w:val="28"/>
          <w:szCs w:val="28"/>
          <w:lang w:val="kk-KZ"/>
        </w:rPr>
        <w:t xml:space="preserve"> гені, 10 үлгіде екі </w:t>
      </w:r>
      <w:r w:rsidR="009E6B3F" w:rsidRPr="00C86D2E">
        <w:rPr>
          <w:rFonts w:ascii="Times New Roman" w:eastAsia="Calibri" w:hAnsi="Times New Roman" w:cs="Times New Roman"/>
          <w:i/>
          <w:iCs/>
          <w:sz w:val="28"/>
          <w:szCs w:val="28"/>
          <w:lang w:val="kk-KZ"/>
        </w:rPr>
        <w:t xml:space="preserve">Bt8 </w:t>
      </w:r>
      <w:r w:rsidR="009E6B3F" w:rsidRPr="00C86D2E">
        <w:rPr>
          <w:rFonts w:ascii="Times New Roman" w:eastAsia="Calibri" w:hAnsi="Times New Roman" w:cs="Times New Roman"/>
          <w:sz w:val="28"/>
          <w:szCs w:val="28"/>
          <w:lang w:val="kk-KZ"/>
        </w:rPr>
        <w:t xml:space="preserve">және </w:t>
      </w:r>
      <w:r w:rsidR="009E6B3F" w:rsidRPr="00C86D2E">
        <w:rPr>
          <w:rFonts w:ascii="Times New Roman" w:eastAsia="Calibri" w:hAnsi="Times New Roman" w:cs="Times New Roman"/>
          <w:i/>
          <w:iCs/>
          <w:sz w:val="28"/>
          <w:szCs w:val="28"/>
          <w:lang w:val="kk-KZ"/>
        </w:rPr>
        <w:t xml:space="preserve">Bt11 </w:t>
      </w:r>
      <w:r w:rsidR="009E6B3F" w:rsidRPr="00C86D2E">
        <w:rPr>
          <w:rFonts w:ascii="Times New Roman" w:eastAsia="Calibri" w:hAnsi="Times New Roman" w:cs="Times New Roman"/>
          <w:sz w:val="28"/>
          <w:szCs w:val="28"/>
          <w:lang w:val="kk-KZ"/>
        </w:rPr>
        <w:t xml:space="preserve">гені анықталды. Қатты қара күйеге төзімді деп табылған </w:t>
      </w:r>
      <w:r w:rsidR="009E6B3F" w:rsidRPr="00C86D2E">
        <w:rPr>
          <w:rFonts w:ascii="Times New Roman" w:eastAsia="Calibri" w:hAnsi="Times New Roman" w:cs="Times New Roman"/>
          <w:i/>
          <w:iCs/>
          <w:sz w:val="28"/>
          <w:szCs w:val="28"/>
          <w:lang w:val="kk-KZ"/>
        </w:rPr>
        <w:t xml:space="preserve">Bt9 </w:t>
      </w:r>
      <w:r w:rsidR="009E6B3F" w:rsidRPr="00C86D2E">
        <w:rPr>
          <w:rFonts w:ascii="Times New Roman" w:eastAsia="Calibri" w:hAnsi="Times New Roman" w:cs="Times New Roman"/>
          <w:sz w:val="28"/>
          <w:szCs w:val="28"/>
          <w:lang w:val="kk-KZ"/>
        </w:rPr>
        <w:t xml:space="preserve">гені 27 үлгіде, </w:t>
      </w:r>
      <w:r w:rsidR="009E6B3F" w:rsidRPr="00C86D2E">
        <w:rPr>
          <w:rFonts w:ascii="Times New Roman" w:eastAsia="Calibri" w:hAnsi="Times New Roman" w:cs="Times New Roman"/>
          <w:i/>
          <w:iCs/>
          <w:sz w:val="28"/>
          <w:szCs w:val="28"/>
          <w:lang w:val="kk-KZ"/>
        </w:rPr>
        <w:t>Bt10</w:t>
      </w:r>
      <w:r w:rsidR="009E6B3F" w:rsidRPr="00C86D2E">
        <w:rPr>
          <w:rFonts w:ascii="Times New Roman" w:eastAsia="Calibri" w:hAnsi="Times New Roman" w:cs="Times New Roman"/>
          <w:sz w:val="28"/>
          <w:szCs w:val="28"/>
          <w:lang w:val="kk-KZ"/>
        </w:rPr>
        <w:t xml:space="preserve"> гені 5 үлгіде, </w:t>
      </w:r>
      <w:r w:rsidR="009E6B3F" w:rsidRPr="00C86D2E">
        <w:rPr>
          <w:rFonts w:ascii="Times New Roman" w:eastAsia="Calibri" w:hAnsi="Times New Roman" w:cs="Times New Roman"/>
          <w:i/>
          <w:iCs/>
          <w:sz w:val="28"/>
          <w:szCs w:val="28"/>
          <w:lang w:val="kk-KZ"/>
        </w:rPr>
        <w:t xml:space="preserve">Bt12 </w:t>
      </w:r>
      <w:r w:rsidR="009E6B3F" w:rsidRPr="00C86D2E">
        <w:rPr>
          <w:rFonts w:ascii="Times New Roman" w:eastAsia="Calibri" w:hAnsi="Times New Roman" w:cs="Times New Roman"/>
          <w:sz w:val="28"/>
          <w:szCs w:val="28"/>
          <w:lang w:val="kk-KZ"/>
        </w:rPr>
        <w:t>гені 29 үлгіде анықталды.</w:t>
      </w:r>
      <w:r w:rsidR="009E6B3F" w:rsidRPr="00C86D2E">
        <w:rPr>
          <w:lang w:val="kk-KZ"/>
        </w:rPr>
        <w:t xml:space="preserve"> </w:t>
      </w:r>
      <w:r w:rsidR="009E6B3F" w:rsidRPr="00C86D2E">
        <w:rPr>
          <w:rFonts w:ascii="Times New Roman" w:eastAsia="Calibri" w:hAnsi="Times New Roman" w:cs="Times New Roman"/>
          <w:sz w:val="28"/>
          <w:szCs w:val="28"/>
          <w:lang w:val="kk-KZ"/>
        </w:rPr>
        <w:t xml:space="preserve">Карасай сортында бес төзімділік генінің комбинациясы анықталды, олар </w:t>
      </w:r>
      <w:r w:rsidR="009E6B3F" w:rsidRPr="00C86D2E">
        <w:rPr>
          <w:rFonts w:ascii="Times New Roman" w:eastAsia="Calibri" w:hAnsi="Times New Roman" w:cs="Times New Roman"/>
          <w:i/>
          <w:iCs/>
          <w:sz w:val="28"/>
          <w:szCs w:val="28"/>
          <w:lang w:val="kk-KZ"/>
        </w:rPr>
        <w:t>Bt8, Bt11, Bt9, Bt10</w:t>
      </w:r>
      <w:r w:rsidR="009E6B3F" w:rsidRPr="00C86D2E">
        <w:rPr>
          <w:rFonts w:ascii="Times New Roman" w:eastAsia="Calibri" w:hAnsi="Times New Roman" w:cs="Times New Roman"/>
          <w:sz w:val="28"/>
          <w:szCs w:val="28"/>
          <w:lang w:val="kk-KZ"/>
        </w:rPr>
        <w:t xml:space="preserve"> және </w:t>
      </w:r>
      <w:r w:rsidR="009E6B3F" w:rsidRPr="00C86D2E">
        <w:rPr>
          <w:rFonts w:ascii="Times New Roman" w:eastAsia="Calibri" w:hAnsi="Times New Roman" w:cs="Times New Roman"/>
          <w:i/>
          <w:iCs/>
          <w:sz w:val="28"/>
          <w:szCs w:val="28"/>
          <w:lang w:val="kk-KZ"/>
        </w:rPr>
        <w:t>Bt12</w:t>
      </w:r>
      <w:r w:rsidR="009E6B3F" w:rsidRPr="00C86D2E">
        <w:rPr>
          <w:rFonts w:ascii="Times New Roman" w:eastAsia="Calibri" w:hAnsi="Times New Roman" w:cs="Times New Roman"/>
          <w:sz w:val="28"/>
          <w:szCs w:val="28"/>
          <w:lang w:val="kk-KZ"/>
        </w:rPr>
        <w:t>. Ал Динара, Егемен 20, Султан 2, Казахстан 16 және Казахстан 75 сорттарында 4 ген (</w:t>
      </w:r>
      <w:r w:rsidR="009E6B3F" w:rsidRPr="00C86D2E">
        <w:rPr>
          <w:rFonts w:ascii="Times New Roman" w:eastAsia="Calibri" w:hAnsi="Times New Roman" w:cs="Times New Roman"/>
          <w:i/>
          <w:iCs/>
          <w:sz w:val="28"/>
          <w:szCs w:val="28"/>
          <w:lang w:val="kk-KZ"/>
        </w:rPr>
        <w:t>Bt8, Bt9, Bt10, Bt12</w:t>
      </w:r>
      <w:r w:rsidR="009E6B3F" w:rsidRPr="00C86D2E">
        <w:rPr>
          <w:rFonts w:ascii="Times New Roman" w:eastAsia="Calibri" w:hAnsi="Times New Roman" w:cs="Times New Roman"/>
          <w:sz w:val="28"/>
          <w:szCs w:val="28"/>
          <w:lang w:val="kk-KZ"/>
        </w:rPr>
        <w:t xml:space="preserve">) комбинациясы табылды, сонымен қатар 10 сортта (Алатау, Ажарлы, Безостая 1, Жетысу, Кокбидай, Мереке 75, Наз, Султан 95, Санзар 8, Сапалы)  3 ген комбинациясы </w:t>
      </w:r>
      <w:r w:rsidR="009E6B3F" w:rsidRPr="00C86D2E">
        <w:rPr>
          <w:rFonts w:ascii="Times New Roman" w:eastAsia="Calibri" w:hAnsi="Times New Roman" w:cs="Times New Roman"/>
          <w:i/>
          <w:iCs/>
          <w:sz w:val="28"/>
          <w:szCs w:val="28"/>
          <w:lang w:val="kk-KZ"/>
        </w:rPr>
        <w:t>(Bt8, Bt9, Bt10</w:t>
      </w:r>
      <w:r w:rsidR="009E6B3F" w:rsidRPr="00C86D2E">
        <w:rPr>
          <w:rFonts w:ascii="Times New Roman" w:eastAsia="Calibri" w:hAnsi="Times New Roman" w:cs="Times New Roman"/>
          <w:sz w:val="28"/>
          <w:szCs w:val="28"/>
          <w:lang w:val="kk-KZ"/>
        </w:rPr>
        <w:t xml:space="preserve">) анықталды. Отандық 14 сорттан (Акбидай, Адыр, Булава, Диана, Жалын, Красноводопадская, Карабалыкская остистая, Карлыгаш, Коксу, Кызылбидай, Матай, Мироновская 808, Стекловидная 24, Алмалы) екі </w:t>
      </w:r>
      <w:r w:rsidR="009E6B3F" w:rsidRPr="00C86D2E">
        <w:rPr>
          <w:rFonts w:ascii="Times New Roman" w:eastAsia="Calibri" w:hAnsi="Times New Roman" w:cs="Times New Roman"/>
          <w:i/>
          <w:iCs/>
          <w:sz w:val="28"/>
          <w:szCs w:val="28"/>
          <w:lang w:val="kk-KZ"/>
        </w:rPr>
        <w:t>Bt</w:t>
      </w:r>
      <w:r w:rsidR="002C1762" w:rsidRPr="00C86D2E">
        <w:rPr>
          <w:rFonts w:ascii="Times New Roman" w:eastAsia="Calibri" w:hAnsi="Times New Roman" w:cs="Times New Roman"/>
          <w:sz w:val="28"/>
          <w:szCs w:val="28"/>
          <w:lang w:val="kk-KZ"/>
        </w:rPr>
        <w:t>–</w:t>
      </w:r>
      <w:r w:rsidR="009E6B3F" w:rsidRPr="00C86D2E">
        <w:rPr>
          <w:rFonts w:ascii="Times New Roman" w:eastAsia="Calibri" w:hAnsi="Times New Roman" w:cs="Times New Roman"/>
          <w:sz w:val="28"/>
          <w:szCs w:val="28"/>
          <w:lang w:val="kk-KZ"/>
        </w:rPr>
        <w:t>гені табылды (</w:t>
      </w:r>
      <w:r w:rsidR="009E6B3F" w:rsidRPr="00C86D2E">
        <w:rPr>
          <w:rFonts w:ascii="Times New Roman" w:eastAsia="Calibri" w:hAnsi="Times New Roman" w:cs="Times New Roman"/>
          <w:i/>
          <w:iCs/>
          <w:sz w:val="28"/>
          <w:szCs w:val="28"/>
          <w:lang w:val="kk-KZ"/>
        </w:rPr>
        <w:t>Bt9, Bt12</w:t>
      </w:r>
      <w:r w:rsidR="009E6B3F" w:rsidRPr="00C86D2E">
        <w:rPr>
          <w:rFonts w:ascii="Times New Roman" w:eastAsia="Calibri" w:hAnsi="Times New Roman" w:cs="Times New Roman"/>
          <w:sz w:val="28"/>
          <w:szCs w:val="28"/>
          <w:lang w:val="kk-KZ"/>
        </w:rPr>
        <w:t>) .</w:t>
      </w:r>
    </w:p>
    <w:p w14:paraId="203FE4F7" w14:textId="77777777" w:rsidR="00207F27" w:rsidRPr="00C86D2E" w:rsidRDefault="00207F27" w:rsidP="000863C9">
      <w:pPr>
        <w:spacing w:after="0" w:line="240" w:lineRule="auto"/>
        <w:ind w:right="-1"/>
        <w:jc w:val="both"/>
        <w:rPr>
          <w:rFonts w:ascii="Times New Roman" w:eastAsia="Calibri" w:hAnsi="Times New Roman" w:cs="Times New Roman"/>
          <w:sz w:val="28"/>
          <w:szCs w:val="28"/>
          <w:lang w:val="kk-KZ"/>
        </w:rPr>
      </w:pPr>
    </w:p>
    <w:p w14:paraId="5C2D3BE6" w14:textId="493882BA" w:rsidR="008811F4" w:rsidRPr="00C86D2E" w:rsidRDefault="008811F4" w:rsidP="000863C9">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 xml:space="preserve">3.2.2 </w:t>
      </w:r>
      <w:bookmarkStart w:id="77" w:name="_Hlk128756509"/>
      <w:r w:rsidR="00B67ABC" w:rsidRPr="00C86D2E">
        <w:rPr>
          <w:rFonts w:ascii="Times New Roman" w:hAnsi="Times New Roman" w:cs="Times New Roman"/>
          <w:sz w:val="28"/>
          <w:szCs w:val="28"/>
          <w:lang w:val="kk-KZ"/>
        </w:rPr>
        <w:t xml:space="preserve">Шетелдік бидай үлгілерінен </w:t>
      </w:r>
      <w:r w:rsidR="00B67ABC" w:rsidRPr="00C86D2E">
        <w:rPr>
          <w:rFonts w:ascii="Times New Roman" w:hAnsi="Times New Roman" w:cs="Times New Roman"/>
          <w:i/>
          <w:iCs/>
          <w:sz w:val="28"/>
          <w:szCs w:val="28"/>
          <w:lang w:val="kk-KZ"/>
        </w:rPr>
        <w:t xml:space="preserve">Tilletia caries </w:t>
      </w:r>
      <w:r w:rsidR="00B67ABC" w:rsidRPr="00C86D2E">
        <w:rPr>
          <w:rFonts w:ascii="Times New Roman" w:hAnsi="Times New Roman" w:cs="Times New Roman"/>
          <w:sz w:val="28"/>
          <w:szCs w:val="28"/>
          <w:lang w:val="kk-KZ"/>
        </w:rPr>
        <w:t xml:space="preserve">(DC.) Tul. қоздырғышына төзімді </w:t>
      </w:r>
      <w:r w:rsidR="00B67ABC" w:rsidRPr="00C86D2E">
        <w:rPr>
          <w:rFonts w:ascii="Times New Roman" w:hAnsi="Times New Roman" w:cs="Times New Roman"/>
          <w:i/>
          <w:iCs/>
          <w:sz w:val="28"/>
          <w:szCs w:val="28"/>
          <w:lang w:val="kk-KZ"/>
        </w:rPr>
        <w:t>Bt</w:t>
      </w:r>
      <w:r w:rsidR="0093018B" w:rsidRPr="00C86D2E">
        <w:rPr>
          <w:rFonts w:ascii="Times New Roman" w:hAnsi="Times New Roman" w:cs="Times New Roman"/>
          <w:i/>
          <w:iCs/>
          <w:sz w:val="28"/>
          <w:szCs w:val="28"/>
          <w:lang w:val="kk-KZ"/>
        </w:rPr>
        <w:t xml:space="preserve"> </w:t>
      </w:r>
      <w:r w:rsidR="002C1762" w:rsidRPr="00C86D2E">
        <w:rPr>
          <w:rFonts w:ascii="Times New Roman" w:hAnsi="Times New Roman" w:cs="Times New Roman"/>
          <w:sz w:val="28"/>
          <w:szCs w:val="28"/>
          <w:lang w:val="kk-KZ"/>
        </w:rPr>
        <w:t>–</w:t>
      </w:r>
      <w:r w:rsidR="0093018B" w:rsidRPr="00C86D2E">
        <w:rPr>
          <w:rFonts w:ascii="Times New Roman" w:hAnsi="Times New Roman" w:cs="Times New Roman"/>
          <w:sz w:val="28"/>
          <w:szCs w:val="28"/>
          <w:lang w:val="kk-KZ"/>
        </w:rPr>
        <w:t xml:space="preserve"> </w:t>
      </w:r>
      <w:r w:rsidR="00B67ABC" w:rsidRPr="00C86D2E">
        <w:rPr>
          <w:rFonts w:ascii="Times New Roman" w:hAnsi="Times New Roman" w:cs="Times New Roman"/>
          <w:sz w:val="28"/>
          <w:szCs w:val="28"/>
          <w:lang w:val="kk-KZ"/>
        </w:rPr>
        <w:t>ген көздерін идентификациялау</w:t>
      </w:r>
      <w:bookmarkEnd w:id="77"/>
      <w:r w:rsidR="00B67ABC" w:rsidRPr="00C86D2E">
        <w:rPr>
          <w:rFonts w:ascii="Times New Roman" w:hAnsi="Times New Roman" w:cs="Times New Roman"/>
          <w:sz w:val="28"/>
          <w:szCs w:val="28"/>
          <w:lang w:val="kk-KZ"/>
        </w:rPr>
        <w:t xml:space="preserve">   </w:t>
      </w:r>
    </w:p>
    <w:p w14:paraId="4DDA0C88" w14:textId="675927B2" w:rsidR="008811F4" w:rsidRPr="00C86D2E" w:rsidRDefault="008811F4" w:rsidP="000863C9">
      <w:pPr>
        <w:spacing w:after="0" w:line="240" w:lineRule="auto"/>
        <w:ind w:firstLine="567"/>
        <w:jc w:val="both"/>
        <w:rPr>
          <w:lang w:val="kk-KZ"/>
        </w:rPr>
      </w:pPr>
      <w:r w:rsidRPr="00C86D2E">
        <w:rPr>
          <w:rFonts w:ascii="Times New Roman" w:eastAsia="Calibri" w:hAnsi="Times New Roman" w:cs="Times New Roman"/>
          <w:sz w:val="28"/>
          <w:szCs w:val="28"/>
          <w:lang w:val="kk-KZ"/>
        </w:rPr>
        <w:t>Бидай, арпа, жүгері, күріш сынды дәнді дақылдар өнімі мен мал азықтық қасиеттері бойынша ең бағалы ауыл шаруашылығы дақылдарының қатарына жатады және әлемнің көптеген аймақтарында негізгі азық</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түлік көзі ретінде пайдаланылады. Қазіргі уақытта әлем халқының өсімі астық өндірісінен айтарлықтай озып тұрғаны белгілі болды және БҰҰ Азық</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түлік және ауыл шаруашылығы мекемелерінің болжамдары бойынша 2050 жылға қарай дүниежүзілік ауқымда ауыл шаруашылығы өнімін кем дегенде 70% есеге арттыру қажет делінген. Астық өндірісіне деген қарқынды өсіп келе жатқан сұранысты қанағаттандыру өнімділікті арттыру мен жаңа технологияларды енгізу есебінен  болады.  Қазіргі сорттардың генетикалық әртүрлілігінің азаюы, ауруға қарсы иммунитеттің төмендеуі және пестицидтерді қолдану салдарынан қоршаған ортаның ластануы, жер ресурстарының нашарлауы мен деградациясының барлығы дақылдардың өнімділігінің баяу қарқынмен өсуіне алып келеді. Селекциялық бағдарламаларға молекулярлық маркерлерді қолдануға негізделген заманауи биотехнологиялық тәсілдерді енгізу осы мәселелерді шешуге ықпал ете алады. Соңғы онжылдықта жасалған осындай тәсілдердің бірі маркер көмегімен іріктеу (MAS, marker</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assisted selection), ол экономикалық дамыған елдердің селекциялық бағдарламаларында селекциялық процестерді интенсификациялау әдісі ретінде қолданылады</w:t>
      </w:r>
      <w:r w:rsidR="00C50488" w:rsidRPr="00C86D2E">
        <w:rPr>
          <w:rFonts w:ascii="Times New Roman" w:eastAsia="Calibri" w:hAnsi="Times New Roman" w:cs="Times New Roman"/>
          <w:sz w:val="28"/>
          <w:szCs w:val="28"/>
          <w:lang w:val="kk-KZ"/>
        </w:rPr>
        <w:t xml:space="preserve">. </w:t>
      </w:r>
      <w:r w:rsidRPr="00C86D2E">
        <w:rPr>
          <w:rFonts w:ascii="Times New Roman" w:eastAsia="Calibri" w:hAnsi="Times New Roman" w:cs="Times New Roman"/>
          <w:sz w:val="28"/>
          <w:szCs w:val="28"/>
          <w:lang w:val="kk-KZ"/>
        </w:rPr>
        <w:t xml:space="preserve">Гендер мен локустар арқылы астық дақылдарының әртүрлі ауруға төзімділігін,  өнімділік белгілері мен дән сапасын бақылауға алу, ДНҚ маркерлерінің көмегімен анықталып, картаға түсірілді.      </w:t>
      </w:r>
    </w:p>
    <w:p w14:paraId="411F9380" w14:textId="58D52538" w:rsidR="008811F4" w:rsidRPr="00C86D2E" w:rsidRDefault="008811F4" w:rsidP="000863C9">
      <w:pPr>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 xml:space="preserve">Зерттеу жұмысында елімізде алғаш рет ДНҚ маркерлік технологияның көмегімен шетелдік (Болгария, Венгрия, Румыния) бидай үлгілерінен қатты қара күйеге төзімді </w:t>
      </w:r>
      <w:r w:rsidRPr="00C86D2E">
        <w:rPr>
          <w:rFonts w:ascii="Times New Roman" w:eastAsia="Calibri" w:hAnsi="Times New Roman" w:cs="Times New Roman"/>
          <w:i/>
          <w:iCs/>
          <w:sz w:val="28"/>
          <w:szCs w:val="28"/>
          <w:lang w:val="kk-KZ"/>
        </w:rPr>
        <w:t>Bt</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гендері идентификацияланды. Шетелдік бидай үлгілерін алудағы негізгі мақсат Қазақстанның оңтүстік</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шығыс аймағында қатты қара күйе нәсілдеріне төзімді болатын </w:t>
      </w:r>
      <w:r w:rsidRPr="00C86D2E">
        <w:rPr>
          <w:rFonts w:ascii="Times New Roman" w:eastAsia="Calibri" w:hAnsi="Times New Roman" w:cs="Times New Roman"/>
          <w:i/>
          <w:iCs/>
          <w:sz w:val="28"/>
          <w:szCs w:val="28"/>
          <w:lang w:val="kk-KZ"/>
        </w:rPr>
        <w:t>Bt</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гендерінің қорын арттыру. Төзімді гендерді анықтау үшін ПТР талдау жұмыстары Өсімдіктер биологиясы және биотехнологиясы институтының генетика және селекция зертханасында жүргізілді. </w:t>
      </w:r>
    </w:p>
    <w:p w14:paraId="538C21CE" w14:textId="4B006DA5" w:rsidR="008811F4" w:rsidRDefault="008811F4" w:rsidP="000863C9">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Румыниялық бидай үлгілерінен  ПТР әдісі арқылы қатты қара күйеге төзімді ген тасымалдаушылары индетификацияланды, Xgwm 114  микросателиттік праймерін қолдану арқылы </w:t>
      </w:r>
      <w:r w:rsidRPr="00C86D2E">
        <w:rPr>
          <w:rFonts w:ascii="Times New Roman" w:hAnsi="Times New Roman" w:cs="Times New Roman"/>
          <w:i/>
          <w:iCs/>
          <w:sz w:val="28"/>
          <w:szCs w:val="28"/>
          <w:lang w:val="kk-KZ"/>
        </w:rPr>
        <w:t xml:space="preserve">Bt11, Bt10 </w:t>
      </w:r>
      <w:r w:rsidRPr="00C86D2E">
        <w:rPr>
          <w:rFonts w:ascii="Times New Roman" w:hAnsi="Times New Roman" w:cs="Times New Roman"/>
          <w:sz w:val="28"/>
          <w:szCs w:val="28"/>
          <w:lang w:val="kk-KZ"/>
        </w:rPr>
        <w:t>және</w:t>
      </w:r>
      <w:r w:rsidRPr="00C86D2E">
        <w:rPr>
          <w:rFonts w:ascii="Times New Roman" w:hAnsi="Times New Roman" w:cs="Times New Roman"/>
          <w:i/>
          <w:iCs/>
          <w:sz w:val="28"/>
          <w:szCs w:val="28"/>
          <w:lang w:val="kk-KZ"/>
        </w:rPr>
        <w:t xml:space="preserve"> Bt8</w:t>
      </w:r>
      <w:r w:rsidRPr="00C86D2E">
        <w:rPr>
          <w:rFonts w:ascii="Times New Roman" w:hAnsi="Times New Roman" w:cs="Times New Roman"/>
          <w:sz w:val="28"/>
          <w:szCs w:val="28"/>
          <w:lang w:val="kk-KZ"/>
        </w:rPr>
        <w:t xml:space="preserve"> гендері үшін күтілетін амплификация мөлшері 120 ж.н., 160 ж.н. және 180 ж.н. Біздің зерттеуімізде </w:t>
      </w:r>
      <w:r w:rsidRPr="00C86D2E">
        <w:rPr>
          <w:rFonts w:ascii="Times New Roman" w:hAnsi="Times New Roman" w:cs="Times New Roman"/>
          <w:i/>
          <w:iCs/>
          <w:sz w:val="28"/>
          <w:szCs w:val="28"/>
          <w:lang w:val="kk-KZ"/>
        </w:rPr>
        <w:t>Bt</w:t>
      </w:r>
      <w:r w:rsidRPr="00C86D2E">
        <w:rPr>
          <w:rFonts w:ascii="Times New Roman" w:hAnsi="Times New Roman" w:cs="Times New Roman"/>
          <w:sz w:val="28"/>
          <w:szCs w:val="28"/>
          <w:lang w:val="kk-KZ"/>
        </w:rPr>
        <w:t xml:space="preserve"> гендерінің тасымалдаушыларын анықтау үшін оң бақылау ретінде </w:t>
      </w:r>
      <w:r w:rsidRPr="00C86D2E">
        <w:rPr>
          <w:rFonts w:ascii="Times New Roman" w:hAnsi="Times New Roman" w:cs="Times New Roman"/>
          <w:i/>
          <w:iCs/>
          <w:sz w:val="28"/>
          <w:szCs w:val="28"/>
          <w:lang w:val="kk-KZ"/>
        </w:rPr>
        <w:t>Bt8, Bt10, Bt11</w:t>
      </w:r>
      <w:r w:rsidRPr="00C86D2E">
        <w:rPr>
          <w:rFonts w:ascii="Times New Roman" w:hAnsi="Times New Roman" w:cs="Times New Roman"/>
          <w:sz w:val="28"/>
          <w:szCs w:val="28"/>
          <w:lang w:val="kk-KZ"/>
        </w:rPr>
        <w:t xml:space="preserve"> төзімділік гені бар PI 554118 (</w:t>
      </w:r>
      <w:r w:rsidRPr="00C86D2E">
        <w:rPr>
          <w:rFonts w:ascii="Times New Roman" w:hAnsi="Times New Roman" w:cs="Times New Roman"/>
          <w:i/>
          <w:iCs/>
          <w:sz w:val="28"/>
          <w:szCs w:val="28"/>
          <w:lang w:val="kk-KZ"/>
        </w:rPr>
        <w:t>Bt10</w:t>
      </w:r>
      <w:r w:rsidRPr="00C86D2E">
        <w:rPr>
          <w:rFonts w:ascii="Times New Roman" w:hAnsi="Times New Roman" w:cs="Times New Roman"/>
          <w:sz w:val="28"/>
          <w:szCs w:val="28"/>
          <w:lang w:val="kk-KZ"/>
        </w:rPr>
        <w:t>) және PI 178383 (</w:t>
      </w:r>
      <w:r w:rsidRPr="00C86D2E">
        <w:rPr>
          <w:rFonts w:ascii="Times New Roman" w:hAnsi="Times New Roman" w:cs="Times New Roman"/>
          <w:i/>
          <w:iCs/>
          <w:sz w:val="28"/>
          <w:szCs w:val="28"/>
          <w:lang w:val="kk-KZ"/>
        </w:rPr>
        <w:t>Bt8, Bt9, Bt10</w:t>
      </w:r>
      <w:r w:rsidRPr="00C86D2E">
        <w:rPr>
          <w:rFonts w:ascii="Times New Roman" w:hAnsi="Times New Roman" w:cs="Times New Roman"/>
          <w:sz w:val="28"/>
          <w:szCs w:val="28"/>
          <w:lang w:val="kk-KZ"/>
        </w:rPr>
        <w:t xml:space="preserve">) изогенді  </w:t>
      </w:r>
      <w:r w:rsidR="00EE6A0B" w:rsidRPr="00C86D2E">
        <w:rPr>
          <w:rFonts w:ascii="Times New Roman" w:hAnsi="Times New Roman" w:cs="Times New Roman"/>
          <w:sz w:val="28"/>
          <w:szCs w:val="28"/>
          <w:lang w:val="kk-KZ"/>
        </w:rPr>
        <w:t xml:space="preserve">линиялары </w:t>
      </w:r>
      <w:r w:rsidRPr="00C86D2E">
        <w:rPr>
          <w:rFonts w:ascii="Times New Roman" w:hAnsi="Times New Roman" w:cs="Times New Roman"/>
          <w:sz w:val="28"/>
          <w:szCs w:val="28"/>
          <w:lang w:val="kk-KZ"/>
        </w:rPr>
        <w:t>қолданылды</w:t>
      </w:r>
      <w:r w:rsidR="00AF3B18" w:rsidRPr="00C86D2E">
        <w:rPr>
          <w:rFonts w:ascii="Times New Roman" w:hAnsi="Times New Roman" w:cs="Times New Roman"/>
          <w:sz w:val="28"/>
          <w:szCs w:val="28"/>
          <w:lang w:val="kk-KZ"/>
        </w:rPr>
        <w:t xml:space="preserve"> </w:t>
      </w:r>
      <w:r w:rsidR="006C1D8F" w:rsidRPr="00C86D2E">
        <w:rPr>
          <w:rFonts w:ascii="Times New Roman" w:hAnsi="Times New Roman" w:cs="Times New Roman"/>
          <w:sz w:val="28"/>
          <w:szCs w:val="28"/>
          <w:lang w:val="kk-KZ"/>
        </w:rPr>
        <w:t>(сурет 2</w:t>
      </w:r>
      <w:r w:rsidR="004E2F61" w:rsidRPr="00C86D2E">
        <w:rPr>
          <w:rFonts w:ascii="Times New Roman" w:hAnsi="Times New Roman" w:cs="Times New Roman"/>
          <w:sz w:val="28"/>
          <w:szCs w:val="28"/>
          <w:lang w:val="kk-KZ"/>
        </w:rPr>
        <w:t>5</w:t>
      </w:r>
      <w:r w:rsidR="006C1D8F"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p>
    <w:p w14:paraId="3770A29D" w14:textId="77777777" w:rsidR="000863C9" w:rsidRPr="000863C9" w:rsidRDefault="000863C9" w:rsidP="000863C9">
      <w:pPr>
        <w:spacing w:after="0" w:line="240" w:lineRule="auto"/>
        <w:ind w:firstLine="567"/>
        <w:jc w:val="both"/>
        <w:rPr>
          <w:rFonts w:ascii="Times New Roman" w:hAnsi="Times New Roman" w:cs="Times New Roman"/>
          <w:sz w:val="18"/>
          <w:szCs w:val="18"/>
          <w:lang w:val="kk-KZ"/>
        </w:rPr>
      </w:pPr>
    </w:p>
    <w:p w14:paraId="41F9BDC4" w14:textId="77777777" w:rsidR="008811F4" w:rsidRPr="00C86D2E" w:rsidRDefault="008811F4" w:rsidP="00C86D2E">
      <w:pPr>
        <w:spacing w:after="0" w:line="240" w:lineRule="auto"/>
        <w:ind w:firstLine="708"/>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 xml:space="preserve"> </w:t>
      </w:r>
      <w:r w:rsidRPr="00C86D2E">
        <w:rPr>
          <w:rFonts w:ascii="Times New Roman" w:hAnsi="Times New Roman" w:cs="Times New Roman"/>
          <w:noProof/>
          <w:sz w:val="28"/>
          <w:szCs w:val="28"/>
          <w:lang w:eastAsia="ru-RU"/>
        </w:rPr>
        <w:drawing>
          <wp:inline distT="0" distB="0" distL="0" distR="0" wp14:anchorId="12D69193" wp14:editId="5D9D9792">
            <wp:extent cx="5297170" cy="1282148"/>
            <wp:effectExtent l="0" t="0" r="0" b="0"/>
            <wp:docPr id="4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416"/>
                    <a:stretch/>
                  </pic:blipFill>
                  <pic:spPr bwMode="auto">
                    <a:xfrm>
                      <a:off x="0" y="0"/>
                      <a:ext cx="5371372" cy="1300108"/>
                    </a:xfrm>
                    <a:prstGeom prst="rect">
                      <a:avLst/>
                    </a:prstGeom>
                    <a:noFill/>
                    <a:ln>
                      <a:noFill/>
                    </a:ln>
                    <a:extLst>
                      <a:ext uri="{53640926-AAD7-44D8-BBD7-CCE9431645EC}">
                        <a14:shadowObscured xmlns:a14="http://schemas.microsoft.com/office/drawing/2010/main"/>
                      </a:ext>
                    </a:extLst>
                  </pic:spPr>
                </pic:pic>
              </a:graphicData>
            </a:graphic>
          </wp:inline>
        </w:drawing>
      </w:r>
    </w:p>
    <w:p w14:paraId="680AF370" w14:textId="77777777" w:rsidR="000863C9" w:rsidRDefault="000863C9" w:rsidP="00C86D2E">
      <w:pPr>
        <w:tabs>
          <w:tab w:val="left" w:pos="2910"/>
        </w:tabs>
        <w:spacing w:after="0" w:line="240" w:lineRule="auto"/>
        <w:jc w:val="both"/>
        <w:rPr>
          <w:rFonts w:ascii="Times New Roman" w:eastAsia="Calibri" w:hAnsi="Times New Roman" w:cs="Times New Roman"/>
          <w:sz w:val="24"/>
          <w:szCs w:val="24"/>
          <w:lang w:val="en-US"/>
        </w:rPr>
      </w:pPr>
    </w:p>
    <w:p w14:paraId="24F1F18E" w14:textId="771B2943" w:rsidR="008811F4" w:rsidRPr="00C86D2E" w:rsidRDefault="008811F4" w:rsidP="000863C9">
      <w:pPr>
        <w:tabs>
          <w:tab w:val="left" w:pos="2910"/>
        </w:tabs>
        <w:spacing w:after="0" w:line="240" w:lineRule="auto"/>
        <w:jc w:val="center"/>
        <w:rPr>
          <w:rFonts w:ascii="Times New Roman" w:eastAsia="Calibri" w:hAnsi="Times New Roman" w:cs="Times New Roman"/>
          <w:sz w:val="24"/>
          <w:szCs w:val="24"/>
          <w:lang w:val="en-US"/>
        </w:rPr>
      </w:pPr>
      <w:r w:rsidRPr="00C86D2E">
        <w:rPr>
          <w:rFonts w:ascii="Times New Roman" w:eastAsia="Calibri" w:hAnsi="Times New Roman" w:cs="Times New Roman"/>
          <w:sz w:val="24"/>
          <w:szCs w:val="24"/>
          <w:lang w:val="en-US"/>
        </w:rPr>
        <w:t>1</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Partner, 2</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 xml:space="preserve"> F06393GP10 3</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 xml:space="preserve"> </w:t>
      </w:r>
      <w:proofErr w:type="spellStart"/>
      <w:r w:rsidRPr="00C86D2E">
        <w:rPr>
          <w:rFonts w:ascii="Times New Roman" w:eastAsia="Calibri" w:hAnsi="Times New Roman" w:cs="Times New Roman"/>
          <w:sz w:val="24"/>
          <w:szCs w:val="24"/>
          <w:lang w:val="en-US"/>
        </w:rPr>
        <w:t>Retezat</w:t>
      </w:r>
      <w:proofErr w:type="spellEnd"/>
      <w:r w:rsidRPr="00C86D2E">
        <w:rPr>
          <w:rFonts w:ascii="Times New Roman" w:eastAsia="Calibri" w:hAnsi="Times New Roman" w:cs="Times New Roman"/>
          <w:sz w:val="24"/>
          <w:szCs w:val="24"/>
          <w:lang w:val="en-US"/>
        </w:rPr>
        <w:t>, 4</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 xml:space="preserve"> F08347G1 5</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 xml:space="preserve"> F06659G</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1, 6</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02429GP</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1, 7</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 xml:space="preserve"> F08245G1, 8</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F08034G19, 9</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 xml:space="preserve"> F08126G1, 10</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F07270G2, 11</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 xml:space="preserve"> PI 178383 (</w:t>
      </w:r>
      <w:r w:rsidRPr="00C86D2E">
        <w:rPr>
          <w:rFonts w:ascii="Times New Roman" w:eastAsia="Calibri" w:hAnsi="Times New Roman" w:cs="Times New Roman"/>
          <w:i/>
          <w:iCs/>
          <w:sz w:val="24"/>
          <w:szCs w:val="24"/>
          <w:lang w:val="en-US"/>
        </w:rPr>
        <w:t>Bt8, Bt9, Bt10</w:t>
      </w:r>
      <w:r w:rsidRPr="00C86D2E">
        <w:rPr>
          <w:rFonts w:ascii="Times New Roman" w:eastAsia="Calibri" w:hAnsi="Times New Roman" w:cs="Times New Roman"/>
          <w:sz w:val="24"/>
          <w:szCs w:val="24"/>
          <w:lang w:val="en-US"/>
        </w:rPr>
        <w:t xml:space="preserve">), Marker Gene </w:t>
      </w:r>
      <w:proofErr w:type="spellStart"/>
      <w:r w:rsidRPr="00C86D2E">
        <w:rPr>
          <w:rFonts w:ascii="Times New Roman" w:eastAsia="Calibri" w:hAnsi="Times New Roman" w:cs="Times New Roman"/>
          <w:sz w:val="24"/>
          <w:szCs w:val="24"/>
          <w:lang w:val="en-US"/>
        </w:rPr>
        <w:t>ruller</w:t>
      </w:r>
      <w:proofErr w:type="spellEnd"/>
      <w:r w:rsidRPr="00C86D2E">
        <w:rPr>
          <w:rFonts w:ascii="Times New Roman" w:eastAsia="Calibri" w:hAnsi="Times New Roman" w:cs="Times New Roman"/>
          <w:sz w:val="24"/>
          <w:szCs w:val="24"/>
          <w:lang w:val="en-US"/>
        </w:rPr>
        <w:t xml:space="preserve"> 100 bp</w:t>
      </w:r>
    </w:p>
    <w:p w14:paraId="70CC96E5" w14:textId="77777777" w:rsidR="008811F4" w:rsidRPr="00C86D2E" w:rsidRDefault="008811F4" w:rsidP="00C86D2E">
      <w:pPr>
        <w:spacing w:after="0" w:line="240" w:lineRule="auto"/>
        <w:rPr>
          <w:rFonts w:ascii="Times New Roman" w:hAnsi="Times New Roman" w:cs="Times New Roman"/>
          <w:sz w:val="28"/>
          <w:szCs w:val="28"/>
          <w:lang w:val="kk-KZ"/>
        </w:rPr>
      </w:pPr>
    </w:p>
    <w:p w14:paraId="73C5C5E0" w14:textId="13A5587E" w:rsidR="008811F4" w:rsidRPr="00C86D2E" w:rsidRDefault="008811F4" w:rsidP="000863C9">
      <w:pPr>
        <w:spacing w:after="0" w:line="240" w:lineRule="auto"/>
        <w:jc w:val="center"/>
        <w:rPr>
          <w:rFonts w:ascii="Times New Roman" w:eastAsia="Calibri" w:hAnsi="Times New Roman" w:cs="Times New Roman"/>
          <w:bCs/>
          <w:sz w:val="28"/>
          <w:szCs w:val="28"/>
          <w:lang w:val="kk-KZ"/>
        </w:rPr>
      </w:pPr>
      <w:r w:rsidRPr="000863C9">
        <w:rPr>
          <w:rFonts w:ascii="Times New Roman" w:hAnsi="Times New Roman" w:cs="Times New Roman"/>
          <w:sz w:val="28"/>
          <w:szCs w:val="28"/>
          <w:lang w:val="kk-KZ"/>
        </w:rPr>
        <w:t>Сурет 2</w:t>
      </w:r>
      <w:r w:rsidR="004E2F61" w:rsidRPr="000863C9">
        <w:rPr>
          <w:rFonts w:ascii="Times New Roman" w:hAnsi="Times New Roman" w:cs="Times New Roman"/>
          <w:sz w:val="28"/>
          <w:szCs w:val="28"/>
          <w:lang w:val="kk-KZ"/>
        </w:rPr>
        <w:t>5</w:t>
      </w:r>
      <w:r w:rsidR="006C1D8F" w:rsidRPr="000863C9">
        <w:rPr>
          <w:rFonts w:ascii="Times New Roman" w:hAnsi="Times New Roman" w:cs="Times New Roman"/>
          <w:sz w:val="28"/>
          <w:szCs w:val="28"/>
          <w:lang w:val="kk-KZ"/>
        </w:rPr>
        <w:t xml:space="preserve"> </w:t>
      </w:r>
      <w:r w:rsidRPr="000863C9">
        <w:rPr>
          <w:rFonts w:ascii="Times New Roman" w:hAnsi="Times New Roman" w:cs="Times New Roman"/>
          <w:sz w:val="28"/>
          <w:szCs w:val="28"/>
          <w:lang w:val="kk-KZ"/>
        </w:rPr>
        <w:t xml:space="preserve">– </w:t>
      </w:r>
      <w:r w:rsidRPr="000863C9">
        <w:rPr>
          <w:rFonts w:ascii="Times New Roman" w:eastAsia="Calibri" w:hAnsi="Times New Roman" w:cs="Times New Roman"/>
          <w:bCs/>
          <w:sz w:val="28"/>
          <w:szCs w:val="28"/>
          <w:lang w:val="kk-KZ"/>
        </w:rPr>
        <w:t>Bt8,Bt10,Bt11  гендерін идентификациялауда Xgwm 114 маркерін қолдану арқылы</w:t>
      </w:r>
      <w:r w:rsidRPr="00C86D2E">
        <w:rPr>
          <w:rFonts w:ascii="Times New Roman" w:eastAsia="Calibri" w:hAnsi="Times New Roman" w:cs="Times New Roman"/>
          <w:bCs/>
          <w:sz w:val="28"/>
          <w:szCs w:val="28"/>
          <w:lang w:val="kk-KZ"/>
        </w:rPr>
        <w:t xml:space="preserve"> </w:t>
      </w:r>
      <w:r w:rsidRPr="00C86D2E">
        <w:rPr>
          <w:rFonts w:ascii="Times New Roman" w:eastAsia="Calibri" w:hAnsi="Times New Roman" w:cs="Times New Roman"/>
          <w:sz w:val="28"/>
          <w:szCs w:val="28"/>
          <w:lang w:val="kk-KZ"/>
        </w:rPr>
        <w:t>жүргізілген</w:t>
      </w:r>
      <w:r w:rsidRPr="00C86D2E">
        <w:rPr>
          <w:rFonts w:ascii="Times New Roman" w:eastAsia="Calibri" w:hAnsi="Times New Roman" w:cs="Times New Roman"/>
          <w:bCs/>
          <w:sz w:val="28"/>
          <w:szCs w:val="28"/>
          <w:lang w:val="kk-KZ"/>
        </w:rPr>
        <w:t xml:space="preserve"> ПТР нәтижесі</w:t>
      </w:r>
    </w:p>
    <w:p w14:paraId="054517CB" w14:textId="77777777" w:rsidR="008811F4" w:rsidRPr="00C86D2E" w:rsidRDefault="008811F4" w:rsidP="00C86D2E">
      <w:pPr>
        <w:spacing w:after="0" w:line="240" w:lineRule="auto"/>
        <w:jc w:val="both"/>
        <w:rPr>
          <w:rFonts w:ascii="Times New Roman" w:eastAsia="Calibri" w:hAnsi="Times New Roman" w:cs="Times New Roman"/>
          <w:bCs/>
          <w:sz w:val="24"/>
          <w:szCs w:val="24"/>
          <w:lang w:val="kk-KZ"/>
        </w:rPr>
      </w:pPr>
    </w:p>
    <w:p w14:paraId="6552F411" w14:textId="5EA83934" w:rsidR="00C23728" w:rsidRPr="00C86D2E" w:rsidRDefault="008811F4" w:rsidP="000863C9">
      <w:pPr>
        <w:spacing w:after="0" w:line="240" w:lineRule="auto"/>
        <w:ind w:firstLine="567"/>
        <w:jc w:val="both"/>
        <w:rPr>
          <w:rFonts w:ascii="Times New Roman" w:hAnsi="Times New Roman" w:cs="Times New Roman"/>
          <w:sz w:val="28"/>
          <w:szCs w:val="28"/>
          <w:lang w:val="kk-KZ"/>
        </w:rPr>
      </w:pPr>
      <w:bookmarkStart w:id="78" w:name="_Hlk134840085"/>
      <w:r w:rsidRPr="00C86D2E">
        <w:rPr>
          <w:rFonts w:ascii="Times New Roman" w:hAnsi="Times New Roman" w:cs="Times New Roman"/>
          <w:sz w:val="28"/>
          <w:szCs w:val="28"/>
          <w:lang w:val="kk-KZ"/>
        </w:rPr>
        <w:t xml:space="preserve">Қатты қара күйеге төзімді </w:t>
      </w:r>
      <w:r w:rsidRPr="00C86D2E">
        <w:rPr>
          <w:rFonts w:ascii="Times New Roman" w:hAnsi="Times New Roman" w:cs="Times New Roman"/>
          <w:i/>
          <w:iCs/>
          <w:sz w:val="28"/>
          <w:szCs w:val="28"/>
          <w:lang w:val="kk-KZ"/>
        </w:rPr>
        <w:t>Bt8</w:t>
      </w:r>
      <w:r w:rsidRPr="00C86D2E">
        <w:rPr>
          <w:rFonts w:ascii="Times New Roman" w:hAnsi="Times New Roman" w:cs="Times New Roman"/>
          <w:sz w:val="28"/>
          <w:szCs w:val="28"/>
          <w:lang w:val="kk-KZ"/>
        </w:rPr>
        <w:t xml:space="preserve"> гені румыниялық 7 үлгіден анықталды (02429GP</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F08245G1, F06659G</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 F06393GP10, F08347G1, F08034G1, F07270G2), ал </w:t>
      </w:r>
      <w:r w:rsidRPr="00C86D2E">
        <w:rPr>
          <w:rFonts w:ascii="Times New Roman" w:hAnsi="Times New Roman" w:cs="Times New Roman"/>
          <w:i/>
          <w:iCs/>
          <w:sz w:val="28"/>
          <w:szCs w:val="28"/>
          <w:lang w:val="kk-KZ"/>
        </w:rPr>
        <w:t xml:space="preserve">Bt10 </w:t>
      </w:r>
      <w:r w:rsidRPr="00C86D2E">
        <w:rPr>
          <w:rFonts w:ascii="Times New Roman" w:hAnsi="Times New Roman" w:cs="Times New Roman"/>
          <w:sz w:val="28"/>
          <w:szCs w:val="28"/>
          <w:lang w:val="kk-KZ"/>
        </w:rPr>
        <w:t>гені бір үлгіде (F06659G</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 бар деп көзге түссе, </w:t>
      </w:r>
      <w:r w:rsidRPr="00C86D2E">
        <w:rPr>
          <w:rFonts w:ascii="Times New Roman" w:hAnsi="Times New Roman" w:cs="Times New Roman"/>
          <w:i/>
          <w:iCs/>
          <w:sz w:val="28"/>
          <w:szCs w:val="28"/>
          <w:lang w:val="kk-KZ"/>
        </w:rPr>
        <w:t xml:space="preserve">Bt11 </w:t>
      </w:r>
      <w:r w:rsidRPr="00C86D2E">
        <w:rPr>
          <w:rFonts w:ascii="Times New Roman" w:hAnsi="Times New Roman" w:cs="Times New Roman"/>
          <w:sz w:val="28"/>
          <w:szCs w:val="28"/>
          <w:lang w:val="kk-KZ"/>
        </w:rPr>
        <w:t>гені 4 үлгіден идентификацияланды (F06393GP10, F08347G1, F08034G1, F07270G2).</w:t>
      </w:r>
      <w:bookmarkEnd w:id="78"/>
      <w:r w:rsidRPr="00C86D2E">
        <w:rPr>
          <w:rFonts w:ascii="Times New Roman" w:hAnsi="Times New Roman" w:cs="Times New Roman"/>
          <w:sz w:val="28"/>
          <w:szCs w:val="28"/>
          <w:lang w:val="kk-KZ"/>
        </w:rPr>
        <w:t xml:space="preserve"> </w:t>
      </w:r>
    </w:p>
    <w:p w14:paraId="2C7746B2" w14:textId="4F4EE134" w:rsidR="008811F4" w:rsidRPr="00C86D2E" w:rsidRDefault="008811F4" w:rsidP="000863C9">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Төзімді ген тасымалдаушыларын идентификациялау үшін Xgpw7433 маркері арқылы ПТР талду жұмысы жүргізілді. Xgpw7433 маркері 296 ж.н. мөлшеріндегі фрагментін құрайды. </w:t>
      </w:r>
      <w:r w:rsidRPr="00C86D2E">
        <w:rPr>
          <w:rFonts w:ascii="Times New Roman" w:hAnsi="Times New Roman" w:cs="Times New Roman"/>
          <w:i/>
          <w:iCs/>
          <w:sz w:val="28"/>
          <w:szCs w:val="28"/>
          <w:lang w:val="kk-KZ"/>
        </w:rPr>
        <w:t xml:space="preserve">Tilletia caries </w:t>
      </w:r>
      <w:r w:rsidRPr="000E050D">
        <w:rPr>
          <w:rFonts w:ascii="Times New Roman" w:hAnsi="Times New Roman" w:cs="Times New Roman"/>
          <w:sz w:val="28"/>
          <w:szCs w:val="28"/>
          <w:lang w:val="kk-KZ"/>
        </w:rPr>
        <w:t>(D.C.)</w:t>
      </w:r>
      <w:r w:rsidRPr="00C86D2E">
        <w:rPr>
          <w:rFonts w:ascii="Times New Roman" w:hAnsi="Times New Roman" w:cs="Times New Roman"/>
          <w:i/>
          <w:iCs/>
          <w:sz w:val="28"/>
          <w:szCs w:val="28"/>
          <w:lang w:val="kk-KZ"/>
        </w:rPr>
        <w:t xml:space="preserve"> Tul </w:t>
      </w:r>
      <w:r w:rsidRPr="00C86D2E">
        <w:rPr>
          <w:rFonts w:ascii="Times New Roman" w:hAnsi="Times New Roman" w:cs="Times New Roman"/>
          <w:sz w:val="28"/>
          <w:szCs w:val="28"/>
          <w:lang w:val="kk-KZ"/>
        </w:rPr>
        <w:t>қоздырғышына төзімді</w:t>
      </w:r>
      <w:r w:rsidRPr="00C86D2E">
        <w:rPr>
          <w:rFonts w:ascii="Times New Roman" w:hAnsi="Times New Roman" w:cs="Times New Roman"/>
          <w:i/>
          <w:iCs/>
          <w:sz w:val="28"/>
          <w:szCs w:val="28"/>
          <w:lang w:val="kk-KZ"/>
        </w:rPr>
        <w:t xml:space="preserve"> Bt</w:t>
      </w:r>
      <w:r w:rsidRPr="00C86D2E">
        <w:rPr>
          <w:rFonts w:ascii="Times New Roman" w:hAnsi="Times New Roman" w:cs="Times New Roman"/>
          <w:sz w:val="28"/>
          <w:szCs w:val="28"/>
          <w:lang w:val="kk-KZ"/>
        </w:rPr>
        <w:t xml:space="preserve"> генінің тасымалдаушыларын анықтау үшін оң бақылау ретінде PI 178383 (</w:t>
      </w:r>
      <w:r w:rsidRPr="00C86D2E">
        <w:rPr>
          <w:rFonts w:ascii="Times New Roman" w:hAnsi="Times New Roman" w:cs="Times New Roman"/>
          <w:i/>
          <w:iCs/>
          <w:sz w:val="28"/>
          <w:szCs w:val="28"/>
          <w:lang w:val="kk-KZ"/>
        </w:rPr>
        <w:t>Bt9</w:t>
      </w:r>
      <w:r w:rsidRPr="00C86D2E">
        <w:rPr>
          <w:rFonts w:ascii="Times New Roman" w:hAnsi="Times New Roman" w:cs="Times New Roman"/>
          <w:sz w:val="28"/>
          <w:szCs w:val="28"/>
          <w:lang w:val="kk-KZ"/>
        </w:rPr>
        <w:t xml:space="preserve">) изогендік линиясы пайдаланылды. Төмендегі 10 бидай үлгісі үшін ПТР нәтижелері көрсетілген. </w:t>
      </w:r>
      <w:r w:rsidRPr="00C86D2E">
        <w:rPr>
          <w:rFonts w:ascii="Times New Roman" w:hAnsi="Times New Roman" w:cs="Times New Roman"/>
          <w:i/>
          <w:iCs/>
          <w:sz w:val="28"/>
          <w:szCs w:val="28"/>
          <w:lang w:val="kk-KZ"/>
        </w:rPr>
        <w:t>Bt</w:t>
      </w:r>
      <w:r w:rsidRPr="00C86D2E">
        <w:rPr>
          <w:rFonts w:ascii="Times New Roman" w:hAnsi="Times New Roman" w:cs="Times New Roman"/>
          <w:sz w:val="28"/>
          <w:szCs w:val="28"/>
          <w:lang w:val="kk-KZ"/>
        </w:rPr>
        <w:t xml:space="preserve"> генінің тасымалдаушыларына тән 296 ж.н. мөлшеріндегі ПТР өнімдері 2 үлгіден (02429GP</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F08245G1) анықталды. Бұл үлгілер қатты қара күйеге төзімділік танытады</w:t>
      </w:r>
      <w:r w:rsidR="00FB5A7C" w:rsidRPr="00C86D2E">
        <w:rPr>
          <w:rFonts w:ascii="Times New Roman" w:hAnsi="Times New Roman" w:cs="Times New Roman"/>
          <w:sz w:val="28"/>
          <w:szCs w:val="28"/>
          <w:lang w:val="kk-KZ"/>
        </w:rPr>
        <w:t xml:space="preserve"> </w:t>
      </w:r>
      <w:r w:rsidR="00494C76" w:rsidRPr="00C86D2E">
        <w:rPr>
          <w:rFonts w:ascii="Times New Roman" w:hAnsi="Times New Roman" w:cs="Times New Roman"/>
          <w:sz w:val="28"/>
          <w:szCs w:val="28"/>
          <w:lang w:val="en-US"/>
        </w:rPr>
        <w:t>(</w:t>
      </w:r>
      <w:r w:rsidR="00494C76" w:rsidRPr="00C86D2E">
        <w:rPr>
          <w:rFonts w:ascii="Times New Roman" w:hAnsi="Times New Roman" w:cs="Times New Roman"/>
          <w:sz w:val="28"/>
          <w:szCs w:val="28"/>
          <w:lang w:val="kk-KZ"/>
        </w:rPr>
        <w:t xml:space="preserve">сурет </w:t>
      </w:r>
      <w:r w:rsidR="00494C76" w:rsidRPr="00C86D2E">
        <w:rPr>
          <w:rFonts w:ascii="Times New Roman" w:hAnsi="Times New Roman" w:cs="Times New Roman"/>
          <w:sz w:val="28"/>
          <w:szCs w:val="28"/>
        </w:rPr>
        <w:t>2</w:t>
      </w:r>
      <w:r w:rsidR="004E2F61" w:rsidRPr="00C86D2E">
        <w:rPr>
          <w:rFonts w:ascii="Times New Roman" w:hAnsi="Times New Roman" w:cs="Times New Roman"/>
          <w:sz w:val="28"/>
          <w:szCs w:val="28"/>
          <w:lang w:val="kk-KZ"/>
        </w:rPr>
        <w:t>6</w:t>
      </w:r>
      <w:r w:rsidR="00494C76" w:rsidRPr="00C86D2E">
        <w:rPr>
          <w:rFonts w:ascii="Times New Roman" w:hAnsi="Times New Roman" w:cs="Times New Roman"/>
          <w:sz w:val="28"/>
          <w:szCs w:val="28"/>
          <w:lang w:val="en-US"/>
        </w:rPr>
        <w:t>)</w:t>
      </w:r>
      <w:r w:rsidRPr="00C86D2E">
        <w:rPr>
          <w:rFonts w:ascii="Times New Roman" w:hAnsi="Times New Roman" w:cs="Times New Roman"/>
          <w:sz w:val="28"/>
          <w:szCs w:val="28"/>
          <w:lang w:val="kk-KZ"/>
        </w:rPr>
        <w:t xml:space="preserve">. </w:t>
      </w:r>
    </w:p>
    <w:p w14:paraId="61BCF07D" w14:textId="77777777" w:rsidR="000863C9" w:rsidRPr="00C86D2E" w:rsidRDefault="000863C9" w:rsidP="007A59E8">
      <w:pPr>
        <w:spacing w:after="0" w:line="240" w:lineRule="auto"/>
        <w:jc w:val="both"/>
        <w:rPr>
          <w:rFonts w:ascii="Times New Roman" w:hAnsi="Times New Roman" w:cs="Times New Roman"/>
          <w:sz w:val="28"/>
          <w:szCs w:val="28"/>
          <w:lang w:val="kk-KZ"/>
        </w:rPr>
      </w:pPr>
    </w:p>
    <w:p w14:paraId="04024099" w14:textId="77777777" w:rsidR="008811F4" w:rsidRPr="00C86D2E" w:rsidRDefault="008811F4" w:rsidP="000863C9">
      <w:pPr>
        <w:spacing w:after="0" w:line="240" w:lineRule="auto"/>
        <w:ind w:firstLine="708"/>
        <w:jc w:val="center"/>
        <w:rPr>
          <w:rFonts w:ascii="Times New Roman" w:hAnsi="Times New Roman" w:cs="Times New Roman"/>
          <w:sz w:val="28"/>
          <w:szCs w:val="28"/>
          <w:lang w:val="kk-KZ"/>
        </w:rPr>
      </w:pPr>
      <w:r w:rsidRPr="00C86D2E">
        <w:rPr>
          <w:rFonts w:ascii="Times New Roman" w:hAnsi="Times New Roman" w:cs="Times New Roman"/>
          <w:noProof/>
          <w:sz w:val="28"/>
          <w:szCs w:val="28"/>
          <w:lang w:eastAsia="ru-RU"/>
        </w:rPr>
        <w:drawing>
          <wp:inline distT="0" distB="0" distL="0" distR="0" wp14:anchorId="02B48FEB" wp14:editId="38105723">
            <wp:extent cx="5493385" cy="1276350"/>
            <wp:effectExtent l="0" t="0" r="0" b="0"/>
            <wp:docPr id="4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37376" cy="1286571"/>
                    </a:xfrm>
                    <a:prstGeom prst="rect">
                      <a:avLst/>
                    </a:prstGeom>
                    <a:noFill/>
                  </pic:spPr>
                </pic:pic>
              </a:graphicData>
            </a:graphic>
          </wp:inline>
        </w:drawing>
      </w:r>
    </w:p>
    <w:p w14:paraId="70CB7EA9" w14:textId="77777777" w:rsidR="000863C9" w:rsidRDefault="000863C9" w:rsidP="00C86D2E">
      <w:pPr>
        <w:tabs>
          <w:tab w:val="left" w:pos="2910"/>
        </w:tabs>
        <w:spacing w:after="0" w:line="240" w:lineRule="auto"/>
        <w:jc w:val="both"/>
        <w:rPr>
          <w:rFonts w:ascii="Times New Roman" w:eastAsia="Calibri" w:hAnsi="Times New Roman" w:cs="Times New Roman"/>
          <w:sz w:val="24"/>
          <w:szCs w:val="24"/>
          <w:lang w:val="kk-KZ"/>
        </w:rPr>
      </w:pPr>
    </w:p>
    <w:p w14:paraId="6574DCDC" w14:textId="2862C926" w:rsidR="008811F4" w:rsidRPr="00C86D2E" w:rsidRDefault="008811F4" w:rsidP="000863C9">
      <w:pPr>
        <w:tabs>
          <w:tab w:val="left" w:pos="2910"/>
        </w:tabs>
        <w:spacing w:after="0" w:line="240" w:lineRule="auto"/>
        <w:jc w:val="center"/>
        <w:rPr>
          <w:rFonts w:ascii="Times New Roman" w:eastAsia="Calibri" w:hAnsi="Times New Roman" w:cs="Times New Roman"/>
          <w:sz w:val="24"/>
          <w:szCs w:val="24"/>
          <w:lang w:val="kk-KZ"/>
        </w:rPr>
      </w:pPr>
      <w:r w:rsidRPr="00C86D2E">
        <w:rPr>
          <w:rFonts w:ascii="Times New Roman" w:eastAsia="Calibri" w:hAnsi="Times New Roman" w:cs="Times New Roman"/>
          <w:sz w:val="24"/>
          <w:szCs w:val="24"/>
          <w:lang w:val="kk-KZ"/>
        </w:rPr>
        <w:t>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PARTNER, 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02429GP</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1, 3</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RETEZAT, 4</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F08126G1, 5</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F08347G1, 6</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Дербес, 7</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F08245G1, 8</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Егемен 20, 9</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F08034G1, 10</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F07270G2, 11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F06659G</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1, 12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Дана, 13</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даулет, 14</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Диана,              15</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Динара, 16</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Егемен, 17</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F06393GP10, 18</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Жалын, 19 </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 xml:space="preserve"> </w:t>
      </w:r>
      <w:r w:rsidRPr="00C86D2E">
        <w:rPr>
          <w:rFonts w:ascii="Times New Roman" w:eastAsia="Times New Roman" w:hAnsi="Times New Roman" w:cs="Times New Roman"/>
          <w:i/>
          <w:sz w:val="24"/>
          <w:szCs w:val="24"/>
          <w:lang w:val="kk-KZ"/>
        </w:rPr>
        <w:t>Bt</w:t>
      </w:r>
      <w:r w:rsidR="002C1762" w:rsidRPr="00C86D2E">
        <w:rPr>
          <w:rFonts w:ascii="Times New Roman" w:eastAsia="Times New Roman" w:hAnsi="Times New Roman" w:cs="Times New Roman"/>
          <w:i/>
          <w:sz w:val="24"/>
          <w:szCs w:val="24"/>
          <w:lang w:val="kk-KZ"/>
        </w:rPr>
        <w:t>–</w:t>
      </w:r>
      <w:r w:rsidRPr="00C86D2E">
        <w:rPr>
          <w:rFonts w:ascii="Times New Roman" w:eastAsia="Times New Roman" w:hAnsi="Times New Roman" w:cs="Times New Roman"/>
          <w:i/>
          <w:sz w:val="24"/>
          <w:szCs w:val="24"/>
          <w:lang w:val="kk-KZ"/>
        </w:rPr>
        <w:t>9 M82</w:t>
      </w:r>
      <w:r w:rsidR="002C1762" w:rsidRPr="00C86D2E">
        <w:rPr>
          <w:rFonts w:ascii="Times New Roman" w:eastAsia="Times New Roman" w:hAnsi="Times New Roman" w:cs="Times New Roman"/>
          <w:i/>
          <w:sz w:val="24"/>
          <w:szCs w:val="24"/>
          <w:lang w:val="kk-KZ"/>
        </w:rPr>
        <w:t>–</w:t>
      </w:r>
      <w:r w:rsidRPr="00C86D2E">
        <w:rPr>
          <w:rFonts w:ascii="Times New Roman" w:eastAsia="Times New Roman" w:hAnsi="Times New Roman" w:cs="Times New Roman"/>
          <w:i/>
          <w:sz w:val="24"/>
          <w:szCs w:val="24"/>
          <w:lang w:val="kk-KZ"/>
        </w:rPr>
        <w:t xml:space="preserve">2098, </w:t>
      </w:r>
      <w:r w:rsidRPr="00C86D2E">
        <w:rPr>
          <w:rFonts w:ascii="Times New Roman" w:eastAsia="Calibri" w:hAnsi="Times New Roman" w:cs="Times New Roman"/>
          <w:sz w:val="24"/>
          <w:szCs w:val="24"/>
          <w:lang w:val="kk-KZ"/>
        </w:rPr>
        <w:t>Marker Gene ruller 100 bp</w:t>
      </w:r>
    </w:p>
    <w:p w14:paraId="4F49D55D" w14:textId="77777777" w:rsidR="008811F4" w:rsidRPr="00C86D2E" w:rsidRDefault="008811F4" w:rsidP="00C86D2E">
      <w:pPr>
        <w:tabs>
          <w:tab w:val="left" w:pos="2910"/>
        </w:tabs>
        <w:spacing w:after="0" w:line="240" w:lineRule="auto"/>
        <w:jc w:val="both"/>
        <w:rPr>
          <w:rFonts w:ascii="Times New Roman" w:eastAsia="Calibri" w:hAnsi="Times New Roman" w:cs="Times New Roman"/>
          <w:sz w:val="28"/>
          <w:szCs w:val="28"/>
          <w:lang w:val="kk-KZ"/>
        </w:rPr>
      </w:pPr>
    </w:p>
    <w:p w14:paraId="5E8B2AC6" w14:textId="60F54126" w:rsidR="008811F4" w:rsidRPr="00C86D2E" w:rsidRDefault="008811F4" w:rsidP="00C86D2E">
      <w:pPr>
        <w:spacing w:after="0" w:line="240" w:lineRule="auto"/>
        <w:ind w:right="-284"/>
        <w:jc w:val="center"/>
        <w:rPr>
          <w:rFonts w:ascii="Times New Roman" w:eastAsia="+mn-ea" w:hAnsi="Times New Roman" w:cs="Times New Roman"/>
          <w:kern w:val="24"/>
          <w:sz w:val="28"/>
          <w:szCs w:val="28"/>
          <w:lang w:val="kk-KZ" w:eastAsia="ru-RU"/>
        </w:rPr>
      </w:pPr>
      <w:r w:rsidRPr="00C86D2E">
        <w:rPr>
          <w:rFonts w:ascii="Times New Roman" w:eastAsia="Times New Roman" w:hAnsi="Times New Roman" w:cs="Times New Roman"/>
          <w:bCs/>
          <w:sz w:val="28"/>
          <w:szCs w:val="28"/>
          <w:lang w:val="kk-KZ" w:eastAsia="ru-RU"/>
        </w:rPr>
        <w:t>Сурет 2</w:t>
      </w:r>
      <w:r w:rsidR="004E2F61" w:rsidRPr="00C86D2E">
        <w:rPr>
          <w:rFonts w:ascii="Times New Roman" w:eastAsia="Times New Roman" w:hAnsi="Times New Roman" w:cs="Times New Roman"/>
          <w:bCs/>
          <w:sz w:val="28"/>
          <w:szCs w:val="28"/>
          <w:lang w:val="kk-KZ" w:eastAsia="ru-RU"/>
        </w:rPr>
        <w:t>6</w:t>
      </w:r>
      <w:r w:rsidRPr="00C86D2E">
        <w:rPr>
          <w:rFonts w:ascii="Times New Roman" w:eastAsia="Times New Roman" w:hAnsi="Times New Roman" w:cs="Times New Roman"/>
          <w:bCs/>
          <w:sz w:val="28"/>
          <w:szCs w:val="28"/>
          <w:lang w:val="kk-KZ" w:eastAsia="ru-RU"/>
        </w:rPr>
        <w:t xml:space="preserve"> –</w:t>
      </w:r>
      <w:r w:rsidR="00AF3B18" w:rsidRPr="00C86D2E">
        <w:rPr>
          <w:rFonts w:ascii="Times New Roman" w:eastAsia="Times New Roman" w:hAnsi="Times New Roman" w:cs="Times New Roman"/>
          <w:bCs/>
          <w:sz w:val="28"/>
          <w:szCs w:val="28"/>
          <w:lang w:val="kk-KZ" w:eastAsia="ru-RU"/>
        </w:rPr>
        <w:t xml:space="preserve"> </w:t>
      </w:r>
      <w:r w:rsidRPr="000863C9">
        <w:rPr>
          <w:rFonts w:ascii="Times New Roman" w:eastAsia="Calibri" w:hAnsi="Times New Roman" w:cs="Times New Roman"/>
          <w:iCs/>
          <w:sz w:val="28"/>
          <w:szCs w:val="28"/>
          <w:lang w:val="kk-KZ"/>
        </w:rPr>
        <w:t>Bt 9 генін идентификациялауда Хgpw7433 маркері арқылы жүргізілген ПТР нәтижесі</w:t>
      </w:r>
    </w:p>
    <w:p w14:paraId="1BF4CD8A" w14:textId="77777777" w:rsidR="008811F4" w:rsidRPr="00C86D2E" w:rsidRDefault="008811F4" w:rsidP="00C86D2E">
      <w:pPr>
        <w:spacing w:after="0" w:line="240" w:lineRule="auto"/>
        <w:ind w:right="-284"/>
        <w:jc w:val="center"/>
        <w:rPr>
          <w:rFonts w:ascii="Times New Roman" w:eastAsia="+mn-ea" w:hAnsi="Times New Roman" w:cs="Times New Roman"/>
          <w:kern w:val="24"/>
          <w:sz w:val="24"/>
          <w:szCs w:val="24"/>
          <w:lang w:val="kk-KZ" w:eastAsia="ru-RU"/>
        </w:rPr>
      </w:pPr>
    </w:p>
    <w:p w14:paraId="197DF848" w14:textId="54EF9B05" w:rsidR="008811F4" w:rsidRPr="00C86D2E" w:rsidRDefault="008811F4" w:rsidP="000863C9">
      <w:pPr>
        <w:spacing w:after="0" w:line="240" w:lineRule="auto"/>
        <w:ind w:right="-1" w:firstLine="567"/>
        <w:jc w:val="both"/>
        <w:rPr>
          <w:rFonts w:ascii="Times New Roman" w:eastAsia="Calibri" w:hAnsi="Times New Roman" w:cs="Times New Roman"/>
          <w:bCs/>
          <w:sz w:val="28"/>
          <w:szCs w:val="28"/>
          <w:lang w:val="kk-KZ" w:eastAsia="ru-RU"/>
        </w:rPr>
      </w:pPr>
      <w:r w:rsidRPr="00C86D2E">
        <w:rPr>
          <w:rFonts w:ascii="Times New Roman" w:eastAsia="Calibri" w:hAnsi="Times New Roman" w:cs="Times New Roman"/>
          <w:bCs/>
          <w:sz w:val="28"/>
          <w:szCs w:val="28"/>
          <w:lang w:val="kk-KZ" w:eastAsia="ru-RU"/>
        </w:rPr>
        <w:t xml:space="preserve">Төзімділік </w:t>
      </w:r>
      <w:r w:rsidRPr="00C86D2E">
        <w:rPr>
          <w:rFonts w:ascii="Times New Roman" w:eastAsia="Calibri" w:hAnsi="Times New Roman" w:cs="Times New Roman"/>
          <w:bCs/>
          <w:i/>
          <w:iCs/>
          <w:sz w:val="28"/>
          <w:szCs w:val="28"/>
          <w:lang w:val="kk-KZ" w:eastAsia="ru-RU"/>
        </w:rPr>
        <w:t>Bt12</w:t>
      </w:r>
      <w:r w:rsidRPr="00C86D2E">
        <w:rPr>
          <w:rFonts w:ascii="Times New Roman" w:eastAsia="Calibri" w:hAnsi="Times New Roman" w:cs="Times New Roman"/>
          <w:bCs/>
          <w:sz w:val="28"/>
          <w:szCs w:val="28"/>
          <w:lang w:val="kk-KZ" w:eastAsia="ru-RU"/>
        </w:rPr>
        <w:t xml:space="preserve"> генінің тасымалдаушыларын анықтау үшін SSR праймерінің Xgwm264 және Xgwm374 маркерлерін қолдану арқылы бидай үлгілеріне ПТР талдауы жүргізілді. Xgwm264 маркерінің құрылу фрагменті 190 </w:t>
      </w:r>
      <w:r w:rsidRPr="00C86D2E">
        <w:rPr>
          <w:rFonts w:ascii="Times New Roman" w:eastAsia="Calibri" w:hAnsi="Times New Roman" w:cs="Times New Roman"/>
          <w:bCs/>
          <w:sz w:val="28"/>
          <w:szCs w:val="28"/>
          <w:lang w:val="kk-KZ" w:eastAsia="ru-RU"/>
        </w:rPr>
        <w:lastRenderedPageBreak/>
        <w:t xml:space="preserve">ж.н мөлшерінде, ал Xgwm374 маркерін құрылу фрагменті 180 ж.н. мөлшерінде, бұл өз кезегінде </w:t>
      </w:r>
      <w:r w:rsidRPr="00C86D2E">
        <w:rPr>
          <w:rFonts w:ascii="Times New Roman" w:eastAsia="Calibri" w:hAnsi="Times New Roman" w:cs="Times New Roman"/>
          <w:bCs/>
          <w:i/>
          <w:iCs/>
          <w:sz w:val="28"/>
          <w:szCs w:val="28"/>
          <w:lang w:val="kk-KZ" w:eastAsia="ru-RU"/>
        </w:rPr>
        <w:t>Bt12</w:t>
      </w:r>
      <w:r w:rsidRPr="00C86D2E">
        <w:rPr>
          <w:rFonts w:ascii="Times New Roman" w:eastAsia="Calibri" w:hAnsi="Times New Roman" w:cs="Times New Roman"/>
          <w:bCs/>
          <w:sz w:val="28"/>
          <w:szCs w:val="28"/>
          <w:lang w:val="kk-KZ" w:eastAsia="ru-RU"/>
        </w:rPr>
        <w:t xml:space="preserve"> генінің болуымен байланысты. Төзімділік </w:t>
      </w:r>
      <w:r w:rsidRPr="00C86D2E">
        <w:rPr>
          <w:rFonts w:ascii="Times New Roman" w:eastAsia="Calibri" w:hAnsi="Times New Roman" w:cs="Times New Roman"/>
          <w:bCs/>
          <w:i/>
          <w:iCs/>
          <w:sz w:val="28"/>
          <w:szCs w:val="28"/>
          <w:lang w:val="kk-KZ" w:eastAsia="ru-RU"/>
        </w:rPr>
        <w:t xml:space="preserve">Bt12 </w:t>
      </w:r>
      <w:r w:rsidRPr="00C86D2E">
        <w:rPr>
          <w:rFonts w:ascii="Times New Roman" w:eastAsia="Calibri" w:hAnsi="Times New Roman" w:cs="Times New Roman"/>
          <w:bCs/>
          <w:sz w:val="28"/>
          <w:szCs w:val="28"/>
          <w:lang w:val="kk-KZ" w:eastAsia="ru-RU"/>
        </w:rPr>
        <w:t>генін анықтау үшін  оң бақылау ретінде</w:t>
      </w:r>
      <w:r w:rsidRPr="00C86D2E">
        <w:rPr>
          <w:rFonts w:ascii="Times New Roman" w:eastAsia="Calibri" w:hAnsi="Times New Roman" w:cs="Times New Roman"/>
          <w:bCs/>
          <w:i/>
          <w:iCs/>
          <w:sz w:val="28"/>
          <w:szCs w:val="28"/>
          <w:lang w:val="kk-KZ" w:eastAsia="ru-RU"/>
        </w:rPr>
        <w:t xml:space="preserve"> </w:t>
      </w:r>
      <w:r w:rsidRPr="00C86D2E">
        <w:rPr>
          <w:rFonts w:ascii="Times New Roman" w:eastAsia="Calibri" w:hAnsi="Times New Roman" w:cs="Times New Roman"/>
          <w:bCs/>
          <w:sz w:val="28"/>
          <w:szCs w:val="28"/>
          <w:lang w:val="kk-KZ" w:eastAsia="ru-RU"/>
        </w:rPr>
        <w:t xml:space="preserve"> P.I.119333 (M82</w:t>
      </w:r>
      <w:r w:rsidR="002C1762" w:rsidRPr="00C86D2E">
        <w:rPr>
          <w:rFonts w:ascii="Times New Roman" w:eastAsia="Calibri" w:hAnsi="Times New Roman" w:cs="Times New Roman"/>
          <w:bCs/>
          <w:sz w:val="28"/>
          <w:szCs w:val="28"/>
          <w:lang w:val="kk-KZ" w:eastAsia="ru-RU"/>
        </w:rPr>
        <w:t>–</w:t>
      </w:r>
      <w:r w:rsidRPr="00C86D2E">
        <w:rPr>
          <w:rFonts w:ascii="Times New Roman" w:eastAsia="Calibri" w:hAnsi="Times New Roman" w:cs="Times New Roman"/>
          <w:bCs/>
          <w:sz w:val="28"/>
          <w:szCs w:val="28"/>
          <w:lang w:val="kk-KZ" w:eastAsia="ru-RU"/>
        </w:rPr>
        <w:t>2141) BW изогенді линиясы қолданылды</w:t>
      </w:r>
      <w:r w:rsidR="00494C76" w:rsidRPr="00C86D2E">
        <w:rPr>
          <w:rFonts w:ascii="Times New Roman" w:eastAsia="Calibri" w:hAnsi="Times New Roman" w:cs="Times New Roman"/>
          <w:bCs/>
          <w:sz w:val="28"/>
          <w:szCs w:val="28"/>
          <w:lang w:val="kk-KZ" w:eastAsia="ru-RU"/>
        </w:rPr>
        <w:t xml:space="preserve"> (сурет 2</w:t>
      </w:r>
      <w:r w:rsidR="00DF7879" w:rsidRPr="00C86D2E">
        <w:rPr>
          <w:rFonts w:ascii="Times New Roman" w:eastAsia="Calibri" w:hAnsi="Times New Roman" w:cs="Times New Roman"/>
          <w:bCs/>
          <w:sz w:val="28"/>
          <w:szCs w:val="28"/>
          <w:lang w:val="kk-KZ" w:eastAsia="ru-RU"/>
        </w:rPr>
        <w:t>7</w:t>
      </w:r>
      <w:r w:rsidR="00494C76" w:rsidRPr="00C86D2E">
        <w:rPr>
          <w:rFonts w:ascii="Times New Roman" w:eastAsia="Calibri" w:hAnsi="Times New Roman" w:cs="Times New Roman"/>
          <w:bCs/>
          <w:sz w:val="28"/>
          <w:szCs w:val="28"/>
          <w:lang w:val="kk-KZ" w:eastAsia="ru-RU"/>
        </w:rPr>
        <w:t>)</w:t>
      </w:r>
      <w:r w:rsidRPr="00C86D2E">
        <w:rPr>
          <w:rFonts w:ascii="Times New Roman" w:eastAsia="Calibri" w:hAnsi="Times New Roman" w:cs="Times New Roman"/>
          <w:bCs/>
          <w:sz w:val="28"/>
          <w:szCs w:val="28"/>
          <w:lang w:val="kk-KZ" w:eastAsia="ru-RU"/>
        </w:rPr>
        <w:t xml:space="preserve">.  </w:t>
      </w:r>
    </w:p>
    <w:p w14:paraId="10AAB122" w14:textId="77777777" w:rsidR="008811F4" w:rsidRPr="00C86D2E" w:rsidRDefault="008811F4" w:rsidP="00C86D2E">
      <w:pPr>
        <w:spacing w:after="0" w:line="240" w:lineRule="auto"/>
        <w:ind w:right="-284" w:firstLine="708"/>
        <w:jc w:val="both"/>
        <w:rPr>
          <w:rFonts w:ascii="Times New Roman" w:eastAsia="Calibri" w:hAnsi="Times New Roman" w:cs="Times New Roman"/>
          <w:bCs/>
          <w:sz w:val="28"/>
          <w:szCs w:val="28"/>
          <w:lang w:val="kk-KZ" w:eastAsia="ru-RU"/>
        </w:rPr>
      </w:pPr>
    </w:p>
    <w:p w14:paraId="7F5A2A0F" w14:textId="77777777" w:rsidR="008811F4" w:rsidRPr="00C86D2E" w:rsidRDefault="008811F4" w:rsidP="00C86D2E">
      <w:pPr>
        <w:spacing w:after="0" w:line="240" w:lineRule="auto"/>
        <w:ind w:right="-284" w:firstLine="708"/>
        <w:jc w:val="both"/>
        <w:rPr>
          <w:rFonts w:ascii="Times New Roman" w:eastAsia="Calibri" w:hAnsi="Times New Roman" w:cs="Times New Roman"/>
          <w:bCs/>
          <w:sz w:val="28"/>
          <w:szCs w:val="28"/>
          <w:lang w:val="kk-KZ" w:eastAsia="ru-RU"/>
        </w:rPr>
      </w:pPr>
      <w:r w:rsidRPr="00C86D2E">
        <w:rPr>
          <w:rFonts w:ascii="Times New Roman" w:eastAsia="Calibri" w:hAnsi="Times New Roman" w:cs="Times New Roman"/>
          <w:bCs/>
          <w:noProof/>
          <w:sz w:val="28"/>
          <w:szCs w:val="28"/>
          <w:lang w:eastAsia="ru-RU"/>
        </w:rPr>
        <w:drawing>
          <wp:inline distT="0" distB="0" distL="0" distR="0" wp14:anchorId="33922312" wp14:editId="5DBEE1E0">
            <wp:extent cx="5492750" cy="1514475"/>
            <wp:effectExtent l="0" t="0" r="0" b="0"/>
            <wp:docPr id="4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23416" cy="1522930"/>
                    </a:xfrm>
                    <a:prstGeom prst="rect">
                      <a:avLst/>
                    </a:prstGeom>
                    <a:noFill/>
                  </pic:spPr>
                </pic:pic>
              </a:graphicData>
            </a:graphic>
          </wp:inline>
        </w:drawing>
      </w:r>
    </w:p>
    <w:p w14:paraId="141903F8" w14:textId="77777777" w:rsidR="000863C9" w:rsidRDefault="000863C9" w:rsidP="00C86D2E">
      <w:pPr>
        <w:tabs>
          <w:tab w:val="left" w:pos="2910"/>
        </w:tabs>
        <w:spacing w:after="0" w:line="240" w:lineRule="auto"/>
        <w:jc w:val="both"/>
        <w:rPr>
          <w:rFonts w:ascii="Times New Roman" w:eastAsia="Calibri" w:hAnsi="Times New Roman" w:cs="Times New Roman"/>
          <w:sz w:val="24"/>
          <w:szCs w:val="24"/>
          <w:lang w:val="en-US"/>
        </w:rPr>
      </w:pPr>
    </w:p>
    <w:p w14:paraId="410C70F1" w14:textId="52BF6881" w:rsidR="008811F4" w:rsidRPr="00C86D2E" w:rsidRDefault="008811F4" w:rsidP="00C86D2E">
      <w:pPr>
        <w:tabs>
          <w:tab w:val="left" w:pos="2910"/>
        </w:tabs>
        <w:spacing w:after="0" w:line="240" w:lineRule="auto"/>
        <w:jc w:val="both"/>
        <w:rPr>
          <w:rFonts w:ascii="Times New Roman" w:eastAsia="Calibri" w:hAnsi="Times New Roman" w:cs="Times New Roman"/>
          <w:sz w:val="24"/>
          <w:szCs w:val="24"/>
          <w:lang w:val="en-US"/>
        </w:rPr>
      </w:pPr>
      <w:r w:rsidRPr="00C86D2E">
        <w:rPr>
          <w:rFonts w:ascii="Times New Roman" w:eastAsia="Calibri" w:hAnsi="Times New Roman" w:cs="Times New Roman"/>
          <w:sz w:val="24"/>
          <w:szCs w:val="24"/>
          <w:lang w:val="en-US"/>
        </w:rPr>
        <w:t>1</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Petur, 2</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Garaboly</w:t>
      </w:r>
      <w:proofErr w:type="spellEnd"/>
      <w:r w:rsidRPr="00C86D2E">
        <w:rPr>
          <w:rFonts w:ascii="Times New Roman" w:eastAsia="Calibri" w:hAnsi="Times New Roman" w:cs="Times New Roman"/>
          <w:sz w:val="24"/>
          <w:szCs w:val="24"/>
          <w:lang w:val="en-US"/>
        </w:rPr>
        <w:t>, 3</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Szala</w:t>
      </w:r>
      <w:proofErr w:type="spellEnd"/>
      <w:r w:rsidRPr="00C86D2E">
        <w:rPr>
          <w:rFonts w:ascii="Times New Roman" w:eastAsia="Calibri" w:hAnsi="Times New Roman" w:cs="Times New Roman"/>
          <w:sz w:val="24"/>
          <w:szCs w:val="24"/>
          <w:lang w:val="en-US"/>
        </w:rPr>
        <w:t>, 4</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Szemes</w:t>
      </w:r>
      <w:proofErr w:type="spellEnd"/>
      <w:r w:rsidRPr="00C86D2E">
        <w:rPr>
          <w:rFonts w:ascii="Times New Roman" w:eastAsia="Calibri" w:hAnsi="Times New Roman" w:cs="Times New Roman"/>
          <w:sz w:val="24"/>
          <w:szCs w:val="24"/>
          <w:lang w:val="en-US"/>
        </w:rPr>
        <w:t>, 5</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Vitoralas</w:t>
      </w:r>
      <w:proofErr w:type="spellEnd"/>
      <w:r w:rsidRPr="00C86D2E">
        <w:rPr>
          <w:rFonts w:ascii="Times New Roman" w:eastAsia="Calibri" w:hAnsi="Times New Roman" w:cs="Times New Roman"/>
          <w:sz w:val="24"/>
          <w:szCs w:val="24"/>
          <w:lang w:val="en-US"/>
        </w:rPr>
        <w:t>, 6</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Rege</w:t>
      </w:r>
      <w:proofErr w:type="spellEnd"/>
      <w:r w:rsidRPr="00C86D2E">
        <w:rPr>
          <w:rFonts w:ascii="Times New Roman" w:eastAsia="Calibri" w:hAnsi="Times New Roman" w:cs="Times New Roman"/>
          <w:sz w:val="24"/>
          <w:szCs w:val="24"/>
          <w:lang w:val="en-US"/>
        </w:rPr>
        <w:t>, 7</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Partner, 8</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Retezat</w:t>
      </w:r>
      <w:proofErr w:type="spellEnd"/>
      <w:r w:rsidRPr="00C86D2E">
        <w:rPr>
          <w:rFonts w:ascii="Times New Roman" w:eastAsia="Calibri" w:hAnsi="Times New Roman" w:cs="Times New Roman"/>
          <w:sz w:val="24"/>
          <w:szCs w:val="24"/>
          <w:lang w:val="en-US"/>
        </w:rPr>
        <w:t>, 9</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02429GP</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1, 10</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F08126G1, 11</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F08245G1, 12</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F06659G</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1, 13</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F06393GP10, 14</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F08347G1, 15</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F08034G1, 16</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F07270G2, 17</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Bt12 P.I.119333 (M82</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 xml:space="preserve">2141) BW, Marker Gene </w:t>
      </w:r>
      <w:proofErr w:type="spellStart"/>
      <w:r w:rsidRPr="00C86D2E">
        <w:rPr>
          <w:rFonts w:ascii="Times New Roman" w:eastAsia="Calibri" w:hAnsi="Times New Roman" w:cs="Times New Roman"/>
          <w:sz w:val="24"/>
          <w:szCs w:val="24"/>
          <w:lang w:val="en-US"/>
        </w:rPr>
        <w:t>ruller</w:t>
      </w:r>
      <w:proofErr w:type="spellEnd"/>
      <w:r w:rsidRPr="00C86D2E">
        <w:rPr>
          <w:rFonts w:ascii="Times New Roman" w:eastAsia="Calibri" w:hAnsi="Times New Roman" w:cs="Times New Roman"/>
          <w:sz w:val="24"/>
          <w:szCs w:val="24"/>
          <w:lang w:val="en-US"/>
        </w:rPr>
        <w:t xml:space="preserve"> 100 bp</w:t>
      </w:r>
    </w:p>
    <w:p w14:paraId="1555B22F" w14:textId="77777777" w:rsidR="008811F4" w:rsidRPr="000863C9" w:rsidRDefault="008811F4" w:rsidP="000863C9">
      <w:pPr>
        <w:tabs>
          <w:tab w:val="left" w:pos="2910"/>
        </w:tabs>
        <w:spacing w:after="0" w:line="240" w:lineRule="auto"/>
        <w:jc w:val="center"/>
        <w:rPr>
          <w:rFonts w:ascii="Times New Roman" w:eastAsia="Calibri" w:hAnsi="Times New Roman" w:cs="Times New Roman"/>
          <w:sz w:val="24"/>
          <w:szCs w:val="24"/>
          <w:lang w:val="en-US"/>
        </w:rPr>
      </w:pPr>
    </w:p>
    <w:p w14:paraId="13A16661" w14:textId="770EF43E" w:rsidR="008811F4" w:rsidRPr="000863C9" w:rsidRDefault="008811F4" w:rsidP="000863C9">
      <w:pPr>
        <w:spacing w:after="0" w:line="240" w:lineRule="auto"/>
        <w:contextualSpacing/>
        <w:jc w:val="center"/>
        <w:rPr>
          <w:rFonts w:ascii="Times New Roman" w:eastAsia="Calibri" w:hAnsi="Times New Roman" w:cs="Times New Roman"/>
          <w:sz w:val="28"/>
          <w:szCs w:val="28"/>
          <w:lang w:val="en-US"/>
        </w:rPr>
      </w:pPr>
      <w:r w:rsidRPr="000863C9">
        <w:rPr>
          <w:rFonts w:ascii="Times New Roman" w:eastAsia="Times New Roman" w:hAnsi="Times New Roman" w:cs="Times New Roman"/>
          <w:kern w:val="24"/>
          <w:sz w:val="28"/>
          <w:szCs w:val="28"/>
          <w:lang w:val="kk-KZ" w:eastAsia="ru-RU"/>
        </w:rPr>
        <w:t xml:space="preserve">Сурет </w:t>
      </w:r>
      <w:r w:rsidRPr="000863C9">
        <w:rPr>
          <w:rFonts w:ascii="Times New Roman" w:eastAsia="Times New Roman" w:hAnsi="Times New Roman" w:cs="Times New Roman"/>
          <w:kern w:val="24"/>
          <w:sz w:val="28"/>
          <w:szCs w:val="28"/>
          <w:lang w:val="en-US" w:eastAsia="ru-RU"/>
        </w:rPr>
        <w:t>2</w:t>
      </w:r>
      <w:r w:rsidR="00DF7879" w:rsidRPr="000863C9">
        <w:rPr>
          <w:rFonts w:ascii="Times New Roman" w:eastAsia="Times New Roman" w:hAnsi="Times New Roman" w:cs="Times New Roman"/>
          <w:kern w:val="24"/>
          <w:sz w:val="28"/>
          <w:szCs w:val="28"/>
          <w:lang w:val="kk-KZ" w:eastAsia="ru-RU"/>
        </w:rPr>
        <w:t>7</w:t>
      </w:r>
      <w:r w:rsidRPr="000863C9">
        <w:rPr>
          <w:rFonts w:ascii="Times New Roman" w:eastAsia="Times New Roman" w:hAnsi="Times New Roman" w:cs="Times New Roman"/>
          <w:kern w:val="24"/>
          <w:sz w:val="28"/>
          <w:szCs w:val="28"/>
          <w:lang w:val="kk-KZ" w:eastAsia="ru-RU"/>
        </w:rPr>
        <w:t xml:space="preserve"> </w:t>
      </w:r>
      <w:r w:rsidR="002C1762" w:rsidRPr="000863C9">
        <w:rPr>
          <w:rFonts w:ascii="Times New Roman" w:eastAsia="Times New Roman" w:hAnsi="Times New Roman" w:cs="Times New Roman"/>
          <w:kern w:val="24"/>
          <w:sz w:val="28"/>
          <w:szCs w:val="28"/>
          <w:lang w:val="kk-KZ" w:eastAsia="ru-RU"/>
        </w:rPr>
        <w:t>–</w:t>
      </w:r>
      <w:r w:rsidRPr="000863C9">
        <w:rPr>
          <w:rFonts w:ascii="Times New Roman" w:eastAsia="Times New Roman" w:hAnsi="Times New Roman" w:cs="Times New Roman"/>
          <w:kern w:val="24"/>
          <w:sz w:val="28"/>
          <w:szCs w:val="28"/>
          <w:lang w:val="en-US" w:eastAsia="ru-RU"/>
        </w:rPr>
        <w:t xml:space="preserve"> </w:t>
      </w:r>
      <w:r w:rsidRPr="000863C9">
        <w:rPr>
          <w:rFonts w:ascii="Times New Roman" w:eastAsia="Calibri" w:hAnsi="Times New Roman" w:cs="Times New Roman"/>
          <w:sz w:val="28"/>
          <w:szCs w:val="28"/>
          <w:lang w:val="kk-KZ"/>
        </w:rPr>
        <w:t>Bt12 генін идетификациялауда Х</w:t>
      </w:r>
      <w:proofErr w:type="spellStart"/>
      <w:r w:rsidRPr="000863C9">
        <w:rPr>
          <w:rFonts w:ascii="Times New Roman" w:eastAsia="Calibri" w:hAnsi="Times New Roman" w:cs="Times New Roman"/>
          <w:sz w:val="28"/>
          <w:szCs w:val="28"/>
          <w:lang w:val="en-US"/>
        </w:rPr>
        <w:t>gwm</w:t>
      </w:r>
      <w:proofErr w:type="spellEnd"/>
      <w:r w:rsidRPr="000863C9">
        <w:rPr>
          <w:rFonts w:ascii="Times New Roman" w:eastAsia="Calibri" w:hAnsi="Times New Roman" w:cs="Times New Roman"/>
          <w:sz w:val="28"/>
          <w:szCs w:val="28"/>
          <w:lang w:val="en-US"/>
        </w:rPr>
        <w:t xml:space="preserve"> 374</w:t>
      </w:r>
      <w:r w:rsidRPr="000863C9">
        <w:rPr>
          <w:rFonts w:ascii="Times New Roman" w:eastAsia="Calibri" w:hAnsi="Times New Roman" w:cs="Times New Roman"/>
          <w:sz w:val="28"/>
          <w:szCs w:val="28"/>
          <w:lang w:val="kk-KZ"/>
        </w:rPr>
        <w:t xml:space="preserve"> маркері арқылы жүргізілген ПТР нәтижесі</w:t>
      </w:r>
    </w:p>
    <w:p w14:paraId="31E15EA5" w14:textId="77777777" w:rsidR="008811F4" w:rsidRPr="00C86D2E" w:rsidRDefault="008811F4" w:rsidP="00C86D2E">
      <w:pPr>
        <w:spacing w:after="0" w:line="240" w:lineRule="auto"/>
        <w:ind w:firstLine="709"/>
        <w:contextualSpacing/>
        <w:jc w:val="both"/>
        <w:rPr>
          <w:rFonts w:ascii="Times New Roman" w:eastAsia="Calibri" w:hAnsi="Times New Roman" w:cs="Times New Roman"/>
          <w:sz w:val="28"/>
          <w:szCs w:val="28"/>
          <w:lang w:val="en-US"/>
        </w:rPr>
      </w:pPr>
    </w:p>
    <w:p w14:paraId="2DF8BDC1" w14:textId="05B226F9" w:rsidR="008811F4" w:rsidRPr="00C86D2E" w:rsidRDefault="008811F4" w:rsidP="000863C9">
      <w:pPr>
        <w:tabs>
          <w:tab w:val="left" w:pos="567"/>
        </w:tabs>
        <w:spacing w:after="0" w:line="240" w:lineRule="auto"/>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ab/>
        <w:t xml:space="preserve">Зерттелген бидай үлгілерінен </w:t>
      </w:r>
      <w:r w:rsidRPr="00C86D2E">
        <w:rPr>
          <w:rFonts w:ascii="Times New Roman" w:eastAsia="Calibri" w:hAnsi="Times New Roman" w:cs="Times New Roman"/>
          <w:i/>
          <w:iCs/>
          <w:sz w:val="28"/>
          <w:szCs w:val="28"/>
          <w:lang w:val="kk-KZ"/>
        </w:rPr>
        <w:t xml:space="preserve">Bt12 </w:t>
      </w:r>
      <w:r w:rsidRPr="00C86D2E">
        <w:rPr>
          <w:rFonts w:ascii="Times New Roman" w:eastAsia="Calibri" w:hAnsi="Times New Roman" w:cs="Times New Roman"/>
          <w:sz w:val="28"/>
          <w:szCs w:val="28"/>
          <w:lang w:val="kk-KZ"/>
        </w:rPr>
        <w:t>генін тасымалдаушыларға тән фрагмент мөлшері 180 ж.н. болатын ПТР өнімдері 2 генотиптен (F06659G</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1, F08034G1) анықталды. Ал 190 ж.н. фрагменті 4 генотиптен (F06659G</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1, F06393GP10, F08347G1, F08034G1) индентификацияланды</w:t>
      </w:r>
      <w:r w:rsidR="00494C76" w:rsidRPr="00C86D2E">
        <w:rPr>
          <w:rFonts w:ascii="Times New Roman" w:eastAsia="Calibri" w:hAnsi="Times New Roman" w:cs="Times New Roman"/>
          <w:sz w:val="28"/>
          <w:szCs w:val="28"/>
          <w:lang w:val="kk-KZ"/>
        </w:rPr>
        <w:t xml:space="preserve"> (сурет </w:t>
      </w:r>
      <w:r w:rsidR="00DF7879" w:rsidRPr="00C86D2E">
        <w:rPr>
          <w:rFonts w:ascii="Times New Roman" w:eastAsia="Calibri" w:hAnsi="Times New Roman" w:cs="Times New Roman"/>
          <w:sz w:val="28"/>
          <w:szCs w:val="28"/>
          <w:lang w:val="kk-KZ"/>
        </w:rPr>
        <w:t>28</w:t>
      </w:r>
      <w:r w:rsidR="00494C76"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w:t>
      </w:r>
    </w:p>
    <w:p w14:paraId="3A945879" w14:textId="77777777" w:rsidR="008811F4" w:rsidRPr="00C86D2E" w:rsidRDefault="008811F4" w:rsidP="00C86D2E">
      <w:pPr>
        <w:spacing w:after="0" w:line="240" w:lineRule="auto"/>
        <w:jc w:val="both"/>
        <w:rPr>
          <w:rFonts w:ascii="Times New Roman" w:eastAsia="Calibri" w:hAnsi="Times New Roman" w:cs="Times New Roman"/>
          <w:sz w:val="28"/>
          <w:szCs w:val="28"/>
          <w:lang w:val="kk-KZ"/>
        </w:rPr>
      </w:pPr>
    </w:p>
    <w:p w14:paraId="6812FF1C" w14:textId="77777777" w:rsidR="008811F4" w:rsidRPr="00C86D2E" w:rsidRDefault="008811F4" w:rsidP="00C86D2E">
      <w:pPr>
        <w:tabs>
          <w:tab w:val="left" w:pos="2910"/>
        </w:tabs>
        <w:spacing w:after="0" w:line="240" w:lineRule="auto"/>
        <w:jc w:val="right"/>
        <w:rPr>
          <w:rFonts w:ascii="Times New Roman" w:eastAsia="Calibri" w:hAnsi="Times New Roman" w:cs="Times New Roman"/>
          <w:sz w:val="28"/>
          <w:szCs w:val="28"/>
          <w:lang w:val="kk-KZ"/>
        </w:rPr>
      </w:pPr>
      <w:r w:rsidRPr="00C86D2E">
        <w:rPr>
          <w:rFonts w:ascii="Times New Roman" w:eastAsia="Calibri" w:hAnsi="Times New Roman" w:cs="Times New Roman"/>
          <w:noProof/>
          <w:sz w:val="28"/>
          <w:szCs w:val="28"/>
          <w:lang w:eastAsia="ru-RU"/>
        </w:rPr>
        <w:drawing>
          <wp:inline distT="0" distB="0" distL="0" distR="0" wp14:anchorId="3DDB6960" wp14:editId="25A920CD">
            <wp:extent cx="5416873" cy="1590675"/>
            <wp:effectExtent l="0" t="0" r="0" b="0"/>
            <wp:docPr id="4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27602" cy="1593825"/>
                    </a:xfrm>
                    <a:prstGeom prst="rect">
                      <a:avLst/>
                    </a:prstGeom>
                    <a:noFill/>
                  </pic:spPr>
                </pic:pic>
              </a:graphicData>
            </a:graphic>
          </wp:inline>
        </w:drawing>
      </w:r>
    </w:p>
    <w:p w14:paraId="24E8C933" w14:textId="77777777" w:rsidR="000863C9" w:rsidRDefault="000863C9" w:rsidP="00C86D2E">
      <w:pPr>
        <w:tabs>
          <w:tab w:val="left" w:pos="2910"/>
        </w:tabs>
        <w:spacing w:after="0" w:line="240" w:lineRule="auto"/>
        <w:jc w:val="both"/>
        <w:rPr>
          <w:rFonts w:ascii="Times New Roman" w:eastAsia="Calibri" w:hAnsi="Times New Roman" w:cs="Times New Roman"/>
          <w:sz w:val="24"/>
          <w:szCs w:val="24"/>
          <w:lang w:val="en-US"/>
        </w:rPr>
      </w:pPr>
    </w:p>
    <w:p w14:paraId="3BD1B741" w14:textId="5CBB9FA8" w:rsidR="008811F4" w:rsidRPr="00C86D2E" w:rsidRDefault="008811F4" w:rsidP="000863C9">
      <w:pPr>
        <w:tabs>
          <w:tab w:val="left" w:pos="2910"/>
        </w:tabs>
        <w:spacing w:after="0" w:line="240" w:lineRule="auto"/>
        <w:jc w:val="center"/>
        <w:rPr>
          <w:rFonts w:ascii="Times New Roman" w:eastAsia="Calibri" w:hAnsi="Times New Roman" w:cs="Times New Roman"/>
          <w:sz w:val="24"/>
          <w:szCs w:val="24"/>
          <w:lang w:val="en-US"/>
        </w:rPr>
      </w:pPr>
      <w:r w:rsidRPr="00C86D2E">
        <w:rPr>
          <w:rFonts w:ascii="Times New Roman" w:eastAsia="Calibri" w:hAnsi="Times New Roman" w:cs="Times New Roman"/>
          <w:sz w:val="24"/>
          <w:szCs w:val="24"/>
          <w:lang w:val="en-US"/>
        </w:rPr>
        <w:t>1</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Partner, 2</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F08347G1 3</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02429GP</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1, 4</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F08126G1, 5</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F06659G</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1, 6</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F06393GP10, 7</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F08245G1, 8</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F08034G1, 9</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Retezat</w:t>
      </w:r>
      <w:proofErr w:type="spellEnd"/>
      <w:r w:rsidRPr="00C86D2E">
        <w:rPr>
          <w:rFonts w:ascii="Times New Roman" w:eastAsia="Calibri" w:hAnsi="Times New Roman" w:cs="Times New Roman"/>
          <w:sz w:val="24"/>
          <w:szCs w:val="24"/>
          <w:lang w:val="en-US"/>
        </w:rPr>
        <w:t>, 10</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F07270G2, 11</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 xml:space="preserve"> Bt12 P.I.119333 (M82</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 xml:space="preserve">2141) BW, Marker Gene </w:t>
      </w:r>
      <w:proofErr w:type="spellStart"/>
      <w:r w:rsidRPr="00C86D2E">
        <w:rPr>
          <w:rFonts w:ascii="Times New Roman" w:eastAsia="Calibri" w:hAnsi="Times New Roman" w:cs="Times New Roman"/>
          <w:sz w:val="24"/>
          <w:szCs w:val="24"/>
          <w:lang w:val="en-US"/>
        </w:rPr>
        <w:t>ruller</w:t>
      </w:r>
      <w:proofErr w:type="spellEnd"/>
      <w:r w:rsidRPr="00C86D2E">
        <w:rPr>
          <w:rFonts w:ascii="Times New Roman" w:eastAsia="Calibri" w:hAnsi="Times New Roman" w:cs="Times New Roman"/>
          <w:sz w:val="24"/>
          <w:szCs w:val="24"/>
          <w:lang w:val="en-US"/>
        </w:rPr>
        <w:t xml:space="preserve"> 100 bp</w:t>
      </w:r>
    </w:p>
    <w:p w14:paraId="0ABCC353" w14:textId="77777777" w:rsidR="00494C76" w:rsidRPr="00C86D2E" w:rsidRDefault="00494C76" w:rsidP="00C86D2E">
      <w:pPr>
        <w:tabs>
          <w:tab w:val="left" w:pos="2910"/>
        </w:tabs>
        <w:spacing w:after="0" w:line="240" w:lineRule="auto"/>
        <w:jc w:val="both"/>
        <w:rPr>
          <w:rFonts w:ascii="Times New Roman" w:eastAsia="Calibri" w:hAnsi="Times New Roman" w:cs="Times New Roman"/>
          <w:sz w:val="24"/>
          <w:szCs w:val="24"/>
          <w:lang w:val="en-US"/>
        </w:rPr>
      </w:pPr>
    </w:p>
    <w:p w14:paraId="77700988" w14:textId="4AD18AD1" w:rsidR="008811F4" w:rsidRPr="00C86D2E" w:rsidRDefault="008811F4" w:rsidP="00C86D2E">
      <w:pPr>
        <w:spacing w:after="0" w:line="240" w:lineRule="auto"/>
        <w:jc w:val="center"/>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 xml:space="preserve">Сурет </w:t>
      </w:r>
      <w:r w:rsidRPr="000863C9">
        <w:rPr>
          <w:rFonts w:ascii="Times New Roman" w:eastAsia="Calibri" w:hAnsi="Times New Roman" w:cs="Times New Roman"/>
          <w:sz w:val="28"/>
          <w:szCs w:val="28"/>
          <w:lang w:val="en-US"/>
        </w:rPr>
        <w:t>2</w:t>
      </w:r>
      <w:r w:rsidR="00DF7879" w:rsidRPr="000863C9">
        <w:rPr>
          <w:rFonts w:ascii="Times New Roman" w:eastAsia="Calibri" w:hAnsi="Times New Roman" w:cs="Times New Roman"/>
          <w:sz w:val="28"/>
          <w:szCs w:val="28"/>
          <w:lang w:val="kk-KZ"/>
        </w:rPr>
        <w:t>8</w:t>
      </w:r>
      <w:r w:rsidR="00B20F85" w:rsidRPr="000863C9">
        <w:rPr>
          <w:rFonts w:ascii="Times New Roman" w:eastAsia="Calibri" w:hAnsi="Times New Roman" w:cs="Times New Roman"/>
          <w:sz w:val="28"/>
          <w:szCs w:val="28"/>
          <w:lang w:val="en-US"/>
        </w:rPr>
        <w:t xml:space="preserve"> </w:t>
      </w:r>
      <w:r w:rsidR="002C1762" w:rsidRPr="000863C9">
        <w:rPr>
          <w:rFonts w:ascii="Times New Roman" w:eastAsia="Calibri" w:hAnsi="Times New Roman" w:cs="Times New Roman"/>
          <w:sz w:val="28"/>
          <w:szCs w:val="28"/>
          <w:lang w:val="en-US"/>
        </w:rPr>
        <w:t>–</w:t>
      </w:r>
      <w:r w:rsidRPr="000863C9">
        <w:rPr>
          <w:rFonts w:ascii="Times New Roman" w:eastAsia="Calibri" w:hAnsi="Times New Roman" w:cs="Times New Roman"/>
          <w:sz w:val="28"/>
          <w:szCs w:val="28"/>
          <w:lang w:val="en-US"/>
        </w:rPr>
        <w:t xml:space="preserve"> Bt12 </w:t>
      </w:r>
      <w:r w:rsidRPr="000863C9">
        <w:rPr>
          <w:rFonts w:ascii="Times New Roman" w:eastAsia="Calibri" w:hAnsi="Times New Roman" w:cs="Times New Roman"/>
          <w:sz w:val="28"/>
          <w:szCs w:val="28"/>
          <w:lang w:val="kk-KZ"/>
        </w:rPr>
        <w:t>генін идентификациялауда</w:t>
      </w:r>
      <w:r w:rsidRPr="000863C9">
        <w:rPr>
          <w:rFonts w:ascii="Times New Roman" w:eastAsia="Calibri" w:hAnsi="Times New Roman" w:cs="Times New Roman"/>
          <w:sz w:val="28"/>
          <w:szCs w:val="28"/>
          <w:lang w:val="en-US"/>
        </w:rPr>
        <w:t xml:space="preserve"> </w:t>
      </w:r>
      <w:r w:rsidRPr="000863C9">
        <w:rPr>
          <w:rFonts w:ascii="Times New Roman" w:eastAsia="Calibri" w:hAnsi="Times New Roman" w:cs="Times New Roman"/>
          <w:sz w:val="28"/>
          <w:szCs w:val="28"/>
        </w:rPr>
        <w:t>Х</w:t>
      </w:r>
      <w:proofErr w:type="spellStart"/>
      <w:r w:rsidRPr="000863C9">
        <w:rPr>
          <w:rFonts w:ascii="Times New Roman" w:eastAsia="Calibri" w:hAnsi="Times New Roman" w:cs="Times New Roman"/>
          <w:sz w:val="28"/>
          <w:szCs w:val="28"/>
          <w:lang w:val="en-US"/>
        </w:rPr>
        <w:t>gwm</w:t>
      </w:r>
      <w:proofErr w:type="spellEnd"/>
      <w:r w:rsidRPr="000863C9">
        <w:rPr>
          <w:rFonts w:ascii="Times New Roman" w:eastAsia="Calibri" w:hAnsi="Times New Roman" w:cs="Times New Roman"/>
          <w:sz w:val="28"/>
          <w:szCs w:val="28"/>
          <w:lang w:val="en-US"/>
        </w:rPr>
        <w:t xml:space="preserve"> 264 </w:t>
      </w:r>
      <w:r w:rsidRPr="000863C9">
        <w:rPr>
          <w:rFonts w:ascii="Times New Roman" w:eastAsia="Calibri" w:hAnsi="Times New Roman" w:cs="Times New Roman"/>
          <w:sz w:val="28"/>
          <w:szCs w:val="28"/>
        </w:rPr>
        <w:t>маркер</w:t>
      </w:r>
      <w:r w:rsidRPr="000863C9">
        <w:rPr>
          <w:rFonts w:ascii="Times New Roman" w:eastAsia="Calibri" w:hAnsi="Times New Roman" w:cs="Times New Roman"/>
          <w:sz w:val="28"/>
          <w:szCs w:val="28"/>
          <w:lang w:val="kk-KZ"/>
        </w:rPr>
        <w:t>ін  арқылы жүргізілген</w:t>
      </w:r>
      <w:r w:rsidRPr="00C86D2E">
        <w:rPr>
          <w:rFonts w:ascii="Times New Roman" w:eastAsia="Calibri" w:hAnsi="Times New Roman" w:cs="Times New Roman"/>
          <w:sz w:val="28"/>
          <w:szCs w:val="28"/>
          <w:lang w:val="kk-KZ"/>
        </w:rPr>
        <w:t xml:space="preserve"> ПТР нәтижесі </w:t>
      </w:r>
    </w:p>
    <w:p w14:paraId="202AAD34" w14:textId="77777777" w:rsidR="008811F4" w:rsidRPr="00C86D2E" w:rsidRDefault="008811F4" w:rsidP="00C86D2E">
      <w:pPr>
        <w:spacing w:after="0" w:line="240" w:lineRule="auto"/>
        <w:jc w:val="center"/>
        <w:rPr>
          <w:rFonts w:ascii="Times New Roman" w:eastAsia="Calibri" w:hAnsi="Times New Roman" w:cs="Times New Roman"/>
          <w:sz w:val="28"/>
          <w:szCs w:val="28"/>
          <w:lang w:val="kk-KZ"/>
        </w:rPr>
      </w:pPr>
    </w:p>
    <w:p w14:paraId="2043750A" w14:textId="6FEB0AC7" w:rsidR="008811F4" w:rsidRPr="00C86D2E" w:rsidRDefault="008811F4" w:rsidP="000863C9">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Қатты қара күйеге төзімді </w:t>
      </w:r>
      <w:r w:rsidRPr="00C86D2E">
        <w:rPr>
          <w:rFonts w:ascii="Times New Roman" w:hAnsi="Times New Roman" w:cs="Times New Roman"/>
          <w:i/>
          <w:iCs/>
          <w:sz w:val="28"/>
          <w:szCs w:val="28"/>
          <w:lang w:val="kk-KZ"/>
        </w:rPr>
        <w:t xml:space="preserve">Bt10 </w:t>
      </w:r>
      <w:r w:rsidRPr="00C86D2E">
        <w:rPr>
          <w:rFonts w:ascii="Times New Roman" w:hAnsi="Times New Roman" w:cs="Times New Roman"/>
          <w:sz w:val="28"/>
          <w:szCs w:val="28"/>
          <w:lang w:val="kk-KZ"/>
        </w:rPr>
        <w:t xml:space="preserve">генін анықтау үшін  FSD/RSA және Хgwm469 маркерлері пайдаланылды. FSD/RSA маркерін қолданған кезде 275 ж.н. мөлшерде ДНК фрагменті құрылады. Ал Хgwm469 маркерін қолданғанда </w:t>
      </w:r>
      <w:r w:rsidRPr="00C86D2E">
        <w:rPr>
          <w:rFonts w:ascii="Times New Roman" w:hAnsi="Times New Roman" w:cs="Times New Roman"/>
          <w:i/>
          <w:iCs/>
          <w:sz w:val="28"/>
          <w:szCs w:val="28"/>
          <w:lang w:val="kk-KZ"/>
        </w:rPr>
        <w:t xml:space="preserve">Bt10 </w:t>
      </w:r>
      <w:r w:rsidRPr="00C86D2E">
        <w:rPr>
          <w:rFonts w:ascii="Times New Roman" w:hAnsi="Times New Roman" w:cs="Times New Roman"/>
          <w:sz w:val="28"/>
          <w:szCs w:val="28"/>
          <w:lang w:val="kk-KZ"/>
        </w:rPr>
        <w:t xml:space="preserve">генімен ассоцасияланатын амплификация өнімінің мөлшері 165 ж.н. </w:t>
      </w:r>
      <w:r w:rsidRPr="00C86D2E">
        <w:rPr>
          <w:rFonts w:ascii="Times New Roman" w:hAnsi="Times New Roman" w:cs="Times New Roman"/>
          <w:sz w:val="28"/>
          <w:szCs w:val="28"/>
          <w:lang w:val="kk-KZ"/>
        </w:rPr>
        <w:lastRenderedPageBreak/>
        <w:t>құрайды. ПТР талдаудың бұл кезеңінде оң бақылау ретінде Bt10 геніне ие PI 554118 изогенді линиясы қолданылды</w:t>
      </w:r>
      <w:r w:rsidR="00494C76" w:rsidRPr="00C86D2E">
        <w:rPr>
          <w:rFonts w:ascii="Times New Roman" w:hAnsi="Times New Roman" w:cs="Times New Roman"/>
          <w:sz w:val="28"/>
          <w:szCs w:val="28"/>
          <w:lang w:val="kk-KZ"/>
        </w:rPr>
        <w:t xml:space="preserve"> (сурет 2</w:t>
      </w:r>
      <w:r w:rsidR="00DF7879" w:rsidRPr="00C86D2E">
        <w:rPr>
          <w:rFonts w:ascii="Times New Roman" w:hAnsi="Times New Roman" w:cs="Times New Roman"/>
          <w:sz w:val="28"/>
          <w:szCs w:val="28"/>
          <w:lang w:val="kk-KZ"/>
        </w:rPr>
        <w:t>9</w:t>
      </w:r>
      <w:r w:rsidR="00494C76"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r w:rsidRPr="00C86D2E">
        <w:rPr>
          <w:rFonts w:ascii="Times New Roman" w:eastAsia="Calibri" w:hAnsi="Times New Roman" w:cs="Times New Roman"/>
          <w:iCs/>
          <w:sz w:val="28"/>
          <w:szCs w:val="28"/>
          <w:lang w:val="kk-KZ"/>
        </w:rPr>
        <w:t xml:space="preserve">ПТР талдау жұмыстары әртүрлі екі маркерді (FSD/RSA F/R және Xgwm469) қолданғада </w:t>
      </w:r>
      <w:r w:rsidRPr="00C86D2E">
        <w:rPr>
          <w:rFonts w:ascii="Times New Roman" w:eastAsia="Calibri" w:hAnsi="Times New Roman" w:cs="Times New Roman"/>
          <w:i/>
          <w:sz w:val="28"/>
          <w:szCs w:val="28"/>
          <w:lang w:val="kk-KZ"/>
        </w:rPr>
        <w:t>Bt10</w:t>
      </w:r>
      <w:r w:rsidRPr="00C86D2E">
        <w:rPr>
          <w:rFonts w:ascii="Times New Roman" w:eastAsia="Calibri" w:hAnsi="Times New Roman" w:cs="Times New Roman"/>
          <w:iCs/>
          <w:sz w:val="28"/>
          <w:szCs w:val="28"/>
          <w:lang w:val="kk-KZ"/>
        </w:rPr>
        <w:t xml:space="preserve"> гені анықталған бірдей нәтижелерді көрсетті.</w:t>
      </w:r>
    </w:p>
    <w:p w14:paraId="56EDCF9B" w14:textId="77777777" w:rsidR="008811F4" w:rsidRPr="00C86D2E" w:rsidRDefault="008811F4" w:rsidP="00C86D2E">
      <w:pPr>
        <w:tabs>
          <w:tab w:val="left" w:pos="2910"/>
        </w:tabs>
        <w:spacing w:after="0" w:line="240" w:lineRule="auto"/>
        <w:jc w:val="both"/>
        <w:rPr>
          <w:rFonts w:ascii="Times New Roman" w:eastAsia="Calibri" w:hAnsi="Times New Roman" w:cs="Times New Roman"/>
          <w:iCs/>
          <w:sz w:val="28"/>
          <w:szCs w:val="28"/>
          <w:lang w:val="kk-KZ"/>
        </w:rPr>
      </w:pPr>
    </w:p>
    <w:p w14:paraId="7C425861" w14:textId="77777777" w:rsidR="008811F4" w:rsidRPr="00C86D2E" w:rsidRDefault="008811F4" w:rsidP="00C86D2E">
      <w:pPr>
        <w:tabs>
          <w:tab w:val="left" w:pos="2910"/>
        </w:tabs>
        <w:spacing w:after="0" w:line="240" w:lineRule="auto"/>
        <w:ind w:left="1134"/>
        <w:jc w:val="center"/>
        <w:rPr>
          <w:rFonts w:ascii="Times New Roman" w:eastAsia="Calibri" w:hAnsi="Times New Roman" w:cs="Times New Roman"/>
          <w:iCs/>
          <w:sz w:val="28"/>
          <w:szCs w:val="28"/>
          <w:lang w:val="en-US"/>
        </w:rPr>
      </w:pPr>
      <w:r w:rsidRPr="00C86D2E">
        <w:rPr>
          <w:rFonts w:ascii="Calibri" w:hAnsi="Calibri"/>
          <w:noProof/>
          <w:sz w:val="32"/>
          <w:szCs w:val="32"/>
          <w:lang w:eastAsia="ru-RU"/>
        </w:rPr>
        <w:drawing>
          <wp:inline distT="0" distB="0" distL="0" distR="0" wp14:anchorId="632A01E0" wp14:editId="5E6E6988">
            <wp:extent cx="5325035" cy="1494790"/>
            <wp:effectExtent l="0" t="0" r="0" b="0"/>
            <wp:docPr id="4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36983" cy="1498144"/>
                    </a:xfrm>
                    <a:prstGeom prst="rect">
                      <a:avLst/>
                    </a:prstGeom>
                    <a:noFill/>
                    <a:ln>
                      <a:noFill/>
                    </a:ln>
                  </pic:spPr>
                </pic:pic>
              </a:graphicData>
            </a:graphic>
          </wp:inline>
        </w:drawing>
      </w:r>
    </w:p>
    <w:p w14:paraId="4618424C" w14:textId="77777777" w:rsidR="000863C9" w:rsidRDefault="000863C9" w:rsidP="00C86D2E">
      <w:pPr>
        <w:tabs>
          <w:tab w:val="left" w:pos="2910"/>
        </w:tabs>
        <w:spacing w:after="0" w:line="240" w:lineRule="auto"/>
        <w:jc w:val="both"/>
        <w:rPr>
          <w:rFonts w:ascii="Times New Roman" w:eastAsia="Calibri" w:hAnsi="Times New Roman" w:cs="Times New Roman"/>
          <w:sz w:val="24"/>
          <w:szCs w:val="24"/>
          <w:lang w:val="en-US"/>
        </w:rPr>
      </w:pPr>
    </w:p>
    <w:p w14:paraId="184570BC" w14:textId="43524470" w:rsidR="008811F4" w:rsidRPr="00C86D2E" w:rsidRDefault="008811F4" w:rsidP="00C86D2E">
      <w:pPr>
        <w:tabs>
          <w:tab w:val="left" w:pos="2910"/>
        </w:tabs>
        <w:spacing w:after="0" w:line="240" w:lineRule="auto"/>
        <w:jc w:val="both"/>
        <w:rPr>
          <w:rFonts w:ascii="Times New Roman" w:eastAsia="Calibri" w:hAnsi="Times New Roman" w:cs="Times New Roman"/>
          <w:sz w:val="24"/>
          <w:szCs w:val="24"/>
          <w:lang w:val="en-US"/>
        </w:rPr>
      </w:pPr>
      <w:r w:rsidRPr="00C86D2E">
        <w:rPr>
          <w:rFonts w:ascii="Times New Roman" w:eastAsia="Calibri" w:hAnsi="Times New Roman" w:cs="Times New Roman"/>
          <w:sz w:val="24"/>
          <w:szCs w:val="24"/>
          <w:lang w:val="en-US"/>
        </w:rPr>
        <w:t>1</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Partner, 2</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Retezat</w:t>
      </w:r>
      <w:proofErr w:type="spellEnd"/>
      <w:r w:rsidRPr="00C86D2E">
        <w:rPr>
          <w:rFonts w:ascii="Times New Roman" w:eastAsia="Calibri" w:hAnsi="Times New Roman" w:cs="Times New Roman"/>
          <w:sz w:val="24"/>
          <w:szCs w:val="24"/>
          <w:lang w:val="en-US"/>
        </w:rPr>
        <w:t>, 3</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02429GP</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1, 4</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F08126G1, 5</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F08245G1, 6</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F06659G</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1, 7</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F08347G1, 8</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F08034G1, 9</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F06393GP10, 10</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F07270G2, 11</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 xml:space="preserve"> PI 554118 (</w:t>
      </w:r>
      <w:r w:rsidRPr="00C86D2E">
        <w:rPr>
          <w:rFonts w:ascii="Times New Roman" w:eastAsia="Calibri" w:hAnsi="Times New Roman" w:cs="Times New Roman"/>
          <w:i/>
          <w:iCs/>
          <w:sz w:val="24"/>
          <w:szCs w:val="24"/>
          <w:lang w:val="en-US"/>
        </w:rPr>
        <w:t>Bt10</w:t>
      </w:r>
      <w:r w:rsidRPr="00C86D2E">
        <w:rPr>
          <w:rFonts w:ascii="Times New Roman" w:eastAsia="Calibri" w:hAnsi="Times New Roman" w:cs="Times New Roman"/>
          <w:sz w:val="24"/>
          <w:szCs w:val="24"/>
          <w:lang w:val="en-US"/>
        </w:rPr>
        <w:t xml:space="preserve">), Marker Gene </w:t>
      </w:r>
      <w:proofErr w:type="spellStart"/>
      <w:r w:rsidRPr="00C86D2E">
        <w:rPr>
          <w:rFonts w:ascii="Times New Roman" w:eastAsia="Calibri" w:hAnsi="Times New Roman" w:cs="Times New Roman"/>
          <w:sz w:val="24"/>
          <w:szCs w:val="24"/>
          <w:lang w:val="en-US"/>
        </w:rPr>
        <w:t>ruller</w:t>
      </w:r>
      <w:proofErr w:type="spellEnd"/>
      <w:r w:rsidRPr="00C86D2E">
        <w:rPr>
          <w:rFonts w:ascii="Times New Roman" w:eastAsia="Calibri" w:hAnsi="Times New Roman" w:cs="Times New Roman"/>
          <w:sz w:val="24"/>
          <w:szCs w:val="24"/>
          <w:lang w:val="en-US"/>
        </w:rPr>
        <w:t xml:space="preserve"> 100 bp</w:t>
      </w:r>
    </w:p>
    <w:p w14:paraId="3B029A90" w14:textId="77777777" w:rsidR="008811F4" w:rsidRPr="00C86D2E" w:rsidRDefault="008811F4" w:rsidP="00C86D2E">
      <w:pPr>
        <w:tabs>
          <w:tab w:val="left" w:pos="2910"/>
        </w:tabs>
        <w:spacing w:after="0" w:line="240" w:lineRule="auto"/>
        <w:jc w:val="both"/>
        <w:rPr>
          <w:rFonts w:ascii="Times New Roman" w:eastAsia="Calibri" w:hAnsi="Times New Roman" w:cs="Times New Roman"/>
          <w:i/>
          <w:iCs/>
          <w:sz w:val="28"/>
          <w:szCs w:val="28"/>
          <w:lang w:val="kk-KZ"/>
        </w:rPr>
      </w:pPr>
    </w:p>
    <w:p w14:paraId="6DF05DFA" w14:textId="2F48AF29" w:rsidR="008811F4" w:rsidRPr="00C86D2E" w:rsidRDefault="008811F4" w:rsidP="00C86D2E">
      <w:pPr>
        <w:tabs>
          <w:tab w:val="left" w:pos="2910"/>
        </w:tabs>
        <w:spacing w:after="0" w:line="240" w:lineRule="auto"/>
        <w:jc w:val="center"/>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Сурет</w:t>
      </w:r>
      <w:r w:rsidRPr="00C86D2E">
        <w:rPr>
          <w:rFonts w:ascii="Times New Roman" w:eastAsia="Calibri" w:hAnsi="Times New Roman" w:cs="Times New Roman"/>
          <w:i/>
          <w:iCs/>
          <w:sz w:val="28"/>
          <w:szCs w:val="28"/>
          <w:lang w:val="kk-KZ"/>
        </w:rPr>
        <w:t xml:space="preserve"> </w:t>
      </w:r>
      <w:r w:rsidRPr="000863C9">
        <w:rPr>
          <w:rFonts w:ascii="Times New Roman" w:eastAsia="Calibri" w:hAnsi="Times New Roman" w:cs="Times New Roman"/>
          <w:sz w:val="28"/>
          <w:szCs w:val="28"/>
          <w:lang w:val="kk-KZ"/>
        </w:rPr>
        <w:t>2</w:t>
      </w:r>
      <w:r w:rsidR="00DF7879" w:rsidRPr="000863C9">
        <w:rPr>
          <w:rFonts w:ascii="Times New Roman" w:eastAsia="Calibri" w:hAnsi="Times New Roman" w:cs="Times New Roman"/>
          <w:sz w:val="28"/>
          <w:szCs w:val="28"/>
          <w:lang w:val="kk-KZ"/>
        </w:rPr>
        <w:t>9</w:t>
      </w:r>
      <w:r w:rsidRPr="000863C9">
        <w:rPr>
          <w:rFonts w:ascii="Times New Roman" w:eastAsia="Calibri" w:hAnsi="Times New Roman" w:cs="Times New Roman"/>
          <w:sz w:val="28"/>
          <w:szCs w:val="28"/>
          <w:lang w:val="kk-KZ"/>
        </w:rPr>
        <w:t xml:space="preserve"> </w:t>
      </w:r>
      <w:r w:rsidR="002C1762" w:rsidRPr="000863C9">
        <w:rPr>
          <w:rFonts w:ascii="Times New Roman" w:eastAsia="Calibri" w:hAnsi="Times New Roman" w:cs="Times New Roman"/>
          <w:sz w:val="28"/>
          <w:szCs w:val="28"/>
          <w:lang w:val="kk-KZ"/>
        </w:rPr>
        <w:t>–</w:t>
      </w:r>
      <w:r w:rsidRPr="000863C9">
        <w:rPr>
          <w:rFonts w:ascii="Times New Roman" w:eastAsia="Calibri" w:hAnsi="Times New Roman" w:cs="Times New Roman"/>
          <w:sz w:val="28"/>
          <w:szCs w:val="28"/>
          <w:lang w:val="kk-KZ"/>
        </w:rPr>
        <w:t xml:space="preserve"> Bt10 генін идентификациялауда Хgwm 469 маркері арқылы жүргізілген ПТР нәтижесі</w:t>
      </w:r>
    </w:p>
    <w:p w14:paraId="39522D97" w14:textId="77777777" w:rsidR="008811F4" w:rsidRPr="00C86D2E" w:rsidRDefault="008811F4" w:rsidP="00C86D2E">
      <w:pPr>
        <w:tabs>
          <w:tab w:val="left" w:pos="2910"/>
        </w:tabs>
        <w:spacing w:after="0" w:line="240" w:lineRule="auto"/>
        <w:jc w:val="center"/>
        <w:rPr>
          <w:rFonts w:ascii="Times New Roman" w:eastAsia="Calibri" w:hAnsi="Times New Roman" w:cs="Times New Roman"/>
          <w:sz w:val="24"/>
          <w:szCs w:val="24"/>
          <w:lang w:val="kk-KZ"/>
        </w:rPr>
      </w:pPr>
    </w:p>
    <w:p w14:paraId="20ABD7BE" w14:textId="788FEC8C" w:rsidR="008811F4" w:rsidRPr="00C86D2E" w:rsidRDefault="008811F4" w:rsidP="000863C9">
      <w:pPr>
        <w:tabs>
          <w:tab w:val="left" w:pos="567"/>
          <w:tab w:val="left" w:pos="709"/>
        </w:tabs>
        <w:spacing w:after="0" w:line="240" w:lineRule="auto"/>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ab/>
        <w:t>Румыниялық бидай үлгілерінің  қатты қара күйеге төзімділігіне молекулалық скринингі 2 үлгінің (02429GP</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1, F08245G1) </w:t>
      </w:r>
      <w:r w:rsidRPr="00C86D2E">
        <w:rPr>
          <w:rFonts w:ascii="Times New Roman" w:eastAsia="Calibri" w:hAnsi="Times New Roman" w:cs="Times New Roman"/>
          <w:i/>
          <w:iCs/>
          <w:sz w:val="28"/>
          <w:szCs w:val="28"/>
          <w:lang w:val="kk-KZ"/>
        </w:rPr>
        <w:t>Bt9</w:t>
      </w:r>
      <w:r w:rsidRPr="00C86D2E">
        <w:rPr>
          <w:rFonts w:ascii="Times New Roman" w:eastAsia="Calibri" w:hAnsi="Times New Roman" w:cs="Times New Roman"/>
          <w:sz w:val="28"/>
          <w:szCs w:val="28"/>
          <w:lang w:val="kk-KZ"/>
        </w:rPr>
        <w:t xml:space="preserve"> генін тасымалдайтынын көрсетті. ПТР праймері үшін FSD/RSA локусын пайдаланғанда </w:t>
      </w:r>
      <w:r w:rsidRPr="00C86D2E">
        <w:rPr>
          <w:rFonts w:ascii="Times New Roman" w:eastAsia="Calibri" w:hAnsi="Times New Roman" w:cs="Times New Roman"/>
          <w:i/>
          <w:iCs/>
          <w:sz w:val="28"/>
          <w:szCs w:val="28"/>
          <w:lang w:val="kk-KZ"/>
        </w:rPr>
        <w:t>Bt10</w:t>
      </w:r>
      <w:r w:rsidRPr="00C86D2E">
        <w:rPr>
          <w:rFonts w:ascii="Times New Roman" w:eastAsia="Calibri" w:hAnsi="Times New Roman" w:cs="Times New Roman"/>
          <w:sz w:val="28"/>
          <w:szCs w:val="28"/>
          <w:lang w:val="kk-KZ"/>
        </w:rPr>
        <w:t xml:space="preserve"> төзімділік гені екі үлгіден идентификацияланды. Xgwm114 молекулалық маркерінің көмегімен </w:t>
      </w:r>
      <w:r w:rsidRPr="00C86D2E">
        <w:rPr>
          <w:rFonts w:ascii="Times New Roman" w:eastAsia="Calibri" w:hAnsi="Times New Roman" w:cs="Times New Roman"/>
          <w:i/>
          <w:iCs/>
          <w:sz w:val="28"/>
          <w:szCs w:val="28"/>
          <w:lang w:val="kk-KZ"/>
        </w:rPr>
        <w:t>Bt8, Bt10, Bt11</w:t>
      </w:r>
      <w:r w:rsidRPr="00C86D2E">
        <w:rPr>
          <w:rFonts w:ascii="Times New Roman" w:eastAsia="Calibri" w:hAnsi="Times New Roman" w:cs="Times New Roman"/>
          <w:sz w:val="28"/>
          <w:szCs w:val="28"/>
          <w:lang w:val="kk-KZ"/>
        </w:rPr>
        <w:t xml:space="preserve"> төзімділік гендерінің тасымалдаушысы ретінде 6 үлгі анықталды. Xgwm264 және Xgwm374 маркерлерінің көмегімен </w:t>
      </w:r>
      <w:r w:rsidRPr="00C86D2E">
        <w:rPr>
          <w:rFonts w:ascii="Times New Roman" w:eastAsia="Calibri" w:hAnsi="Times New Roman" w:cs="Times New Roman"/>
          <w:i/>
          <w:iCs/>
          <w:sz w:val="28"/>
          <w:szCs w:val="28"/>
          <w:lang w:val="kk-KZ"/>
        </w:rPr>
        <w:t>Bt12</w:t>
      </w:r>
      <w:r w:rsidRPr="00C86D2E">
        <w:rPr>
          <w:rFonts w:ascii="Times New Roman" w:eastAsia="Calibri" w:hAnsi="Times New Roman" w:cs="Times New Roman"/>
          <w:sz w:val="28"/>
          <w:szCs w:val="28"/>
          <w:lang w:val="kk-KZ"/>
        </w:rPr>
        <w:t xml:space="preserve"> төзімділік генінің 6 үлгіден табылды. Ал F08034G1 үлгісінде патогенге төзімді </w:t>
      </w:r>
      <w:r w:rsidRPr="00C86D2E">
        <w:rPr>
          <w:rFonts w:ascii="Times New Roman" w:eastAsia="Calibri" w:hAnsi="Times New Roman" w:cs="Times New Roman"/>
          <w:i/>
          <w:iCs/>
          <w:sz w:val="28"/>
          <w:szCs w:val="28"/>
          <w:lang w:val="kk-KZ"/>
        </w:rPr>
        <w:t xml:space="preserve">Bt8, Bt10, Bt11 </w:t>
      </w:r>
      <w:r w:rsidRPr="00C86D2E">
        <w:rPr>
          <w:rFonts w:ascii="Times New Roman" w:eastAsia="Calibri" w:hAnsi="Times New Roman" w:cs="Times New Roman"/>
          <w:sz w:val="28"/>
          <w:szCs w:val="28"/>
          <w:lang w:val="kk-KZ"/>
        </w:rPr>
        <w:t>және</w:t>
      </w:r>
      <w:r w:rsidRPr="00C86D2E">
        <w:rPr>
          <w:rFonts w:ascii="Times New Roman" w:eastAsia="Calibri" w:hAnsi="Times New Roman" w:cs="Times New Roman"/>
          <w:i/>
          <w:iCs/>
          <w:sz w:val="28"/>
          <w:szCs w:val="28"/>
          <w:lang w:val="kk-KZ"/>
        </w:rPr>
        <w:t xml:space="preserve"> Bt12</w:t>
      </w:r>
      <w:r w:rsidRPr="00C86D2E">
        <w:rPr>
          <w:rFonts w:ascii="Times New Roman" w:eastAsia="Calibri" w:hAnsi="Times New Roman" w:cs="Times New Roman"/>
          <w:sz w:val="28"/>
          <w:szCs w:val="28"/>
          <w:lang w:val="kk-KZ"/>
        </w:rPr>
        <w:t xml:space="preserve"> гендерінің комбинациясы тіркелді. F06659G</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1, F06393GP10, F07270G2 және F08347G1 линияларының әрқайсысында 3 ген (</w:t>
      </w:r>
      <w:r w:rsidRPr="00C86D2E">
        <w:rPr>
          <w:rFonts w:ascii="Times New Roman" w:eastAsia="Calibri" w:hAnsi="Times New Roman" w:cs="Times New Roman"/>
          <w:i/>
          <w:iCs/>
          <w:sz w:val="28"/>
          <w:szCs w:val="28"/>
          <w:lang w:val="kk-KZ"/>
        </w:rPr>
        <w:t>Bt8, Bt10, Bt12</w:t>
      </w:r>
      <w:r w:rsidRPr="00C86D2E">
        <w:rPr>
          <w:rFonts w:ascii="Times New Roman" w:eastAsia="Calibri" w:hAnsi="Times New Roman" w:cs="Times New Roman"/>
          <w:sz w:val="28"/>
          <w:szCs w:val="28"/>
          <w:lang w:val="kk-KZ"/>
        </w:rPr>
        <w:t>) комбинациясы анықталса, 02429GP</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1, F08245G1 линиялары </w:t>
      </w:r>
      <w:r w:rsidRPr="00C86D2E">
        <w:rPr>
          <w:rFonts w:ascii="Times New Roman" w:eastAsia="Calibri" w:hAnsi="Times New Roman" w:cs="Times New Roman"/>
          <w:i/>
          <w:iCs/>
          <w:sz w:val="28"/>
          <w:szCs w:val="28"/>
          <w:lang w:val="kk-KZ"/>
        </w:rPr>
        <w:t>Bt8, Bt9</w:t>
      </w:r>
      <w:r w:rsidRPr="00C86D2E">
        <w:rPr>
          <w:rFonts w:ascii="Times New Roman" w:eastAsia="Calibri" w:hAnsi="Times New Roman" w:cs="Times New Roman"/>
          <w:sz w:val="28"/>
          <w:szCs w:val="28"/>
          <w:lang w:val="kk-KZ"/>
        </w:rPr>
        <w:t xml:space="preserve"> гендеріне ие деп табылды.</w:t>
      </w:r>
    </w:p>
    <w:p w14:paraId="7B805E59" w14:textId="151777F3" w:rsidR="008811F4" w:rsidRPr="00C86D2E" w:rsidRDefault="008811F4" w:rsidP="000863C9">
      <w:pPr>
        <w:tabs>
          <w:tab w:val="left" w:pos="567"/>
          <w:tab w:val="left" w:pos="709"/>
        </w:tabs>
        <w:spacing w:after="0" w:line="240" w:lineRule="auto"/>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ab/>
      </w:r>
      <w:bookmarkStart w:id="79" w:name="_Hlk134840196"/>
      <w:r w:rsidRPr="00C86D2E">
        <w:rPr>
          <w:rFonts w:ascii="Times New Roman" w:eastAsia="Calibri" w:hAnsi="Times New Roman" w:cs="Times New Roman"/>
          <w:sz w:val="28"/>
          <w:szCs w:val="28"/>
          <w:lang w:val="kk-KZ"/>
        </w:rPr>
        <w:t xml:space="preserve">Сонымен </w:t>
      </w:r>
      <w:r w:rsidRPr="00C86D2E">
        <w:rPr>
          <w:rFonts w:ascii="Times New Roman" w:eastAsia="Calibri" w:hAnsi="Times New Roman" w:cs="Times New Roman"/>
          <w:sz w:val="28"/>
          <w:szCs w:val="28"/>
          <w:lang w:val="tr-TR"/>
        </w:rPr>
        <w:t xml:space="preserve">10 </w:t>
      </w:r>
      <w:r w:rsidRPr="00C86D2E">
        <w:rPr>
          <w:rFonts w:ascii="Times New Roman" w:eastAsia="Calibri" w:hAnsi="Times New Roman" w:cs="Times New Roman"/>
          <w:sz w:val="28"/>
          <w:szCs w:val="28"/>
          <w:lang w:val="kk-KZ"/>
        </w:rPr>
        <w:t>румыниялық бидай үлгісінің қатты қара күйеге</w:t>
      </w:r>
      <w:r w:rsidRPr="00C86D2E">
        <w:rPr>
          <w:lang w:val="kk-KZ"/>
        </w:rPr>
        <w:t xml:space="preserve"> </w:t>
      </w:r>
      <w:bookmarkStart w:id="80" w:name="_Hlk124928939"/>
      <w:r w:rsidRPr="00C86D2E">
        <w:rPr>
          <w:rFonts w:ascii="Times New Roman" w:hAnsi="Times New Roman" w:cs="Times New Roman"/>
          <w:i/>
          <w:iCs/>
          <w:sz w:val="28"/>
          <w:szCs w:val="28"/>
          <w:lang w:val="kk-KZ"/>
        </w:rPr>
        <w:t>(</w:t>
      </w:r>
      <w:r w:rsidRPr="00C86D2E">
        <w:rPr>
          <w:rFonts w:ascii="Times New Roman" w:eastAsia="Calibri" w:hAnsi="Times New Roman" w:cs="Times New Roman"/>
          <w:i/>
          <w:iCs/>
          <w:sz w:val="28"/>
          <w:szCs w:val="28"/>
          <w:lang w:val="kk-KZ"/>
        </w:rPr>
        <w:t xml:space="preserve">Tilletia caries </w:t>
      </w:r>
      <w:r w:rsidRPr="00C86D2E">
        <w:rPr>
          <w:rFonts w:ascii="Times New Roman" w:eastAsia="Calibri" w:hAnsi="Times New Roman" w:cs="Times New Roman"/>
          <w:sz w:val="28"/>
          <w:szCs w:val="28"/>
          <w:lang w:val="kk-KZ"/>
        </w:rPr>
        <w:t>(D.C.) Tul</w:t>
      </w:r>
      <w:r w:rsidRPr="00C86D2E">
        <w:rPr>
          <w:rFonts w:ascii="Times New Roman" w:eastAsia="Calibri" w:hAnsi="Times New Roman" w:cs="Times New Roman"/>
          <w:i/>
          <w:iCs/>
          <w:sz w:val="28"/>
          <w:szCs w:val="28"/>
          <w:lang w:val="kk-KZ"/>
        </w:rPr>
        <w:t>)</w:t>
      </w:r>
      <w:r w:rsidRPr="00C86D2E">
        <w:rPr>
          <w:rFonts w:ascii="Times New Roman" w:eastAsia="Calibri" w:hAnsi="Times New Roman" w:cs="Times New Roman"/>
          <w:sz w:val="28"/>
          <w:szCs w:val="28"/>
          <w:lang w:val="kk-KZ"/>
        </w:rPr>
        <w:t xml:space="preserve"> </w:t>
      </w:r>
      <w:bookmarkEnd w:id="80"/>
      <w:r w:rsidRPr="00C86D2E">
        <w:rPr>
          <w:rFonts w:ascii="Times New Roman" w:eastAsia="Calibri" w:hAnsi="Times New Roman" w:cs="Times New Roman"/>
          <w:sz w:val="28"/>
          <w:szCs w:val="28"/>
          <w:lang w:val="kk-KZ"/>
        </w:rPr>
        <w:t>төзімділігіне молекулалық скринингі нәтижесінде Алматы облысы жағдайында перспективті болған линиялардан (F06659G</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1, F06393GP10, F07270G2 және F08347G1) </w:t>
      </w:r>
      <w:r w:rsidR="00D47071" w:rsidRPr="00C86D2E">
        <w:rPr>
          <w:rFonts w:ascii="Times New Roman" w:eastAsia="Calibri" w:hAnsi="Times New Roman" w:cs="Times New Roman"/>
          <w:sz w:val="28"/>
          <w:szCs w:val="28"/>
          <w:lang w:val="kk-KZ"/>
        </w:rPr>
        <w:t>тиімді</w:t>
      </w:r>
      <w:r w:rsidRPr="00C86D2E">
        <w:rPr>
          <w:rFonts w:ascii="Times New Roman" w:eastAsia="Calibri" w:hAnsi="Times New Roman" w:cs="Times New Roman"/>
          <w:sz w:val="28"/>
          <w:szCs w:val="28"/>
          <w:lang w:val="kk-KZ"/>
        </w:rPr>
        <w:t xml:space="preserve"> 3</w:t>
      </w:r>
      <w:r w:rsidRPr="00C86D2E">
        <w:rPr>
          <w:lang w:val="kk-KZ"/>
        </w:rPr>
        <w:t xml:space="preserve"> </w:t>
      </w:r>
      <w:r w:rsidR="004247E8" w:rsidRPr="00C86D2E">
        <w:rPr>
          <w:rFonts w:ascii="Times New Roman" w:hAnsi="Times New Roman" w:cs="Times New Roman"/>
          <w:sz w:val="28"/>
          <w:szCs w:val="28"/>
          <w:lang w:val="kk-KZ"/>
        </w:rPr>
        <w:t>(</w:t>
      </w:r>
      <w:r w:rsidRPr="00C86D2E">
        <w:rPr>
          <w:rFonts w:ascii="Times New Roman" w:eastAsia="Calibri" w:hAnsi="Times New Roman" w:cs="Times New Roman"/>
          <w:i/>
          <w:iCs/>
          <w:sz w:val="28"/>
          <w:szCs w:val="28"/>
          <w:lang w:val="kk-KZ"/>
        </w:rPr>
        <w:t>Bt8, Bt10, Bt12)</w:t>
      </w:r>
      <w:r w:rsidRPr="00C86D2E">
        <w:rPr>
          <w:rFonts w:ascii="Times New Roman" w:eastAsia="Calibri" w:hAnsi="Times New Roman" w:cs="Times New Roman"/>
          <w:sz w:val="28"/>
          <w:szCs w:val="28"/>
          <w:lang w:val="kk-KZ"/>
        </w:rPr>
        <w:t xml:space="preserve">  ген анықталса, ал екі линияда (02429GP</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1, F08245G1) </w:t>
      </w:r>
      <w:r w:rsidR="00D47071" w:rsidRPr="00C86D2E">
        <w:rPr>
          <w:rFonts w:ascii="Times New Roman" w:eastAsia="Calibri" w:hAnsi="Times New Roman" w:cs="Times New Roman"/>
          <w:sz w:val="28"/>
          <w:szCs w:val="28"/>
          <w:lang w:val="kk-KZ"/>
        </w:rPr>
        <w:t>тиімді</w:t>
      </w:r>
      <w:r w:rsidRPr="00C86D2E">
        <w:rPr>
          <w:rFonts w:ascii="Times New Roman" w:eastAsia="Calibri" w:hAnsi="Times New Roman" w:cs="Times New Roman"/>
          <w:sz w:val="28"/>
          <w:szCs w:val="28"/>
          <w:lang w:val="kk-KZ"/>
        </w:rPr>
        <w:t xml:space="preserve"> 2 ген(</w:t>
      </w:r>
      <w:r w:rsidRPr="00C86D2E">
        <w:rPr>
          <w:rFonts w:ascii="Times New Roman" w:eastAsia="Calibri" w:hAnsi="Times New Roman" w:cs="Times New Roman"/>
          <w:i/>
          <w:iCs/>
          <w:sz w:val="28"/>
          <w:szCs w:val="28"/>
          <w:lang w:val="kk-KZ"/>
        </w:rPr>
        <w:t>Bt8, Bt9</w:t>
      </w:r>
      <w:r w:rsidRPr="00C86D2E">
        <w:rPr>
          <w:rFonts w:ascii="Times New Roman" w:eastAsia="Calibri" w:hAnsi="Times New Roman" w:cs="Times New Roman"/>
          <w:sz w:val="28"/>
          <w:szCs w:val="28"/>
          <w:lang w:val="kk-KZ"/>
        </w:rPr>
        <w:t xml:space="preserve">) табылды. </w:t>
      </w:r>
    </w:p>
    <w:bookmarkEnd w:id="79"/>
    <w:p w14:paraId="06B083BB" w14:textId="501CFEC2" w:rsidR="008811F4" w:rsidRPr="00C86D2E" w:rsidRDefault="008811F4" w:rsidP="000863C9">
      <w:pPr>
        <w:tabs>
          <w:tab w:val="left" w:pos="567"/>
        </w:tabs>
        <w:spacing w:after="0" w:line="240" w:lineRule="auto"/>
        <w:jc w:val="both"/>
        <w:rPr>
          <w:rFonts w:ascii="Times New Roman" w:eastAsia="Calibri" w:hAnsi="Times New Roman" w:cs="Times New Roman"/>
          <w:sz w:val="28"/>
          <w:szCs w:val="28"/>
          <w:lang w:val="kk-KZ"/>
        </w:rPr>
      </w:pPr>
      <w:r w:rsidRPr="00C86D2E">
        <w:rPr>
          <w:rFonts w:ascii="Times New Roman" w:eastAsia="Calibri" w:hAnsi="Times New Roman" w:cs="Times New Roman"/>
          <w:sz w:val="24"/>
          <w:szCs w:val="24"/>
          <w:lang w:val="kk-KZ"/>
        </w:rPr>
        <w:t xml:space="preserve"> </w:t>
      </w:r>
      <w:r w:rsidRPr="00C86D2E">
        <w:rPr>
          <w:rFonts w:ascii="Times New Roman" w:eastAsia="Calibri" w:hAnsi="Times New Roman" w:cs="Times New Roman"/>
          <w:sz w:val="24"/>
          <w:szCs w:val="24"/>
          <w:lang w:val="kk-KZ"/>
        </w:rPr>
        <w:tab/>
      </w:r>
      <w:r w:rsidRPr="00C86D2E">
        <w:rPr>
          <w:rFonts w:ascii="Times New Roman" w:eastAsia="Calibri" w:hAnsi="Times New Roman" w:cs="Times New Roman"/>
          <w:sz w:val="28"/>
          <w:szCs w:val="28"/>
          <w:lang w:val="kk-KZ"/>
        </w:rPr>
        <w:t xml:space="preserve">Венгриялық бидай үлгілерінен қатты қара күйе ауруына төзімділік гендерінің тасымалдаушыларын анықтау үшін ПТР талдауын жүргізілді. Қатты қара күйеге төзімділік гендерінің тасымалдаушыларын іздеу бидай үлгілерінің молекулалық скринингіне негізделген. </w:t>
      </w:r>
      <w:r w:rsidR="00D47071" w:rsidRPr="00C86D2E">
        <w:rPr>
          <w:rFonts w:ascii="Times New Roman" w:eastAsia="Calibri" w:hAnsi="Times New Roman" w:cs="Times New Roman"/>
          <w:sz w:val="28"/>
          <w:szCs w:val="28"/>
          <w:lang w:val="kk-KZ"/>
        </w:rPr>
        <w:t>Тиімді</w:t>
      </w:r>
      <w:r w:rsidRPr="00C86D2E">
        <w:rPr>
          <w:rFonts w:ascii="Times New Roman" w:eastAsia="Calibri" w:hAnsi="Times New Roman" w:cs="Times New Roman"/>
          <w:sz w:val="28"/>
          <w:szCs w:val="28"/>
          <w:lang w:val="kk-KZ"/>
        </w:rPr>
        <w:t xml:space="preserve"> тиімді гендердің бірі </w:t>
      </w:r>
      <w:r w:rsidRPr="00C86D2E">
        <w:rPr>
          <w:rFonts w:ascii="Times New Roman" w:eastAsia="Calibri" w:hAnsi="Times New Roman" w:cs="Times New Roman"/>
          <w:i/>
          <w:iCs/>
          <w:sz w:val="28"/>
          <w:szCs w:val="28"/>
          <w:lang w:val="kk-KZ"/>
        </w:rPr>
        <w:t xml:space="preserve">Bt9 </w:t>
      </w:r>
      <w:r w:rsidRPr="00C86D2E">
        <w:rPr>
          <w:rFonts w:ascii="Times New Roman" w:eastAsia="Calibri" w:hAnsi="Times New Roman" w:cs="Times New Roman"/>
          <w:sz w:val="28"/>
          <w:szCs w:val="28"/>
          <w:lang w:val="kk-KZ"/>
        </w:rPr>
        <w:t xml:space="preserve">гені болып табылады. </w:t>
      </w:r>
      <w:bookmarkStart w:id="81" w:name="_Hlk124930169"/>
      <w:r w:rsidRPr="00C86D2E">
        <w:rPr>
          <w:rFonts w:ascii="Times New Roman" w:eastAsia="Calibri" w:hAnsi="Times New Roman" w:cs="Times New Roman"/>
          <w:i/>
          <w:iCs/>
          <w:sz w:val="28"/>
          <w:szCs w:val="28"/>
          <w:lang w:val="kk-KZ"/>
        </w:rPr>
        <w:t xml:space="preserve">Tilletia caries </w:t>
      </w:r>
      <w:r w:rsidRPr="00C83F2A">
        <w:rPr>
          <w:rFonts w:ascii="Times New Roman" w:eastAsia="Calibri" w:hAnsi="Times New Roman" w:cs="Times New Roman"/>
          <w:sz w:val="28"/>
          <w:szCs w:val="28"/>
          <w:lang w:val="kk-KZ"/>
        </w:rPr>
        <w:t>(D.C.)</w:t>
      </w:r>
      <w:r w:rsidRPr="00C86D2E">
        <w:rPr>
          <w:rFonts w:ascii="Times New Roman" w:eastAsia="Calibri" w:hAnsi="Times New Roman" w:cs="Times New Roman"/>
          <w:i/>
          <w:iCs/>
          <w:sz w:val="28"/>
          <w:szCs w:val="28"/>
          <w:lang w:val="kk-KZ"/>
        </w:rPr>
        <w:t xml:space="preserve"> Tul </w:t>
      </w:r>
      <w:bookmarkEnd w:id="81"/>
      <w:r w:rsidRPr="00C86D2E">
        <w:rPr>
          <w:rFonts w:ascii="Times New Roman" w:eastAsia="Calibri" w:hAnsi="Times New Roman" w:cs="Times New Roman"/>
          <w:sz w:val="28"/>
          <w:szCs w:val="28"/>
          <w:lang w:val="kk-KZ"/>
        </w:rPr>
        <w:t xml:space="preserve">қоздырғышына төзімді </w:t>
      </w:r>
      <w:r w:rsidRPr="00C86D2E">
        <w:rPr>
          <w:rFonts w:ascii="Times New Roman" w:eastAsia="Calibri" w:hAnsi="Times New Roman" w:cs="Times New Roman"/>
          <w:i/>
          <w:iCs/>
          <w:sz w:val="28"/>
          <w:szCs w:val="28"/>
          <w:lang w:val="kk-KZ"/>
        </w:rPr>
        <w:t>Bt 9</w:t>
      </w:r>
      <w:r w:rsidRPr="00C86D2E">
        <w:rPr>
          <w:rFonts w:ascii="Times New Roman" w:eastAsia="Calibri" w:hAnsi="Times New Roman" w:cs="Times New Roman"/>
          <w:sz w:val="28"/>
          <w:szCs w:val="28"/>
          <w:lang w:val="kk-KZ"/>
        </w:rPr>
        <w:t xml:space="preserve"> генін анықтау үшін Xgpw 7433 маркері пайдаланылды, амплификация фрагментінің болжамды мөлшері 296 ж.н.</w:t>
      </w:r>
      <w:r w:rsidR="00B8121B" w:rsidRPr="00C86D2E">
        <w:rPr>
          <w:rFonts w:ascii="Times New Roman" w:eastAsia="Calibri" w:hAnsi="Times New Roman" w:cs="Times New Roman"/>
          <w:sz w:val="28"/>
          <w:szCs w:val="28"/>
          <w:lang w:val="kk-KZ"/>
        </w:rPr>
        <w:t xml:space="preserve"> (сурет </w:t>
      </w:r>
      <w:r w:rsidR="00DF7879" w:rsidRPr="00C86D2E">
        <w:rPr>
          <w:rFonts w:ascii="Times New Roman" w:eastAsia="Calibri" w:hAnsi="Times New Roman" w:cs="Times New Roman"/>
          <w:sz w:val="28"/>
          <w:szCs w:val="28"/>
          <w:lang w:val="kk-KZ"/>
        </w:rPr>
        <w:t>30</w:t>
      </w:r>
      <w:r w:rsidR="00B8121B"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 </w:t>
      </w:r>
    </w:p>
    <w:p w14:paraId="3CBA591A" w14:textId="5877EC17" w:rsidR="008811F4" w:rsidRPr="00C86D2E" w:rsidRDefault="008811F4" w:rsidP="000863C9">
      <w:pPr>
        <w:tabs>
          <w:tab w:val="left" w:pos="567"/>
        </w:tabs>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Төмендегі</w:t>
      </w:r>
      <w:r w:rsidR="00D14E71" w:rsidRPr="00C86D2E">
        <w:rPr>
          <w:rFonts w:ascii="Times New Roman" w:eastAsia="Calibri" w:hAnsi="Times New Roman" w:cs="Times New Roman"/>
          <w:sz w:val="28"/>
          <w:szCs w:val="28"/>
          <w:lang w:val="kk-KZ"/>
        </w:rPr>
        <w:t xml:space="preserve"> </w:t>
      </w:r>
      <w:r w:rsidRPr="00C86D2E">
        <w:rPr>
          <w:rFonts w:ascii="Times New Roman" w:eastAsia="Calibri" w:hAnsi="Times New Roman" w:cs="Times New Roman"/>
          <w:sz w:val="28"/>
          <w:szCs w:val="28"/>
          <w:lang w:val="kk-KZ"/>
        </w:rPr>
        <w:t>ДНҚ амплификация өнімдерінің электроферограммасы</w:t>
      </w:r>
      <w:r w:rsidR="00D14E71" w:rsidRPr="00C86D2E">
        <w:rPr>
          <w:rFonts w:ascii="Times New Roman" w:eastAsia="Calibri" w:hAnsi="Times New Roman" w:cs="Times New Roman"/>
          <w:sz w:val="28"/>
          <w:szCs w:val="28"/>
          <w:lang w:val="kk-KZ"/>
        </w:rPr>
        <w:t>нда</w:t>
      </w:r>
      <w:r w:rsidRPr="00C86D2E">
        <w:rPr>
          <w:rFonts w:ascii="Times New Roman" w:eastAsia="Calibri" w:hAnsi="Times New Roman" w:cs="Times New Roman"/>
          <w:sz w:val="28"/>
          <w:szCs w:val="28"/>
          <w:lang w:val="kk-KZ"/>
        </w:rPr>
        <w:t xml:space="preserve"> </w:t>
      </w:r>
      <w:r w:rsidR="00D14E71" w:rsidRPr="00C86D2E">
        <w:rPr>
          <w:rFonts w:ascii="Times New Roman" w:eastAsia="Calibri" w:hAnsi="Times New Roman" w:cs="Times New Roman"/>
          <w:sz w:val="28"/>
          <w:szCs w:val="28"/>
          <w:lang w:val="kk-KZ"/>
        </w:rPr>
        <w:t>о</w:t>
      </w:r>
      <w:r w:rsidRPr="00C86D2E">
        <w:rPr>
          <w:rFonts w:ascii="Times New Roman" w:eastAsia="Calibri" w:hAnsi="Times New Roman" w:cs="Times New Roman"/>
          <w:sz w:val="28"/>
          <w:szCs w:val="28"/>
          <w:lang w:val="kk-KZ"/>
        </w:rPr>
        <w:t>ң бақылау ретінде Bt9 (M82</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2098) изогендік линиясы пайдаланылды</w:t>
      </w:r>
      <w:r w:rsidR="00D14E71" w:rsidRPr="00C86D2E">
        <w:rPr>
          <w:rFonts w:ascii="Times New Roman" w:eastAsia="Calibri" w:hAnsi="Times New Roman" w:cs="Times New Roman"/>
          <w:sz w:val="28"/>
          <w:szCs w:val="28"/>
          <w:lang w:val="kk-KZ"/>
        </w:rPr>
        <w:t xml:space="preserve"> (сурет 30)</w:t>
      </w:r>
      <w:r w:rsidRPr="00C86D2E">
        <w:rPr>
          <w:rFonts w:ascii="Times New Roman" w:eastAsia="Calibri" w:hAnsi="Times New Roman" w:cs="Times New Roman"/>
          <w:sz w:val="28"/>
          <w:szCs w:val="28"/>
          <w:lang w:val="kk-KZ"/>
        </w:rPr>
        <w:t xml:space="preserve">. </w:t>
      </w:r>
      <w:r w:rsidRPr="00C86D2E">
        <w:rPr>
          <w:rFonts w:ascii="Times New Roman" w:eastAsia="Calibri" w:hAnsi="Times New Roman" w:cs="Times New Roman"/>
          <w:sz w:val="28"/>
          <w:szCs w:val="28"/>
          <w:lang w:val="kk-KZ"/>
        </w:rPr>
        <w:lastRenderedPageBreak/>
        <w:t xml:space="preserve">ПТР талдаудың нәтижесінде 3 генотипте </w:t>
      </w:r>
      <w:r w:rsidRPr="00C86D2E">
        <w:rPr>
          <w:rFonts w:ascii="Times New Roman" w:eastAsia="Calibri" w:hAnsi="Times New Roman" w:cs="Times New Roman"/>
          <w:i/>
          <w:iCs/>
          <w:sz w:val="28"/>
          <w:szCs w:val="28"/>
          <w:lang w:val="kk-KZ"/>
        </w:rPr>
        <w:t xml:space="preserve">Bt9 </w:t>
      </w:r>
      <w:r w:rsidRPr="00C86D2E">
        <w:rPr>
          <w:rFonts w:ascii="Times New Roman" w:eastAsia="Calibri" w:hAnsi="Times New Roman" w:cs="Times New Roman"/>
          <w:sz w:val="28"/>
          <w:szCs w:val="28"/>
          <w:lang w:val="kk-KZ"/>
        </w:rPr>
        <w:t xml:space="preserve">ген маркеріне ұқсас амплификация өнімі анықталды. Berény, Petur және Rába үлгілері </w:t>
      </w:r>
      <w:r w:rsidRPr="00C86D2E">
        <w:rPr>
          <w:rFonts w:ascii="Times New Roman" w:eastAsia="Calibri" w:hAnsi="Times New Roman" w:cs="Times New Roman"/>
          <w:i/>
          <w:iCs/>
          <w:sz w:val="28"/>
          <w:szCs w:val="28"/>
          <w:lang w:val="kk-KZ"/>
        </w:rPr>
        <w:t>Bt9</w:t>
      </w:r>
      <w:r w:rsidRPr="00C86D2E">
        <w:rPr>
          <w:rFonts w:ascii="Times New Roman" w:eastAsia="Calibri" w:hAnsi="Times New Roman" w:cs="Times New Roman"/>
          <w:sz w:val="28"/>
          <w:szCs w:val="28"/>
          <w:lang w:val="kk-KZ"/>
        </w:rPr>
        <w:t xml:space="preserve"> генінің тасымалдаушылары болып табылады. </w:t>
      </w:r>
    </w:p>
    <w:p w14:paraId="53F90ED0" w14:textId="77777777" w:rsidR="008811F4" w:rsidRPr="00C86D2E" w:rsidRDefault="008811F4" w:rsidP="00C86D2E">
      <w:pPr>
        <w:spacing w:after="0" w:line="240" w:lineRule="auto"/>
        <w:jc w:val="both"/>
        <w:rPr>
          <w:rFonts w:ascii="Times New Roman" w:eastAsia="Calibri" w:hAnsi="Times New Roman" w:cs="Times New Roman"/>
          <w:sz w:val="28"/>
          <w:szCs w:val="28"/>
          <w:lang w:val="kk-KZ"/>
        </w:rPr>
      </w:pPr>
    </w:p>
    <w:p w14:paraId="14BA2FA3" w14:textId="77777777" w:rsidR="008811F4" w:rsidRPr="00C86D2E" w:rsidRDefault="008811F4" w:rsidP="00C86D2E">
      <w:pPr>
        <w:tabs>
          <w:tab w:val="left" w:pos="2910"/>
        </w:tabs>
        <w:spacing w:after="0" w:line="240" w:lineRule="auto"/>
        <w:jc w:val="center"/>
        <w:rPr>
          <w:rFonts w:ascii="Times New Roman" w:eastAsia="Calibri" w:hAnsi="Times New Roman" w:cs="Times New Roman"/>
          <w:lang w:val="kk-KZ"/>
        </w:rPr>
      </w:pPr>
      <w:r w:rsidRPr="00C86D2E">
        <w:rPr>
          <w:rFonts w:ascii="Times New Roman" w:eastAsia="Calibri" w:hAnsi="Times New Roman" w:cs="Times New Roman"/>
          <w:noProof/>
          <w:lang w:eastAsia="ru-RU"/>
        </w:rPr>
        <w:drawing>
          <wp:inline distT="0" distB="0" distL="0" distR="0" wp14:anchorId="7FD8D1A0" wp14:editId="11381EA9">
            <wp:extent cx="6057812" cy="1322705"/>
            <wp:effectExtent l="0" t="0" r="0" b="0"/>
            <wp:docPr id="4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85286" cy="1328704"/>
                    </a:xfrm>
                    <a:prstGeom prst="rect">
                      <a:avLst/>
                    </a:prstGeom>
                    <a:noFill/>
                  </pic:spPr>
                </pic:pic>
              </a:graphicData>
            </a:graphic>
          </wp:inline>
        </w:drawing>
      </w:r>
    </w:p>
    <w:p w14:paraId="5C56A33F" w14:textId="77777777" w:rsidR="000863C9" w:rsidRDefault="000863C9" w:rsidP="00C86D2E">
      <w:pPr>
        <w:kinsoku w:val="0"/>
        <w:overflowPunct w:val="0"/>
        <w:spacing w:after="0" w:line="240" w:lineRule="auto"/>
        <w:jc w:val="both"/>
        <w:textAlignment w:val="baseline"/>
        <w:rPr>
          <w:rFonts w:ascii="Times New Roman" w:eastAsia="Times New Roman" w:hAnsi="Times New Roman" w:cs="Times New Roman"/>
          <w:i/>
          <w:sz w:val="24"/>
          <w:szCs w:val="24"/>
          <w:lang w:val="en-US" w:eastAsia="ru-RU"/>
        </w:rPr>
      </w:pPr>
    </w:p>
    <w:p w14:paraId="45C22D2C" w14:textId="02C181BB" w:rsidR="008811F4" w:rsidRPr="00C86D2E" w:rsidRDefault="008811F4" w:rsidP="000863C9">
      <w:pPr>
        <w:kinsoku w:val="0"/>
        <w:overflowPunct w:val="0"/>
        <w:spacing w:after="0" w:line="240" w:lineRule="auto"/>
        <w:jc w:val="center"/>
        <w:textAlignment w:val="baseline"/>
        <w:rPr>
          <w:rFonts w:ascii="Times New Roman" w:eastAsia="+mn-ea" w:hAnsi="Times New Roman" w:cs="Times New Roman"/>
          <w:bCs/>
          <w:kern w:val="24"/>
          <w:sz w:val="24"/>
          <w:szCs w:val="24"/>
          <w:lang w:val="en-US" w:eastAsia="ru-RU"/>
        </w:rPr>
      </w:pPr>
      <w:proofErr w:type="spellStart"/>
      <w:r w:rsidRPr="00C86D2E">
        <w:rPr>
          <w:rFonts w:ascii="Times New Roman" w:eastAsia="Times New Roman" w:hAnsi="Times New Roman" w:cs="Times New Roman"/>
          <w:i/>
          <w:sz w:val="24"/>
          <w:szCs w:val="24"/>
          <w:lang w:val="en-US" w:eastAsia="ru-RU"/>
        </w:rPr>
        <w:t>Bt</w:t>
      </w:r>
      <w:proofErr w:type="spellEnd"/>
      <w:r w:rsidRPr="00C86D2E">
        <w:rPr>
          <w:rFonts w:ascii="Times New Roman" w:eastAsia="Times New Roman" w:hAnsi="Times New Roman" w:cs="Times New Roman"/>
          <w:i/>
          <w:sz w:val="24"/>
          <w:szCs w:val="24"/>
          <w:lang w:val="en-US" w:eastAsia="ru-RU"/>
        </w:rPr>
        <w:t xml:space="preserve"> 9</w:t>
      </w:r>
      <w:r w:rsidRPr="00C86D2E">
        <w:rPr>
          <w:rFonts w:ascii="Times New Roman" w:eastAsia="Calibri" w:hAnsi="Times New Roman" w:cs="Times New Roman"/>
          <w:sz w:val="24"/>
          <w:szCs w:val="24"/>
          <w:lang w:val="en-US" w:eastAsia="ru-RU"/>
        </w:rPr>
        <w:t xml:space="preserve"> (M82</w:t>
      </w:r>
      <w:r w:rsidR="002C1762" w:rsidRPr="00C86D2E">
        <w:rPr>
          <w:rFonts w:ascii="Times New Roman" w:eastAsia="Calibri" w:hAnsi="Times New Roman" w:cs="Times New Roman"/>
          <w:sz w:val="24"/>
          <w:szCs w:val="24"/>
          <w:lang w:val="en-US" w:eastAsia="ru-RU"/>
        </w:rPr>
        <w:t>–</w:t>
      </w:r>
      <w:r w:rsidRPr="00C86D2E">
        <w:rPr>
          <w:rFonts w:ascii="Times New Roman" w:eastAsia="Calibri" w:hAnsi="Times New Roman" w:cs="Times New Roman"/>
          <w:sz w:val="24"/>
          <w:szCs w:val="24"/>
          <w:lang w:val="en-US" w:eastAsia="ru-RU"/>
        </w:rPr>
        <w:t xml:space="preserve">2098) </w:t>
      </w:r>
      <w:r w:rsidRPr="00C86D2E">
        <w:rPr>
          <w:rFonts w:ascii="Times New Roman" w:eastAsia="Times New Roman" w:hAnsi="Times New Roman" w:cs="Times New Roman"/>
          <w:sz w:val="24"/>
          <w:szCs w:val="24"/>
          <w:lang w:val="en-US" w:eastAsia="ru-RU"/>
        </w:rPr>
        <w:t xml:space="preserve">positive control, </w:t>
      </w:r>
      <w:r w:rsidRPr="00C86D2E">
        <w:rPr>
          <w:rFonts w:ascii="Times New Roman" w:eastAsia="+mn-ea" w:hAnsi="Times New Roman" w:cs="Times New Roman"/>
          <w:bCs/>
          <w:kern w:val="24"/>
          <w:sz w:val="24"/>
          <w:szCs w:val="24"/>
          <w:lang w:val="en-US" w:eastAsia="ru-RU"/>
        </w:rPr>
        <w:t>2</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Raba, 3</w:t>
      </w:r>
      <w:r w:rsidR="002C1762" w:rsidRPr="00C86D2E">
        <w:rPr>
          <w:rFonts w:ascii="Times New Roman" w:eastAsia="+mn-ea" w:hAnsi="Times New Roman" w:cs="Times New Roman"/>
          <w:bCs/>
          <w:kern w:val="24"/>
          <w:sz w:val="24"/>
          <w:szCs w:val="24"/>
          <w:lang w:val="en-US" w:eastAsia="ru-RU"/>
        </w:rPr>
        <w:t>–</w:t>
      </w:r>
      <w:proofErr w:type="spellStart"/>
      <w:r w:rsidRPr="00C86D2E">
        <w:rPr>
          <w:rFonts w:ascii="Times New Roman" w:eastAsia="+mn-ea" w:hAnsi="Times New Roman" w:cs="Times New Roman"/>
          <w:bCs/>
          <w:kern w:val="24"/>
          <w:sz w:val="24"/>
          <w:szCs w:val="24"/>
          <w:lang w:val="en-US" w:eastAsia="ru-RU"/>
        </w:rPr>
        <w:t>Szemes</w:t>
      </w:r>
      <w:proofErr w:type="spellEnd"/>
      <w:r w:rsidRPr="00C86D2E">
        <w:rPr>
          <w:rFonts w:ascii="Times New Roman" w:eastAsia="+mn-ea" w:hAnsi="Times New Roman" w:cs="Times New Roman"/>
          <w:bCs/>
          <w:kern w:val="24"/>
          <w:sz w:val="24"/>
          <w:szCs w:val="24"/>
          <w:lang w:val="en-US" w:eastAsia="ru-RU"/>
        </w:rPr>
        <w:t>, 4</w:t>
      </w:r>
      <w:r w:rsidR="002C1762" w:rsidRPr="00C86D2E">
        <w:rPr>
          <w:rFonts w:ascii="Times New Roman" w:eastAsia="+mn-ea" w:hAnsi="Times New Roman" w:cs="Times New Roman"/>
          <w:bCs/>
          <w:kern w:val="24"/>
          <w:sz w:val="24"/>
          <w:szCs w:val="24"/>
          <w:lang w:val="en-US" w:eastAsia="ru-RU"/>
        </w:rPr>
        <w:t>–</w:t>
      </w:r>
      <w:proofErr w:type="spellStart"/>
      <w:r w:rsidRPr="00C86D2E">
        <w:rPr>
          <w:rFonts w:ascii="Times New Roman" w:eastAsia="+mn-ea" w:hAnsi="Times New Roman" w:cs="Times New Roman"/>
          <w:bCs/>
          <w:kern w:val="24"/>
          <w:sz w:val="24"/>
          <w:szCs w:val="24"/>
          <w:lang w:val="en-US" w:eastAsia="ru-RU"/>
        </w:rPr>
        <w:t>Szala</w:t>
      </w:r>
      <w:proofErr w:type="spellEnd"/>
      <w:r w:rsidRPr="00C86D2E">
        <w:rPr>
          <w:rFonts w:ascii="Times New Roman" w:eastAsia="+mn-ea" w:hAnsi="Times New Roman" w:cs="Times New Roman"/>
          <w:bCs/>
          <w:kern w:val="24"/>
          <w:sz w:val="24"/>
          <w:szCs w:val="24"/>
          <w:lang w:val="en-US" w:eastAsia="ru-RU"/>
        </w:rPr>
        <w:t>, 5</w:t>
      </w:r>
      <w:r w:rsidR="002C1762" w:rsidRPr="00C86D2E">
        <w:rPr>
          <w:rFonts w:ascii="Times New Roman" w:eastAsia="+mn-ea" w:hAnsi="Times New Roman" w:cs="Times New Roman"/>
          <w:bCs/>
          <w:kern w:val="24"/>
          <w:sz w:val="24"/>
          <w:szCs w:val="24"/>
          <w:lang w:val="en-US" w:eastAsia="ru-RU"/>
        </w:rPr>
        <w:t>–</w:t>
      </w:r>
      <w:proofErr w:type="spellStart"/>
      <w:r w:rsidRPr="00C86D2E">
        <w:rPr>
          <w:rFonts w:ascii="Times New Roman" w:eastAsia="+mn-ea" w:hAnsi="Times New Roman" w:cs="Times New Roman"/>
          <w:bCs/>
          <w:kern w:val="24"/>
          <w:sz w:val="24"/>
          <w:szCs w:val="24"/>
          <w:lang w:val="en-US" w:eastAsia="ru-RU"/>
        </w:rPr>
        <w:t>Garaboly</w:t>
      </w:r>
      <w:proofErr w:type="spellEnd"/>
      <w:r w:rsidRPr="00C86D2E">
        <w:rPr>
          <w:rFonts w:ascii="Times New Roman" w:eastAsia="+mn-ea" w:hAnsi="Times New Roman" w:cs="Times New Roman"/>
          <w:bCs/>
          <w:kern w:val="24"/>
          <w:sz w:val="24"/>
          <w:szCs w:val="24"/>
          <w:lang w:val="en-US" w:eastAsia="ru-RU"/>
        </w:rPr>
        <w:t>, 6</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Pilis, 7</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Petur, 8</w:t>
      </w:r>
      <w:r w:rsidR="002C1762" w:rsidRPr="00C86D2E">
        <w:rPr>
          <w:rFonts w:ascii="Times New Roman" w:eastAsia="+mn-ea" w:hAnsi="Times New Roman" w:cs="Times New Roman"/>
          <w:bCs/>
          <w:kern w:val="24"/>
          <w:sz w:val="24"/>
          <w:szCs w:val="24"/>
          <w:lang w:val="en-US" w:eastAsia="ru-RU"/>
        </w:rPr>
        <w:t>–</w:t>
      </w:r>
      <w:proofErr w:type="spellStart"/>
      <w:r w:rsidRPr="00C86D2E">
        <w:rPr>
          <w:rFonts w:ascii="Times New Roman" w:eastAsia="+mn-ea" w:hAnsi="Times New Roman" w:cs="Times New Roman"/>
          <w:bCs/>
          <w:kern w:val="24"/>
          <w:sz w:val="24"/>
          <w:szCs w:val="24"/>
          <w:lang w:val="en-US" w:eastAsia="ru-RU"/>
        </w:rPr>
        <w:t>Feny</w:t>
      </w:r>
      <w:proofErr w:type="spellEnd"/>
      <w:r w:rsidRPr="00C86D2E">
        <w:rPr>
          <w:rFonts w:ascii="Times New Roman" w:eastAsia="+mn-ea" w:hAnsi="Times New Roman" w:cs="Times New Roman"/>
          <w:bCs/>
          <w:kern w:val="24"/>
          <w:sz w:val="24"/>
          <w:szCs w:val="24"/>
          <w:lang w:val="en-US" w:eastAsia="ru-RU"/>
        </w:rPr>
        <w:t>, 9</w:t>
      </w:r>
      <w:r w:rsidR="002C1762" w:rsidRPr="00C86D2E">
        <w:rPr>
          <w:rFonts w:ascii="Times New Roman" w:eastAsia="+mn-ea" w:hAnsi="Times New Roman" w:cs="Times New Roman"/>
          <w:bCs/>
          <w:kern w:val="24"/>
          <w:sz w:val="24"/>
          <w:szCs w:val="24"/>
          <w:lang w:val="en-US" w:eastAsia="ru-RU"/>
        </w:rPr>
        <w:t>–</w:t>
      </w:r>
      <w:proofErr w:type="spellStart"/>
      <w:r w:rsidRPr="00C86D2E">
        <w:rPr>
          <w:rFonts w:ascii="Times New Roman" w:eastAsia="+mn-ea" w:hAnsi="Times New Roman" w:cs="Times New Roman"/>
          <w:bCs/>
          <w:kern w:val="24"/>
          <w:sz w:val="24"/>
          <w:szCs w:val="24"/>
          <w:lang w:val="en-US" w:eastAsia="ru-RU"/>
        </w:rPr>
        <w:t>Futar</w:t>
      </w:r>
      <w:proofErr w:type="spellEnd"/>
      <w:r w:rsidRPr="00C86D2E">
        <w:rPr>
          <w:rFonts w:ascii="Times New Roman" w:eastAsia="+mn-ea" w:hAnsi="Times New Roman" w:cs="Times New Roman"/>
          <w:bCs/>
          <w:kern w:val="24"/>
          <w:sz w:val="24"/>
          <w:szCs w:val="24"/>
          <w:lang w:val="en-US" w:eastAsia="ru-RU"/>
        </w:rPr>
        <w:t>, 10</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Csillag, 11</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Tisza, 12</w:t>
      </w:r>
      <w:r w:rsidR="002C1762" w:rsidRPr="00C86D2E">
        <w:rPr>
          <w:rFonts w:ascii="Times New Roman" w:eastAsia="+mn-ea" w:hAnsi="Times New Roman" w:cs="Times New Roman"/>
          <w:bCs/>
          <w:kern w:val="24"/>
          <w:sz w:val="24"/>
          <w:szCs w:val="24"/>
          <w:lang w:val="en-US" w:eastAsia="ru-RU"/>
        </w:rPr>
        <w:t>–</w:t>
      </w:r>
      <w:proofErr w:type="spellStart"/>
      <w:r w:rsidRPr="00C86D2E">
        <w:rPr>
          <w:rFonts w:ascii="Times New Roman" w:eastAsia="+mn-ea" w:hAnsi="Times New Roman" w:cs="Times New Roman"/>
          <w:bCs/>
          <w:kern w:val="24"/>
          <w:sz w:val="24"/>
          <w:szCs w:val="24"/>
          <w:lang w:val="en-US" w:eastAsia="ru-RU"/>
        </w:rPr>
        <w:t>Goncol</w:t>
      </w:r>
      <w:proofErr w:type="spellEnd"/>
      <w:r w:rsidRPr="00C86D2E">
        <w:rPr>
          <w:rFonts w:ascii="Times New Roman" w:eastAsia="+mn-ea" w:hAnsi="Times New Roman" w:cs="Times New Roman"/>
          <w:bCs/>
          <w:kern w:val="24"/>
          <w:sz w:val="24"/>
          <w:szCs w:val="24"/>
          <w:lang w:val="en-US" w:eastAsia="ru-RU"/>
        </w:rPr>
        <w:t>, 13</w:t>
      </w:r>
      <w:r w:rsidR="002C1762" w:rsidRPr="00C86D2E">
        <w:rPr>
          <w:rFonts w:ascii="Times New Roman" w:eastAsia="+mn-ea" w:hAnsi="Times New Roman" w:cs="Times New Roman"/>
          <w:bCs/>
          <w:kern w:val="24"/>
          <w:sz w:val="24"/>
          <w:szCs w:val="24"/>
          <w:lang w:val="en-US" w:eastAsia="ru-RU"/>
        </w:rPr>
        <w:t>–</w:t>
      </w:r>
      <w:proofErr w:type="spellStart"/>
      <w:r w:rsidRPr="00C86D2E">
        <w:rPr>
          <w:rFonts w:ascii="Times New Roman" w:eastAsia="+mn-ea" w:hAnsi="Times New Roman" w:cs="Times New Roman"/>
          <w:bCs/>
          <w:kern w:val="24"/>
          <w:sz w:val="24"/>
          <w:szCs w:val="24"/>
          <w:lang w:val="en-US" w:eastAsia="ru-RU"/>
        </w:rPr>
        <w:t>Hajnal</w:t>
      </w:r>
      <w:proofErr w:type="spellEnd"/>
      <w:r w:rsidRPr="00C86D2E">
        <w:rPr>
          <w:rFonts w:ascii="Times New Roman" w:eastAsia="+mn-ea" w:hAnsi="Times New Roman" w:cs="Times New Roman"/>
          <w:bCs/>
          <w:kern w:val="24"/>
          <w:sz w:val="24"/>
          <w:szCs w:val="24"/>
          <w:lang w:val="en-US" w:eastAsia="ru-RU"/>
        </w:rPr>
        <w:t>, 14</w:t>
      </w:r>
      <w:r w:rsidR="002C1762" w:rsidRPr="00C86D2E">
        <w:rPr>
          <w:rFonts w:ascii="Times New Roman" w:eastAsia="+mn-ea" w:hAnsi="Times New Roman" w:cs="Times New Roman"/>
          <w:bCs/>
          <w:kern w:val="24"/>
          <w:sz w:val="24"/>
          <w:szCs w:val="24"/>
          <w:lang w:val="en-US" w:eastAsia="ru-RU"/>
        </w:rPr>
        <w:t>–</w:t>
      </w:r>
      <w:proofErr w:type="spellStart"/>
      <w:r w:rsidRPr="00C86D2E">
        <w:rPr>
          <w:rFonts w:ascii="Times New Roman" w:eastAsia="+mn-ea" w:hAnsi="Times New Roman" w:cs="Times New Roman"/>
          <w:bCs/>
          <w:kern w:val="24"/>
          <w:sz w:val="24"/>
          <w:szCs w:val="24"/>
          <w:lang w:val="en-US" w:eastAsia="ru-RU"/>
        </w:rPr>
        <w:t>Bereny</w:t>
      </w:r>
      <w:proofErr w:type="spellEnd"/>
      <w:r w:rsidRPr="00C86D2E">
        <w:rPr>
          <w:rFonts w:ascii="Times New Roman" w:eastAsia="+mn-ea" w:hAnsi="Times New Roman" w:cs="Times New Roman"/>
          <w:bCs/>
          <w:kern w:val="24"/>
          <w:sz w:val="24"/>
          <w:szCs w:val="24"/>
          <w:lang w:val="en-US" w:eastAsia="ru-RU"/>
        </w:rPr>
        <w:t>, 15</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Mentor, 16</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Koros, 17</w:t>
      </w:r>
      <w:r w:rsidR="002C1762" w:rsidRPr="00C86D2E">
        <w:rPr>
          <w:rFonts w:ascii="Times New Roman" w:eastAsia="+mn-ea" w:hAnsi="Times New Roman" w:cs="Times New Roman"/>
          <w:bCs/>
          <w:kern w:val="24"/>
          <w:sz w:val="24"/>
          <w:szCs w:val="24"/>
          <w:lang w:val="en-US" w:eastAsia="ru-RU"/>
        </w:rPr>
        <w:t>–</w:t>
      </w:r>
      <w:proofErr w:type="spellStart"/>
      <w:r w:rsidRPr="00C86D2E">
        <w:rPr>
          <w:rFonts w:ascii="Times New Roman" w:eastAsia="+mn-ea" w:hAnsi="Times New Roman" w:cs="Times New Roman"/>
          <w:bCs/>
          <w:kern w:val="24"/>
          <w:sz w:val="24"/>
          <w:szCs w:val="24"/>
          <w:lang w:val="en-US" w:eastAsia="ru-RU"/>
        </w:rPr>
        <w:t>Kalasz</w:t>
      </w:r>
      <w:proofErr w:type="spellEnd"/>
      <w:r w:rsidRPr="00C86D2E">
        <w:rPr>
          <w:rFonts w:ascii="Times New Roman" w:eastAsia="+mn-ea" w:hAnsi="Times New Roman" w:cs="Times New Roman"/>
          <w:bCs/>
          <w:kern w:val="24"/>
          <w:sz w:val="24"/>
          <w:szCs w:val="24"/>
          <w:lang w:val="en-US" w:eastAsia="ru-RU"/>
        </w:rPr>
        <w:t>, 18</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Bekes, 19</w:t>
      </w:r>
      <w:r w:rsidR="002C1762" w:rsidRPr="00C86D2E">
        <w:rPr>
          <w:rFonts w:ascii="Times New Roman" w:eastAsia="+mn-ea" w:hAnsi="Times New Roman" w:cs="Times New Roman"/>
          <w:bCs/>
          <w:kern w:val="24"/>
          <w:sz w:val="24"/>
          <w:szCs w:val="24"/>
          <w:lang w:val="en-US" w:eastAsia="ru-RU"/>
        </w:rPr>
        <w:t>–</w:t>
      </w:r>
      <w:proofErr w:type="spellStart"/>
      <w:r w:rsidRPr="00C86D2E">
        <w:rPr>
          <w:rFonts w:ascii="Times New Roman" w:eastAsia="+mn-ea" w:hAnsi="Times New Roman" w:cs="Times New Roman"/>
          <w:bCs/>
          <w:kern w:val="24"/>
          <w:sz w:val="24"/>
          <w:szCs w:val="24"/>
          <w:lang w:val="en-US" w:eastAsia="ru-RU"/>
        </w:rPr>
        <w:t>Ati</w:t>
      </w:r>
      <w:proofErr w:type="spellEnd"/>
      <w:r w:rsidRPr="00C86D2E">
        <w:rPr>
          <w:rFonts w:ascii="Times New Roman" w:eastAsia="+mn-ea" w:hAnsi="Times New Roman" w:cs="Times New Roman"/>
          <w:bCs/>
          <w:kern w:val="24"/>
          <w:sz w:val="24"/>
          <w:szCs w:val="24"/>
          <w:lang w:val="en-US" w:eastAsia="ru-RU"/>
        </w:rPr>
        <w:t>, M</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molecular weight marker (Gene Ruler 100 bp DNA Ladder)</w:t>
      </w:r>
    </w:p>
    <w:p w14:paraId="454BCA39" w14:textId="77777777" w:rsidR="008811F4" w:rsidRPr="00C86D2E" w:rsidRDefault="008811F4" w:rsidP="00C86D2E">
      <w:pPr>
        <w:pStyle w:val="aa"/>
        <w:kinsoku w:val="0"/>
        <w:overflowPunct w:val="0"/>
        <w:spacing w:after="0" w:line="240" w:lineRule="auto"/>
        <w:jc w:val="both"/>
        <w:textAlignment w:val="baseline"/>
        <w:rPr>
          <w:rFonts w:ascii="Times New Roman" w:eastAsia="+mn-ea" w:hAnsi="Times New Roman" w:cs="Times New Roman"/>
          <w:bCs/>
          <w:kern w:val="24"/>
          <w:sz w:val="24"/>
          <w:szCs w:val="24"/>
          <w:lang w:val="en-US" w:eastAsia="ru-RU"/>
        </w:rPr>
      </w:pPr>
    </w:p>
    <w:p w14:paraId="0799D35D" w14:textId="12252F0F" w:rsidR="008811F4" w:rsidRPr="00C86D2E" w:rsidRDefault="008811F4" w:rsidP="00C86D2E">
      <w:pPr>
        <w:spacing w:after="0" w:line="240" w:lineRule="auto"/>
        <w:jc w:val="center"/>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 xml:space="preserve">Сурет </w:t>
      </w:r>
      <w:r w:rsidR="00DF7879" w:rsidRPr="00C86D2E">
        <w:rPr>
          <w:rFonts w:ascii="Times New Roman" w:eastAsia="Calibri" w:hAnsi="Times New Roman" w:cs="Times New Roman"/>
          <w:sz w:val="28"/>
          <w:szCs w:val="28"/>
          <w:lang w:val="kk-KZ"/>
        </w:rPr>
        <w:t>30</w:t>
      </w:r>
      <w:r w:rsidR="00D14E71" w:rsidRPr="00C86D2E">
        <w:rPr>
          <w:rFonts w:ascii="Times New Roman" w:eastAsia="Calibri" w:hAnsi="Times New Roman" w:cs="Times New Roman"/>
          <w:sz w:val="28"/>
          <w:szCs w:val="28"/>
          <w:lang w:val="en-US"/>
        </w:rPr>
        <w:t xml:space="preserve"> </w:t>
      </w:r>
      <w:r w:rsidR="002C1762" w:rsidRPr="00C86D2E">
        <w:rPr>
          <w:rFonts w:ascii="Times New Roman" w:eastAsia="Calibri" w:hAnsi="Times New Roman" w:cs="Times New Roman"/>
          <w:sz w:val="28"/>
          <w:szCs w:val="28"/>
          <w:lang w:val="en-US"/>
        </w:rPr>
        <w:t>–</w:t>
      </w:r>
      <w:r w:rsidRPr="00C86D2E">
        <w:rPr>
          <w:rFonts w:ascii="Times New Roman" w:eastAsia="Calibri" w:hAnsi="Times New Roman" w:cs="Times New Roman"/>
          <w:sz w:val="28"/>
          <w:szCs w:val="28"/>
          <w:lang w:val="kk-KZ"/>
        </w:rPr>
        <w:t xml:space="preserve"> </w:t>
      </w:r>
      <w:r w:rsidRPr="00C86D2E">
        <w:rPr>
          <w:rFonts w:ascii="Times New Roman" w:eastAsia="Calibri" w:hAnsi="Times New Roman" w:cs="Times New Roman"/>
          <w:i/>
          <w:iCs/>
          <w:sz w:val="28"/>
          <w:szCs w:val="28"/>
          <w:lang w:val="en-US"/>
        </w:rPr>
        <w:t>Bt9</w:t>
      </w:r>
      <w:r w:rsidRPr="00C86D2E">
        <w:rPr>
          <w:rFonts w:ascii="Times New Roman" w:eastAsia="Calibri" w:hAnsi="Times New Roman" w:cs="Times New Roman"/>
          <w:sz w:val="28"/>
          <w:szCs w:val="28"/>
          <w:lang w:val="en-US"/>
        </w:rPr>
        <w:t xml:space="preserve"> </w:t>
      </w:r>
      <w:r w:rsidRPr="00C86D2E">
        <w:rPr>
          <w:rFonts w:ascii="Times New Roman" w:eastAsia="Calibri" w:hAnsi="Times New Roman" w:cs="Times New Roman"/>
          <w:sz w:val="28"/>
          <w:szCs w:val="28"/>
          <w:lang w:val="kk-KZ"/>
        </w:rPr>
        <w:t>генін идентификациялауда</w:t>
      </w:r>
      <w:r w:rsidRPr="00C86D2E">
        <w:rPr>
          <w:rFonts w:ascii="Times New Roman" w:eastAsia="Calibri" w:hAnsi="Times New Roman" w:cs="Times New Roman"/>
          <w:sz w:val="28"/>
          <w:szCs w:val="28"/>
          <w:lang w:val="en-US"/>
        </w:rPr>
        <w:t xml:space="preserve"> Xgpw7433 </w:t>
      </w:r>
      <w:r w:rsidRPr="00C86D2E">
        <w:rPr>
          <w:rFonts w:ascii="Times New Roman" w:eastAsia="Calibri" w:hAnsi="Times New Roman" w:cs="Times New Roman"/>
          <w:sz w:val="28"/>
          <w:szCs w:val="28"/>
          <w:lang w:val="kk-KZ"/>
        </w:rPr>
        <w:t>маркер арқылы</w:t>
      </w:r>
      <w:r w:rsidRPr="00C86D2E">
        <w:rPr>
          <w:rFonts w:ascii="Times New Roman" w:eastAsia="Calibri" w:hAnsi="Times New Roman" w:cs="Times New Roman"/>
          <w:sz w:val="28"/>
          <w:szCs w:val="28"/>
          <w:lang w:val="en-US"/>
        </w:rPr>
        <w:t xml:space="preserve"> </w:t>
      </w:r>
      <w:r w:rsidRPr="00C86D2E">
        <w:rPr>
          <w:rFonts w:ascii="Times New Roman" w:eastAsia="Calibri" w:hAnsi="Times New Roman" w:cs="Times New Roman"/>
          <w:sz w:val="28"/>
          <w:szCs w:val="28"/>
          <w:lang w:val="kk-KZ"/>
        </w:rPr>
        <w:t>жүргізілген ПТР нәтижесі</w:t>
      </w:r>
    </w:p>
    <w:p w14:paraId="334E446B" w14:textId="77777777" w:rsidR="008811F4" w:rsidRPr="00C86D2E" w:rsidRDefault="008811F4" w:rsidP="00C86D2E">
      <w:pPr>
        <w:spacing w:after="0" w:line="240" w:lineRule="auto"/>
        <w:jc w:val="center"/>
        <w:rPr>
          <w:rFonts w:ascii="Times New Roman" w:eastAsia="Calibri" w:hAnsi="Times New Roman" w:cs="Times New Roman"/>
          <w:sz w:val="28"/>
          <w:szCs w:val="28"/>
          <w:lang w:val="kk-KZ"/>
        </w:rPr>
      </w:pPr>
    </w:p>
    <w:p w14:paraId="5CA38819" w14:textId="1A9DA88F" w:rsidR="008811F4" w:rsidRPr="00C86D2E" w:rsidRDefault="008811F4" w:rsidP="000863C9">
      <w:pPr>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i/>
          <w:iCs/>
          <w:sz w:val="28"/>
          <w:szCs w:val="28"/>
          <w:lang w:val="kk-KZ"/>
        </w:rPr>
        <w:t xml:space="preserve">Tilletia caries </w:t>
      </w:r>
      <w:r w:rsidRPr="00C83F2A">
        <w:rPr>
          <w:rFonts w:ascii="Times New Roman" w:eastAsia="Calibri" w:hAnsi="Times New Roman" w:cs="Times New Roman"/>
          <w:sz w:val="28"/>
          <w:szCs w:val="28"/>
          <w:lang w:val="kk-KZ"/>
        </w:rPr>
        <w:t>(D.C.)</w:t>
      </w:r>
      <w:r w:rsidRPr="00C86D2E">
        <w:rPr>
          <w:rFonts w:ascii="Times New Roman" w:eastAsia="Calibri" w:hAnsi="Times New Roman" w:cs="Times New Roman"/>
          <w:i/>
          <w:iCs/>
          <w:sz w:val="28"/>
          <w:szCs w:val="28"/>
          <w:lang w:val="kk-KZ"/>
        </w:rPr>
        <w:t xml:space="preserve"> Tul </w:t>
      </w:r>
      <w:r w:rsidRPr="00C86D2E">
        <w:rPr>
          <w:rFonts w:ascii="Times New Roman" w:eastAsia="Calibri" w:hAnsi="Times New Roman" w:cs="Times New Roman"/>
          <w:sz w:val="28"/>
          <w:szCs w:val="28"/>
          <w:lang w:val="kk-KZ"/>
        </w:rPr>
        <w:t xml:space="preserve">патогеніне төзімді </w:t>
      </w:r>
      <w:r w:rsidRPr="00C86D2E">
        <w:rPr>
          <w:rFonts w:ascii="Times New Roman" w:eastAsia="Calibri" w:hAnsi="Times New Roman" w:cs="Times New Roman"/>
          <w:i/>
          <w:iCs/>
          <w:sz w:val="28"/>
          <w:szCs w:val="28"/>
          <w:lang w:val="kk-KZ"/>
        </w:rPr>
        <w:t>Bt10</w:t>
      </w:r>
      <w:r w:rsidRPr="00C86D2E">
        <w:rPr>
          <w:rFonts w:ascii="Times New Roman" w:eastAsia="Calibri" w:hAnsi="Times New Roman" w:cs="Times New Roman"/>
          <w:sz w:val="28"/>
          <w:szCs w:val="28"/>
          <w:lang w:val="kk-KZ"/>
        </w:rPr>
        <w:t xml:space="preserve"> генінің тасымалдаушыларын анықтау үшін FSD/RSA маркерлерінің көмегімен бидай үлгілеріне ПТР талдауы жүргізілді. FSD/RSA маркері 275 ж.н. мөлшеріндегі фрагментті құрайды. Оң бақылау ретінде Bt10(M84</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625, SEL M83</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162) изогендік линиясы пайдаланылды. Келесі </w:t>
      </w:r>
      <w:r w:rsidR="00C85AA7">
        <w:rPr>
          <w:rFonts w:ascii="Times New Roman" w:eastAsia="Calibri" w:hAnsi="Times New Roman" w:cs="Times New Roman"/>
          <w:sz w:val="28"/>
          <w:szCs w:val="28"/>
          <w:lang w:val="en-US"/>
        </w:rPr>
        <w:t>31</w:t>
      </w:r>
      <w:r w:rsidR="00CA6D9F" w:rsidRPr="00C86D2E">
        <w:rPr>
          <w:rFonts w:ascii="Times New Roman" w:eastAsia="Calibri" w:hAnsi="Times New Roman" w:cs="Times New Roman"/>
          <w:sz w:val="28"/>
          <w:szCs w:val="28"/>
          <w:lang w:val="kk-KZ"/>
        </w:rPr>
        <w:t xml:space="preserve"> </w:t>
      </w:r>
      <w:r w:rsidR="002C1762" w:rsidRPr="00C86D2E">
        <w:rPr>
          <w:rFonts w:ascii="Times New Roman" w:eastAsia="Calibri" w:hAnsi="Times New Roman" w:cs="Times New Roman"/>
          <w:sz w:val="28"/>
          <w:szCs w:val="28"/>
          <w:lang w:val="kk-KZ"/>
        </w:rPr>
        <w:t>–</w:t>
      </w:r>
      <w:r w:rsidR="00CA6D9F" w:rsidRPr="00C86D2E">
        <w:rPr>
          <w:rFonts w:ascii="Times New Roman" w:eastAsia="Calibri" w:hAnsi="Times New Roman" w:cs="Times New Roman"/>
          <w:sz w:val="28"/>
          <w:szCs w:val="28"/>
          <w:lang w:val="kk-KZ"/>
        </w:rPr>
        <w:t xml:space="preserve"> </w:t>
      </w:r>
      <w:r w:rsidRPr="00C86D2E">
        <w:rPr>
          <w:rFonts w:ascii="Times New Roman" w:eastAsia="Calibri" w:hAnsi="Times New Roman" w:cs="Times New Roman"/>
          <w:sz w:val="28"/>
          <w:szCs w:val="28"/>
          <w:lang w:val="kk-KZ"/>
        </w:rPr>
        <w:t xml:space="preserve">суретте ДНҚ амплификация өнімдерінің электроферограммасы көрсетілген. </w:t>
      </w:r>
    </w:p>
    <w:p w14:paraId="08A90F03" w14:textId="77777777" w:rsidR="008811F4" w:rsidRPr="00C86D2E" w:rsidRDefault="008811F4" w:rsidP="00C86D2E">
      <w:pPr>
        <w:spacing w:after="0" w:line="240" w:lineRule="auto"/>
        <w:jc w:val="both"/>
        <w:rPr>
          <w:rFonts w:ascii="Times New Roman" w:eastAsia="Calibri" w:hAnsi="Times New Roman" w:cs="Times New Roman"/>
          <w:sz w:val="28"/>
          <w:szCs w:val="28"/>
          <w:lang w:val="kk-KZ"/>
        </w:rPr>
      </w:pPr>
    </w:p>
    <w:p w14:paraId="58B19717" w14:textId="77777777" w:rsidR="008811F4" w:rsidRPr="00C86D2E" w:rsidRDefault="008811F4" w:rsidP="000863C9">
      <w:pPr>
        <w:spacing w:after="0" w:line="240" w:lineRule="auto"/>
        <w:ind w:right="424"/>
        <w:jc w:val="center"/>
        <w:rPr>
          <w:rFonts w:ascii="Times New Roman" w:eastAsia="Calibri" w:hAnsi="Times New Roman" w:cs="Times New Roman"/>
          <w:sz w:val="28"/>
          <w:szCs w:val="28"/>
          <w:lang w:val="kk-KZ"/>
        </w:rPr>
      </w:pPr>
      <w:r w:rsidRPr="00C86D2E">
        <w:rPr>
          <w:rFonts w:ascii="Calibri" w:hAnsi="Calibri"/>
          <w:noProof/>
          <w:lang w:eastAsia="ru-RU"/>
        </w:rPr>
        <w:drawing>
          <wp:inline distT="0" distB="0" distL="0" distR="0" wp14:anchorId="5983385D" wp14:editId="480E40DD">
            <wp:extent cx="6048375" cy="1409700"/>
            <wp:effectExtent l="0" t="0" r="0" b="0"/>
            <wp:docPr id="4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871"/>
                    <a:stretch/>
                  </pic:blipFill>
                  <pic:spPr bwMode="auto">
                    <a:xfrm>
                      <a:off x="0" y="0"/>
                      <a:ext cx="6048375" cy="1409700"/>
                    </a:xfrm>
                    <a:prstGeom prst="rect">
                      <a:avLst/>
                    </a:prstGeom>
                    <a:noFill/>
                    <a:ln>
                      <a:noFill/>
                    </a:ln>
                    <a:extLst>
                      <a:ext uri="{53640926-AAD7-44D8-BBD7-CCE9431645EC}">
                        <a14:shadowObscured xmlns:a14="http://schemas.microsoft.com/office/drawing/2010/main"/>
                      </a:ext>
                    </a:extLst>
                  </pic:spPr>
                </pic:pic>
              </a:graphicData>
            </a:graphic>
          </wp:inline>
        </w:drawing>
      </w:r>
    </w:p>
    <w:p w14:paraId="2AA2A2A3" w14:textId="77777777" w:rsidR="000863C9" w:rsidRDefault="000863C9" w:rsidP="000863C9">
      <w:pPr>
        <w:kinsoku w:val="0"/>
        <w:overflowPunct w:val="0"/>
        <w:spacing w:after="0" w:line="240" w:lineRule="auto"/>
        <w:jc w:val="center"/>
        <w:textAlignment w:val="baseline"/>
        <w:rPr>
          <w:rFonts w:ascii="Times New Roman" w:eastAsia="+mn-ea" w:hAnsi="Times New Roman" w:cs="Times New Roman"/>
          <w:bCs/>
          <w:kern w:val="24"/>
          <w:sz w:val="24"/>
          <w:szCs w:val="24"/>
          <w:lang w:val="en-US" w:eastAsia="ru-RU"/>
        </w:rPr>
      </w:pPr>
    </w:p>
    <w:p w14:paraId="2FFE459E" w14:textId="433385D9" w:rsidR="008811F4" w:rsidRPr="00C86D2E" w:rsidRDefault="008811F4" w:rsidP="000863C9">
      <w:pPr>
        <w:kinsoku w:val="0"/>
        <w:overflowPunct w:val="0"/>
        <w:spacing w:after="0" w:line="240" w:lineRule="auto"/>
        <w:jc w:val="center"/>
        <w:textAlignment w:val="baseline"/>
        <w:rPr>
          <w:rFonts w:ascii="Times New Roman" w:eastAsia="Times New Roman" w:hAnsi="Times New Roman" w:cs="Times New Roman"/>
          <w:sz w:val="24"/>
          <w:szCs w:val="24"/>
          <w:lang w:val="en-US" w:eastAsia="ru-RU"/>
        </w:rPr>
      </w:pPr>
      <w:r w:rsidRPr="00C86D2E">
        <w:rPr>
          <w:rFonts w:ascii="Times New Roman" w:eastAsia="+mn-ea" w:hAnsi="Times New Roman" w:cs="Times New Roman"/>
          <w:bCs/>
          <w:kern w:val="24"/>
          <w:sz w:val="24"/>
          <w:szCs w:val="24"/>
          <w:lang w:val="en-US" w:eastAsia="ru-RU"/>
        </w:rPr>
        <w:t>1</w:t>
      </w:r>
      <w:r w:rsidR="002C1762" w:rsidRPr="00C86D2E">
        <w:rPr>
          <w:rFonts w:ascii="Times New Roman" w:eastAsia="+mn-ea" w:hAnsi="Times New Roman" w:cs="Times New Roman"/>
          <w:bCs/>
          <w:kern w:val="24"/>
          <w:sz w:val="24"/>
          <w:szCs w:val="24"/>
          <w:lang w:val="en-US" w:eastAsia="ru-RU"/>
        </w:rPr>
        <w:t>–</w:t>
      </w:r>
      <w:proofErr w:type="spellStart"/>
      <w:r w:rsidRPr="00C86D2E">
        <w:rPr>
          <w:rFonts w:ascii="Times New Roman" w:eastAsia="+mn-ea" w:hAnsi="Times New Roman" w:cs="Times New Roman"/>
          <w:bCs/>
          <w:kern w:val="24"/>
          <w:sz w:val="24"/>
          <w:szCs w:val="24"/>
          <w:lang w:val="en-US" w:eastAsia="ru-RU"/>
        </w:rPr>
        <w:t>Ati</w:t>
      </w:r>
      <w:proofErr w:type="spellEnd"/>
      <w:r w:rsidRPr="00C86D2E">
        <w:rPr>
          <w:rFonts w:ascii="Times New Roman" w:eastAsia="+mn-ea" w:hAnsi="Times New Roman" w:cs="Times New Roman"/>
          <w:bCs/>
          <w:kern w:val="24"/>
          <w:sz w:val="24"/>
          <w:szCs w:val="24"/>
          <w:lang w:val="en-US" w:eastAsia="ru-RU"/>
        </w:rPr>
        <w:t>, 2</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 xml:space="preserve"> Bekes, 3</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 xml:space="preserve"> </w:t>
      </w:r>
      <w:proofErr w:type="spellStart"/>
      <w:r w:rsidRPr="00C86D2E">
        <w:rPr>
          <w:rFonts w:ascii="Times New Roman" w:eastAsia="+mn-ea" w:hAnsi="Times New Roman" w:cs="Times New Roman"/>
          <w:bCs/>
          <w:kern w:val="24"/>
          <w:sz w:val="24"/>
          <w:szCs w:val="24"/>
          <w:lang w:val="en-US" w:eastAsia="ru-RU"/>
        </w:rPr>
        <w:t>Kalas</w:t>
      </w:r>
      <w:proofErr w:type="spellEnd"/>
      <w:r w:rsidRPr="00C86D2E">
        <w:rPr>
          <w:rFonts w:ascii="Times New Roman" w:eastAsia="+mn-ea" w:hAnsi="Times New Roman" w:cs="Times New Roman"/>
          <w:bCs/>
          <w:kern w:val="24"/>
          <w:sz w:val="24"/>
          <w:szCs w:val="24"/>
          <w:lang w:val="en-US" w:eastAsia="ru-RU"/>
        </w:rPr>
        <w:t>, 4</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 xml:space="preserve"> </w:t>
      </w:r>
      <w:r w:rsidRPr="00C86D2E">
        <w:rPr>
          <w:rFonts w:ascii="Times New Roman" w:eastAsia="Times New Roman" w:hAnsi="Times New Roman" w:cs="Times New Roman"/>
          <w:sz w:val="24"/>
          <w:szCs w:val="24"/>
          <w:lang w:val="en-US" w:eastAsia="ru-RU"/>
        </w:rPr>
        <w:t>Mentor, 5</w:t>
      </w:r>
      <w:r w:rsidR="002C1762" w:rsidRPr="00C86D2E">
        <w:rPr>
          <w:rFonts w:ascii="Times New Roman" w:eastAsia="Times New Roman" w:hAnsi="Times New Roman" w:cs="Times New Roman"/>
          <w:sz w:val="24"/>
          <w:szCs w:val="24"/>
          <w:lang w:val="en-US" w:eastAsia="ru-RU"/>
        </w:rPr>
        <w:t>–</w:t>
      </w:r>
      <w:r w:rsidRPr="00C86D2E">
        <w:rPr>
          <w:rFonts w:ascii="Times New Roman" w:eastAsia="Times New Roman" w:hAnsi="Times New Roman" w:cs="Times New Roman"/>
          <w:sz w:val="24"/>
          <w:szCs w:val="24"/>
          <w:lang w:val="en-US" w:eastAsia="ru-RU"/>
        </w:rPr>
        <w:t xml:space="preserve"> </w:t>
      </w:r>
      <w:proofErr w:type="spellStart"/>
      <w:r w:rsidRPr="00C86D2E">
        <w:rPr>
          <w:rFonts w:ascii="Times New Roman" w:eastAsia="Times New Roman" w:hAnsi="Times New Roman" w:cs="Times New Roman"/>
          <w:sz w:val="24"/>
          <w:szCs w:val="24"/>
          <w:lang w:val="en-US" w:eastAsia="ru-RU"/>
        </w:rPr>
        <w:t>Hajnal</w:t>
      </w:r>
      <w:proofErr w:type="spellEnd"/>
      <w:r w:rsidRPr="00C86D2E">
        <w:rPr>
          <w:rFonts w:ascii="Times New Roman" w:eastAsia="Times New Roman" w:hAnsi="Times New Roman" w:cs="Times New Roman"/>
          <w:sz w:val="24"/>
          <w:szCs w:val="24"/>
          <w:lang w:val="en-US" w:eastAsia="ru-RU"/>
        </w:rPr>
        <w:t xml:space="preserve">, </w:t>
      </w:r>
      <w:r w:rsidRPr="00C86D2E">
        <w:rPr>
          <w:rFonts w:ascii="Times New Roman" w:eastAsia="+mn-ea" w:hAnsi="Times New Roman" w:cs="Times New Roman"/>
          <w:bCs/>
          <w:kern w:val="24"/>
          <w:sz w:val="24"/>
          <w:szCs w:val="24"/>
          <w:lang w:val="en-US" w:eastAsia="ru-RU"/>
        </w:rPr>
        <w:t xml:space="preserve">6 </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 xml:space="preserve"> </w:t>
      </w:r>
      <w:proofErr w:type="spellStart"/>
      <w:r w:rsidRPr="00C86D2E">
        <w:rPr>
          <w:rFonts w:ascii="Times New Roman" w:eastAsia="+mn-ea" w:hAnsi="Times New Roman" w:cs="Times New Roman"/>
          <w:bCs/>
          <w:kern w:val="24"/>
          <w:sz w:val="24"/>
          <w:szCs w:val="24"/>
          <w:lang w:val="en-US" w:eastAsia="ru-RU"/>
        </w:rPr>
        <w:t>Bereny</w:t>
      </w:r>
      <w:proofErr w:type="spellEnd"/>
      <w:r w:rsidRPr="00C86D2E">
        <w:rPr>
          <w:rFonts w:ascii="Times New Roman" w:eastAsia="+mn-ea" w:hAnsi="Times New Roman" w:cs="Times New Roman"/>
          <w:bCs/>
          <w:kern w:val="24"/>
          <w:sz w:val="24"/>
          <w:szCs w:val="24"/>
          <w:lang w:val="en-US" w:eastAsia="ru-RU"/>
        </w:rPr>
        <w:t>, 7</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 xml:space="preserve"> Koros, 8</w:t>
      </w:r>
      <w:r w:rsidR="002C1762" w:rsidRPr="00C86D2E">
        <w:rPr>
          <w:rFonts w:ascii="Times New Roman" w:eastAsia="+mn-ea" w:hAnsi="Times New Roman" w:cs="Times New Roman"/>
          <w:bCs/>
          <w:kern w:val="24"/>
          <w:sz w:val="24"/>
          <w:szCs w:val="24"/>
          <w:lang w:val="en-US" w:eastAsia="ru-RU"/>
        </w:rPr>
        <w:t>–</w:t>
      </w:r>
      <w:r w:rsidRPr="00C86D2E">
        <w:rPr>
          <w:rFonts w:ascii="Times New Roman" w:eastAsia="Times New Roman" w:hAnsi="Times New Roman" w:cs="Times New Roman"/>
          <w:sz w:val="24"/>
          <w:szCs w:val="24"/>
          <w:lang w:val="en-US" w:eastAsia="ru-RU"/>
        </w:rPr>
        <w:t xml:space="preserve"> </w:t>
      </w:r>
      <w:proofErr w:type="spellStart"/>
      <w:r w:rsidRPr="00C86D2E">
        <w:rPr>
          <w:rFonts w:ascii="Times New Roman" w:eastAsia="Times New Roman" w:hAnsi="Times New Roman" w:cs="Times New Roman"/>
          <w:sz w:val="24"/>
          <w:szCs w:val="24"/>
          <w:lang w:val="en-US" w:eastAsia="ru-RU"/>
        </w:rPr>
        <w:t>Goncol</w:t>
      </w:r>
      <w:proofErr w:type="spellEnd"/>
      <w:r w:rsidRPr="00C86D2E">
        <w:rPr>
          <w:rFonts w:ascii="Times New Roman" w:eastAsia="Times New Roman" w:hAnsi="Times New Roman" w:cs="Times New Roman"/>
          <w:sz w:val="24"/>
          <w:szCs w:val="24"/>
          <w:lang w:val="en-US" w:eastAsia="ru-RU"/>
        </w:rPr>
        <w:t>, 9</w:t>
      </w:r>
      <w:r w:rsidR="002C1762" w:rsidRPr="00C86D2E">
        <w:rPr>
          <w:rFonts w:ascii="Times New Roman" w:eastAsia="Times New Roman" w:hAnsi="Times New Roman" w:cs="Times New Roman"/>
          <w:sz w:val="24"/>
          <w:szCs w:val="24"/>
          <w:lang w:val="en-US" w:eastAsia="ru-RU"/>
        </w:rPr>
        <w:t>–</w:t>
      </w:r>
      <w:r w:rsidRPr="00C86D2E">
        <w:rPr>
          <w:rFonts w:ascii="Times New Roman" w:eastAsia="+mn-ea" w:hAnsi="Times New Roman" w:cs="Times New Roman"/>
          <w:bCs/>
          <w:kern w:val="24"/>
          <w:sz w:val="24"/>
          <w:szCs w:val="24"/>
          <w:lang w:val="en-US" w:eastAsia="ru-RU"/>
        </w:rPr>
        <w:t xml:space="preserve"> </w:t>
      </w:r>
      <w:r w:rsidRPr="00C86D2E">
        <w:rPr>
          <w:rFonts w:ascii="Times New Roman" w:eastAsia="Times New Roman" w:hAnsi="Times New Roman" w:cs="Times New Roman"/>
          <w:sz w:val="24"/>
          <w:szCs w:val="24"/>
          <w:lang w:val="en-US" w:eastAsia="ru-RU"/>
        </w:rPr>
        <w:t>Tisza</w:t>
      </w:r>
      <w:r w:rsidRPr="00C86D2E">
        <w:rPr>
          <w:rFonts w:ascii="Times New Roman" w:eastAsia="+mn-ea" w:hAnsi="Times New Roman" w:cs="Times New Roman"/>
          <w:bCs/>
          <w:kern w:val="24"/>
          <w:sz w:val="24"/>
          <w:szCs w:val="24"/>
          <w:lang w:val="en-US" w:eastAsia="ru-RU"/>
        </w:rPr>
        <w:t>, 10</w:t>
      </w:r>
      <w:r w:rsidR="002C1762" w:rsidRPr="00C86D2E">
        <w:rPr>
          <w:rFonts w:ascii="Times New Roman" w:eastAsia="+mn-ea" w:hAnsi="Times New Roman" w:cs="Times New Roman"/>
          <w:bCs/>
          <w:kern w:val="24"/>
          <w:sz w:val="24"/>
          <w:szCs w:val="24"/>
          <w:lang w:val="en-US" w:eastAsia="ru-RU"/>
        </w:rPr>
        <w:t>–</w:t>
      </w:r>
      <w:r w:rsidRPr="00C86D2E">
        <w:rPr>
          <w:rFonts w:ascii="Times New Roman" w:eastAsia="Times New Roman" w:hAnsi="Times New Roman" w:cs="Times New Roman"/>
          <w:sz w:val="24"/>
          <w:szCs w:val="24"/>
          <w:lang w:val="en-US" w:eastAsia="ru-RU"/>
        </w:rPr>
        <w:t xml:space="preserve"> Csillag, 11</w:t>
      </w:r>
      <w:r w:rsidR="002C1762" w:rsidRPr="00C86D2E">
        <w:rPr>
          <w:rFonts w:ascii="Times New Roman" w:eastAsia="Times New Roman" w:hAnsi="Times New Roman" w:cs="Times New Roman"/>
          <w:sz w:val="24"/>
          <w:szCs w:val="24"/>
          <w:lang w:val="en-US" w:eastAsia="ru-RU"/>
        </w:rPr>
        <w:t>–</w:t>
      </w:r>
      <w:r w:rsidRPr="00C86D2E">
        <w:rPr>
          <w:rFonts w:ascii="Times New Roman" w:eastAsia="+mn-ea" w:hAnsi="Times New Roman" w:cs="Times New Roman"/>
          <w:bCs/>
          <w:kern w:val="24"/>
          <w:sz w:val="24"/>
          <w:szCs w:val="24"/>
          <w:lang w:val="en-US" w:eastAsia="ru-RU"/>
        </w:rPr>
        <w:t xml:space="preserve"> </w:t>
      </w:r>
      <w:proofErr w:type="spellStart"/>
      <w:r w:rsidRPr="00C86D2E">
        <w:rPr>
          <w:rFonts w:ascii="Times New Roman" w:eastAsia="+mn-ea" w:hAnsi="Times New Roman" w:cs="Times New Roman"/>
          <w:bCs/>
          <w:kern w:val="24"/>
          <w:sz w:val="24"/>
          <w:szCs w:val="24"/>
          <w:lang w:val="en-US" w:eastAsia="ru-RU"/>
        </w:rPr>
        <w:t>Futar</w:t>
      </w:r>
      <w:proofErr w:type="spellEnd"/>
      <w:r w:rsidRPr="00C86D2E">
        <w:rPr>
          <w:rFonts w:ascii="Times New Roman" w:eastAsia="+mn-ea" w:hAnsi="Times New Roman" w:cs="Times New Roman"/>
          <w:bCs/>
          <w:kern w:val="24"/>
          <w:sz w:val="24"/>
          <w:szCs w:val="24"/>
          <w:lang w:val="en-US" w:eastAsia="ru-RU"/>
        </w:rPr>
        <w:t>, 12</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 xml:space="preserve"> </w:t>
      </w:r>
      <w:proofErr w:type="spellStart"/>
      <w:r w:rsidRPr="00C86D2E">
        <w:rPr>
          <w:rFonts w:ascii="Times New Roman" w:eastAsia="+mn-ea" w:hAnsi="Times New Roman" w:cs="Times New Roman"/>
          <w:bCs/>
          <w:kern w:val="24"/>
          <w:sz w:val="24"/>
          <w:szCs w:val="24"/>
          <w:lang w:val="en-US" w:eastAsia="ru-RU"/>
        </w:rPr>
        <w:t>Feny</w:t>
      </w:r>
      <w:proofErr w:type="spellEnd"/>
      <w:r w:rsidRPr="00C86D2E">
        <w:rPr>
          <w:rFonts w:ascii="Times New Roman" w:eastAsia="+mn-ea" w:hAnsi="Times New Roman" w:cs="Times New Roman"/>
          <w:bCs/>
          <w:kern w:val="24"/>
          <w:sz w:val="24"/>
          <w:szCs w:val="24"/>
          <w:lang w:val="en-US" w:eastAsia="ru-RU"/>
        </w:rPr>
        <w:t>, 13</w:t>
      </w:r>
      <w:r w:rsidR="002C1762" w:rsidRPr="00C86D2E">
        <w:rPr>
          <w:rFonts w:ascii="Times New Roman" w:eastAsia="+mn-ea" w:hAnsi="Times New Roman" w:cs="Times New Roman"/>
          <w:bCs/>
          <w:kern w:val="24"/>
          <w:sz w:val="24"/>
          <w:szCs w:val="24"/>
          <w:lang w:val="en-US" w:eastAsia="ru-RU"/>
        </w:rPr>
        <w:t>–</w:t>
      </w:r>
      <w:r w:rsidRPr="00C86D2E">
        <w:rPr>
          <w:rFonts w:ascii="Times New Roman" w:eastAsia="Times New Roman" w:hAnsi="Times New Roman" w:cs="Times New Roman"/>
          <w:sz w:val="24"/>
          <w:szCs w:val="24"/>
          <w:lang w:val="en-US" w:eastAsia="ru-RU"/>
        </w:rPr>
        <w:t xml:space="preserve"> Petur</w:t>
      </w:r>
      <w:r w:rsidRPr="00C86D2E">
        <w:rPr>
          <w:rFonts w:ascii="Times New Roman" w:eastAsia="+mn-ea" w:hAnsi="Times New Roman" w:cs="Times New Roman"/>
          <w:bCs/>
          <w:kern w:val="24"/>
          <w:sz w:val="24"/>
          <w:szCs w:val="24"/>
          <w:lang w:val="en-US" w:eastAsia="ru-RU"/>
        </w:rPr>
        <w:t>, 14</w:t>
      </w:r>
      <w:r w:rsidR="002C1762" w:rsidRPr="00C86D2E">
        <w:rPr>
          <w:rFonts w:ascii="Times New Roman" w:eastAsia="+mn-ea" w:hAnsi="Times New Roman" w:cs="Times New Roman"/>
          <w:bCs/>
          <w:kern w:val="24"/>
          <w:sz w:val="24"/>
          <w:szCs w:val="24"/>
          <w:lang w:val="en-US" w:eastAsia="ru-RU"/>
        </w:rPr>
        <w:t>–</w:t>
      </w:r>
      <w:r w:rsidRPr="00C86D2E">
        <w:rPr>
          <w:rFonts w:ascii="Times New Roman" w:eastAsia="Times New Roman" w:hAnsi="Times New Roman" w:cs="Times New Roman"/>
          <w:sz w:val="24"/>
          <w:szCs w:val="24"/>
          <w:lang w:val="en-US" w:eastAsia="ru-RU"/>
        </w:rPr>
        <w:t xml:space="preserve"> </w:t>
      </w:r>
      <w:proofErr w:type="spellStart"/>
      <w:r w:rsidRPr="00C86D2E">
        <w:rPr>
          <w:rFonts w:ascii="Times New Roman" w:eastAsia="Times New Roman" w:hAnsi="Times New Roman" w:cs="Times New Roman"/>
          <w:sz w:val="24"/>
          <w:szCs w:val="24"/>
          <w:lang w:val="en-US" w:eastAsia="ru-RU"/>
        </w:rPr>
        <w:t>Garaboly</w:t>
      </w:r>
      <w:proofErr w:type="spellEnd"/>
      <w:r w:rsidRPr="00C86D2E">
        <w:rPr>
          <w:rFonts w:ascii="Times New Roman" w:eastAsia="Times New Roman" w:hAnsi="Times New Roman" w:cs="Times New Roman"/>
          <w:sz w:val="24"/>
          <w:szCs w:val="24"/>
          <w:lang w:val="en-US" w:eastAsia="ru-RU"/>
        </w:rPr>
        <w:t>,</w:t>
      </w:r>
      <w:r w:rsidRPr="00C86D2E">
        <w:rPr>
          <w:rFonts w:ascii="Times New Roman" w:eastAsia="+mn-ea" w:hAnsi="Times New Roman" w:cs="Times New Roman"/>
          <w:bCs/>
          <w:kern w:val="24"/>
          <w:sz w:val="24"/>
          <w:szCs w:val="24"/>
          <w:lang w:val="en-US" w:eastAsia="ru-RU"/>
        </w:rPr>
        <w:t xml:space="preserve"> 15</w:t>
      </w:r>
      <w:r w:rsidR="002C1762" w:rsidRPr="00C86D2E">
        <w:rPr>
          <w:rFonts w:ascii="Times New Roman" w:eastAsia="+mn-ea" w:hAnsi="Times New Roman" w:cs="Times New Roman"/>
          <w:bCs/>
          <w:kern w:val="24"/>
          <w:sz w:val="24"/>
          <w:szCs w:val="24"/>
          <w:lang w:val="en-US" w:eastAsia="ru-RU"/>
        </w:rPr>
        <w:t>–</w:t>
      </w:r>
      <w:r w:rsidRPr="00C86D2E">
        <w:rPr>
          <w:rFonts w:ascii="Times New Roman" w:eastAsia="Times New Roman" w:hAnsi="Times New Roman" w:cs="Times New Roman"/>
          <w:sz w:val="24"/>
          <w:szCs w:val="24"/>
          <w:lang w:val="en-US" w:eastAsia="ru-RU"/>
        </w:rPr>
        <w:t xml:space="preserve"> </w:t>
      </w:r>
      <w:proofErr w:type="spellStart"/>
      <w:r w:rsidRPr="00C86D2E">
        <w:rPr>
          <w:rFonts w:ascii="Times New Roman" w:eastAsia="Times New Roman" w:hAnsi="Times New Roman" w:cs="Times New Roman"/>
          <w:sz w:val="24"/>
          <w:szCs w:val="24"/>
          <w:lang w:val="en-US" w:eastAsia="ru-RU"/>
        </w:rPr>
        <w:t>Szala</w:t>
      </w:r>
      <w:proofErr w:type="spellEnd"/>
      <w:r w:rsidRPr="00C86D2E">
        <w:rPr>
          <w:rFonts w:ascii="Times New Roman" w:eastAsia="+mn-ea" w:hAnsi="Times New Roman" w:cs="Times New Roman"/>
          <w:bCs/>
          <w:kern w:val="24"/>
          <w:sz w:val="24"/>
          <w:szCs w:val="24"/>
          <w:lang w:val="en-US" w:eastAsia="ru-RU"/>
        </w:rPr>
        <w:t>, 16</w:t>
      </w:r>
      <w:r w:rsidR="002C1762" w:rsidRPr="00C86D2E">
        <w:rPr>
          <w:rFonts w:ascii="Times New Roman" w:eastAsia="+mn-ea" w:hAnsi="Times New Roman" w:cs="Times New Roman"/>
          <w:bCs/>
          <w:kern w:val="24"/>
          <w:sz w:val="24"/>
          <w:szCs w:val="24"/>
          <w:lang w:val="en-US" w:eastAsia="ru-RU"/>
        </w:rPr>
        <w:t>–</w:t>
      </w:r>
      <w:r w:rsidRPr="00C86D2E">
        <w:rPr>
          <w:rFonts w:ascii="Times New Roman" w:eastAsia="Times New Roman" w:hAnsi="Times New Roman" w:cs="Times New Roman"/>
          <w:sz w:val="24"/>
          <w:szCs w:val="24"/>
          <w:lang w:val="en-US" w:eastAsia="ru-RU"/>
        </w:rPr>
        <w:t xml:space="preserve"> </w:t>
      </w:r>
      <w:proofErr w:type="spellStart"/>
      <w:r w:rsidRPr="00C86D2E">
        <w:rPr>
          <w:rFonts w:ascii="Times New Roman" w:eastAsia="Times New Roman" w:hAnsi="Times New Roman" w:cs="Times New Roman"/>
          <w:sz w:val="24"/>
          <w:szCs w:val="24"/>
          <w:lang w:val="en-US" w:eastAsia="ru-RU"/>
        </w:rPr>
        <w:t>Szemes</w:t>
      </w:r>
      <w:proofErr w:type="spellEnd"/>
      <w:r w:rsidRPr="00C86D2E">
        <w:rPr>
          <w:rFonts w:ascii="Times New Roman" w:eastAsia="+mn-ea" w:hAnsi="Times New Roman" w:cs="Times New Roman"/>
          <w:bCs/>
          <w:kern w:val="24"/>
          <w:sz w:val="24"/>
          <w:szCs w:val="24"/>
          <w:lang w:val="en-US" w:eastAsia="ru-RU"/>
        </w:rPr>
        <w:t>, 17</w:t>
      </w:r>
      <w:r w:rsidR="002C1762" w:rsidRPr="00C86D2E">
        <w:rPr>
          <w:rFonts w:ascii="Times New Roman" w:eastAsia="+mn-ea" w:hAnsi="Times New Roman" w:cs="Times New Roman"/>
          <w:bCs/>
          <w:kern w:val="24"/>
          <w:sz w:val="24"/>
          <w:szCs w:val="24"/>
          <w:lang w:val="en-US" w:eastAsia="ru-RU"/>
        </w:rPr>
        <w:t>–</w:t>
      </w:r>
      <w:r w:rsidRPr="00C86D2E">
        <w:rPr>
          <w:rFonts w:ascii="Times New Roman" w:eastAsia="Times New Roman" w:hAnsi="Times New Roman" w:cs="Times New Roman"/>
          <w:sz w:val="24"/>
          <w:szCs w:val="24"/>
          <w:lang w:val="en-US" w:eastAsia="ru-RU"/>
        </w:rPr>
        <w:t xml:space="preserve"> </w:t>
      </w:r>
      <w:proofErr w:type="spellStart"/>
      <w:r w:rsidRPr="00C86D2E">
        <w:rPr>
          <w:rFonts w:ascii="Times New Roman" w:eastAsia="Times New Roman" w:hAnsi="Times New Roman" w:cs="Times New Roman"/>
          <w:sz w:val="24"/>
          <w:szCs w:val="24"/>
          <w:lang w:val="en-US" w:eastAsia="ru-RU"/>
        </w:rPr>
        <w:t>Vitorlás</w:t>
      </w:r>
      <w:proofErr w:type="spellEnd"/>
      <w:r w:rsidRPr="00C86D2E">
        <w:rPr>
          <w:rFonts w:ascii="Times New Roman" w:eastAsia="Times New Roman" w:hAnsi="Times New Roman" w:cs="Times New Roman"/>
          <w:sz w:val="24"/>
          <w:szCs w:val="24"/>
          <w:lang w:val="en-US" w:eastAsia="ru-RU"/>
        </w:rPr>
        <w:t>, 18</w:t>
      </w:r>
      <w:r w:rsidR="002C1762" w:rsidRPr="00C86D2E">
        <w:rPr>
          <w:rFonts w:ascii="Times New Roman" w:eastAsia="Times New Roman" w:hAnsi="Times New Roman" w:cs="Times New Roman"/>
          <w:sz w:val="24"/>
          <w:szCs w:val="24"/>
          <w:lang w:val="en-US" w:eastAsia="ru-RU"/>
        </w:rPr>
        <w:t>–</w:t>
      </w:r>
      <w:r w:rsidRPr="00C86D2E">
        <w:rPr>
          <w:rFonts w:ascii="Times New Roman" w:eastAsia="+mn-ea" w:hAnsi="Times New Roman" w:cs="Times New Roman"/>
          <w:bCs/>
          <w:kern w:val="24"/>
          <w:sz w:val="24"/>
          <w:szCs w:val="24"/>
          <w:lang w:val="en-US" w:eastAsia="ru-RU"/>
        </w:rPr>
        <w:t xml:space="preserve"> </w:t>
      </w:r>
      <w:proofErr w:type="spellStart"/>
      <w:r w:rsidRPr="00C86D2E">
        <w:rPr>
          <w:rFonts w:ascii="Times New Roman" w:eastAsia="Times New Roman" w:hAnsi="Times New Roman" w:cs="Times New Roman"/>
          <w:sz w:val="24"/>
          <w:szCs w:val="24"/>
          <w:lang w:val="en-US" w:eastAsia="ru-RU"/>
        </w:rPr>
        <w:t>Rege</w:t>
      </w:r>
      <w:proofErr w:type="spellEnd"/>
      <w:r w:rsidRPr="00C86D2E">
        <w:rPr>
          <w:rFonts w:ascii="Times New Roman" w:eastAsia="+mn-ea" w:hAnsi="Times New Roman" w:cs="Times New Roman"/>
          <w:bCs/>
          <w:kern w:val="24"/>
          <w:sz w:val="24"/>
          <w:szCs w:val="24"/>
          <w:lang w:val="en-US" w:eastAsia="ru-RU"/>
        </w:rPr>
        <w:t>, 19</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 xml:space="preserve"> Bt10 (M84</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625, SEL M83</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162), M</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molecular weight marker (Gene Ruler 100 bp DNA Ladder)</w:t>
      </w:r>
    </w:p>
    <w:p w14:paraId="48C18654" w14:textId="77777777" w:rsidR="008811F4" w:rsidRPr="00C86D2E" w:rsidRDefault="008811F4" w:rsidP="00C86D2E">
      <w:pPr>
        <w:kinsoku w:val="0"/>
        <w:overflowPunct w:val="0"/>
        <w:spacing w:after="0" w:line="240" w:lineRule="auto"/>
        <w:jc w:val="both"/>
        <w:textAlignment w:val="baseline"/>
        <w:rPr>
          <w:rFonts w:ascii="Times New Roman" w:eastAsia="Times New Roman" w:hAnsi="Times New Roman" w:cs="Times New Roman"/>
          <w:sz w:val="24"/>
          <w:szCs w:val="24"/>
          <w:lang w:val="en-US" w:eastAsia="ru-RU"/>
        </w:rPr>
      </w:pPr>
    </w:p>
    <w:p w14:paraId="434B2CBE" w14:textId="28A313D4" w:rsidR="008811F4" w:rsidRPr="00C86D2E" w:rsidRDefault="008811F4" w:rsidP="000863C9">
      <w:pPr>
        <w:spacing w:after="0" w:line="240" w:lineRule="auto"/>
        <w:jc w:val="center"/>
        <w:rPr>
          <w:rFonts w:ascii="Times New Roman" w:eastAsia="Times New Roman" w:hAnsi="Times New Roman" w:cs="Times New Roman"/>
          <w:sz w:val="28"/>
          <w:szCs w:val="28"/>
          <w:lang w:val="kk-KZ" w:eastAsia="ru-RU"/>
        </w:rPr>
      </w:pPr>
      <w:r w:rsidRPr="000863C9">
        <w:rPr>
          <w:rFonts w:ascii="Times New Roman" w:eastAsia="Times New Roman" w:hAnsi="Times New Roman" w:cs="Times New Roman"/>
          <w:bCs/>
          <w:sz w:val="28"/>
          <w:szCs w:val="28"/>
          <w:lang w:val="kk-KZ" w:eastAsia="ru-RU"/>
        </w:rPr>
        <w:t xml:space="preserve">Сурет </w:t>
      </w:r>
      <w:r w:rsidR="00DF7879" w:rsidRPr="000863C9">
        <w:rPr>
          <w:rFonts w:ascii="Times New Roman" w:eastAsia="Times New Roman" w:hAnsi="Times New Roman" w:cs="Times New Roman"/>
          <w:bCs/>
          <w:sz w:val="28"/>
          <w:szCs w:val="28"/>
          <w:lang w:val="kk-KZ" w:eastAsia="ru-RU"/>
        </w:rPr>
        <w:t>31</w:t>
      </w:r>
      <w:r w:rsidRPr="000863C9">
        <w:rPr>
          <w:rFonts w:ascii="Times New Roman" w:eastAsia="Times New Roman" w:hAnsi="Times New Roman" w:cs="Times New Roman"/>
          <w:bCs/>
          <w:sz w:val="28"/>
          <w:szCs w:val="28"/>
          <w:lang w:val="en-US" w:eastAsia="ru-RU"/>
        </w:rPr>
        <w:t xml:space="preserve"> </w:t>
      </w:r>
      <w:r w:rsidR="002C1762" w:rsidRPr="000863C9">
        <w:rPr>
          <w:rFonts w:ascii="Times New Roman" w:eastAsia="Times New Roman" w:hAnsi="Times New Roman" w:cs="Times New Roman"/>
          <w:bCs/>
          <w:sz w:val="28"/>
          <w:szCs w:val="28"/>
          <w:lang w:val="en-US" w:eastAsia="ru-RU"/>
        </w:rPr>
        <w:t>–</w:t>
      </w:r>
      <w:r w:rsidRPr="000863C9">
        <w:rPr>
          <w:rFonts w:ascii="Times New Roman" w:eastAsia="Times New Roman" w:hAnsi="Times New Roman" w:cs="Times New Roman"/>
          <w:bCs/>
          <w:sz w:val="28"/>
          <w:szCs w:val="28"/>
          <w:lang w:val="en-US" w:eastAsia="ru-RU"/>
        </w:rPr>
        <w:t xml:space="preserve"> Bt10 </w:t>
      </w:r>
      <w:r w:rsidRPr="000863C9">
        <w:rPr>
          <w:rFonts w:ascii="Times New Roman" w:eastAsia="Times New Roman" w:hAnsi="Times New Roman" w:cs="Times New Roman"/>
          <w:bCs/>
          <w:sz w:val="28"/>
          <w:szCs w:val="28"/>
          <w:lang w:val="kk-KZ" w:eastAsia="ru-RU"/>
        </w:rPr>
        <w:t>генін идентификациялауда</w:t>
      </w:r>
      <w:r w:rsidRPr="000863C9">
        <w:rPr>
          <w:rFonts w:ascii="Times New Roman" w:eastAsia="Times New Roman" w:hAnsi="Times New Roman" w:cs="Times New Roman"/>
          <w:bCs/>
          <w:sz w:val="28"/>
          <w:szCs w:val="28"/>
          <w:lang w:val="en-US" w:eastAsia="ru-RU"/>
        </w:rPr>
        <w:t xml:space="preserve"> FSD/RSA</w:t>
      </w:r>
      <w:r w:rsidRPr="000863C9">
        <w:rPr>
          <w:rFonts w:ascii="Times New Roman" w:eastAsia="Times New Roman" w:hAnsi="Times New Roman" w:cs="Times New Roman"/>
          <w:bCs/>
          <w:sz w:val="28"/>
          <w:szCs w:val="28"/>
          <w:lang w:val="kk-KZ" w:eastAsia="ru-RU"/>
        </w:rPr>
        <w:t xml:space="preserve"> маркер арқылы </w:t>
      </w:r>
      <w:r w:rsidRPr="000863C9">
        <w:rPr>
          <w:rFonts w:ascii="Times New Roman" w:eastAsia="Calibri" w:hAnsi="Times New Roman" w:cs="Times New Roman"/>
          <w:sz w:val="28"/>
          <w:szCs w:val="28"/>
          <w:lang w:val="kk-KZ"/>
        </w:rPr>
        <w:t>жүргізі</w:t>
      </w:r>
      <w:r w:rsidRPr="00C86D2E">
        <w:rPr>
          <w:rFonts w:ascii="Times New Roman" w:eastAsia="Calibri" w:hAnsi="Times New Roman" w:cs="Times New Roman"/>
          <w:sz w:val="28"/>
          <w:szCs w:val="28"/>
          <w:lang w:val="kk-KZ"/>
        </w:rPr>
        <w:t>лген ПТР нәтижесі</w:t>
      </w:r>
    </w:p>
    <w:p w14:paraId="360041E7" w14:textId="77777777" w:rsidR="008811F4" w:rsidRPr="00C86D2E" w:rsidRDefault="008811F4" w:rsidP="00C86D2E">
      <w:pPr>
        <w:spacing w:after="0" w:line="240" w:lineRule="auto"/>
        <w:jc w:val="center"/>
        <w:rPr>
          <w:rFonts w:ascii="Times New Roman" w:eastAsia="Times New Roman" w:hAnsi="Times New Roman" w:cs="Times New Roman"/>
          <w:sz w:val="28"/>
          <w:szCs w:val="28"/>
          <w:lang w:val="kk-KZ" w:eastAsia="ru-RU"/>
        </w:rPr>
      </w:pPr>
    </w:p>
    <w:p w14:paraId="18991250" w14:textId="78D51EC0" w:rsidR="008811F4" w:rsidRPr="00C86D2E" w:rsidRDefault="008811F4" w:rsidP="000863C9">
      <w:pPr>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 xml:space="preserve">Молекулалық маркердің көмегімен </w:t>
      </w:r>
      <w:r w:rsidRPr="00C86D2E">
        <w:rPr>
          <w:rFonts w:ascii="Times New Roman" w:eastAsia="Calibri" w:hAnsi="Times New Roman" w:cs="Times New Roman"/>
          <w:i/>
          <w:iCs/>
          <w:sz w:val="28"/>
          <w:szCs w:val="28"/>
          <w:lang w:val="kk-KZ"/>
        </w:rPr>
        <w:t xml:space="preserve">Bt10 </w:t>
      </w:r>
      <w:r w:rsidRPr="00C86D2E">
        <w:rPr>
          <w:rFonts w:ascii="Times New Roman" w:eastAsia="Calibri" w:hAnsi="Times New Roman" w:cs="Times New Roman"/>
          <w:sz w:val="28"/>
          <w:szCs w:val="28"/>
          <w:lang w:val="kk-KZ"/>
        </w:rPr>
        <w:t xml:space="preserve">төзімділік гені бар венгриялық 4 бидай үлгісі анықталды, олар:  Ati, Bereny, Koros және Petur.  </w:t>
      </w:r>
      <w:r w:rsidR="00FA42F1" w:rsidRPr="00C86D2E">
        <w:rPr>
          <w:rFonts w:ascii="Times New Roman" w:eastAsia="Calibri" w:hAnsi="Times New Roman" w:cs="Times New Roman"/>
          <w:sz w:val="28"/>
          <w:szCs w:val="28"/>
          <w:lang w:val="kk-KZ"/>
        </w:rPr>
        <w:t xml:space="preserve">Аталған үлгілер </w:t>
      </w:r>
      <w:r w:rsidR="00FA42F1" w:rsidRPr="00C86D2E">
        <w:rPr>
          <w:rFonts w:ascii="Times New Roman" w:eastAsia="Times New Roman" w:hAnsi="Times New Roman" w:cs="Times New Roman"/>
          <w:sz w:val="28"/>
          <w:szCs w:val="28"/>
          <w:lang w:val="kk-KZ" w:eastAsia="ru-RU"/>
        </w:rPr>
        <w:t>ж</w:t>
      </w:r>
      <w:r w:rsidRPr="00C86D2E">
        <w:rPr>
          <w:rFonts w:ascii="Times New Roman" w:eastAsia="Times New Roman" w:hAnsi="Times New Roman" w:cs="Times New Roman"/>
          <w:sz w:val="28"/>
          <w:szCs w:val="28"/>
          <w:lang w:val="kk-KZ" w:eastAsia="ru-RU"/>
        </w:rPr>
        <w:t>асанды індеттік ортада</w:t>
      </w:r>
      <w:r w:rsidR="00FA42F1" w:rsidRPr="00C86D2E">
        <w:rPr>
          <w:rFonts w:ascii="Times New Roman" w:eastAsia="Times New Roman" w:hAnsi="Times New Roman" w:cs="Times New Roman"/>
          <w:sz w:val="28"/>
          <w:szCs w:val="28"/>
          <w:lang w:val="kk-KZ" w:eastAsia="ru-RU"/>
        </w:rPr>
        <w:t xml:space="preserve"> да</w:t>
      </w:r>
      <w:r w:rsidRPr="00C86D2E">
        <w:rPr>
          <w:rFonts w:ascii="Times New Roman" w:eastAsia="Times New Roman" w:hAnsi="Times New Roman" w:cs="Times New Roman"/>
          <w:sz w:val="28"/>
          <w:szCs w:val="28"/>
          <w:lang w:val="kk-KZ" w:eastAsia="ru-RU"/>
        </w:rPr>
        <w:t xml:space="preserve"> қатты қара күйеге  жоғары төзімділік таныт</w:t>
      </w:r>
      <w:r w:rsidR="00576FD4" w:rsidRPr="00C86D2E">
        <w:rPr>
          <w:rFonts w:ascii="Times New Roman" w:eastAsia="Times New Roman" w:hAnsi="Times New Roman" w:cs="Times New Roman"/>
          <w:sz w:val="28"/>
          <w:szCs w:val="28"/>
          <w:lang w:val="kk-KZ" w:eastAsia="ru-RU"/>
        </w:rPr>
        <w:t>ты</w:t>
      </w:r>
      <w:r w:rsidR="00485505" w:rsidRPr="00C86D2E">
        <w:rPr>
          <w:rFonts w:ascii="Times New Roman" w:eastAsia="Times New Roman" w:hAnsi="Times New Roman" w:cs="Times New Roman"/>
          <w:sz w:val="28"/>
          <w:szCs w:val="28"/>
          <w:lang w:val="kk-KZ" w:eastAsia="ru-RU"/>
        </w:rPr>
        <w:t xml:space="preserve"> [155]. </w:t>
      </w:r>
      <w:r w:rsidR="00576FD4" w:rsidRPr="00C86D2E">
        <w:rPr>
          <w:rFonts w:ascii="Times New Roman" w:eastAsia="Times New Roman" w:hAnsi="Times New Roman" w:cs="Times New Roman"/>
          <w:sz w:val="28"/>
          <w:szCs w:val="28"/>
          <w:lang w:val="kk-KZ" w:eastAsia="ru-RU"/>
        </w:rPr>
        <w:t xml:space="preserve">Венгриялық бидай үлгілерінен </w:t>
      </w:r>
      <w:r w:rsidR="002B5252" w:rsidRPr="00C86D2E">
        <w:rPr>
          <w:rFonts w:ascii="Times New Roman" w:eastAsia="Times New Roman" w:hAnsi="Times New Roman" w:cs="Times New Roman"/>
          <w:i/>
          <w:iCs/>
          <w:sz w:val="28"/>
          <w:szCs w:val="28"/>
          <w:lang w:val="kk-KZ" w:eastAsia="ru-RU"/>
        </w:rPr>
        <w:t xml:space="preserve">Tilletia </w:t>
      </w:r>
      <w:r w:rsidR="000E050D" w:rsidRPr="000E050D">
        <w:rPr>
          <w:rFonts w:ascii="Times New Roman" w:eastAsia="Times New Roman" w:hAnsi="Times New Roman" w:cs="Times New Roman"/>
          <w:i/>
          <w:iCs/>
          <w:sz w:val="28"/>
          <w:szCs w:val="28"/>
          <w:lang w:val="kk-KZ" w:eastAsia="ru-RU"/>
        </w:rPr>
        <w:t>c</w:t>
      </w:r>
      <w:r w:rsidR="002B5252" w:rsidRPr="00C86D2E">
        <w:rPr>
          <w:rFonts w:ascii="Times New Roman" w:eastAsia="Times New Roman" w:hAnsi="Times New Roman" w:cs="Times New Roman"/>
          <w:i/>
          <w:iCs/>
          <w:sz w:val="28"/>
          <w:szCs w:val="28"/>
          <w:lang w:val="kk-KZ" w:eastAsia="ru-RU"/>
        </w:rPr>
        <w:t xml:space="preserve">aries </w:t>
      </w:r>
      <w:r w:rsidR="002B5252" w:rsidRPr="000E050D">
        <w:rPr>
          <w:rFonts w:ascii="Times New Roman" w:eastAsia="Times New Roman" w:hAnsi="Times New Roman" w:cs="Times New Roman"/>
          <w:sz w:val="28"/>
          <w:szCs w:val="28"/>
          <w:lang w:val="kk-KZ" w:eastAsia="ru-RU"/>
        </w:rPr>
        <w:t>(D.C.)</w:t>
      </w:r>
      <w:r w:rsidR="002B5252" w:rsidRPr="00C86D2E">
        <w:rPr>
          <w:rFonts w:ascii="Times New Roman" w:eastAsia="Times New Roman" w:hAnsi="Times New Roman" w:cs="Times New Roman"/>
          <w:i/>
          <w:iCs/>
          <w:sz w:val="28"/>
          <w:szCs w:val="28"/>
          <w:lang w:val="kk-KZ" w:eastAsia="ru-RU"/>
        </w:rPr>
        <w:t xml:space="preserve"> Tul</w:t>
      </w:r>
      <w:r w:rsidR="002B5252" w:rsidRPr="00C86D2E">
        <w:rPr>
          <w:rFonts w:ascii="Times New Roman" w:eastAsia="Times New Roman" w:hAnsi="Times New Roman" w:cs="Times New Roman"/>
          <w:sz w:val="28"/>
          <w:szCs w:val="28"/>
          <w:lang w:val="kk-KZ" w:eastAsia="ru-RU"/>
        </w:rPr>
        <w:t xml:space="preserve">  патогеніне төзімді </w:t>
      </w:r>
      <w:r w:rsidR="002B5252" w:rsidRPr="00C86D2E">
        <w:rPr>
          <w:rFonts w:ascii="Times New Roman" w:eastAsia="Times New Roman" w:hAnsi="Times New Roman" w:cs="Times New Roman"/>
          <w:sz w:val="28"/>
          <w:szCs w:val="28"/>
          <w:lang w:val="kk-KZ" w:eastAsia="ru-RU"/>
        </w:rPr>
        <w:lastRenderedPageBreak/>
        <w:t xml:space="preserve">болғандары </w:t>
      </w:r>
      <w:r w:rsidRPr="00C86D2E">
        <w:rPr>
          <w:rFonts w:ascii="Times New Roman" w:eastAsia="Times New Roman" w:hAnsi="Times New Roman" w:cs="Times New Roman"/>
          <w:sz w:val="28"/>
          <w:szCs w:val="28"/>
          <w:lang w:val="kk-KZ" w:eastAsia="ru-RU"/>
        </w:rPr>
        <w:t>Ati, Békés, Berény, Pilis, Petur, Vitorlás және Rege (</w:t>
      </w:r>
      <w:r w:rsidR="00CA6D9F" w:rsidRPr="00C86D2E">
        <w:rPr>
          <w:rFonts w:ascii="Times New Roman" w:eastAsia="Times New Roman" w:hAnsi="Times New Roman" w:cs="Times New Roman"/>
          <w:sz w:val="28"/>
          <w:szCs w:val="28"/>
          <w:lang w:val="kk-KZ" w:eastAsia="ru-RU"/>
        </w:rPr>
        <w:t>к</w:t>
      </w:r>
      <w:r w:rsidRPr="00C86D2E">
        <w:rPr>
          <w:rFonts w:ascii="Times New Roman" w:eastAsia="Times New Roman" w:hAnsi="Times New Roman" w:cs="Times New Roman"/>
          <w:sz w:val="28"/>
          <w:szCs w:val="28"/>
          <w:lang w:val="kk-KZ" w:eastAsia="ru-RU"/>
        </w:rPr>
        <w:t xml:space="preserve">есте </w:t>
      </w:r>
      <w:r w:rsidR="00B8121B" w:rsidRPr="00C86D2E">
        <w:rPr>
          <w:rFonts w:ascii="Times New Roman" w:eastAsia="Times New Roman" w:hAnsi="Times New Roman" w:cs="Times New Roman"/>
          <w:sz w:val="28"/>
          <w:szCs w:val="28"/>
          <w:lang w:val="kk-KZ" w:eastAsia="ru-RU"/>
        </w:rPr>
        <w:t>8</w:t>
      </w:r>
      <w:r w:rsidRPr="00C86D2E">
        <w:rPr>
          <w:rFonts w:ascii="Times New Roman" w:eastAsia="Times New Roman" w:hAnsi="Times New Roman" w:cs="Times New Roman"/>
          <w:sz w:val="28"/>
          <w:szCs w:val="28"/>
          <w:lang w:val="kk-KZ" w:eastAsia="ru-RU"/>
        </w:rPr>
        <w:t xml:space="preserve">). </w:t>
      </w:r>
      <w:bookmarkStart w:id="82" w:name="_Hlk124945341"/>
      <w:r w:rsidRPr="00C86D2E">
        <w:rPr>
          <w:rFonts w:ascii="Times New Roman" w:eastAsia="Times New Roman" w:hAnsi="Times New Roman" w:cs="Times New Roman"/>
          <w:i/>
          <w:iCs/>
          <w:sz w:val="28"/>
          <w:szCs w:val="28"/>
          <w:lang w:val="kk-KZ" w:eastAsia="ru-RU"/>
        </w:rPr>
        <w:t xml:space="preserve">Tilletia </w:t>
      </w:r>
      <w:r w:rsidR="00476FCF" w:rsidRPr="00476FCF">
        <w:rPr>
          <w:rFonts w:ascii="Times New Roman" w:eastAsia="Times New Roman" w:hAnsi="Times New Roman" w:cs="Times New Roman"/>
          <w:i/>
          <w:iCs/>
          <w:sz w:val="28"/>
          <w:szCs w:val="28"/>
          <w:lang w:val="kk-KZ" w:eastAsia="ru-RU"/>
        </w:rPr>
        <w:t>c</w:t>
      </w:r>
      <w:r w:rsidRPr="00C86D2E">
        <w:rPr>
          <w:rFonts w:ascii="Times New Roman" w:eastAsia="Times New Roman" w:hAnsi="Times New Roman" w:cs="Times New Roman"/>
          <w:i/>
          <w:iCs/>
          <w:sz w:val="28"/>
          <w:szCs w:val="28"/>
          <w:lang w:val="kk-KZ" w:eastAsia="ru-RU"/>
        </w:rPr>
        <w:t xml:space="preserve">aries </w:t>
      </w:r>
      <w:r w:rsidRPr="00C86D2E">
        <w:rPr>
          <w:rFonts w:ascii="Times New Roman" w:eastAsia="Times New Roman" w:hAnsi="Times New Roman" w:cs="Times New Roman"/>
          <w:sz w:val="28"/>
          <w:szCs w:val="28"/>
          <w:lang w:val="kk-KZ" w:eastAsia="ru-RU"/>
        </w:rPr>
        <w:t xml:space="preserve">(D.C.) Tul  </w:t>
      </w:r>
      <w:bookmarkEnd w:id="82"/>
      <w:r w:rsidRPr="00C86D2E">
        <w:rPr>
          <w:rFonts w:ascii="Times New Roman" w:eastAsia="Times New Roman" w:hAnsi="Times New Roman" w:cs="Times New Roman"/>
          <w:sz w:val="28"/>
          <w:szCs w:val="28"/>
          <w:lang w:val="kk-KZ" w:eastAsia="ru-RU"/>
        </w:rPr>
        <w:t>қоздырғышына 6</w:t>
      </w:r>
      <w:r w:rsidR="00476FCF" w:rsidRPr="00476FCF">
        <w:rPr>
          <w:rFonts w:ascii="Times New Roman" w:eastAsia="Times New Roman" w:hAnsi="Times New Roman" w:cs="Times New Roman"/>
          <w:sz w:val="28"/>
          <w:szCs w:val="28"/>
          <w:lang w:val="kk-KZ" w:eastAsia="ru-RU"/>
        </w:rPr>
        <w:t xml:space="preserve"> </w:t>
      </w:r>
      <w:r w:rsidR="002C1762" w:rsidRPr="00C86D2E">
        <w:rPr>
          <w:rFonts w:ascii="Times New Roman" w:eastAsia="Times New Roman" w:hAnsi="Times New Roman" w:cs="Times New Roman"/>
          <w:sz w:val="28"/>
          <w:szCs w:val="28"/>
          <w:lang w:val="kk-KZ" w:eastAsia="ru-RU"/>
        </w:rPr>
        <w:t>–</w:t>
      </w:r>
      <w:r w:rsidR="00476FCF" w:rsidRPr="00476FCF">
        <w:rPr>
          <w:rFonts w:ascii="Times New Roman" w:eastAsia="Times New Roman" w:hAnsi="Times New Roman" w:cs="Times New Roman"/>
          <w:sz w:val="28"/>
          <w:szCs w:val="28"/>
          <w:lang w:val="kk-KZ" w:eastAsia="ru-RU"/>
        </w:rPr>
        <w:t xml:space="preserve"> </w:t>
      </w:r>
      <w:r w:rsidRPr="00C86D2E">
        <w:rPr>
          <w:rFonts w:ascii="Times New Roman" w:eastAsia="Times New Roman" w:hAnsi="Times New Roman" w:cs="Times New Roman"/>
          <w:sz w:val="28"/>
          <w:szCs w:val="28"/>
          <w:lang w:val="kk-KZ" w:eastAsia="ru-RU"/>
        </w:rPr>
        <w:t>8%  аралығындағы көрсеткішпен төзімді деп танылған венгриялық бидай үлгілері  Garaboly және Rába. Қатты қара күйемен 17</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24% аралығында залалданып әлсіз төзімсіздік (MS) танытқан үлгілер Kalász, Mentor, Göncöl, Csillag, Futár, Fény және Szala</w:t>
      </w:r>
      <w:r w:rsidR="00476FCF" w:rsidRPr="00476FCF">
        <w:rPr>
          <w:rFonts w:ascii="Times New Roman" w:eastAsia="Times New Roman" w:hAnsi="Times New Roman" w:cs="Times New Roman"/>
          <w:sz w:val="28"/>
          <w:szCs w:val="28"/>
          <w:lang w:val="kk-KZ" w:eastAsia="ru-RU"/>
        </w:rPr>
        <w:t xml:space="preserve"> </w:t>
      </w:r>
      <w:r w:rsidR="00750D0B" w:rsidRPr="00750D0B">
        <w:rPr>
          <w:rFonts w:ascii="Times New Roman" w:eastAsia="Times New Roman" w:hAnsi="Times New Roman" w:cs="Times New Roman"/>
          <w:sz w:val="28"/>
          <w:szCs w:val="28"/>
          <w:lang w:val="kk-KZ" w:eastAsia="ru-RU"/>
        </w:rPr>
        <w:t>(</w:t>
      </w:r>
      <w:r w:rsidR="00476FCF">
        <w:rPr>
          <w:rFonts w:ascii="Times New Roman" w:eastAsia="Times New Roman" w:hAnsi="Times New Roman" w:cs="Times New Roman"/>
          <w:sz w:val="28"/>
          <w:szCs w:val="28"/>
          <w:lang w:val="kk-KZ" w:eastAsia="ru-RU"/>
        </w:rPr>
        <w:t>кесте 8</w:t>
      </w:r>
      <w:r w:rsidR="00750D0B" w:rsidRPr="00750D0B">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 </w:t>
      </w:r>
    </w:p>
    <w:p w14:paraId="56CFF238" w14:textId="77777777" w:rsidR="005C1F9F" w:rsidRPr="00C86D2E" w:rsidRDefault="005C1F9F" w:rsidP="00C86D2E">
      <w:pPr>
        <w:spacing w:after="0" w:line="240" w:lineRule="auto"/>
        <w:jc w:val="both"/>
        <w:rPr>
          <w:rFonts w:ascii="Times New Roman" w:eastAsia="Times New Roman" w:hAnsi="Times New Roman" w:cs="Times New Roman"/>
          <w:sz w:val="28"/>
          <w:szCs w:val="28"/>
          <w:lang w:val="kk-KZ" w:eastAsia="ru-RU"/>
        </w:rPr>
      </w:pPr>
      <w:bookmarkStart w:id="83" w:name="_Hlk127241147"/>
    </w:p>
    <w:p w14:paraId="5DBE1149" w14:textId="344A9A60" w:rsidR="008811F4" w:rsidRPr="00C86D2E" w:rsidRDefault="008811F4" w:rsidP="00C86D2E">
      <w:pPr>
        <w:spacing w:after="0" w:line="240" w:lineRule="auto"/>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Кесте </w:t>
      </w:r>
      <w:r w:rsidR="009B5459" w:rsidRPr="00C86D2E">
        <w:rPr>
          <w:rFonts w:ascii="Times New Roman" w:eastAsia="Times New Roman" w:hAnsi="Times New Roman" w:cs="Times New Roman"/>
          <w:sz w:val="28"/>
          <w:szCs w:val="28"/>
          <w:lang w:val="kk-KZ" w:eastAsia="ru-RU"/>
        </w:rPr>
        <w:t>8</w:t>
      </w:r>
      <w:r w:rsidRPr="00C86D2E">
        <w:rPr>
          <w:rFonts w:ascii="Times New Roman" w:eastAsia="Times New Roman" w:hAnsi="Times New Roman" w:cs="Times New Roman"/>
          <w:sz w:val="28"/>
          <w:szCs w:val="28"/>
          <w:lang w:val="kk-KZ" w:eastAsia="ru-RU"/>
        </w:rPr>
        <w:t xml:space="preserve"> </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 Венгриялық бидай үлгілерінің қатты қара күйеге төзімділігіне молекулалық скрининг нәтижелері</w:t>
      </w:r>
    </w:p>
    <w:bookmarkEnd w:id="83"/>
    <w:p w14:paraId="5FAA0CC9" w14:textId="77777777" w:rsidR="008811F4" w:rsidRPr="00C86D2E" w:rsidRDefault="008811F4" w:rsidP="00C86D2E">
      <w:pPr>
        <w:spacing w:after="0" w:line="240" w:lineRule="auto"/>
        <w:jc w:val="both"/>
        <w:rPr>
          <w:rFonts w:ascii="Times New Roman" w:eastAsia="Times New Roman" w:hAnsi="Times New Roman" w:cs="Times New Roman"/>
          <w:sz w:val="24"/>
          <w:szCs w:val="24"/>
          <w:lang w:val="kk-KZ" w:eastAsia="ru-RU"/>
        </w:rPr>
      </w:pPr>
    </w:p>
    <w:tbl>
      <w:tblPr>
        <w:tblW w:w="9565" w:type="dxa"/>
        <w:jc w:val="center"/>
        <w:tblLook w:val="04A0" w:firstRow="1" w:lastRow="0" w:firstColumn="1" w:lastColumn="0" w:noHBand="0" w:noVBand="1"/>
      </w:tblPr>
      <w:tblGrid>
        <w:gridCol w:w="2737"/>
        <w:gridCol w:w="2268"/>
        <w:gridCol w:w="1613"/>
        <w:gridCol w:w="1426"/>
        <w:gridCol w:w="1521"/>
      </w:tblGrid>
      <w:tr w:rsidR="00C86D2E" w:rsidRPr="00C86D2E" w14:paraId="1E2A042A" w14:textId="77777777" w:rsidTr="000863C9">
        <w:trPr>
          <w:trHeight w:val="300"/>
          <w:jc w:val="center"/>
        </w:trPr>
        <w:tc>
          <w:tcPr>
            <w:tcW w:w="273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9B9711C"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Со</w:t>
            </w:r>
            <w:r w:rsidRPr="000863C9">
              <w:rPr>
                <w:rFonts w:ascii="Times New Roman" w:eastAsia="Times New Roman" w:hAnsi="Times New Roman" w:cs="Times New Roman"/>
                <w:sz w:val="24"/>
                <w:szCs w:val="24"/>
                <w:lang w:eastAsia="ru-RU"/>
              </w:rPr>
              <w:t xml:space="preserve">рт </w:t>
            </w:r>
            <w:proofErr w:type="spellStart"/>
            <w:r w:rsidRPr="000863C9">
              <w:rPr>
                <w:rFonts w:ascii="Times New Roman" w:eastAsia="Times New Roman" w:hAnsi="Times New Roman" w:cs="Times New Roman"/>
                <w:sz w:val="24"/>
                <w:szCs w:val="24"/>
                <w:lang w:eastAsia="ru-RU"/>
              </w:rPr>
              <w:t>аты</w:t>
            </w:r>
            <w:proofErr w:type="spellEnd"/>
          </w:p>
        </w:tc>
        <w:tc>
          <w:tcPr>
            <w:tcW w:w="3881" w:type="dxa"/>
            <w:gridSpan w:val="2"/>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14:paraId="7A34FCD6"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Жасанды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індеттік</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ортада</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қатты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қара</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күйеге</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төзімділік</w:t>
            </w:r>
            <w:proofErr w:type="spellEnd"/>
          </w:p>
        </w:tc>
        <w:tc>
          <w:tcPr>
            <w:tcW w:w="1426" w:type="dxa"/>
            <w:tcBorders>
              <w:top w:val="single" w:sz="4" w:space="0" w:color="auto"/>
              <w:left w:val="nil"/>
              <w:bottom w:val="single" w:sz="4" w:space="0" w:color="auto"/>
              <w:right w:val="single" w:sz="4" w:space="0" w:color="auto"/>
            </w:tcBorders>
            <w:shd w:val="clear" w:color="auto" w:fill="auto"/>
            <w:noWrap/>
            <w:vAlign w:val="center"/>
            <w:hideMark/>
          </w:tcPr>
          <w:p w14:paraId="5DD48A63" w14:textId="26039B55" w:rsidR="008811F4" w:rsidRPr="00C86D2E" w:rsidRDefault="008811F4" w:rsidP="00C86D2E">
            <w:pPr>
              <w:spacing w:after="0" w:line="240" w:lineRule="auto"/>
              <w:jc w:val="center"/>
              <w:rPr>
                <w:rFonts w:ascii="Times New Roman" w:eastAsia="Times New Roman" w:hAnsi="Times New Roman" w:cs="Times New Roman"/>
                <w:lang w:eastAsia="ru-RU"/>
              </w:rPr>
            </w:pPr>
            <w:proofErr w:type="spellStart"/>
            <w:r w:rsidRPr="00C86D2E">
              <w:rPr>
                <w:rFonts w:ascii="Times New Roman" w:eastAsia="Times New Roman" w:hAnsi="Times New Roman" w:cs="Times New Roman"/>
                <w:lang w:eastAsia="ru-RU"/>
              </w:rPr>
              <w:t>Bt</w:t>
            </w:r>
            <w:proofErr w:type="spellEnd"/>
            <w:r w:rsidR="002C1762" w:rsidRPr="00C86D2E">
              <w:rPr>
                <w:rFonts w:ascii="Times New Roman" w:eastAsia="Times New Roman" w:hAnsi="Times New Roman" w:cs="Times New Roman"/>
                <w:lang w:eastAsia="ru-RU"/>
              </w:rPr>
              <w:t>–</w:t>
            </w:r>
            <w:r w:rsidRPr="00C86D2E">
              <w:rPr>
                <w:rFonts w:ascii="Times New Roman" w:eastAsia="Times New Roman" w:hAnsi="Times New Roman" w:cs="Times New Roman"/>
                <w:lang w:eastAsia="ru-RU"/>
              </w:rPr>
              <w:t>9</w:t>
            </w:r>
          </w:p>
        </w:tc>
        <w:tc>
          <w:tcPr>
            <w:tcW w:w="1521" w:type="dxa"/>
            <w:tcBorders>
              <w:top w:val="single" w:sz="4" w:space="0" w:color="auto"/>
              <w:left w:val="nil"/>
              <w:bottom w:val="single" w:sz="4" w:space="0" w:color="auto"/>
              <w:right w:val="single" w:sz="4" w:space="0" w:color="auto"/>
            </w:tcBorders>
            <w:shd w:val="clear" w:color="auto" w:fill="auto"/>
            <w:noWrap/>
            <w:vAlign w:val="center"/>
            <w:hideMark/>
          </w:tcPr>
          <w:p w14:paraId="3DCDE07E" w14:textId="631EC200" w:rsidR="008811F4" w:rsidRPr="00C86D2E" w:rsidRDefault="008811F4" w:rsidP="00C86D2E">
            <w:pPr>
              <w:spacing w:after="0" w:line="240" w:lineRule="auto"/>
              <w:jc w:val="center"/>
              <w:rPr>
                <w:rFonts w:ascii="Times New Roman" w:eastAsia="Times New Roman" w:hAnsi="Times New Roman" w:cs="Times New Roman"/>
                <w:lang w:eastAsia="ru-RU"/>
              </w:rPr>
            </w:pPr>
            <w:proofErr w:type="spellStart"/>
            <w:r w:rsidRPr="00C86D2E">
              <w:rPr>
                <w:rFonts w:ascii="Times New Roman" w:eastAsia="Times New Roman" w:hAnsi="Times New Roman" w:cs="Times New Roman"/>
                <w:lang w:eastAsia="ru-RU"/>
              </w:rPr>
              <w:t>Bt</w:t>
            </w:r>
            <w:proofErr w:type="spellEnd"/>
            <w:r w:rsidR="002C1762" w:rsidRPr="00C86D2E">
              <w:rPr>
                <w:rFonts w:ascii="Times New Roman" w:eastAsia="Times New Roman" w:hAnsi="Times New Roman" w:cs="Times New Roman"/>
                <w:lang w:eastAsia="ru-RU"/>
              </w:rPr>
              <w:t>–</w:t>
            </w:r>
            <w:r w:rsidRPr="00C86D2E">
              <w:rPr>
                <w:rFonts w:ascii="Times New Roman" w:eastAsia="Times New Roman" w:hAnsi="Times New Roman" w:cs="Times New Roman"/>
                <w:lang w:eastAsia="ru-RU"/>
              </w:rPr>
              <w:t>10</w:t>
            </w:r>
          </w:p>
        </w:tc>
      </w:tr>
      <w:tr w:rsidR="00C86D2E" w:rsidRPr="00C86D2E" w14:paraId="534FE382" w14:textId="77777777" w:rsidTr="000863C9">
        <w:trPr>
          <w:trHeight w:val="349"/>
          <w:jc w:val="center"/>
        </w:trPr>
        <w:tc>
          <w:tcPr>
            <w:tcW w:w="2737" w:type="dxa"/>
            <w:vMerge/>
            <w:tcBorders>
              <w:top w:val="single" w:sz="4" w:space="0" w:color="auto"/>
              <w:left w:val="single" w:sz="4" w:space="0" w:color="auto"/>
              <w:bottom w:val="single" w:sz="4" w:space="0" w:color="000000"/>
              <w:right w:val="single" w:sz="4" w:space="0" w:color="auto"/>
            </w:tcBorders>
            <w:vAlign w:val="center"/>
            <w:hideMark/>
          </w:tcPr>
          <w:p w14:paraId="4CEE702F"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
        </w:tc>
        <w:tc>
          <w:tcPr>
            <w:tcW w:w="3881" w:type="dxa"/>
            <w:gridSpan w:val="2"/>
            <w:vMerge/>
            <w:tcBorders>
              <w:top w:val="single" w:sz="4" w:space="0" w:color="auto"/>
              <w:left w:val="single" w:sz="4" w:space="0" w:color="auto"/>
              <w:bottom w:val="single" w:sz="4" w:space="0" w:color="000000"/>
              <w:right w:val="single" w:sz="4" w:space="0" w:color="000000"/>
            </w:tcBorders>
            <w:vAlign w:val="center"/>
            <w:hideMark/>
          </w:tcPr>
          <w:p w14:paraId="7252AC5D"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
        </w:tc>
        <w:tc>
          <w:tcPr>
            <w:tcW w:w="1426" w:type="dxa"/>
            <w:tcBorders>
              <w:top w:val="nil"/>
              <w:left w:val="nil"/>
              <w:bottom w:val="single" w:sz="4" w:space="0" w:color="auto"/>
              <w:right w:val="single" w:sz="4" w:space="0" w:color="auto"/>
            </w:tcBorders>
            <w:shd w:val="clear" w:color="auto" w:fill="auto"/>
            <w:noWrap/>
            <w:vAlign w:val="center"/>
            <w:hideMark/>
          </w:tcPr>
          <w:p w14:paraId="68AB5E33" w14:textId="77777777" w:rsidR="008811F4" w:rsidRPr="00C86D2E" w:rsidRDefault="008811F4" w:rsidP="00C86D2E">
            <w:pPr>
              <w:spacing w:after="0" w:line="240" w:lineRule="auto"/>
              <w:jc w:val="center"/>
              <w:rPr>
                <w:rFonts w:ascii="Times New Roman" w:eastAsia="Times New Roman" w:hAnsi="Times New Roman" w:cs="Times New Roman"/>
                <w:lang w:eastAsia="ru-RU"/>
              </w:rPr>
            </w:pPr>
            <w:r w:rsidRPr="00C86D2E">
              <w:rPr>
                <w:rFonts w:ascii="Times New Roman" w:eastAsia="Times New Roman" w:hAnsi="Times New Roman" w:cs="Times New Roman"/>
                <w:lang w:eastAsia="ru-RU"/>
              </w:rPr>
              <w:t xml:space="preserve">Xgpw7433 </w:t>
            </w:r>
          </w:p>
        </w:tc>
        <w:tc>
          <w:tcPr>
            <w:tcW w:w="1521" w:type="dxa"/>
            <w:tcBorders>
              <w:top w:val="nil"/>
              <w:left w:val="nil"/>
              <w:bottom w:val="single" w:sz="4" w:space="0" w:color="auto"/>
              <w:right w:val="single" w:sz="4" w:space="0" w:color="auto"/>
            </w:tcBorders>
            <w:shd w:val="clear" w:color="auto" w:fill="auto"/>
            <w:noWrap/>
            <w:vAlign w:val="center"/>
            <w:hideMark/>
          </w:tcPr>
          <w:p w14:paraId="1149B275" w14:textId="77777777" w:rsidR="008811F4" w:rsidRPr="00C86D2E" w:rsidRDefault="008811F4" w:rsidP="00C86D2E">
            <w:pPr>
              <w:spacing w:after="0" w:line="240" w:lineRule="auto"/>
              <w:jc w:val="center"/>
              <w:rPr>
                <w:rFonts w:ascii="Times New Roman" w:eastAsia="Times New Roman" w:hAnsi="Times New Roman" w:cs="Times New Roman"/>
                <w:lang w:eastAsia="ru-RU"/>
              </w:rPr>
            </w:pPr>
            <w:r w:rsidRPr="00C86D2E">
              <w:rPr>
                <w:rFonts w:ascii="Times New Roman" w:eastAsia="Times New Roman" w:hAnsi="Times New Roman" w:cs="Times New Roman"/>
                <w:lang w:eastAsia="ru-RU"/>
              </w:rPr>
              <w:t xml:space="preserve">FSD/RSA </w:t>
            </w:r>
          </w:p>
        </w:tc>
      </w:tr>
      <w:tr w:rsidR="00C86D2E" w:rsidRPr="00C86D2E" w14:paraId="5EA920F5" w14:textId="77777777" w:rsidTr="000863C9">
        <w:trPr>
          <w:trHeight w:val="270"/>
          <w:jc w:val="center"/>
        </w:trPr>
        <w:tc>
          <w:tcPr>
            <w:tcW w:w="2737" w:type="dxa"/>
            <w:vMerge/>
            <w:tcBorders>
              <w:top w:val="single" w:sz="4" w:space="0" w:color="auto"/>
              <w:left w:val="single" w:sz="4" w:space="0" w:color="auto"/>
              <w:bottom w:val="single" w:sz="4" w:space="0" w:color="000000"/>
              <w:right w:val="single" w:sz="4" w:space="0" w:color="auto"/>
            </w:tcBorders>
            <w:vAlign w:val="center"/>
            <w:hideMark/>
          </w:tcPr>
          <w:p w14:paraId="3AD7C420"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
        </w:tc>
        <w:tc>
          <w:tcPr>
            <w:tcW w:w="2268" w:type="dxa"/>
            <w:tcBorders>
              <w:top w:val="nil"/>
              <w:left w:val="nil"/>
              <w:bottom w:val="single" w:sz="4" w:space="0" w:color="auto"/>
              <w:right w:val="single" w:sz="4" w:space="0" w:color="auto"/>
            </w:tcBorders>
            <w:shd w:val="clear" w:color="000000" w:fill="FFFFFF"/>
            <w:vAlign w:val="center"/>
            <w:hideMark/>
          </w:tcPr>
          <w:p w14:paraId="028BC78F" w14:textId="77E158FD" w:rsidR="008811F4" w:rsidRPr="00C86D2E" w:rsidRDefault="00924A9B"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w:t>
            </w:r>
            <w:r w:rsidR="008811F4" w:rsidRPr="00C86D2E">
              <w:rPr>
                <w:rFonts w:ascii="Times New Roman" w:eastAsia="Times New Roman" w:hAnsi="Times New Roman" w:cs="Times New Roman"/>
                <w:sz w:val="24"/>
                <w:szCs w:val="24"/>
                <w:lang w:eastAsia="ru-RU"/>
              </w:rPr>
              <w:t xml:space="preserve">кала </w:t>
            </w:r>
            <w:proofErr w:type="spellStart"/>
            <w:r w:rsidR="008811F4" w:rsidRPr="00C86D2E">
              <w:rPr>
                <w:rFonts w:ascii="Times New Roman" w:eastAsia="Times New Roman" w:hAnsi="Times New Roman" w:cs="Times New Roman"/>
                <w:sz w:val="24"/>
                <w:szCs w:val="24"/>
                <w:lang w:eastAsia="ru-RU"/>
              </w:rPr>
              <w:t>бойынша</w:t>
            </w:r>
            <w:proofErr w:type="spellEnd"/>
          </w:p>
        </w:tc>
        <w:tc>
          <w:tcPr>
            <w:tcW w:w="1613" w:type="dxa"/>
            <w:tcBorders>
              <w:top w:val="nil"/>
              <w:left w:val="nil"/>
              <w:bottom w:val="single" w:sz="4" w:space="0" w:color="auto"/>
              <w:right w:val="single" w:sz="4" w:space="0" w:color="auto"/>
            </w:tcBorders>
            <w:shd w:val="clear" w:color="000000" w:fill="FFFFFF"/>
            <w:vAlign w:val="center"/>
            <w:hideMark/>
          </w:tcPr>
          <w:p w14:paraId="47737AD0" w14:textId="311E251D" w:rsidR="008811F4" w:rsidRPr="00C86D2E" w:rsidRDefault="00924A9B"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w:t>
            </w:r>
            <w:r w:rsidR="008811F4" w:rsidRPr="00C86D2E">
              <w:rPr>
                <w:rFonts w:ascii="Times New Roman" w:eastAsia="Times New Roman" w:hAnsi="Times New Roman" w:cs="Times New Roman"/>
                <w:sz w:val="24"/>
                <w:szCs w:val="24"/>
                <w:lang w:eastAsia="ru-RU"/>
              </w:rPr>
              <w:t>ағалау</w:t>
            </w:r>
            <w:proofErr w:type="spellEnd"/>
            <w:r w:rsidR="008811F4" w:rsidRPr="00C86D2E">
              <w:rPr>
                <w:rFonts w:ascii="Times New Roman" w:eastAsia="Times New Roman" w:hAnsi="Times New Roman" w:cs="Times New Roman"/>
                <w:sz w:val="24"/>
                <w:szCs w:val="24"/>
                <w:lang w:eastAsia="ru-RU"/>
              </w:rPr>
              <w:t xml:space="preserve"> </w:t>
            </w:r>
            <w:proofErr w:type="spellStart"/>
            <w:r w:rsidR="008811F4" w:rsidRPr="00C86D2E">
              <w:rPr>
                <w:rFonts w:ascii="Times New Roman" w:eastAsia="Times New Roman" w:hAnsi="Times New Roman" w:cs="Times New Roman"/>
                <w:sz w:val="24"/>
                <w:szCs w:val="24"/>
                <w:lang w:eastAsia="ru-RU"/>
              </w:rPr>
              <w:t>түрі</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343B4A71" w14:textId="77777777" w:rsidR="008811F4" w:rsidRPr="00C86D2E" w:rsidRDefault="008811F4" w:rsidP="00C86D2E">
            <w:pPr>
              <w:spacing w:after="0" w:line="240" w:lineRule="auto"/>
              <w:jc w:val="center"/>
              <w:rPr>
                <w:rFonts w:ascii="Times New Roman" w:eastAsia="Times New Roman" w:hAnsi="Times New Roman" w:cs="Times New Roman"/>
                <w:lang w:eastAsia="ru-RU"/>
              </w:rPr>
            </w:pPr>
            <w:r w:rsidRPr="00C86D2E">
              <w:rPr>
                <w:rFonts w:ascii="Times New Roman" w:eastAsia="Times New Roman" w:hAnsi="Times New Roman" w:cs="Times New Roman"/>
                <w:lang w:eastAsia="ru-RU"/>
              </w:rPr>
              <w:t xml:space="preserve">296 </w:t>
            </w:r>
            <w:proofErr w:type="spellStart"/>
            <w:r w:rsidRPr="00C86D2E">
              <w:rPr>
                <w:rFonts w:ascii="Times New Roman" w:eastAsia="Times New Roman" w:hAnsi="Times New Roman" w:cs="Times New Roman"/>
                <w:lang w:eastAsia="ru-RU"/>
              </w:rPr>
              <w:t>ж.н</w:t>
            </w:r>
            <w:proofErr w:type="spellEnd"/>
            <w:r w:rsidRPr="00C86D2E">
              <w:rPr>
                <w:rFonts w:ascii="Times New Roman" w:eastAsia="Times New Roman" w:hAnsi="Times New Roman" w:cs="Times New Roman"/>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61A3A977" w14:textId="77777777" w:rsidR="008811F4" w:rsidRPr="00C86D2E" w:rsidRDefault="008811F4" w:rsidP="00C86D2E">
            <w:pPr>
              <w:spacing w:after="0" w:line="240" w:lineRule="auto"/>
              <w:jc w:val="center"/>
              <w:rPr>
                <w:rFonts w:ascii="Times New Roman" w:eastAsia="Times New Roman" w:hAnsi="Times New Roman" w:cs="Times New Roman"/>
                <w:lang w:eastAsia="ru-RU"/>
              </w:rPr>
            </w:pPr>
            <w:r w:rsidRPr="00C86D2E">
              <w:rPr>
                <w:rFonts w:ascii="Times New Roman" w:eastAsia="Times New Roman" w:hAnsi="Times New Roman" w:cs="Times New Roman"/>
                <w:lang w:eastAsia="ru-RU"/>
              </w:rPr>
              <w:t xml:space="preserve">275 </w:t>
            </w:r>
            <w:proofErr w:type="spellStart"/>
            <w:r w:rsidRPr="00C86D2E">
              <w:rPr>
                <w:rFonts w:ascii="Times New Roman" w:eastAsia="Times New Roman" w:hAnsi="Times New Roman" w:cs="Times New Roman"/>
                <w:lang w:eastAsia="ru-RU"/>
              </w:rPr>
              <w:t>ж.н</w:t>
            </w:r>
            <w:proofErr w:type="spellEnd"/>
            <w:r w:rsidRPr="00C86D2E">
              <w:rPr>
                <w:rFonts w:ascii="Times New Roman" w:eastAsia="Times New Roman" w:hAnsi="Times New Roman" w:cs="Times New Roman"/>
                <w:lang w:eastAsia="ru-RU"/>
              </w:rPr>
              <w:t>.</w:t>
            </w:r>
          </w:p>
        </w:tc>
      </w:tr>
      <w:tr w:rsidR="00C86D2E" w:rsidRPr="00C86D2E" w14:paraId="4869EE54"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24888FA8"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Ati</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25FBF8F9"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613" w:type="dxa"/>
            <w:tcBorders>
              <w:top w:val="nil"/>
              <w:left w:val="nil"/>
              <w:bottom w:val="single" w:sz="4" w:space="0" w:color="auto"/>
              <w:right w:val="single" w:sz="4" w:space="0" w:color="auto"/>
            </w:tcBorders>
            <w:shd w:val="clear" w:color="auto" w:fill="auto"/>
            <w:noWrap/>
            <w:vAlign w:val="bottom"/>
            <w:hideMark/>
          </w:tcPr>
          <w:p w14:paraId="4E8B333C"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c>
          <w:tcPr>
            <w:tcW w:w="1426" w:type="dxa"/>
            <w:tcBorders>
              <w:top w:val="nil"/>
              <w:left w:val="nil"/>
              <w:bottom w:val="single" w:sz="4" w:space="0" w:color="auto"/>
              <w:right w:val="single" w:sz="4" w:space="0" w:color="auto"/>
            </w:tcBorders>
            <w:shd w:val="clear" w:color="auto" w:fill="auto"/>
            <w:noWrap/>
            <w:vAlign w:val="center"/>
            <w:hideMark/>
          </w:tcPr>
          <w:p w14:paraId="4D396946" w14:textId="22DD7230"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2E889286" w14:textId="77777777" w:rsidR="008811F4" w:rsidRPr="00C86D2E" w:rsidRDefault="008811F4"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C86D2E" w:rsidRPr="00C86D2E" w14:paraId="0E2B483B"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22E8E994"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Békés</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5C559D2B"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613" w:type="dxa"/>
            <w:tcBorders>
              <w:top w:val="nil"/>
              <w:left w:val="nil"/>
              <w:bottom w:val="single" w:sz="4" w:space="0" w:color="auto"/>
              <w:right w:val="single" w:sz="4" w:space="0" w:color="auto"/>
            </w:tcBorders>
            <w:shd w:val="clear" w:color="auto" w:fill="auto"/>
            <w:noWrap/>
            <w:vAlign w:val="bottom"/>
            <w:hideMark/>
          </w:tcPr>
          <w:p w14:paraId="5B7B629F"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c>
          <w:tcPr>
            <w:tcW w:w="1426" w:type="dxa"/>
            <w:tcBorders>
              <w:top w:val="nil"/>
              <w:left w:val="nil"/>
              <w:bottom w:val="single" w:sz="4" w:space="0" w:color="auto"/>
              <w:right w:val="single" w:sz="4" w:space="0" w:color="auto"/>
            </w:tcBorders>
            <w:shd w:val="clear" w:color="auto" w:fill="auto"/>
            <w:noWrap/>
            <w:vAlign w:val="center"/>
            <w:hideMark/>
          </w:tcPr>
          <w:p w14:paraId="27834C19" w14:textId="504478F0"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730B28DB" w14:textId="5654F5C4"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C86D2E" w:rsidRPr="00C86D2E" w14:paraId="03014519"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2D7EBDDA"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Berény</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7246136F"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613" w:type="dxa"/>
            <w:tcBorders>
              <w:top w:val="nil"/>
              <w:left w:val="nil"/>
              <w:bottom w:val="single" w:sz="4" w:space="0" w:color="auto"/>
              <w:right w:val="single" w:sz="4" w:space="0" w:color="auto"/>
            </w:tcBorders>
            <w:shd w:val="clear" w:color="auto" w:fill="auto"/>
            <w:noWrap/>
            <w:vAlign w:val="bottom"/>
            <w:hideMark/>
          </w:tcPr>
          <w:p w14:paraId="05646EDB"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c>
          <w:tcPr>
            <w:tcW w:w="1426" w:type="dxa"/>
            <w:tcBorders>
              <w:top w:val="nil"/>
              <w:left w:val="nil"/>
              <w:bottom w:val="single" w:sz="4" w:space="0" w:color="auto"/>
              <w:right w:val="single" w:sz="4" w:space="0" w:color="auto"/>
            </w:tcBorders>
            <w:shd w:val="clear" w:color="auto" w:fill="auto"/>
            <w:noWrap/>
            <w:vAlign w:val="center"/>
            <w:hideMark/>
          </w:tcPr>
          <w:p w14:paraId="78FD7FD4" w14:textId="77777777" w:rsidR="008811F4" w:rsidRPr="00C86D2E" w:rsidRDefault="008811F4"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301DD1AA" w14:textId="77777777" w:rsidR="008811F4" w:rsidRPr="00C86D2E" w:rsidRDefault="008811F4"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C86D2E" w:rsidRPr="00C86D2E" w14:paraId="444CDEB4"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62C4777E"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Kalász</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26290B72"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613" w:type="dxa"/>
            <w:tcBorders>
              <w:top w:val="nil"/>
              <w:left w:val="nil"/>
              <w:bottom w:val="single" w:sz="4" w:space="0" w:color="auto"/>
              <w:right w:val="single" w:sz="4" w:space="0" w:color="auto"/>
            </w:tcBorders>
            <w:shd w:val="clear" w:color="auto" w:fill="auto"/>
            <w:noWrap/>
            <w:vAlign w:val="bottom"/>
            <w:hideMark/>
          </w:tcPr>
          <w:p w14:paraId="0FA8E9C3"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426" w:type="dxa"/>
            <w:tcBorders>
              <w:top w:val="nil"/>
              <w:left w:val="nil"/>
              <w:bottom w:val="single" w:sz="4" w:space="0" w:color="auto"/>
              <w:right w:val="single" w:sz="4" w:space="0" w:color="auto"/>
            </w:tcBorders>
            <w:shd w:val="clear" w:color="auto" w:fill="auto"/>
            <w:noWrap/>
            <w:vAlign w:val="center"/>
            <w:hideMark/>
          </w:tcPr>
          <w:p w14:paraId="5E1C8D0B" w14:textId="09681592"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085BC979" w14:textId="7D242328"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C86D2E" w:rsidRPr="00C86D2E" w14:paraId="201855E4"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54087EA0"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Körös</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64EE94CB"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613" w:type="dxa"/>
            <w:tcBorders>
              <w:top w:val="nil"/>
              <w:left w:val="nil"/>
              <w:bottom w:val="single" w:sz="4" w:space="0" w:color="auto"/>
              <w:right w:val="single" w:sz="4" w:space="0" w:color="auto"/>
            </w:tcBorders>
            <w:shd w:val="clear" w:color="auto" w:fill="auto"/>
            <w:noWrap/>
            <w:vAlign w:val="bottom"/>
            <w:hideMark/>
          </w:tcPr>
          <w:p w14:paraId="2FCF1354"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426" w:type="dxa"/>
            <w:tcBorders>
              <w:top w:val="nil"/>
              <w:left w:val="nil"/>
              <w:bottom w:val="single" w:sz="4" w:space="0" w:color="auto"/>
              <w:right w:val="single" w:sz="4" w:space="0" w:color="auto"/>
            </w:tcBorders>
            <w:shd w:val="clear" w:color="auto" w:fill="auto"/>
            <w:noWrap/>
            <w:vAlign w:val="center"/>
            <w:hideMark/>
          </w:tcPr>
          <w:p w14:paraId="3625405A" w14:textId="4F6CB9DF"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4E22976F" w14:textId="77777777" w:rsidR="008811F4" w:rsidRPr="00C86D2E" w:rsidRDefault="008811F4"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C86D2E" w:rsidRPr="00C86D2E" w14:paraId="2976E8B9"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60A3DA20"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Mentor</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08F3F6B6"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613" w:type="dxa"/>
            <w:tcBorders>
              <w:top w:val="nil"/>
              <w:left w:val="nil"/>
              <w:bottom w:val="single" w:sz="4" w:space="0" w:color="auto"/>
              <w:right w:val="single" w:sz="4" w:space="0" w:color="auto"/>
            </w:tcBorders>
            <w:shd w:val="clear" w:color="auto" w:fill="auto"/>
            <w:noWrap/>
            <w:vAlign w:val="bottom"/>
            <w:hideMark/>
          </w:tcPr>
          <w:p w14:paraId="124C6BFA"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426" w:type="dxa"/>
            <w:tcBorders>
              <w:top w:val="nil"/>
              <w:left w:val="nil"/>
              <w:bottom w:val="single" w:sz="4" w:space="0" w:color="auto"/>
              <w:right w:val="single" w:sz="4" w:space="0" w:color="auto"/>
            </w:tcBorders>
            <w:shd w:val="clear" w:color="auto" w:fill="auto"/>
            <w:noWrap/>
            <w:vAlign w:val="center"/>
            <w:hideMark/>
          </w:tcPr>
          <w:p w14:paraId="18D710B7" w14:textId="004E7A26"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0DA90D7B" w14:textId="5EAADFE1"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C86D2E" w:rsidRPr="00C86D2E" w14:paraId="46BF0519"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51CACE28"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Hajnal</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6C53C346"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613" w:type="dxa"/>
            <w:tcBorders>
              <w:top w:val="nil"/>
              <w:left w:val="nil"/>
              <w:bottom w:val="single" w:sz="4" w:space="0" w:color="auto"/>
              <w:right w:val="single" w:sz="4" w:space="0" w:color="auto"/>
            </w:tcBorders>
            <w:shd w:val="clear" w:color="auto" w:fill="auto"/>
            <w:noWrap/>
            <w:vAlign w:val="bottom"/>
            <w:hideMark/>
          </w:tcPr>
          <w:p w14:paraId="6477401A"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426" w:type="dxa"/>
            <w:tcBorders>
              <w:top w:val="nil"/>
              <w:left w:val="nil"/>
              <w:bottom w:val="single" w:sz="4" w:space="0" w:color="auto"/>
              <w:right w:val="single" w:sz="4" w:space="0" w:color="auto"/>
            </w:tcBorders>
            <w:shd w:val="clear" w:color="auto" w:fill="auto"/>
            <w:noWrap/>
            <w:vAlign w:val="center"/>
            <w:hideMark/>
          </w:tcPr>
          <w:p w14:paraId="4DE30008" w14:textId="457308FB"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188523E7" w14:textId="68C45E24"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C86D2E" w:rsidRPr="00C86D2E" w14:paraId="7C34E34F"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2933620E"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Göncöl</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334581FD"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613" w:type="dxa"/>
            <w:tcBorders>
              <w:top w:val="nil"/>
              <w:left w:val="nil"/>
              <w:bottom w:val="single" w:sz="4" w:space="0" w:color="auto"/>
              <w:right w:val="single" w:sz="4" w:space="0" w:color="auto"/>
            </w:tcBorders>
            <w:shd w:val="clear" w:color="auto" w:fill="auto"/>
            <w:noWrap/>
            <w:vAlign w:val="bottom"/>
            <w:hideMark/>
          </w:tcPr>
          <w:p w14:paraId="0C9884A8"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426" w:type="dxa"/>
            <w:tcBorders>
              <w:top w:val="nil"/>
              <w:left w:val="nil"/>
              <w:bottom w:val="single" w:sz="4" w:space="0" w:color="auto"/>
              <w:right w:val="single" w:sz="4" w:space="0" w:color="auto"/>
            </w:tcBorders>
            <w:shd w:val="clear" w:color="auto" w:fill="auto"/>
            <w:noWrap/>
            <w:vAlign w:val="center"/>
            <w:hideMark/>
          </w:tcPr>
          <w:p w14:paraId="5225C7EB" w14:textId="046753BC"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0E7366A1" w14:textId="35FA5ACA"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C86D2E" w:rsidRPr="00C86D2E" w14:paraId="255E4C26"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14015014"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Tisza</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1169C4D8"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613" w:type="dxa"/>
            <w:tcBorders>
              <w:top w:val="nil"/>
              <w:left w:val="nil"/>
              <w:bottom w:val="single" w:sz="4" w:space="0" w:color="auto"/>
              <w:right w:val="single" w:sz="4" w:space="0" w:color="auto"/>
            </w:tcBorders>
            <w:shd w:val="clear" w:color="auto" w:fill="auto"/>
            <w:noWrap/>
            <w:vAlign w:val="bottom"/>
            <w:hideMark/>
          </w:tcPr>
          <w:p w14:paraId="21B14114"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426" w:type="dxa"/>
            <w:tcBorders>
              <w:top w:val="nil"/>
              <w:left w:val="nil"/>
              <w:bottom w:val="single" w:sz="4" w:space="0" w:color="auto"/>
              <w:right w:val="single" w:sz="4" w:space="0" w:color="auto"/>
            </w:tcBorders>
            <w:shd w:val="clear" w:color="auto" w:fill="auto"/>
            <w:noWrap/>
            <w:vAlign w:val="center"/>
            <w:hideMark/>
          </w:tcPr>
          <w:p w14:paraId="281A4EFE" w14:textId="3C7EC7D4"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14553EFE" w14:textId="29919C26"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C86D2E" w:rsidRPr="00C86D2E" w14:paraId="214F20E3"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2D9C1849"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Csillag</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585C7120"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613" w:type="dxa"/>
            <w:tcBorders>
              <w:top w:val="nil"/>
              <w:left w:val="nil"/>
              <w:bottom w:val="single" w:sz="4" w:space="0" w:color="auto"/>
              <w:right w:val="single" w:sz="4" w:space="0" w:color="auto"/>
            </w:tcBorders>
            <w:shd w:val="clear" w:color="auto" w:fill="auto"/>
            <w:noWrap/>
            <w:vAlign w:val="bottom"/>
            <w:hideMark/>
          </w:tcPr>
          <w:p w14:paraId="6D6CB2D6"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426" w:type="dxa"/>
            <w:tcBorders>
              <w:top w:val="nil"/>
              <w:left w:val="nil"/>
              <w:bottom w:val="single" w:sz="4" w:space="0" w:color="auto"/>
              <w:right w:val="single" w:sz="4" w:space="0" w:color="auto"/>
            </w:tcBorders>
            <w:shd w:val="clear" w:color="auto" w:fill="auto"/>
            <w:noWrap/>
            <w:vAlign w:val="center"/>
            <w:hideMark/>
          </w:tcPr>
          <w:p w14:paraId="7E15B041" w14:textId="3651A5A7"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211798D6" w14:textId="1DBB0929"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C86D2E" w:rsidRPr="00C86D2E" w14:paraId="2640DC84" w14:textId="77777777" w:rsidTr="007A59E8">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73AD6174"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Futár</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5D8099CC"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613" w:type="dxa"/>
            <w:tcBorders>
              <w:top w:val="nil"/>
              <w:left w:val="nil"/>
              <w:bottom w:val="single" w:sz="4" w:space="0" w:color="auto"/>
              <w:right w:val="single" w:sz="4" w:space="0" w:color="auto"/>
            </w:tcBorders>
            <w:shd w:val="clear" w:color="auto" w:fill="auto"/>
            <w:noWrap/>
            <w:vAlign w:val="bottom"/>
            <w:hideMark/>
          </w:tcPr>
          <w:p w14:paraId="29990E4A"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426" w:type="dxa"/>
            <w:tcBorders>
              <w:top w:val="nil"/>
              <w:left w:val="nil"/>
              <w:bottom w:val="single" w:sz="4" w:space="0" w:color="auto"/>
              <w:right w:val="single" w:sz="4" w:space="0" w:color="auto"/>
            </w:tcBorders>
            <w:shd w:val="clear" w:color="auto" w:fill="auto"/>
            <w:noWrap/>
            <w:vAlign w:val="center"/>
            <w:hideMark/>
          </w:tcPr>
          <w:p w14:paraId="6FC5E4ED" w14:textId="6553EB36"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15EC5335" w14:textId="688E8B65"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C86D2E" w:rsidRPr="00C86D2E" w14:paraId="1BFE001C" w14:textId="77777777" w:rsidTr="007A59E8">
        <w:trPr>
          <w:trHeight w:val="315"/>
          <w:jc w:val="center"/>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5879A3" w14:textId="77777777" w:rsidR="008811F4" w:rsidRPr="00C86D2E" w:rsidRDefault="008811F4"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Fény</w:t>
            </w:r>
            <w:proofErr w:type="spellEnd"/>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5A3F3935"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613" w:type="dxa"/>
            <w:tcBorders>
              <w:top w:val="single" w:sz="4" w:space="0" w:color="auto"/>
              <w:left w:val="nil"/>
              <w:bottom w:val="single" w:sz="4" w:space="0" w:color="auto"/>
              <w:right w:val="single" w:sz="4" w:space="0" w:color="auto"/>
            </w:tcBorders>
            <w:shd w:val="clear" w:color="auto" w:fill="auto"/>
            <w:noWrap/>
            <w:vAlign w:val="bottom"/>
            <w:hideMark/>
          </w:tcPr>
          <w:p w14:paraId="46827BAC" w14:textId="77777777" w:rsidR="008811F4" w:rsidRPr="00C86D2E" w:rsidRDefault="008811F4"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426" w:type="dxa"/>
            <w:tcBorders>
              <w:top w:val="single" w:sz="4" w:space="0" w:color="auto"/>
              <w:left w:val="nil"/>
              <w:bottom w:val="single" w:sz="4" w:space="0" w:color="auto"/>
              <w:right w:val="single" w:sz="4" w:space="0" w:color="auto"/>
            </w:tcBorders>
            <w:shd w:val="clear" w:color="auto" w:fill="auto"/>
            <w:noWrap/>
            <w:vAlign w:val="center"/>
            <w:hideMark/>
          </w:tcPr>
          <w:p w14:paraId="16CF5206" w14:textId="27AAC625"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single" w:sz="4" w:space="0" w:color="auto"/>
              <w:left w:val="nil"/>
              <w:bottom w:val="single" w:sz="4" w:space="0" w:color="auto"/>
              <w:right w:val="single" w:sz="4" w:space="0" w:color="auto"/>
            </w:tcBorders>
            <w:shd w:val="clear" w:color="auto" w:fill="auto"/>
            <w:noWrap/>
            <w:vAlign w:val="center"/>
            <w:hideMark/>
          </w:tcPr>
          <w:p w14:paraId="2A8A702C" w14:textId="1DCB910E" w:rsidR="008811F4" w:rsidRPr="00C86D2E" w:rsidRDefault="002C1762" w:rsidP="00C86D2E">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0863C9" w:rsidRPr="00C86D2E" w14:paraId="30D7BA97" w14:textId="77777777" w:rsidTr="007A59E8">
        <w:trPr>
          <w:trHeight w:val="315"/>
          <w:jc w:val="center"/>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56E785" w14:textId="4C77415C" w:rsidR="000863C9" w:rsidRPr="00C86D2E" w:rsidRDefault="000863C9" w:rsidP="000863C9">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Pilis</w:t>
            </w:r>
            <w:proofErr w:type="spellEnd"/>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72FCBFBE"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613" w:type="dxa"/>
            <w:tcBorders>
              <w:top w:val="single" w:sz="4" w:space="0" w:color="auto"/>
              <w:left w:val="nil"/>
              <w:bottom w:val="single" w:sz="4" w:space="0" w:color="auto"/>
              <w:right w:val="single" w:sz="4" w:space="0" w:color="auto"/>
            </w:tcBorders>
            <w:shd w:val="clear" w:color="auto" w:fill="auto"/>
            <w:noWrap/>
            <w:vAlign w:val="bottom"/>
            <w:hideMark/>
          </w:tcPr>
          <w:p w14:paraId="6554C18D"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c>
          <w:tcPr>
            <w:tcW w:w="1426" w:type="dxa"/>
            <w:tcBorders>
              <w:top w:val="single" w:sz="4" w:space="0" w:color="auto"/>
              <w:left w:val="nil"/>
              <w:bottom w:val="single" w:sz="4" w:space="0" w:color="auto"/>
              <w:right w:val="single" w:sz="4" w:space="0" w:color="auto"/>
            </w:tcBorders>
            <w:shd w:val="clear" w:color="auto" w:fill="auto"/>
            <w:noWrap/>
            <w:vAlign w:val="center"/>
            <w:hideMark/>
          </w:tcPr>
          <w:p w14:paraId="7F921CDB" w14:textId="044CA5B5"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single" w:sz="4" w:space="0" w:color="auto"/>
              <w:left w:val="nil"/>
              <w:bottom w:val="single" w:sz="4" w:space="0" w:color="auto"/>
              <w:right w:val="single" w:sz="4" w:space="0" w:color="auto"/>
            </w:tcBorders>
            <w:shd w:val="clear" w:color="auto" w:fill="auto"/>
            <w:noWrap/>
            <w:vAlign w:val="center"/>
            <w:hideMark/>
          </w:tcPr>
          <w:p w14:paraId="2369E736" w14:textId="71512EF3"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0863C9" w:rsidRPr="00C86D2E" w14:paraId="482C59DB" w14:textId="77777777" w:rsidTr="007A59E8">
        <w:trPr>
          <w:trHeight w:val="315"/>
          <w:jc w:val="center"/>
        </w:trPr>
        <w:tc>
          <w:tcPr>
            <w:tcW w:w="27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1E00A1" w14:textId="77777777" w:rsidR="000863C9" w:rsidRPr="00C86D2E" w:rsidRDefault="000863C9" w:rsidP="000863C9">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Petur</w:t>
            </w:r>
            <w:proofErr w:type="spellEnd"/>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1D0B0F29"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613" w:type="dxa"/>
            <w:tcBorders>
              <w:top w:val="single" w:sz="4" w:space="0" w:color="auto"/>
              <w:left w:val="nil"/>
              <w:bottom w:val="single" w:sz="4" w:space="0" w:color="auto"/>
              <w:right w:val="single" w:sz="4" w:space="0" w:color="auto"/>
            </w:tcBorders>
            <w:shd w:val="clear" w:color="auto" w:fill="auto"/>
            <w:noWrap/>
            <w:vAlign w:val="bottom"/>
            <w:hideMark/>
          </w:tcPr>
          <w:p w14:paraId="4C51563C"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c>
          <w:tcPr>
            <w:tcW w:w="1426" w:type="dxa"/>
            <w:tcBorders>
              <w:top w:val="single" w:sz="4" w:space="0" w:color="auto"/>
              <w:left w:val="nil"/>
              <w:bottom w:val="single" w:sz="4" w:space="0" w:color="auto"/>
              <w:right w:val="single" w:sz="4" w:space="0" w:color="auto"/>
            </w:tcBorders>
            <w:shd w:val="clear" w:color="auto" w:fill="auto"/>
            <w:noWrap/>
            <w:vAlign w:val="center"/>
            <w:hideMark/>
          </w:tcPr>
          <w:p w14:paraId="67661A6E" w14:textId="77777777"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single" w:sz="4" w:space="0" w:color="auto"/>
              <w:left w:val="nil"/>
              <w:bottom w:val="single" w:sz="4" w:space="0" w:color="auto"/>
              <w:right w:val="single" w:sz="4" w:space="0" w:color="auto"/>
            </w:tcBorders>
            <w:shd w:val="clear" w:color="auto" w:fill="auto"/>
            <w:noWrap/>
            <w:vAlign w:val="center"/>
            <w:hideMark/>
          </w:tcPr>
          <w:p w14:paraId="5310D79C" w14:textId="77777777"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0863C9" w:rsidRPr="00C86D2E" w14:paraId="71645AFF"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68800CC2" w14:textId="77777777" w:rsidR="000863C9" w:rsidRPr="00C86D2E" w:rsidRDefault="000863C9" w:rsidP="000863C9">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Garaboly</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13766564"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613" w:type="dxa"/>
            <w:tcBorders>
              <w:top w:val="nil"/>
              <w:left w:val="nil"/>
              <w:bottom w:val="single" w:sz="4" w:space="0" w:color="auto"/>
              <w:right w:val="single" w:sz="4" w:space="0" w:color="auto"/>
            </w:tcBorders>
            <w:shd w:val="clear" w:color="auto" w:fill="auto"/>
            <w:noWrap/>
            <w:vAlign w:val="bottom"/>
            <w:hideMark/>
          </w:tcPr>
          <w:p w14:paraId="401C6AEB"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c>
          <w:tcPr>
            <w:tcW w:w="1426" w:type="dxa"/>
            <w:tcBorders>
              <w:top w:val="nil"/>
              <w:left w:val="nil"/>
              <w:bottom w:val="single" w:sz="4" w:space="0" w:color="auto"/>
              <w:right w:val="single" w:sz="4" w:space="0" w:color="auto"/>
            </w:tcBorders>
            <w:shd w:val="clear" w:color="auto" w:fill="auto"/>
            <w:noWrap/>
            <w:vAlign w:val="center"/>
            <w:hideMark/>
          </w:tcPr>
          <w:p w14:paraId="1D3E9F0D" w14:textId="0A6DECD9"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06687BDC" w14:textId="1F264C6E"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0863C9" w:rsidRPr="00C86D2E" w14:paraId="6CF86C2D"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3203CBB1" w14:textId="77777777" w:rsidR="000863C9" w:rsidRPr="00C86D2E" w:rsidRDefault="000863C9" w:rsidP="000863C9">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Szala</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56AA243C"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613" w:type="dxa"/>
            <w:tcBorders>
              <w:top w:val="nil"/>
              <w:left w:val="nil"/>
              <w:bottom w:val="single" w:sz="4" w:space="0" w:color="auto"/>
              <w:right w:val="single" w:sz="4" w:space="0" w:color="auto"/>
            </w:tcBorders>
            <w:shd w:val="clear" w:color="auto" w:fill="auto"/>
            <w:noWrap/>
            <w:vAlign w:val="bottom"/>
            <w:hideMark/>
          </w:tcPr>
          <w:p w14:paraId="583CF0F4"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426" w:type="dxa"/>
            <w:tcBorders>
              <w:top w:val="nil"/>
              <w:left w:val="nil"/>
              <w:bottom w:val="single" w:sz="4" w:space="0" w:color="auto"/>
              <w:right w:val="single" w:sz="4" w:space="0" w:color="auto"/>
            </w:tcBorders>
            <w:shd w:val="clear" w:color="auto" w:fill="auto"/>
            <w:noWrap/>
            <w:vAlign w:val="center"/>
            <w:hideMark/>
          </w:tcPr>
          <w:p w14:paraId="34F4B4B5" w14:textId="3B7D1B3A"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2AC54518" w14:textId="5B6BB408"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0863C9" w:rsidRPr="00C86D2E" w14:paraId="70CB63B0"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115AFEF9" w14:textId="77777777" w:rsidR="000863C9" w:rsidRPr="00C86D2E" w:rsidRDefault="000863C9" w:rsidP="000863C9">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Szemes</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6AF45D69"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613" w:type="dxa"/>
            <w:tcBorders>
              <w:top w:val="nil"/>
              <w:left w:val="nil"/>
              <w:bottom w:val="single" w:sz="4" w:space="0" w:color="auto"/>
              <w:right w:val="single" w:sz="4" w:space="0" w:color="auto"/>
            </w:tcBorders>
            <w:shd w:val="clear" w:color="auto" w:fill="auto"/>
            <w:noWrap/>
            <w:vAlign w:val="bottom"/>
            <w:hideMark/>
          </w:tcPr>
          <w:p w14:paraId="3BB085DF"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426" w:type="dxa"/>
            <w:tcBorders>
              <w:top w:val="nil"/>
              <w:left w:val="nil"/>
              <w:bottom w:val="single" w:sz="4" w:space="0" w:color="auto"/>
              <w:right w:val="single" w:sz="4" w:space="0" w:color="auto"/>
            </w:tcBorders>
            <w:shd w:val="clear" w:color="auto" w:fill="auto"/>
            <w:noWrap/>
            <w:vAlign w:val="center"/>
            <w:hideMark/>
          </w:tcPr>
          <w:p w14:paraId="7E0C983F" w14:textId="1DE770E5"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443999BB" w14:textId="6172D0AD"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0863C9" w:rsidRPr="00C86D2E" w14:paraId="6036DB1A"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45BC3F16" w14:textId="77777777" w:rsidR="000863C9" w:rsidRPr="00C86D2E" w:rsidRDefault="000863C9" w:rsidP="000863C9">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Vitorlás</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61CD1B69"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613" w:type="dxa"/>
            <w:tcBorders>
              <w:top w:val="nil"/>
              <w:left w:val="nil"/>
              <w:bottom w:val="single" w:sz="4" w:space="0" w:color="auto"/>
              <w:right w:val="single" w:sz="4" w:space="0" w:color="auto"/>
            </w:tcBorders>
            <w:shd w:val="clear" w:color="auto" w:fill="auto"/>
            <w:noWrap/>
            <w:vAlign w:val="bottom"/>
            <w:hideMark/>
          </w:tcPr>
          <w:p w14:paraId="14A184FB"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c>
          <w:tcPr>
            <w:tcW w:w="1426" w:type="dxa"/>
            <w:tcBorders>
              <w:top w:val="nil"/>
              <w:left w:val="nil"/>
              <w:bottom w:val="single" w:sz="4" w:space="0" w:color="auto"/>
              <w:right w:val="single" w:sz="4" w:space="0" w:color="auto"/>
            </w:tcBorders>
            <w:shd w:val="clear" w:color="auto" w:fill="auto"/>
            <w:noWrap/>
            <w:vAlign w:val="center"/>
            <w:hideMark/>
          </w:tcPr>
          <w:p w14:paraId="13775200" w14:textId="313F4523"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6391820B" w14:textId="77C9CD75"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0863C9" w:rsidRPr="00C86D2E" w14:paraId="145452BA"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33805EFF" w14:textId="77777777" w:rsidR="000863C9" w:rsidRPr="00C86D2E" w:rsidRDefault="000863C9" w:rsidP="000863C9">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Rege</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5EC91B5A"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613" w:type="dxa"/>
            <w:tcBorders>
              <w:top w:val="nil"/>
              <w:left w:val="nil"/>
              <w:bottom w:val="single" w:sz="4" w:space="0" w:color="auto"/>
              <w:right w:val="single" w:sz="4" w:space="0" w:color="auto"/>
            </w:tcBorders>
            <w:shd w:val="clear" w:color="auto" w:fill="auto"/>
            <w:noWrap/>
            <w:vAlign w:val="bottom"/>
            <w:hideMark/>
          </w:tcPr>
          <w:p w14:paraId="642B26CE"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c>
          <w:tcPr>
            <w:tcW w:w="1426" w:type="dxa"/>
            <w:tcBorders>
              <w:top w:val="nil"/>
              <w:left w:val="nil"/>
              <w:bottom w:val="single" w:sz="4" w:space="0" w:color="auto"/>
              <w:right w:val="single" w:sz="4" w:space="0" w:color="auto"/>
            </w:tcBorders>
            <w:shd w:val="clear" w:color="auto" w:fill="auto"/>
            <w:noWrap/>
            <w:vAlign w:val="center"/>
            <w:hideMark/>
          </w:tcPr>
          <w:p w14:paraId="667CA83E" w14:textId="7B5CA15C"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574F3295" w14:textId="4C1950C4"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r w:rsidR="000863C9" w:rsidRPr="00C86D2E" w14:paraId="1A259117"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01F65FD3" w14:textId="77777777" w:rsidR="000863C9" w:rsidRPr="00C86D2E" w:rsidRDefault="000863C9" w:rsidP="000863C9">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Rába</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63C6C23F"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613" w:type="dxa"/>
            <w:tcBorders>
              <w:top w:val="nil"/>
              <w:left w:val="nil"/>
              <w:bottom w:val="single" w:sz="4" w:space="0" w:color="auto"/>
              <w:right w:val="single" w:sz="4" w:space="0" w:color="auto"/>
            </w:tcBorders>
            <w:shd w:val="clear" w:color="auto" w:fill="auto"/>
            <w:noWrap/>
            <w:vAlign w:val="bottom"/>
            <w:hideMark/>
          </w:tcPr>
          <w:p w14:paraId="5B16C540"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c>
          <w:tcPr>
            <w:tcW w:w="1426" w:type="dxa"/>
            <w:tcBorders>
              <w:top w:val="nil"/>
              <w:left w:val="nil"/>
              <w:bottom w:val="single" w:sz="4" w:space="0" w:color="auto"/>
              <w:right w:val="single" w:sz="4" w:space="0" w:color="auto"/>
            </w:tcBorders>
            <w:shd w:val="clear" w:color="auto" w:fill="auto"/>
            <w:noWrap/>
            <w:vAlign w:val="center"/>
            <w:hideMark/>
          </w:tcPr>
          <w:p w14:paraId="139A1B58" w14:textId="77777777"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1A17B272" w14:textId="77777777"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 </w:t>
            </w:r>
          </w:p>
        </w:tc>
      </w:tr>
      <w:tr w:rsidR="000863C9" w:rsidRPr="00C86D2E" w14:paraId="48F2FEC2" w14:textId="77777777" w:rsidTr="000863C9">
        <w:trPr>
          <w:trHeight w:val="315"/>
          <w:jc w:val="center"/>
        </w:trPr>
        <w:tc>
          <w:tcPr>
            <w:tcW w:w="2737" w:type="dxa"/>
            <w:tcBorders>
              <w:top w:val="nil"/>
              <w:left w:val="single" w:sz="4" w:space="0" w:color="auto"/>
              <w:bottom w:val="single" w:sz="4" w:space="0" w:color="auto"/>
              <w:right w:val="single" w:sz="4" w:space="0" w:color="auto"/>
            </w:tcBorders>
            <w:shd w:val="clear" w:color="auto" w:fill="auto"/>
            <w:noWrap/>
            <w:vAlign w:val="bottom"/>
            <w:hideMark/>
          </w:tcPr>
          <w:p w14:paraId="2E3BD262" w14:textId="77777777" w:rsidR="000863C9" w:rsidRPr="00C86D2E" w:rsidRDefault="000863C9" w:rsidP="000863C9">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Rozi</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4802C7D4"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613" w:type="dxa"/>
            <w:tcBorders>
              <w:top w:val="nil"/>
              <w:left w:val="nil"/>
              <w:bottom w:val="single" w:sz="4" w:space="0" w:color="auto"/>
              <w:right w:val="single" w:sz="4" w:space="0" w:color="auto"/>
            </w:tcBorders>
            <w:shd w:val="clear" w:color="auto" w:fill="auto"/>
            <w:noWrap/>
            <w:vAlign w:val="bottom"/>
            <w:hideMark/>
          </w:tcPr>
          <w:p w14:paraId="2DB8DBC5" w14:textId="77777777" w:rsidR="000863C9" w:rsidRPr="00C86D2E" w:rsidRDefault="000863C9" w:rsidP="000863C9">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426" w:type="dxa"/>
            <w:tcBorders>
              <w:top w:val="nil"/>
              <w:left w:val="nil"/>
              <w:bottom w:val="single" w:sz="4" w:space="0" w:color="auto"/>
              <w:right w:val="single" w:sz="4" w:space="0" w:color="auto"/>
            </w:tcBorders>
            <w:shd w:val="clear" w:color="auto" w:fill="auto"/>
            <w:noWrap/>
            <w:vAlign w:val="center"/>
            <w:hideMark/>
          </w:tcPr>
          <w:p w14:paraId="27D3E08C" w14:textId="5C35AEE7"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c>
          <w:tcPr>
            <w:tcW w:w="1521" w:type="dxa"/>
            <w:tcBorders>
              <w:top w:val="nil"/>
              <w:left w:val="nil"/>
              <w:bottom w:val="single" w:sz="4" w:space="0" w:color="auto"/>
              <w:right w:val="single" w:sz="4" w:space="0" w:color="auto"/>
            </w:tcBorders>
            <w:shd w:val="clear" w:color="auto" w:fill="auto"/>
            <w:noWrap/>
            <w:vAlign w:val="center"/>
            <w:hideMark/>
          </w:tcPr>
          <w:p w14:paraId="065A1562" w14:textId="61742B3A" w:rsidR="000863C9" w:rsidRPr="00C86D2E" w:rsidRDefault="000863C9" w:rsidP="000863C9">
            <w:pPr>
              <w:spacing w:after="0" w:line="240" w:lineRule="auto"/>
              <w:jc w:val="center"/>
              <w:rPr>
                <w:rFonts w:ascii="Calibri" w:eastAsia="Times New Roman" w:hAnsi="Calibri" w:cs="Calibri"/>
                <w:b/>
                <w:bCs/>
                <w:lang w:eastAsia="ru-RU"/>
              </w:rPr>
            </w:pPr>
            <w:r w:rsidRPr="00C86D2E">
              <w:rPr>
                <w:rFonts w:ascii="Calibri" w:eastAsia="Times New Roman" w:hAnsi="Calibri" w:cs="Calibri"/>
                <w:b/>
                <w:bCs/>
                <w:lang w:eastAsia="ru-RU"/>
              </w:rPr>
              <w:t>–</w:t>
            </w:r>
          </w:p>
        </w:tc>
      </w:tr>
    </w:tbl>
    <w:p w14:paraId="2D242E1F" w14:textId="77777777" w:rsidR="008811F4" w:rsidRPr="00C86D2E" w:rsidRDefault="008811F4" w:rsidP="00C86D2E">
      <w:pPr>
        <w:spacing w:after="0" w:line="240" w:lineRule="auto"/>
        <w:ind w:firstLine="708"/>
        <w:jc w:val="both"/>
        <w:rPr>
          <w:rFonts w:ascii="Times New Roman" w:hAnsi="Times New Roman" w:cs="Times New Roman"/>
          <w:sz w:val="28"/>
          <w:szCs w:val="28"/>
          <w:lang w:val="kk-KZ"/>
        </w:rPr>
      </w:pPr>
    </w:p>
    <w:p w14:paraId="600A2657" w14:textId="0367CAD1" w:rsidR="008811F4" w:rsidRPr="00C86D2E" w:rsidRDefault="008811F4" w:rsidP="000863C9">
      <w:pPr>
        <w:spacing w:after="0" w:line="240" w:lineRule="auto"/>
        <w:ind w:firstLine="567"/>
        <w:jc w:val="both"/>
        <w:rPr>
          <w:rFonts w:ascii="Times New Roman" w:eastAsia="Times New Roman" w:hAnsi="Times New Roman" w:cs="Times New Roman"/>
          <w:bCs/>
          <w:sz w:val="28"/>
          <w:szCs w:val="28"/>
          <w:lang w:val="kk-KZ" w:eastAsia="ru-RU"/>
        </w:rPr>
      </w:pPr>
      <w:r w:rsidRPr="00C86D2E">
        <w:rPr>
          <w:rFonts w:ascii="Times New Roman" w:eastAsia="Times New Roman" w:hAnsi="Times New Roman" w:cs="Times New Roman"/>
          <w:sz w:val="28"/>
          <w:szCs w:val="28"/>
          <w:lang w:val="kk-KZ" w:eastAsia="ru-RU"/>
        </w:rPr>
        <w:t>Қатты қара күйеге төзімсіз (27</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35%) деп анықталған үлгілер Körös, Hajnal, Tisza, Szemes және Rozi болды. Жасанды індеттік ортада қатты қара күйге төзімділік танытқан </w:t>
      </w:r>
      <w:r w:rsidR="007F0EC2" w:rsidRPr="00C86D2E">
        <w:rPr>
          <w:rFonts w:ascii="Times New Roman" w:eastAsia="Times New Roman" w:hAnsi="Times New Roman" w:cs="Times New Roman"/>
          <w:sz w:val="28"/>
          <w:szCs w:val="28"/>
          <w:lang w:val="kk-KZ" w:eastAsia="ru-RU"/>
        </w:rPr>
        <w:t xml:space="preserve">венгриялық </w:t>
      </w:r>
      <w:r w:rsidRPr="00C86D2E">
        <w:rPr>
          <w:rFonts w:ascii="Times New Roman" w:eastAsia="Times New Roman" w:hAnsi="Times New Roman" w:cs="Times New Roman"/>
          <w:sz w:val="28"/>
          <w:szCs w:val="28"/>
          <w:lang w:val="kk-KZ" w:eastAsia="ru-RU"/>
        </w:rPr>
        <w:t xml:space="preserve">үлгілерден молекулалық зерттеулерде </w:t>
      </w:r>
      <w:r w:rsidRPr="00C86D2E">
        <w:rPr>
          <w:rFonts w:ascii="Times New Roman" w:eastAsia="Times New Roman" w:hAnsi="Times New Roman" w:cs="Times New Roman"/>
          <w:i/>
          <w:iCs/>
          <w:sz w:val="28"/>
          <w:szCs w:val="28"/>
          <w:lang w:val="kk-KZ" w:eastAsia="ru-RU"/>
        </w:rPr>
        <w:t>Bt9</w:t>
      </w:r>
      <w:r w:rsidRPr="00C86D2E">
        <w:rPr>
          <w:rFonts w:ascii="Times New Roman" w:eastAsia="Times New Roman" w:hAnsi="Times New Roman" w:cs="Times New Roman"/>
          <w:sz w:val="28"/>
          <w:szCs w:val="28"/>
          <w:lang w:val="kk-KZ" w:eastAsia="ru-RU"/>
        </w:rPr>
        <w:t xml:space="preserve"> және </w:t>
      </w:r>
      <w:r w:rsidRPr="00C86D2E">
        <w:rPr>
          <w:rFonts w:ascii="Times New Roman" w:eastAsia="Times New Roman" w:hAnsi="Times New Roman" w:cs="Times New Roman"/>
          <w:i/>
          <w:iCs/>
          <w:sz w:val="28"/>
          <w:szCs w:val="28"/>
          <w:lang w:val="kk-KZ" w:eastAsia="ru-RU"/>
        </w:rPr>
        <w:t xml:space="preserve">Bt10 </w:t>
      </w:r>
      <w:r w:rsidRPr="00C86D2E">
        <w:rPr>
          <w:rFonts w:ascii="Times New Roman" w:eastAsia="Times New Roman" w:hAnsi="Times New Roman" w:cs="Times New Roman"/>
          <w:sz w:val="28"/>
          <w:szCs w:val="28"/>
          <w:lang w:val="kk-KZ" w:eastAsia="ru-RU"/>
        </w:rPr>
        <w:t xml:space="preserve">төзімділік гендері анықталды. ПТР талдау нәтижесінде 3 генотипте </w:t>
      </w:r>
      <w:r w:rsidRPr="00C86D2E">
        <w:rPr>
          <w:rFonts w:ascii="Times New Roman" w:eastAsia="Times New Roman" w:hAnsi="Times New Roman" w:cs="Times New Roman"/>
          <w:i/>
          <w:iCs/>
          <w:sz w:val="28"/>
          <w:szCs w:val="28"/>
          <w:lang w:val="kk-KZ" w:eastAsia="ru-RU"/>
        </w:rPr>
        <w:t>Bt9</w:t>
      </w:r>
      <w:r w:rsidRPr="00C86D2E">
        <w:rPr>
          <w:rFonts w:ascii="Times New Roman" w:eastAsia="Times New Roman" w:hAnsi="Times New Roman" w:cs="Times New Roman"/>
          <w:sz w:val="28"/>
          <w:szCs w:val="28"/>
          <w:lang w:val="kk-KZ" w:eastAsia="ru-RU"/>
        </w:rPr>
        <w:t xml:space="preserve"> ген маркерінің амплификация өнімі табылды. Berény, Petur және Rába сорттары </w:t>
      </w:r>
      <w:r w:rsidRPr="00C86D2E">
        <w:rPr>
          <w:rFonts w:ascii="Times New Roman" w:eastAsia="Times New Roman" w:hAnsi="Times New Roman" w:cs="Times New Roman"/>
          <w:i/>
          <w:iCs/>
          <w:sz w:val="28"/>
          <w:szCs w:val="28"/>
          <w:lang w:val="kk-KZ" w:eastAsia="ru-RU"/>
        </w:rPr>
        <w:t>Bt9</w:t>
      </w:r>
      <w:r w:rsidRPr="00C86D2E">
        <w:rPr>
          <w:rFonts w:ascii="Times New Roman" w:eastAsia="Times New Roman" w:hAnsi="Times New Roman" w:cs="Times New Roman"/>
          <w:sz w:val="28"/>
          <w:szCs w:val="28"/>
          <w:lang w:val="kk-KZ" w:eastAsia="ru-RU"/>
        </w:rPr>
        <w:t xml:space="preserve"> генінің тасымалдаушылары болып табылады. Молекулалық маркер талдауының нәтижесінде төзімділік </w:t>
      </w:r>
      <w:r w:rsidRPr="00C86D2E">
        <w:rPr>
          <w:rFonts w:ascii="Times New Roman" w:eastAsia="Times New Roman" w:hAnsi="Times New Roman" w:cs="Times New Roman"/>
          <w:bCs/>
          <w:i/>
          <w:iCs/>
          <w:sz w:val="28"/>
          <w:szCs w:val="28"/>
          <w:lang w:val="kk-KZ" w:eastAsia="ru-RU"/>
        </w:rPr>
        <w:t xml:space="preserve">Bt10 </w:t>
      </w:r>
      <w:r w:rsidRPr="00C86D2E">
        <w:rPr>
          <w:rFonts w:ascii="Times New Roman" w:eastAsia="Times New Roman" w:hAnsi="Times New Roman" w:cs="Times New Roman"/>
          <w:bCs/>
          <w:sz w:val="28"/>
          <w:szCs w:val="28"/>
          <w:lang w:val="kk-KZ" w:eastAsia="ru-RU"/>
        </w:rPr>
        <w:t xml:space="preserve">генінің тасымалдаушысы деп 4 бидай үлгісі (Ati, Bereny, Koros, Petur) анықталды. Фитопатологиялық және молекулярлық зерттеулердің нәтижесінде Bereny, Petur, Raba және Ati үлгілері қатты қара күйеге төзімді деп тіркелді. </w:t>
      </w:r>
      <w:bookmarkStart w:id="84" w:name="_Hlk134840258"/>
      <w:r w:rsidRPr="00C86D2E">
        <w:rPr>
          <w:rFonts w:ascii="Times New Roman" w:eastAsia="Times New Roman" w:hAnsi="Times New Roman" w:cs="Times New Roman"/>
          <w:bCs/>
          <w:sz w:val="28"/>
          <w:szCs w:val="28"/>
          <w:lang w:val="kk-KZ" w:eastAsia="ru-RU"/>
        </w:rPr>
        <w:t xml:space="preserve">Талдау жүргізілген 21 генотиптің екі үлгісінде </w:t>
      </w:r>
      <w:r w:rsidRPr="00C86D2E">
        <w:rPr>
          <w:rFonts w:ascii="Times New Roman" w:eastAsia="Times New Roman" w:hAnsi="Times New Roman" w:cs="Times New Roman"/>
          <w:bCs/>
          <w:sz w:val="28"/>
          <w:szCs w:val="28"/>
          <w:lang w:val="kk-KZ" w:eastAsia="ru-RU"/>
        </w:rPr>
        <w:lastRenderedPageBreak/>
        <w:t xml:space="preserve">(Bereny и Petur) төзімділік </w:t>
      </w:r>
      <w:r w:rsidRPr="00C86D2E">
        <w:rPr>
          <w:rFonts w:ascii="Times New Roman" w:eastAsia="Times New Roman" w:hAnsi="Times New Roman" w:cs="Times New Roman"/>
          <w:bCs/>
          <w:i/>
          <w:iCs/>
          <w:sz w:val="28"/>
          <w:szCs w:val="28"/>
          <w:lang w:val="kk-KZ" w:eastAsia="ru-RU"/>
        </w:rPr>
        <w:t>Bt9</w:t>
      </w:r>
      <w:r w:rsidRPr="00C86D2E">
        <w:rPr>
          <w:rFonts w:ascii="Times New Roman" w:eastAsia="Times New Roman" w:hAnsi="Times New Roman" w:cs="Times New Roman"/>
          <w:bCs/>
          <w:sz w:val="28"/>
          <w:szCs w:val="28"/>
          <w:lang w:val="kk-KZ" w:eastAsia="ru-RU"/>
        </w:rPr>
        <w:t xml:space="preserve"> және </w:t>
      </w:r>
      <w:r w:rsidRPr="00C86D2E">
        <w:rPr>
          <w:rFonts w:ascii="Times New Roman" w:eastAsia="Times New Roman" w:hAnsi="Times New Roman" w:cs="Times New Roman"/>
          <w:bCs/>
          <w:i/>
          <w:iCs/>
          <w:sz w:val="28"/>
          <w:szCs w:val="28"/>
          <w:lang w:val="kk-KZ" w:eastAsia="ru-RU"/>
        </w:rPr>
        <w:t xml:space="preserve">Bt10 </w:t>
      </w:r>
      <w:r w:rsidRPr="00C86D2E">
        <w:rPr>
          <w:rFonts w:ascii="Times New Roman" w:eastAsia="Times New Roman" w:hAnsi="Times New Roman" w:cs="Times New Roman"/>
          <w:bCs/>
          <w:sz w:val="28"/>
          <w:szCs w:val="28"/>
          <w:lang w:val="kk-KZ" w:eastAsia="ru-RU"/>
        </w:rPr>
        <w:t xml:space="preserve">гендері идентификацияланды. </w:t>
      </w:r>
      <w:bookmarkEnd w:id="84"/>
      <w:r w:rsidRPr="00C86D2E">
        <w:rPr>
          <w:rFonts w:ascii="Times New Roman" w:eastAsia="Times New Roman" w:hAnsi="Times New Roman" w:cs="Times New Roman"/>
          <w:bCs/>
          <w:sz w:val="28"/>
          <w:szCs w:val="28"/>
          <w:lang w:val="kk-KZ" w:eastAsia="ru-RU"/>
        </w:rPr>
        <w:t>Сонымен, молекулярлық зерттеулерге сәйкес, бұл бидай үлгілері қатты қара күйеге төзімді ең құнды донорлар болып табылады.</w:t>
      </w:r>
    </w:p>
    <w:p w14:paraId="006DB199" w14:textId="0C0EE1F5" w:rsidR="008811F4" w:rsidRPr="00C86D2E" w:rsidRDefault="008811F4" w:rsidP="000863C9">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Болгария мен CIMMYT орталығының бидай үлгілеріндегі қатты қара күйеге төзімділік гендерінің тасымалдаушыларын анықтау үшін ПТР талдау жұмысы жүргізілді. Шетелдік бидай үлгілерінен қатты қара күйеге төзімді гендерді идентификациялау үшін </w:t>
      </w:r>
      <w:r w:rsidRPr="00C86D2E">
        <w:rPr>
          <w:rFonts w:ascii="Times New Roman" w:hAnsi="Times New Roman" w:cs="Times New Roman"/>
          <w:i/>
          <w:iCs/>
          <w:sz w:val="28"/>
          <w:szCs w:val="28"/>
          <w:lang w:val="kk-KZ"/>
        </w:rPr>
        <w:t xml:space="preserve">Bt9, Bt10, Bt8, 10, 11 </w:t>
      </w:r>
      <w:r w:rsidRPr="00C86D2E">
        <w:rPr>
          <w:rFonts w:ascii="Times New Roman" w:hAnsi="Times New Roman" w:cs="Times New Roman"/>
          <w:sz w:val="28"/>
          <w:szCs w:val="28"/>
          <w:lang w:val="kk-KZ"/>
        </w:rPr>
        <w:t xml:space="preserve">гендерінің маркерлері қолданылды. Төзімділікке жауап беретін </w:t>
      </w:r>
      <w:r w:rsidRPr="00C86D2E">
        <w:rPr>
          <w:rFonts w:ascii="Times New Roman" w:hAnsi="Times New Roman" w:cs="Times New Roman"/>
          <w:i/>
          <w:iCs/>
          <w:sz w:val="28"/>
          <w:szCs w:val="28"/>
          <w:lang w:val="kk-KZ"/>
        </w:rPr>
        <w:t>Bt 9</w:t>
      </w:r>
      <w:r w:rsidRPr="00C86D2E">
        <w:rPr>
          <w:rFonts w:ascii="Times New Roman" w:hAnsi="Times New Roman" w:cs="Times New Roman"/>
          <w:sz w:val="28"/>
          <w:szCs w:val="28"/>
          <w:lang w:val="kk-KZ"/>
        </w:rPr>
        <w:t xml:space="preserve"> генін анықтау үшін Xgpw 7433 маркері пайдаланылды, амплификация фрагментінің болжамды мөлшері 296 ж.н. Оң бақылау ретінде Bt9 (M82</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2098) изогендік линиясы пайдаланылды. ПТР талдау жұмыстарының нәтижесінде 3 генотипте </w:t>
      </w:r>
      <w:r w:rsidRPr="00C86D2E">
        <w:rPr>
          <w:rFonts w:ascii="Times New Roman" w:hAnsi="Times New Roman" w:cs="Times New Roman"/>
          <w:i/>
          <w:iCs/>
          <w:sz w:val="28"/>
          <w:szCs w:val="28"/>
          <w:lang w:val="kk-KZ"/>
        </w:rPr>
        <w:t>Bt9</w:t>
      </w:r>
      <w:r w:rsidRPr="00C86D2E">
        <w:rPr>
          <w:rFonts w:ascii="Times New Roman" w:hAnsi="Times New Roman" w:cs="Times New Roman"/>
          <w:sz w:val="28"/>
          <w:szCs w:val="28"/>
          <w:lang w:val="kk-KZ"/>
        </w:rPr>
        <w:t xml:space="preserve"> ген маркеріне ұқсас амплификация өнімін түзетінін көрсетті</w:t>
      </w:r>
      <w:r w:rsidR="009B5459" w:rsidRPr="00C86D2E">
        <w:rPr>
          <w:rFonts w:ascii="Times New Roman" w:hAnsi="Times New Roman" w:cs="Times New Roman"/>
          <w:sz w:val="28"/>
          <w:szCs w:val="28"/>
          <w:lang w:val="kk-KZ"/>
        </w:rPr>
        <w:t xml:space="preserve"> (сурет 29)</w:t>
      </w:r>
      <w:r w:rsidRPr="00C86D2E">
        <w:rPr>
          <w:rFonts w:ascii="Times New Roman" w:hAnsi="Times New Roman" w:cs="Times New Roman"/>
          <w:sz w:val="28"/>
          <w:szCs w:val="28"/>
          <w:lang w:val="kk-KZ"/>
        </w:rPr>
        <w:t>. Клара, Демейфа, Златица, Тодора, Корона, Милена, Победа, Садово</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К1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1//ANB/BUC/3/GS50A/4//JAGGER/PECOS/5/ZARGANA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 (TAM105/3/NE70654/BBY//BOW”S”/4/CENTURE*/TA2450/5/TX71A1039.V1*3/AMI/BUC/CHRC/6/ZARGANA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3/6/BONITO</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                               338K11//ANB/BUC/3/GS50A/4/TX71A1039.V1*3/AMI/BUC/CHRC,SUNR30(GALA2</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49/(CN#133/SUNSTATE*4) //SUNSTATE)/4/338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                   1//ANB/BUC/3/ GS50A/5/ 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  SAULESKU#26/PARUS//F885K1.1/SXL/3/       BEZOSTAYA1,               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1/3/059E//JAGGER/PE COS/4 /AU/CO652337//2*CA8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155/3/F474S1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1.1 және TREGO/BTYSIB//ZARGANA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6/4/AU/CO 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155/3 үлгілері  </w:t>
      </w:r>
      <w:r w:rsidRPr="00C86D2E">
        <w:rPr>
          <w:rFonts w:ascii="Times New Roman" w:hAnsi="Times New Roman" w:cs="Times New Roman"/>
          <w:i/>
          <w:iCs/>
          <w:sz w:val="28"/>
          <w:szCs w:val="28"/>
          <w:lang w:val="kk-KZ"/>
        </w:rPr>
        <w:t xml:space="preserve">Bt9 </w:t>
      </w:r>
      <w:r w:rsidRPr="00C86D2E">
        <w:rPr>
          <w:rFonts w:ascii="Times New Roman" w:hAnsi="Times New Roman" w:cs="Times New Roman"/>
          <w:sz w:val="28"/>
          <w:szCs w:val="28"/>
          <w:lang w:val="kk-KZ"/>
        </w:rPr>
        <w:t xml:space="preserve">генінің тасымалдаушылары болып табылады. Төменде берілген </w:t>
      </w:r>
      <w:r w:rsidR="00CA6D9F" w:rsidRPr="00C86D2E">
        <w:rPr>
          <w:rFonts w:ascii="Times New Roman" w:hAnsi="Times New Roman" w:cs="Times New Roman"/>
          <w:sz w:val="28"/>
          <w:szCs w:val="28"/>
          <w:lang w:val="kk-KZ"/>
        </w:rPr>
        <w:t xml:space="preserve">32 </w:t>
      </w:r>
      <w:r w:rsidR="002C1762" w:rsidRPr="00C86D2E">
        <w:rPr>
          <w:rFonts w:ascii="Times New Roman" w:hAnsi="Times New Roman" w:cs="Times New Roman"/>
          <w:sz w:val="28"/>
          <w:szCs w:val="28"/>
          <w:lang w:val="kk-KZ"/>
        </w:rPr>
        <w:t>–</w:t>
      </w:r>
      <w:r w:rsidR="00CA6D9F"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суретте ДНҚ</w:t>
      </w:r>
      <w:r w:rsidR="00BF4E88" w:rsidRPr="00CB6DF3">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амплификация өнімдерінің электроферограммасы көрсетілген. </w:t>
      </w:r>
      <w:r w:rsidR="003A0CE7"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Оң бақылау ретінде Bt9 (M82</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2098) изогендік линиясы пайдаланылды. ПТР анализінің нәтижесі бойынша 4 генотипте </w:t>
      </w:r>
      <w:r w:rsidRPr="00C86D2E">
        <w:rPr>
          <w:rFonts w:ascii="Times New Roman" w:hAnsi="Times New Roman" w:cs="Times New Roman"/>
          <w:i/>
          <w:iCs/>
          <w:sz w:val="28"/>
          <w:szCs w:val="28"/>
          <w:lang w:val="kk-KZ"/>
        </w:rPr>
        <w:t>Bt9</w:t>
      </w:r>
      <w:r w:rsidRPr="00C86D2E">
        <w:rPr>
          <w:rFonts w:ascii="Times New Roman" w:hAnsi="Times New Roman" w:cs="Times New Roman"/>
          <w:sz w:val="28"/>
          <w:szCs w:val="28"/>
          <w:lang w:val="kk-KZ"/>
        </w:rPr>
        <w:t xml:space="preserve"> ген маркерінің амплификация өнім түзілетінін көрсетті. Демек қатты қара күйеге төзімді </w:t>
      </w:r>
      <w:r w:rsidRPr="00C86D2E">
        <w:rPr>
          <w:rFonts w:ascii="Times New Roman" w:hAnsi="Times New Roman" w:cs="Times New Roman"/>
          <w:i/>
          <w:iCs/>
          <w:sz w:val="28"/>
          <w:szCs w:val="28"/>
          <w:lang w:val="kk-KZ"/>
        </w:rPr>
        <w:t>Bt9</w:t>
      </w:r>
      <w:r w:rsidRPr="00C86D2E">
        <w:rPr>
          <w:rFonts w:ascii="Times New Roman" w:hAnsi="Times New Roman" w:cs="Times New Roman"/>
          <w:sz w:val="28"/>
          <w:szCs w:val="28"/>
          <w:lang w:val="kk-KZ"/>
        </w:rPr>
        <w:t xml:space="preserve"> гені бар деп анықталған болгариялық бидай үлгілері Клара, Деметра, Златица және Тодора болды. </w:t>
      </w:r>
    </w:p>
    <w:p w14:paraId="0B42F3D5" w14:textId="77777777" w:rsidR="008811F4" w:rsidRPr="003A03D8" w:rsidRDefault="008811F4" w:rsidP="00C86D2E">
      <w:pPr>
        <w:spacing w:after="0" w:line="240" w:lineRule="auto"/>
        <w:ind w:firstLine="708"/>
        <w:jc w:val="both"/>
        <w:rPr>
          <w:rFonts w:ascii="Times New Roman" w:hAnsi="Times New Roman" w:cs="Times New Roman"/>
          <w:sz w:val="16"/>
          <w:szCs w:val="16"/>
          <w:lang w:val="kk-KZ"/>
        </w:rPr>
      </w:pPr>
    </w:p>
    <w:p w14:paraId="2290DD2B" w14:textId="77777777" w:rsidR="008811F4" w:rsidRPr="00C86D2E" w:rsidRDefault="008811F4" w:rsidP="00C86D2E">
      <w:pPr>
        <w:spacing w:after="0" w:line="240" w:lineRule="auto"/>
        <w:ind w:firstLine="708"/>
        <w:jc w:val="center"/>
        <w:rPr>
          <w:rFonts w:ascii="Times New Roman" w:hAnsi="Times New Roman" w:cs="Times New Roman"/>
          <w:sz w:val="28"/>
          <w:szCs w:val="28"/>
          <w:lang w:val="kk-KZ"/>
        </w:rPr>
      </w:pPr>
      <w:r w:rsidRPr="00C86D2E">
        <w:rPr>
          <w:rFonts w:ascii="Calibri" w:hAnsi="Calibri"/>
          <w:noProof/>
          <w:lang w:eastAsia="ru-RU"/>
        </w:rPr>
        <w:drawing>
          <wp:inline distT="0" distB="0" distL="0" distR="0" wp14:anchorId="5D14F44E" wp14:editId="07ED433C">
            <wp:extent cx="5162550" cy="1257300"/>
            <wp:effectExtent l="0" t="0" r="0" b="0"/>
            <wp:docPr id="4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62550" cy="1257300"/>
                    </a:xfrm>
                    <a:prstGeom prst="rect">
                      <a:avLst/>
                    </a:prstGeom>
                    <a:noFill/>
                    <a:ln>
                      <a:noFill/>
                    </a:ln>
                  </pic:spPr>
                </pic:pic>
              </a:graphicData>
            </a:graphic>
          </wp:inline>
        </w:drawing>
      </w:r>
    </w:p>
    <w:p w14:paraId="719D5F62" w14:textId="77777777" w:rsidR="000863C9" w:rsidRDefault="000863C9" w:rsidP="00C86D2E">
      <w:pPr>
        <w:spacing w:after="0" w:line="240" w:lineRule="auto"/>
        <w:jc w:val="both"/>
        <w:rPr>
          <w:rFonts w:ascii="Times New Roman" w:eastAsia="Calibri" w:hAnsi="Times New Roman" w:cs="Times New Roman"/>
          <w:sz w:val="24"/>
          <w:szCs w:val="24"/>
          <w:lang w:val="en-US"/>
        </w:rPr>
      </w:pPr>
    </w:p>
    <w:p w14:paraId="2A816EBC" w14:textId="2309A416" w:rsidR="008811F4" w:rsidRPr="00C86D2E" w:rsidRDefault="008811F4" w:rsidP="003A03D8">
      <w:pPr>
        <w:spacing w:after="0" w:line="240" w:lineRule="auto"/>
        <w:jc w:val="center"/>
        <w:rPr>
          <w:rFonts w:ascii="Times New Roman" w:eastAsia="+mn-ea" w:hAnsi="Times New Roman" w:cs="Times New Roman"/>
          <w:bCs/>
          <w:kern w:val="24"/>
          <w:sz w:val="24"/>
          <w:szCs w:val="24"/>
          <w:lang w:val="en-US" w:eastAsia="ru-RU"/>
        </w:rPr>
      </w:pPr>
      <w:r w:rsidRPr="00C86D2E">
        <w:rPr>
          <w:rFonts w:ascii="Times New Roman" w:eastAsia="Calibri" w:hAnsi="Times New Roman" w:cs="Times New Roman"/>
          <w:sz w:val="24"/>
          <w:szCs w:val="24"/>
          <w:lang w:val="en-US"/>
        </w:rPr>
        <w:t>1</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Albena</w:t>
      </w:r>
      <w:proofErr w:type="spellEnd"/>
      <w:r w:rsidRPr="00C86D2E">
        <w:rPr>
          <w:rFonts w:ascii="Times New Roman" w:eastAsia="Calibri" w:hAnsi="Times New Roman" w:cs="Times New Roman"/>
          <w:sz w:val="24"/>
          <w:szCs w:val="24"/>
          <w:lang w:val="en-US"/>
        </w:rPr>
        <w:t>, 2</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Kiara, 3</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Aglika</w:t>
      </w:r>
      <w:proofErr w:type="spellEnd"/>
      <w:r w:rsidRPr="00C86D2E">
        <w:rPr>
          <w:rFonts w:ascii="Times New Roman" w:eastAsia="Calibri" w:hAnsi="Times New Roman" w:cs="Times New Roman"/>
          <w:sz w:val="24"/>
          <w:szCs w:val="24"/>
          <w:lang w:val="en-US"/>
        </w:rPr>
        <w:t>, 4</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Antonovka</w:t>
      </w:r>
      <w:proofErr w:type="spellEnd"/>
      <w:r w:rsidRPr="00C86D2E">
        <w:rPr>
          <w:rFonts w:ascii="Times New Roman" w:eastAsia="Calibri" w:hAnsi="Times New Roman" w:cs="Times New Roman"/>
          <w:sz w:val="24"/>
          <w:szCs w:val="24"/>
          <w:lang w:val="en-US"/>
        </w:rPr>
        <w:t>, 5</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Demetra, 6</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Lazarka</w:t>
      </w:r>
      <w:proofErr w:type="spellEnd"/>
      <w:r w:rsidRPr="00C86D2E">
        <w:rPr>
          <w:rFonts w:ascii="Times New Roman" w:eastAsia="Calibri" w:hAnsi="Times New Roman" w:cs="Times New Roman"/>
          <w:sz w:val="24"/>
          <w:szCs w:val="24"/>
          <w:lang w:val="en-US"/>
        </w:rPr>
        <w:t>, 7</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Neda, 8</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Kalina</w:t>
      </w:r>
      <w:proofErr w:type="spellEnd"/>
      <w:r w:rsidRPr="00C86D2E">
        <w:rPr>
          <w:rFonts w:ascii="Times New Roman" w:eastAsia="Calibri" w:hAnsi="Times New Roman" w:cs="Times New Roman"/>
          <w:sz w:val="24"/>
          <w:szCs w:val="24"/>
          <w:lang w:val="en-US"/>
        </w:rPr>
        <w:t>, 9</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Kristal, 10</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Zlatitsa</w:t>
      </w:r>
      <w:proofErr w:type="spellEnd"/>
      <w:r w:rsidRPr="00C86D2E">
        <w:rPr>
          <w:rFonts w:ascii="Times New Roman" w:eastAsia="Calibri" w:hAnsi="Times New Roman" w:cs="Times New Roman"/>
          <w:sz w:val="24"/>
          <w:szCs w:val="24"/>
          <w:lang w:val="en-US"/>
        </w:rPr>
        <w:t>, 11</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Karat, 12</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Galateya</w:t>
      </w:r>
      <w:proofErr w:type="spellEnd"/>
      <w:r w:rsidRPr="00C86D2E">
        <w:rPr>
          <w:rFonts w:ascii="Times New Roman" w:eastAsia="Calibri" w:hAnsi="Times New Roman" w:cs="Times New Roman"/>
          <w:sz w:val="24"/>
          <w:szCs w:val="24"/>
          <w:lang w:val="en-US"/>
        </w:rPr>
        <w:t>, 13</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Svilena</w:t>
      </w:r>
      <w:proofErr w:type="spellEnd"/>
      <w:r w:rsidRPr="00C86D2E">
        <w:rPr>
          <w:rFonts w:ascii="Times New Roman" w:eastAsia="Calibri" w:hAnsi="Times New Roman" w:cs="Times New Roman"/>
          <w:sz w:val="24"/>
          <w:szCs w:val="24"/>
          <w:lang w:val="en-US"/>
        </w:rPr>
        <w:t>, 14</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Dragana</w:t>
      </w:r>
      <w:proofErr w:type="spellEnd"/>
      <w:r w:rsidRPr="00C86D2E">
        <w:rPr>
          <w:rFonts w:ascii="Times New Roman" w:eastAsia="Calibri" w:hAnsi="Times New Roman" w:cs="Times New Roman"/>
          <w:sz w:val="24"/>
          <w:szCs w:val="24"/>
          <w:lang w:val="en-US"/>
        </w:rPr>
        <w:t>, 15</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Enola, 16</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Karina, 17</w:t>
      </w:r>
      <w:r w:rsidR="002C1762" w:rsidRPr="00C86D2E">
        <w:rPr>
          <w:rFonts w:ascii="Times New Roman" w:eastAsia="Calibri" w:hAnsi="Times New Roman" w:cs="Times New Roman"/>
          <w:sz w:val="24"/>
          <w:szCs w:val="24"/>
          <w:lang w:val="en-US"/>
        </w:rPr>
        <w:t>–</w:t>
      </w:r>
      <w:r w:rsidRPr="00C86D2E">
        <w:rPr>
          <w:rFonts w:ascii="Times New Roman" w:eastAsia="Calibri" w:hAnsi="Times New Roman" w:cs="Times New Roman"/>
          <w:sz w:val="24"/>
          <w:szCs w:val="24"/>
          <w:lang w:val="en-US"/>
        </w:rPr>
        <w:t>Iveta, 18</w:t>
      </w:r>
      <w:r w:rsidR="002C1762" w:rsidRPr="00C86D2E">
        <w:rPr>
          <w:rFonts w:ascii="Times New Roman" w:eastAsia="Calibri" w:hAnsi="Times New Roman" w:cs="Times New Roman"/>
          <w:sz w:val="24"/>
          <w:szCs w:val="24"/>
          <w:lang w:val="en-US"/>
        </w:rPr>
        <w:t>–</w:t>
      </w:r>
      <w:proofErr w:type="spellStart"/>
      <w:r w:rsidRPr="00C86D2E">
        <w:rPr>
          <w:rFonts w:ascii="Times New Roman" w:eastAsia="Calibri" w:hAnsi="Times New Roman" w:cs="Times New Roman"/>
          <w:sz w:val="24"/>
          <w:szCs w:val="24"/>
          <w:lang w:val="en-US"/>
        </w:rPr>
        <w:t>Todora</w:t>
      </w:r>
      <w:proofErr w:type="spellEnd"/>
      <w:r w:rsidRPr="00C86D2E">
        <w:rPr>
          <w:rFonts w:ascii="Times New Roman" w:eastAsia="Calibri" w:hAnsi="Times New Roman" w:cs="Times New Roman"/>
          <w:sz w:val="24"/>
          <w:szCs w:val="24"/>
          <w:lang w:val="en-US"/>
        </w:rPr>
        <w:t>, 19</w:t>
      </w:r>
      <w:r w:rsidR="002C1762" w:rsidRPr="00C86D2E">
        <w:rPr>
          <w:rFonts w:ascii="Times New Roman" w:eastAsia="+mn-ea" w:hAnsi="Times New Roman" w:cs="Times New Roman"/>
          <w:bCs/>
          <w:kern w:val="24"/>
          <w:sz w:val="24"/>
          <w:szCs w:val="24"/>
          <w:lang w:val="en-US" w:eastAsia="ru-RU"/>
        </w:rPr>
        <w:t>–</w:t>
      </w:r>
      <w:r w:rsidRPr="00C86D2E">
        <w:rPr>
          <w:rFonts w:ascii="Times New Roman" w:eastAsia="Times New Roman" w:hAnsi="Times New Roman" w:cs="Times New Roman"/>
          <w:sz w:val="24"/>
          <w:szCs w:val="24"/>
          <w:lang w:val="en-US" w:eastAsia="ru-RU"/>
        </w:rPr>
        <w:t xml:space="preserve"> </w:t>
      </w:r>
      <w:proofErr w:type="spellStart"/>
      <w:r w:rsidRPr="00C86D2E">
        <w:rPr>
          <w:rFonts w:ascii="Times New Roman" w:eastAsia="Times New Roman" w:hAnsi="Times New Roman" w:cs="Times New Roman"/>
          <w:i/>
          <w:sz w:val="24"/>
          <w:szCs w:val="24"/>
          <w:lang w:val="en-US" w:eastAsia="ru-RU"/>
        </w:rPr>
        <w:t>Bt</w:t>
      </w:r>
      <w:proofErr w:type="spellEnd"/>
      <w:r w:rsidRPr="00C86D2E">
        <w:rPr>
          <w:rFonts w:ascii="Times New Roman" w:eastAsia="Times New Roman" w:hAnsi="Times New Roman" w:cs="Times New Roman"/>
          <w:i/>
          <w:sz w:val="24"/>
          <w:szCs w:val="24"/>
          <w:lang w:val="en-US" w:eastAsia="ru-RU"/>
        </w:rPr>
        <w:t xml:space="preserve"> 9</w:t>
      </w:r>
      <w:r w:rsidRPr="00C86D2E">
        <w:rPr>
          <w:rFonts w:ascii="Times New Roman" w:eastAsia="Calibri" w:hAnsi="Times New Roman" w:cs="Times New Roman"/>
          <w:sz w:val="24"/>
          <w:szCs w:val="24"/>
          <w:lang w:val="en-US" w:eastAsia="ru-RU"/>
        </w:rPr>
        <w:t xml:space="preserve"> (M82</w:t>
      </w:r>
      <w:r w:rsidR="002C1762" w:rsidRPr="00C86D2E">
        <w:rPr>
          <w:rFonts w:ascii="Times New Roman" w:eastAsia="Calibri" w:hAnsi="Times New Roman" w:cs="Times New Roman"/>
          <w:sz w:val="24"/>
          <w:szCs w:val="24"/>
          <w:lang w:val="en-US" w:eastAsia="ru-RU"/>
        </w:rPr>
        <w:t>–</w:t>
      </w:r>
      <w:r w:rsidRPr="00C86D2E">
        <w:rPr>
          <w:rFonts w:ascii="Times New Roman" w:eastAsia="Calibri" w:hAnsi="Times New Roman" w:cs="Times New Roman"/>
          <w:sz w:val="24"/>
          <w:szCs w:val="24"/>
          <w:lang w:val="en-US" w:eastAsia="ru-RU"/>
        </w:rPr>
        <w:t xml:space="preserve">2098) </w:t>
      </w:r>
      <w:r w:rsidRPr="00C86D2E">
        <w:rPr>
          <w:rFonts w:ascii="Times New Roman" w:eastAsia="Times New Roman" w:hAnsi="Times New Roman" w:cs="Times New Roman"/>
          <w:sz w:val="24"/>
          <w:szCs w:val="24"/>
          <w:lang w:val="en-US" w:eastAsia="ru-RU"/>
        </w:rPr>
        <w:t xml:space="preserve">positive control, </w:t>
      </w:r>
      <w:r w:rsidRPr="00C86D2E">
        <w:rPr>
          <w:rFonts w:ascii="Times New Roman" w:eastAsia="+mn-ea" w:hAnsi="Times New Roman" w:cs="Times New Roman"/>
          <w:bCs/>
          <w:kern w:val="24"/>
          <w:sz w:val="24"/>
          <w:szCs w:val="24"/>
          <w:lang w:val="en-US" w:eastAsia="ru-RU"/>
        </w:rPr>
        <w:t>M</w:t>
      </w:r>
      <w:r w:rsidR="002C1762" w:rsidRPr="00C86D2E">
        <w:rPr>
          <w:rFonts w:ascii="Times New Roman" w:eastAsia="+mn-ea" w:hAnsi="Times New Roman" w:cs="Times New Roman"/>
          <w:bCs/>
          <w:kern w:val="24"/>
          <w:sz w:val="24"/>
          <w:szCs w:val="24"/>
          <w:lang w:val="en-US" w:eastAsia="ru-RU"/>
        </w:rPr>
        <w:t>–</w:t>
      </w:r>
      <w:r w:rsidRPr="00C86D2E">
        <w:rPr>
          <w:rFonts w:ascii="Times New Roman" w:eastAsia="+mn-ea" w:hAnsi="Times New Roman" w:cs="Times New Roman"/>
          <w:bCs/>
          <w:kern w:val="24"/>
          <w:sz w:val="24"/>
          <w:szCs w:val="24"/>
          <w:lang w:val="en-US" w:eastAsia="ru-RU"/>
        </w:rPr>
        <w:t>molecular weight marker (Gene Ruler 100 bp DNA Ladder)</w:t>
      </w:r>
    </w:p>
    <w:p w14:paraId="4281F5A8" w14:textId="77777777" w:rsidR="008811F4" w:rsidRPr="00C86D2E" w:rsidRDefault="008811F4" w:rsidP="00C86D2E">
      <w:pPr>
        <w:spacing w:after="0" w:line="240" w:lineRule="auto"/>
        <w:rPr>
          <w:rFonts w:ascii="Times New Roman" w:eastAsia="Calibri" w:hAnsi="Times New Roman" w:cs="Times New Roman"/>
          <w:sz w:val="20"/>
          <w:szCs w:val="20"/>
          <w:lang w:val="en-US"/>
        </w:rPr>
      </w:pPr>
    </w:p>
    <w:p w14:paraId="0EB9F794" w14:textId="36CADB00" w:rsidR="008811F4" w:rsidRPr="00C86D2E" w:rsidRDefault="008811F4" w:rsidP="003A03D8">
      <w:pPr>
        <w:spacing w:after="0" w:line="240" w:lineRule="auto"/>
        <w:jc w:val="center"/>
        <w:rPr>
          <w:rFonts w:ascii="Times New Roman" w:hAnsi="Times New Roman" w:cs="Times New Roman"/>
          <w:bCs/>
          <w:sz w:val="28"/>
          <w:szCs w:val="28"/>
          <w:lang w:val="en-US"/>
        </w:rPr>
      </w:pPr>
      <w:r w:rsidRPr="00C86D2E">
        <w:rPr>
          <w:rFonts w:ascii="Times New Roman" w:hAnsi="Times New Roman" w:cs="Times New Roman"/>
          <w:bCs/>
          <w:sz w:val="28"/>
          <w:szCs w:val="28"/>
          <w:lang w:val="kk-KZ"/>
        </w:rPr>
        <w:t xml:space="preserve">Сурет </w:t>
      </w:r>
      <w:r w:rsidR="00DF7879" w:rsidRPr="00C86D2E">
        <w:rPr>
          <w:rFonts w:ascii="Times New Roman" w:hAnsi="Times New Roman" w:cs="Times New Roman"/>
          <w:bCs/>
          <w:sz w:val="28"/>
          <w:szCs w:val="28"/>
          <w:lang w:val="kk-KZ"/>
        </w:rPr>
        <w:t>32</w:t>
      </w:r>
      <w:r w:rsidRPr="00C86D2E">
        <w:rPr>
          <w:rFonts w:ascii="Times New Roman" w:hAnsi="Times New Roman" w:cs="Times New Roman"/>
          <w:bCs/>
          <w:sz w:val="28"/>
          <w:szCs w:val="28"/>
          <w:lang w:val="en-US"/>
        </w:rPr>
        <w:t xml:space="preserve"> </w:t>
      </w:r>
      <w:r w:rsidR="002C1762" w:rsidRPr="003A03D8">
        <w:rPr>
          <w:rFonts w:ascii="Times New Roman" w:hAnsi="Times New Roman" w:cs="Times New Roman"/>
          <w:bCs/>
          <w:sz w:val="28"/>
          <w:szCs w:val="28"/>
          <w:lang w:val="en-US"/>
        </w:rPr>
        <w:t>–</w:t>
      </w:r>
      <w:r w:rsidRPr="003A03D8">
        <w:rPr>
          <w:rFonts w:ascii="Times New Roman" w:hAnsi="Times New Roman" w:cs="Times New Roman"/>
          <w:bCs/>
          <w:sz w:val="28"/>
          <w:szCs w:val="28"/>
          <w:lang w:val="kk-KZ"/>
        </w:rPr>
        <w:t xml:space="preserve"> </w:t>
      </w:r>
      <w:r w:rsidRPr="003A03D8">
        <w:rPr>
          <w:rFonts w:ascii="Times New Roman" w:hAnsi="Times New Roman" w:cs="Times New Roman"/>
          <w:bCs/>
          <w:sz w:val="28"/>
          <w:szCs w:val="28"/>
          <w:lang w:val="en-US"/>
        </w:rPr>
        <w:t>Bt9</w:t>
      </w:r>
      <w:r w:rsidRPr="003A03D8">
        <w:rPr>
          <w:rFonts w:ascii="Times New Roman" w:hAnsi="Times New Roman" w:cs="Times New Roman"/>
          <w:bCs/>
          <w:sz w:val="28"/>
          <w:szCs w:val="28"/>
          <w:lang w:val="kk-KZ"/>
        </w:rPr>
        <w:t xml:space="preserve"> </w:t>
      </w:r>
      <w:r w:rsidRPr="003A03D8">
        <w:rPr>
          <w:rFonts w:ascii="Times New Roman" w:hAnsi="Times New Roman" w:cs="Times New Roman"/>
          <w:bCs/>
          <w:sz w:val="28"/>
          <w:szCs w:val="28"/>
        </w:rPr>
        <w:t>ген</w:t>
      </w:r>
      <w:r w:rsidRPr="003A03D8">
        <w:rPr>
          <w:rFonts w:ascii="Times New Roman" w:hAnsi="Times New Roman" w:cs="Times New Roman"/>
          <w:bCs/>
          <w:sz w:val="28"/>
          <w:szCs w:val="28"/>
          <w:lang w:val="kk-KZ"/>
        </w:rPr>
        <w:t>ін идентификациялауда</w:t>
      </w:r>
      <w:r w:rsidRPr="003A03D8">
        <w:rPr>
          <w:rFonts w:ascii="Times New Roman" w:hAnsi="Times New Roman" w:cs="Times New Roman"/>
          <w:bCs/>
          <w:sz w:val="28"/>
          <w:szCs w:val="28"/>
          <w:lang w:val="en-US"/>
        </w:rPr>
        <w:t xml:space="preserve"> Xgpw7433</w:t>
      </w:r>
      <w:r w:rsidRPr="003A03D8">
        <w:rPr>
          <w:rFonts w:ascii="Times New Roman" w:hAnsi="Times New Roman" w:cs="Times New Roman"/>
          <w:bCs/>
          <w:sz w:val="28"/>
          <w:szCs w:val="28"/>
          <w:lang w:val="kk-KZ"/>
        </w:rPr>
        <w:t xml:space="preserve"> маркері арқылы жүргізілген</w:t>
      </w:r>
      <w:r w:rsidRPr="00C86D2E">
        <w:rPr>
          <w:rFonts w:ascii="Times New Roman" w:hAnsi="Times New Roman" w:cs="Times New Roman"/>
          <w:bCs/>
          <w:sz w:val="28"/>
          <w:szCs w:val="28"/>
          <w:lang w:val="kk-KZ"/>
        </w:rPr>
        <w:t xml:space="preserve"> ПТР нәтижесі</w:t>
      </w:r>
    </w:p>
    <w:p w14:paraId="0F5B93C7" w14:textId="77777777" w:rsidR="008811F4" w:rsidRPr="00C86D2E" w:rsidRDefault="008811F4" w:rsidP="00C86D2E">
      <w:pPr>
        <w:spacing w:after="0" w:line="240" w:lineRule="auto"/>
        <w:ind w:firstLine="708"/>
        <w:jc w:val="both"/>
        <w:rPr>
          <w:rFonts w:ascii="Times New Roman" w:hAnsi="Times New Roman" w:cs="Times New Roman"/>
          <w:bCs/>
          <w:sz w:val="28"/>
          <w:szCs w:val="28"/>
          <w:lang w:val="en-US"/>
        </w:rPr>
      </w:pPr>
    </w:p>
    <w:p w14:paraId="4740F6CF" w14:textId="225B8539" w:rsidR="008811F4" w:rsidRPr="00C86D2E" w:rsidRDefault="008811F4" w:rsidP="003A03D8">
      <w:pPr>
        <w:spacing w:after="0" w:line="240" w:lineRule="auto"/>
        <w:ind w:firstLine="567"/>
        <w:jc w:val="both"/>
        <w:rPr>
          <w:rFonts w:ascii="Times New Roman" w:hAnsi="Times New Roman" w:cs="Times New Roman"/>
          <w:bCs/>
          <w:sz w:val="28"/>
          <w:szCs w:val="28"/>
          <w:lang w:val="kk-KZ"/>
        </w:rPr>
      </w:pPr>
      <w:r w:rsidRPr="00C86D2E">
        <w:rPr>
          <w:rFonts w:ascii="Times New Roman" w:eastAsia="Times New Roman" w:hAnsi="Times New Roman" w:cs="Times New Roman"/>
          <w:i/>
          <w:iCs/>
          <w:sz w:val="28"/>
          <w:szCs w:val="28"/>
          <w:lang w:val="kk-KZ" w:eastAsia="ru-RU"/>
        </w:rPr>
        <w:lastRenderedPageBreak/>
        <w:t xml:space="preserve">Tilletia Caries </w:t>
      </w:r>
      <w:r w:rsidRPr="00C86D2E">
        <w:rPr>
          <w:rFonts w:ascii="Times New Roman" w:eastAsia="Times New Roman" w:hAnsi="Times New Roman" w:cs="Times New Roman"/>
          <w:sz w:val="28"/>
          <w:szCs w:val="28"/>
          <w:lang w:val="kk-KZ" w:eastAsia="ru-RU"/>
        </w:rPr>
        <w:t>(D.C.) Tul  патогеніне төзімді</w:t>
      </w:r>
      <w:r w:rsidRPr="00C86D2E">
        <w:rPr>
          <w:rFonts w:ascii="Times New Roman" w:hAnsi="Times New Roman" w:cs="Times New Roman"/>
          <w:bCs/>
          <w:sz w:val="28"/>
          <w:szCs w:val="28"/>
          <w:lang w:val="kk-KZ"/>
        </w:rPr>
        <w:t xml:space="preserve"> </w:t>
      </w:r>
      <w:r w:rsidRPr="00C86D2E">
        <w:rPr>
          <w:rFonts w:ascii="Times New Roman" w:hAnsi="Times New Roman" w:cs="Times New Roman"/>
          <w:bCs/>
          <w:i/>
          <w:iCs/>
          <w:sz w:val="28"/>
          <w:szCs w:val="28"/>
          <w:lang w:val="kk-KZ"/>
        </w:rPr>
        <w:t>Bt10</w:t>
      </w:r>
      <w:r w:rsidRPr="00C86D2E">
        <w:rPr>
          <w:rFonts w:ascii="Times New Roman" w:hAnsi="Times New Roman" w:cs="Times New Roman"/>
          <w:bCs/>
          <w:sz w:val="28"/>
          <w:szCs w:val="28"/>
          <w:lang w:val="kk-KZ"/>
        </w:rPr>
        <w:t xml:space="preserve"> генінің тасымалдаушыларын анықтау үшін FSD/RSA маркерлерінің көмегімен бидай үлгілеріне ПТР талдауы жүргізілді. FSD/RSA маркерінің болжамды фрагменті 275 ж.н.  Оң бақылау ретінде Bt10 (M84</w:t>
      </w:r>
      <w:r w:rsidR="002C1762" w:rsidRPr="00C86D2E">
        <w:rPr>
          <w:rFonts w:ascii="Times New Roman" w:hAnsi="Times New Roman" w:cs="Times New Roman"/>
          <w:bCs/>
          <w:sz w:val="28"/>
          <w:szCs w:val="28"/>
          <w:lang w:val="kk-KZ"/>
        </w:rPr>
        <w:t>–</w:t>
      </w:r>
      <w:r w:rsidRPr="00C86D2E">
        <w:rPr>
          <w:rFonts w:ascii="Times New Roman" w:hAnsi="Times New Roman" w:cs="Times New Roman"/>
          <w:bCs/>
          <w:sz w:val="28"/>
          <w:szCs w:val="28"/>
          <w:lang w:val="kk-KZ"/>
        </w:rPr>
        <w:t>625, SEL M83</w:t>
      </w:r>
      <w:r w:rsidR="002C1762" w:rsidRPr="00C86D2E">
        <w:rPr>
          <w:rFonts w:ascii="Times New Roman" w:hAnsi="Times New Roman" w:cs="Times New Roman"/>
          <w:bCs/>
          <w:sz w:val="28"/>
          <w:szCs w:val="28"/>
          <w:lang w:val="kk-KZ"/>
        </w:rPr>
        <w:t>–</w:t>
      </w:r>
      <w:r w:rsidRPr="00C86D2E">
        <w:rPr>
          <w:rFonts w:ascii="Times New Roman" w:hAnsi="Times New Roman" w:cs="Times New Roman"/>
          <w:bCs/>
          <w:sz w:val="28"/>
          <w:szCs w:val="28"/>
          <w:lang w:val="kk-KZ"/>
        </w:rPr>
        <w:t xml:space="preserve">162) изогенді линиясы пайдаланылды. Төмендегі </w:t>
      </w:r>
      <w:r w:rsidR="00CA6D9F" w:rsidRPr="00C86D2E">
        <w:rPr>
          <w:rFonts w:ascii="Times New Roman" w:hAnsi="Times New Roman" w:cs="Times New Roman"/>
          <w:bCs/>
          <w:sz w:val="28"/>
          <w:szCs w:val="28"/>
          <w:lang w:val="kk-KZ"/>
        </w:rPr>
        <w:t>3</w:t>
      </w:r>
      <w:r w:rsidR="00BF4E88">
        <w:rPr>
          <w:rFonts w:ascii="Times New Roman" w:hAnsi="Times New Roman" w:cs="Times New Roman"/>
          <w:bCs/>
          <w:sz w:val="28"/>
          <w:szCs w:val="28"/>
          <w:lang w:val="en-US"/>
        </w:rPr>
        <w:t>3</w:t>
      </w:r>
      <w:r w:rsidR="00CA6D9F" w:rsidRPr="00C86D2E">
        <w:rPr>
          <w:rFonts w:ascii="Times New Roman" w:hAnsi="Times New Roman" w:cs="Times New Roman"/>
          <w:bCs/>
          <w:sz w:val="28"/>
          <w:szCs w:val="28"/>
          <w:lang w:val="kk-KZ"/>
        </w:rPr>
        <w:t xml:space="preserve"> </w:t>
      </w:r>
      <w:r w:rsidR="002C1762" w:rsidRPr="00C86D2E">
        <w:rPr>
          <w:rFonts w:ascii="Times New Roman" w:hAnsi="Times New Roman" w:cs="Times New Roman"/>
          <w:bCs/>
          <w:sz w:val="28"/>
          <w:szCs w:val="28"/>
          <w:lang w:val="kk-KZ"/>
        </w:rPr>
        <w:t>–</w:t>
      </w:r>
      <w:r w:rsidR="00CA6D9F" w:rsidRPr="00C86D2E">
        <w:rPr>
          <w:rFonts w:ascii="Times New Roman" w:hAnsi="Times New Roman" w:cs="Times New Roman"/>
          <w:bCs/>
          <w:sz w:val="28"/>
          <w:szCs w:val="28"/>
          <w:lang w:val="kk-KZ"/>
        </w:rPr>
        <w:t xml:space="preserve"> </w:t>
      </w:r>
      <w:r w:rsidRPr="00C86D2E">
        <w:rPr>
          <w:rFonts w:ascii="Times New Roman" w:hAnsi="Times New Roman" w:cs="Times New Roman"/>
          <w:bCs/>
          <w:sz w:val="28"/>
          <w:szCs w:val="28"/>
          <w:lang w:val="kk-KZ"/>
        </w:rPr>
        <w:t xml:space="preserve">суретте ДНҚ амплификация өнімдерінің электроферограммасы көрсетілген. </w:t>
      </w:r>
    </w:p>
    <w:p w14:paraId="224941E9" w14:textId="77777777" w:rsidR="008811F4" w:rsidRPr="00C86D2E" w:rsidRDefault="008811F4" w:rsidP="00C86D2E">
      <w:pPr>
        <w:spacing w:after="0" w:line="240" w:lineRule="auto"/>
        <w:ind w:firstLine="708"/>
        <w:jc w:val="both"/>
        <w:rPr>
          <w:rFonts w:ascii="Times New Roman" w:hAnsi="Times New Roman" w:cs="Times New Roman"/>
          <w:bCs/>
          <w:sz w:val="28"/>
          <w:szCs w:val="28"/>
          <w:lang w:val="kk-KZ"/>
        </w:rPr>
      </w:pPr>
    </w:p>
    <w:p w14:paraId="6F7251E5" w14:textId="77777777" w:rsidR="008811F4" w:rsidRPr="00C86D2E" w:rsidRDefault="008811F4" w:rsidP="00C86D2E">
      <w:pPr>
        <w:spacing w:after="0" w:line="240" w:lineRule="auto"/>
        <w:jc w:val="right"/>
        <w:rPr>
          <w:rFonts w:ascii="Times New Roman" w:hAnsi="Times New Roman" w:cs="Times New Roman"/>
          <w:bCs/>
          <w:sz w:val="28"/>
          <w:szCs w:val="28"/>
          <w:lang w:val="kk-KZ"/>
        </w:rPr>
      </w:pPr>
      <w:r w:rsidRPr="00C86D2E">
        <w:rPr>
          <w:noProof/>
          <w:sz w:val="20"/>
          <w:szCs w:val="20"/>
          <w:lang w:eastAsia="ru-RU"/>
        </w:rPr>
        <w:drawing>
          <wp:inline distT="0" distB="0" distL="0" distR="0" wp14:anchorId="343901AE" wp14:editId="0A02427C">
            <wp:extent cx="5600700" cy="1314450"/>
            <wp:effectExtent l="0" t="0" r="0" b="0"/>
            <wp:docPr id="4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00700" cy="1314450"/>
                    </a:xfrm>
                    <a:prstGeom prst="rect">
                      <a:avLst/>
                    </a:prstGeom>
                    <a:noFill/>
                    <a:ln>
                      <a:noFill/>
                    </a:ln>
                  </pic:spPr>
                </pic:pic>
              </a:graphicData>
            </a:graphic>
          </wp:inline>
        </w:drawing>
      </w:r>
    </w:p>
    <w:p w14:paraId="0B4D14FD" w14:textId="77777777" w:rsidR="003A03D8" w:rsidRDefault="003A03D8" w:rsidP="00C86D2E">
      <w:pPr>
        <w:spacing w:after="0" w:line="240" w:lineRule="auto"/>
        <w:jc w:val="both"/>
        <w:rPr>
          <w:rFonts w:ascii="Times New Roman" w:hAnsi="Times New Roman" w:cs="Times New Roman"/>
          <w:bCs/>
          <w:sz w:val="24"/>
          <w:szCs w:val="24"/>
          <w:lang w:val="kk-KZ"/>
        </w:rPr>
      </w:pPr>
    </w:p>
    <w:p w14:paraId="0FBCBE9F" w14:textId="6785990A" w:rsidR="008811F4" w:rsidRPr="00C86D2E" w:rsidRDefault="008811F4" w:rsidP="00C86D2E">
      <w:pPr>
        <w:spacing w:after="0" w:line="240" w:lineRule="auto"/>
        <w:jc w:val="both"/>
        <w:rPr>
          <w:rFonts w:ascii="Times New Roman" w:hAnsi="Times New Roman" w:cs="Times New Roman"/>
          <w:bCs/>
          <w:sz w:val="24"/>
          <w:szCs w:val="24"/>
          <w:lang w:val="kk-KZ"/>
        </w:rPr>
      </w:pPr>
      <w:r w:rsidRPr="00C86D2E">
        <w:rPr>
          <w:rFonts w:ascii="Times New Roman" w:hAnsi="Times New Roman" w:cs="Times New Roman"/>
          <w:bCs/>
          <w:sz w:val="24"/>
          <w:szCs w:val="24"/>
          <w:lang w:val="kk-KZ"/>
        </w:rPr>
        <w:t>1</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Svilena, 2</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Boryana, 3</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Slaveya, 4</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Albena, 5</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Galateya, 6</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Bolyarka, 7</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Tsarevo, 8</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Milena, 9</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Yunak, 10</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Fermer, 11</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Pobeda, 12</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Geya</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1, 13</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Antonovka, 14</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Korona,  15</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Kalina, 16</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 xml:space="preserve">Kristal, </w:t>
      </w:r>
      <w:bookmarkStart w:id="85" w:name="_Hlk124947084"/>
      <w:r w:rsidRPr="00C86D2E">
        <w:rPr>
          <w:rFonts w:ascii="Times New Roman" w:hAnsi="Times New Roman" w:cs="Times New Roman"/>
          <w:bCs/>
          <w:sz w:val="24"/>
          <w:szCs w:val="24"/>
          <w:lang w:val="kk-KZ"/>
        </w:rPr>
        <w:t>17</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338</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K1</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1//ANB/BUC/3/GS50A/4/TREGO/JGR8W/5/WELS</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2</w:t>
      </w:r>
      <w:bookmarkEnd w:id="85"/>
      <w:r w:rsidRPr="00C86D2E">
        <w:rPr>
          <w:rFonts w:ascii="Times New Roman" w:hAnsi="Times New Roman" w:cs="Times New Roman"/>
          <w:bCs/>
          <w:sz w:val="24"/>
          <w:szCs w:val="24"/>
          <w:lang w:val="kk-KZ"/>
        </w:rPr>
        <w:t>, 18</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Sadovo</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1, 19</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Bt10 (M84</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625, SEL M83</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162), M</w:t>
      </w:r>
      <w:r w:rsidR="002C1762" w:rsidRPr="00C86D2E">
        <w:rPr>
          <w:rFonts w:ascii="Times New Roman" w:hAnsi="Times New Roman" w:cs="Times New Roman"/>
          <w:bCs/>
          <w:sz w:val="24"/>
          <w:szCs w:val="24"/>
          <w:lang w:val="kk-KZ"/>
        </w:rPr>
        <w:t>–</w:t>
      </w:r>
      <w:r w:rsidRPr="00C86D2E">
        <w:rPr>
          <w:rFonts w:ascii="Times New Roman" w:hAnsi="Times New Roman" w:cs="Times New Roman"/>
          <w:bCs/>
          <w:sz w:val="24"/>
          <w:szCs w:val="24"/>
          <w:lang w:val="kk-KZ"/>
        </w:rPr>
        <w:t>molecular weight marker (Gene Ruler 100 bp DNA Ladder)</w:t>
      </w:r>
    </w:p>
    <w:p w14:paraId="56E99A20" w14:textId="77777777" w:rsidR="008811F4" w:rsidRPr="003A03D8" w:rsidRDefault="008811F4" w:rsidP="00C86D2E">
      <w:pPr>
        <w:spacing w:after="0" w:line="240" w:lineRule="auto"/>
        <w:jc w:val="both"/>
        <w:rPr>
          <w:rFonts w:ascii="Times New Roman" w:hAnsi="Times New Roman" w:cs="Times New Roman"/>
          <w:bCs/>
          <w:sz w:val="24"/>
          <w:szCs w:val="24"/>
          <w:lang w:val="kk-KZ"/>
        </w:rPr>
      </w:pPr>
    </w:p>
    <w:p w14:paraId="5ACA9896" w14:textId="00F52078" w:rsidR="008811F4" w:rsidRPr="00C86D2E" w:rsidRDefault="008811F4" w:rsidP="00C86D2E">
      <w:pPr>
        <w:spacing w:after="0" w:line="240" w:lineRule="auto"/>
        <w:jc w:val="center"/>
        <w:rPr>
          <w:rFonts w:ascii="Times New Roman" w:hAnsi="Times New Roman" w:cs="Times New Roman"/>
          <w:bCs/>
          <w:sz w:val="28"/>
          <w:szCs w:val="28"/>
          <w:lang w:val="kk-KZ"/>
        </w:rPr>
      </w:pPr>
      <w:r w:rsidRPr="003A03D8">
        <w:rPr>
          <w:rFonts w:ascii="Times New Roman" w:hAnsi="Times New Roman" w:cs="Times New Roman"/>
          <w:bCs/>
          <w:sz w:val="28"/>
          <w:szCs w:val="28"/>
          <w:lang w:val="kk-KZ"/>
        </w:rPr>
        <w:t>Сурет 3</w:t>
      </w:r>
      <w:r w:rsidR="00DF7879" w:rsidRPr="003A03D8">
        <w:rPr>
          <w:rFonts w:ascii="Times New Roman" w:hAnsi="Times New Roman" w:cs="Times New Roman"/>
          <w:bCs/>
          <w:sz w:val="28"/>
          <w:szCs w:val="28"/>
          <w:lang w:val="kk-KZ"/>
        </w:rPr>
        <w:t>3</w:t>
      </w:r>
      <w:r w:rsidRPr="003A03D8">
        <w:rPr>
          <w:rFonts w:ascii="Times New Roman" w:hAnsi="Times New Roman" w:cs="Times New Roman"/>
          <w:bCs/>
          <w:sz w:val="28"/>
          <w:szCs w:val="28"/>
          <w:lang w:val="kk-KZ"/>
        </w:rPr>
        <w:t xml:space="preserve"> </w:t>
      </w:r>
      <w:r w:rsidR="002C1762" w:rsidRPr="003A03D8">
        <w:rPr>
          <w:rFonts w:ascii="Times New Roman" w:hAnsi="Times New Roman" w:cs="Times New Roman"/>
          <w:bCs/>
          <w:sz w:val="28"/>
          <w:szCs w:val="28"/>
          <w:lang w:val="kk-KZ"/>
        </w:rPr>
        <w:t>–</w:t>
      </w:r>
      <w:r w:rsidRPr="003A03D8">
        <w:rPr>
          <w:rFonts w:ascii="Times New Roman" w:hAnsi="Times New Roman" w:cs="Times New Roman"/>
          <w:bCs/>
          <w:sz w:val="28"/>
          <w:szCs w:val="28"/>
          <w:lang w:val="kk-KZ"/>
        </w:rPr>
        <w:t xml:space="preserve"> Bt10 генін идентификациялауда FSD/RSA маркері арқылы жүргізілген</w:t>
      </w:r>
      <w:r w:rsidRPr="00C86D2E">
        <w:rPr>
          <w:rFonts w:ascii="Times New Roman" w:hAnsi="Times New Roman" w:cs="Times New Roman"/>
          <w:bCs/>
          <w:sz w:val="28"/>
          <w:szCs w:val="28"/>
          <w:lang w:val="kk-KZ"/>
        </w:rPr>
        <w:t xml:space="preserve"> ПТР нәтижесі</w:t>
      </w:r>
    </w:p>
    <w:p w14:paraId="294C9FF7" w14:textId="77777777" w:rsidR="008811F4" w:rsidRPr="00C86D2E" w:rsidRDefault="008811F4" w:rsidP="00C86D2E">
      <w:pPr>
        <w:spacing w:after="0" w:line="240" w:lineRule="auto"/>
        <w:jc w:val="center"/>
        <w:rPr>
          <w:rFonts w:ascii="Times New Roman" w:hAnsi="Times New Roman" w:cs="Times New Roman"/>
          <w:bCs/>
          <w:sz w:val="28"/>
          <w:szCs w:val="28"/>
          <w:lang w:val="kk-KZ"/>
        </w:rPr>
      </w:pPr>
    </w:p>
    <w:p w14:paraId="7BA188AA" w14:textId="63D87023" w:rsidR="008811F4" w:rsidRPr="00C86D2E" w:rsidRDefault="008811F4" w:rsidP="003A03D8">
      <w:pPr>
        <w:spacing w:after="0" w:line="240" w:lineRule="auto"/>
        <w:ind w:firstLine="567"/>
        <w:jc w:val="both"/>
        <w:rPr>
          <w:rFonts w:ascii="Times New Roman" w:hAnsi="Times New Roman" w:cs="Times New Roman"/>
          <w:bCs/>
          <w:sz w:val="28"/>
          <w:szCs w:val="28"/>
          <w:lang w:val="kk-KZ"/>
        </w:rPr>
      </w:pPr>
      <w:r w:rsidRPr="00C86D2E">
        <w:rPr>
          <w:rFonts w:ascii="Times New Roman" w:hAnsi="Times New Roman" w:cs="Times New Roman"/>
          <w:bCs/>
          <w:sz w:val="28"/>
          <w:szCs w:val="28"/>
          <w:lang w:val="kk-KZ"/>
        </w:rPr>
        <w:t>Молекулалық маркердің көмегімен төзімділік</w:t>
      </w:r>
      <w:r w:rsidRPr="00C86D2E">
        <w:rPr>
          <w:rFonts w:ascii="Times New Roman" w:hAnsi="Times New Roman" w:cs="Times New Roman"/>
          <w:bCs/>
          <w:i/>
          <w:iCs/>
          <w:sz w:val="28"/>
          <w:szCs w:val="28"/>
          <w:lang w:val="kk-KZ"/>
        </w:rPr>
        <w:t xml:space="preserve"> Bt10</w:t>
      </w:r>
      <w:r w:rsidRPr="00C86D2E">
        <w:rPr>
          <w:rFonts w:ascii="Times New Roman" w:hAnsi="Times New Roman" w:cs="Times New Roman"/>
          <w:bCs/>
          <w:sz w:val="28"/>
          <w:szCs w:val="28"/>
          <w:lang w:val="kk-KZ"/>
        </w:rPr>
        <w:t xml:space="preserve"> гені келесі үлгілерден идентификацияланды, олар: Боряна,</w:t>
      </w:r>
      <w:r w:rsidRPr="00C86D2E">
        <w:rPr>
          <w:lang w:val="kk-KZ"/>
        </w:rPr>
        <w:t xml:space="preserve"> </w:t>
      </w:r>
      <w:r w:rsidRPr="00C86D2E">
        <w:rPr>
          <w:rFonts w:ascii="Times New Roman" w:hAnsi="Times New Roman" w:cs="Times New Roman"/>
          <w:bCs/>
          <w:sz w:val="28"/>
          <w:szCs w:val="28"/>
          <w:lang w:val="kk-KZ"/>
        </w:rPr>
        <w:t>Слава,</w:t>
      </w:r>
      <w:r w:rsidRPr="00C86D2E">
        <w:rPr>
          <w:lang w:val="kk-KZ"/>
        </w:rPr>
        <w:t xml:space="preserve"> </w:t>
      </w:r>
      <w:r w:rsidRPr="00C86D2E">
        <w:rPr>
          <w:rFonts w:ascii="Times New Roman" w:hAnsi="Times New Roman" w:cs="Times New Roman"/>
          <w:bCs/>
          <w:sz w:val="28"/>
          <w:szCs w:val="28"/>
          <w:lang w:val="kk-KZ"/>
        </w:rPr>
        <w:t>Албена, Галатея, Милена, Юнак,</w:t>
      </w:r>
      <w:r w:rsidRPr="00C86D2E">
        <w:rPr>
          <w:lang w:val="kk-KZ"/>
        </w:rPr>
        <w:t xml:space="preserve"> </w:t>
      </w:r>
      <w:r w:rsidRPr="00C86D2E">
        <w:rPr>
          <w:rFonts w:ascii="Times New Roman" w:hAnsi="Times New Roman" w:cs="Times New Roman"/>
          <w:bCs/>
          <w:sz w:val="28"/>
          <w:szCs w:val="28"/>
          <w:lang w:val="kk-KZ"/>
        </w:rPr>
        <w:t>Фермер, Победа, Гея</w:t>
      </w:r>
      <w:r w:rsidR="002C1762" w:rsidRPr="00C86D2E">
        <w:rPr>
          <w:rFonts w:ascii="Times New Roman" w:hAnsi="Times New Roman" w:cs="Times New Roman"/>
          <w:bCs/>
          <w:sz w:val="28"/>
          <w:szCs w:val="28"/>
          <w:lang w:val="kk-KZ"/>
        </w:rPr>
        <w:t>–</w:t>
      </w:r>
      <w:r w:rsidRPr="00C86D2E">
        <w:rPr>
          <w:rFonts w:ascii="Times New Roman" w:hAnsi="Times New Roman" w:cs="Times New Roman"/>
          <w:bCs/>
          <w:sz w:val="28"/>
          <w:szCs w:val="28"/>
          <w:lang w:val="kk-KZ"/>
        </w:rPr>
        <w:t>1, Антоновка, Корона, Кристал, 17</w:t>
      </w:r>
      <w:r w:rsidR="002C1762" w:rsidRPr="00C86D2E">
        <w:rPr>
          <w:rFonts w:ascii="Times New Roman" w:hAnsi="Times New Roman" w:cs="Times New Roman"/>
          <w:bCs/>
          <w:sz w:val="28"/>
          <w:szCs w:val="28"/>
          <w:lang w:val="kk-KZ"/>
        </w:rPr>
        <w:t>–</w:t>
      </w:r>
      <w:r w:rsidRPr="00C86D2E">
        <w:rPr>
          <w:rFonts w:ascii="Times New Roman" w:hAnsi="Times New Roman" w:cs="Times New Roman"/>
          <w:bCs/>
          <w:sz w:val="28"/>
          <w:szCs w:val="28"/>
          <w:lang w:val="kk-KZ"/>
        </w:rPr>
        <w:t>338</w:t>
      </w:r>
      <w:r w:rsidR="002C1762" w:rsidRPr="00C86D2E">
        <w:rPr>
          <w:rFonts w:ascii="Times New Roman" w:hAnsi="Times New Roman" w:cs="Times New Roman"/>
          <w:bCs/>
          <w:sz w:val="28"/>
          <w:szCs w:val="28"/>
          <w:lang w:val="kk-KZ"/>
        </w:rPr>
        <w:t>–</w:t>
      </w:r>
      <w:r w:rsidRPr="00C86D2E">
        <w:rPr>
          <w:rFonts w:ascii="Times New Roman" w:hAnsi="Times New Roman" w:cs="Times New Roman"/>
          <w:bCs/>
          <w:sz w:val="28"/>
          <w:szCs w:val="28"/>
          <w:lang w:val="kk-KZ"/>
        </w:rPr>
        <w:t>K1</w:t>
      </w:r>
      <w:r w:rsidR="002C1762" w:rsidRPr="00C86D2E">
        <w:rPr>
          <w:rFonts w:ascii="Times New Roman" w:hAnsi="Times New Roman" w:cs="Times New Roman"/>
          <w:bCs/>
          <w:sz w:val="28"/>
          <w:szCs w:val="28"/>
          <w:lang w:val="kk-KZ"/>
        </w:rPr>
        <w:t>–</w:t>
      </w:r>
      <w:r w:rsidRPr="00C86D2E">
        <w:rPr>
          <w:rFonts w:ascii="Times New Roman" w:hAnsi="Times New Roman" w:cs="Times New Roman"/>
          <w:bCs/>
          <w:sz w:val="28"/>
          <w:szCs w:val="28"/>
          <w:lang w:val="kk-KZ"/>
        </w:rPr>
        <w:t>1//ANB/BUC/3/GS50A/4/TREGO/JGR8W/5/WELS</w:t>
      </w:r>
      <w:r w:rsidR="002C1762" w:rsidRPr="00C86D2E">
        <w:rPr>
          <w:rFonts w:ascii="Times New Roman" w:hAnsi="Times New Roman" w:cs="Times New Roman"/>
          <w:bCs/>
          <w:sz w:val="28"/>
          <w:szCs w:val="28"/>
          <w:lang w:val="kk-KZ"/>
        </w:rPr>
        <w:t>–</w:t>
      </w:r>
      <w:r w:rsidRPr="00C86D2E">
        <w:rPr>
          <w:rFonts w:ascii="Times New Roman" w:hAnsi="Times New Roman" w:cs="Times New Roman"/>
          <w:bCs/>
          <w:sz w:val="28"/>
          <w:szCs w:val="28"/>
          <w:lang w:val="kk-KZ"/>
        </w:rPr>
        <w:t xml:space="preserve">2 және </w:t>
      </w:r>
      <w:r w:rsidRPr="00C86D2E">
        <w:rPr>
          <w:lang w:val="kk-KZ"/>
        </w:rPr>
        <w:t xml:space="preserve"> </w:t>
      </w:r>
      <w:r w:rsidRPr="00C86D2E">
        <w:rPr>
          <w:rFonts w:ascii="Times New Roman" w:hAnsi="Times New Roman" w:cs="Times New Roman"/>
          <w:bCs/>
          <w:sz w:val="28"/>
          <w:szCs w:val="28"/>
          <w:lang w:val="kk-KZ"/>
        </w:rPr>
        <w:t xml:space="preserve">Садова 1. </w:t>
      </w:r>
    </w:p>
    <w:p w14:paraId="7F04DBF6" w14:textId="2C1AE121" w:rsidR="008811F4" w:rsidRPr="00C86D2E" w:rsidRDefault="008811F4" w:rsidP="003A03D8">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3B хромосомада локализацияланған </w:t>
      </w:r>
      <w:r w:rsidRPr="00C86D2E">
        <w:rPr>
          <w:rFonts w:ascii="Times New Roman" w:hAnsi="Times New Roman" w:cs="Times New Roman"/>
          <w:i/>
          <w:iCs/>
          <w:sz w:val="28"/>
          <w:szCs w:val="28"/>
          <w:lang w:val="kk-KZ"/>
        </w:rPr>
        <w:t xml:space="preserve">Bt8, Bt10 </w:t>
      </w:r>
      <w:r w:rsidRPr="00C86D2E">
        <w:rPr>
          <w:rFonts w:ascii="Times New Roman" w:hAnsi="Times New Roman" w:cs="Times New Roman"/>
          <w:sz w:val="28"/>
          <w:szCs w:val="28"/>
          <w:lang w:val="kk-KZ"/>
        </w:rPr>
        <w:t xml:space="preserve">және </w:t>
      </w:r>
      <w:r w:rsidRPr="00C86D2E">
        <w:rPr>
          <w:rFonts w:ascii="Times New Roman" w:hAnsi="Times New Roman" w:cs="Times New Roman"/>
          <w:i/>
          <w:iCs/>
          <w:sz w:val="28"/>
          <w:szCs w:val="28"/>
          <w:lang w:val="kk-KZ"/>
        </w:rPr>
        <w:t xml:space="preserve">Bt11 </w:t>
      </w:r>
      <w:r w:rsidRPr="00C86D2E">
        <w:rPr>
          <w:rFonts w:ascii="Times New Roman" w:hAnsi="Times New Roman" w:cs="Times New Roman"/>
          <w:sz w:val="28"/>
          <w:szCs w:val="28"/>
          <w:lang w:val="kk-KZ"/>
        </w:rPr>
        <w:t>гендерін идентификациялау үшін</w:t>
      </w:r>
      <w:r w:rsidRPr="00C86D2E">
        <w:rPr>
          <w:lang w:val="kk-KZ"/>
        </w:rPr>
        <w:t xml:space="preserve"> </w:t>
      </w:r>
      <w:r w:rsidRPr="00C86D2E">
        <w:rPr>
          <w:rFonts w:ascii="Times New Roman" w:hAnsi="Times New Roman" w:cs="Times New Roman"/>
          <w:sz w:val="28"/>
          <w:szCs w:val="28"/>
          <w:lang w:val="kk-KZ"/>
        </w:rPr>
        <w:t>Хgwm114 маркері арқылы ПЦР анализі жүргізілді</w:t>
      </w:r>
      <w:r w:rsidR="0048123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w:t>
      </w:r>
      <w:r w:rsidR="00664CFF" w:rsidRPr="00C86D2E">
        <w:rPr>
          <w:rFonts w:ascii="Times New Roman" w:hAnsi="Times New Roman" w:cs="Times New Roman"/>
          <w:sz w:val="28"/>
          <w:szCs w:val="28"/>
          <w:lang w:val="kk-KZ"/>
        </w:rPr>
        <w:t>с</w:t>
      </w:r>
      <w:r w:rsidRPr="00C86D2E">
        <w:rPr>
          <w:rFonts w:ascii="Times New Roman" w:hAnsi="Times New Roman" w:cs="Times New Roman"/>
          <w:sz w:val="28"/>
          <w:szCs w:val="28"/>
          <w:lang w:val="kk-KZ"/>
        </w:rPr>
        <w:t xml:space="preserve">урет </w:t>
      </w:r>
      <w:r w:rsidR="00664CFF" w:rsidRPr="00C86D2E">
        <w:rPr>
          <w:rFonts w:ascii="Times New Roman" w:hAnsi="Times New Roman" w:cs="Times New Roman"/>
          <w:sz w:val="28"/>
          <w:szCs w:val="28"/>
          <w:lang w:val="kk-KZ"/>
        </w:rPr>
        <w:t>3</w:t>
      </w:r>
      <w:r w:rsidR="001739BB" w:rsidRPr="001739BB">
        <w:rPr>
          <w:rFonts w:ascii="Times New Roman" w:hAnsi="Times New Roman" w:cs="Times New Roman"/>
          <w:sz w:val="28"/>
          <w:szCs w:val="28"/>
          <w:lang w:val="kk-KZ"/>
        </w:rPr>
        <w:t>4</w:t>
      </w:r>
      <w:r w:rsidRPr="00C86D2E">
        <w:rPr>
          <w:rFonts w:ascii="Times New Roman" w:hAnsi="Times New Roman" w:cs="Times New Roman"/>
          <w:sz w:val="28"/>
          <w:szCs w:val="28"/>
          <w:lang w:val="kk-KZ"/>
        </w:rPr>
        <w:t>).</w:t>
      </w:r>
    </w:p>
    <w:p w14:paraId="78777675" w14:textId="77777777" w:rsidR="008811F4" w:rsidRDefault="008811F4" w:rsidP="003A03D8">
      <w:pPr>
        <w:spacing w:after="0" w:line="240" w:lineRule="auto"/>
        <w:jc w:val="center"/>
        <w:rPr>
          <w:rFonts w:ascii="Times New Roman" w:hAnsi="Times New Roman" w:cs="Times New Roman"/>
          <w:sz w:val="28"/>
          <w:szCs w:val="28"/>
          <w:lang w:val="kk-KZ"/>
        </w:rPr>
      </w:pPr>
      <w:r w:rsidRPr="00C86D2E">
        <w:rPr>
          <w:rFonts w:ascii="Calibri" w:hAnsi="Calibri"/>
          <w:noProof/>
          <w:lang w:eastAsia="ru-RU"/>
        </w:rPr>
        <w:drawing>
          <wp:inline distT="0" distB="0" distL="0" distR="0" wp14:anchorId="13BD5376" wp14:editId="6137831F">
            <wp:extent cx="5743575" cy="1409700"/>
            <wp:effectExtent l="0" t="0" r="0" b="0"/>
            <wp:docPr id="4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43575" cy="1409700"/>
                    </a:xfrm>
                    <a:prstGeom prst="rect">
                      <a:avLst/>
                    </a:prstGeom>
                    <a:noFill/>
                    <a:ln>
                      <a:noFill/>
                    </a:ln>
                  </pic:spPr>
                </pic:pic>
              </a:graphicData>
            </a:graphic>
          </wp:inline>
        </w:drawing>
      </w:r>
    </w:p>
    <w:p w14:paraId="6ADA2A39" w14:textId="77777777" w:rsidR="003A03D8" w:rsidRPr="007A59E8" w:rsidRDefault="003A03D8" w:rsidP="003A03D8">
      <w:pPr>
        <w:spacing w:after="0" w:line="240" w:lineRule="auto"/>
        <w:jc w:val="center"/>
        <w:rPr>
          <w:rFonts w:ascii="Times New Roman" w:hAnsi="Times New Roman" w:cs="Times New Roman"/>
          <w:sz w:val="16"/>
          <w:szCs w:val="16"/>
          <w:lang w:val="kk-KZ"/>
        </w:rPr>
      </w:pPr>
    </w:p>
    <w:p w14:paraId="1A085DB8" w14:textId="4990C0EF" w:rsidR="008811F4" w:rsidRPr="003A03D8" w:rsidRDefault="008811F4" w:rsidP="003A03D8">
      <w:pPr>
        <w:tabs>
          <w:tab w:val="left" w:pos="2910"/>
        </w:tabs>
        <w:spacing w:after="0" w:line="240" w:lineRule="auto"/>
        <w:jc w:val="center"/>
        <w:rPr>
          <w:rFonts w:ascii="Times New Roman" w:eastAsia="Calibri" w:hAnsi="Times New Roman" w:cs="Times New Roman"/>
          <w:sz w:val="24"/>
          <w:szCs w:val="24"/>
          <w:lang w:val="kk-KZ"/>
        </w:rPr>
      </w:pPr>
      <w:r w:rsidRPr="00C86D2E">
        <w:rPr>
          <w:rFonts w:ascii="Times New Roman" w:eastAsia="Calibri" w:hAnsi="Times New Roman" w:cs="Times New Roman"/>
          <w:sz w:val="24"/>
          <w:szCs w:val="24"/>
          <w:lang w:val="kk-KZ"/>
        </w:rPr>
        <w:t>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338</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K1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1//ANB/BUC/3/GS50A/4/059E//JAGGER/PECOS/5/ZARGANA</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4, 2</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338</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K1</w:t>
      </w:r>
      <w:r w:rsidR="002C1762" w:rsidRPr="00C86D2E">
        <w:rPr>
          <w:rFonts w:ascii="Times New Roman" w:eastAsia="Calibri" w:hAnsi="Times New Roman" w:cs="Times New Roman"/>
          <w:sz w:val="24"/>
          <w:szCs w:val="24"/>
          <w:lang w:val="kk-KZ"/>
        </w:rPr>
        <w:t>–</w:t>
      </w:r>
      <w:r w:rsidRPr="00C86D2E">
        <w:rPr>
          <w:rFonts w:ascii="Times New Roman" w:eastAsia="Calibri" w:hAnsi="Times New Roman" w:cs="Times New Roman"/>
          <w:sz w:val="24"/>
          <w:szCs w:val="24"/>
          <w:lang w:val="kk-KZ"/>
        </w:rPr>
        <w:t>1//AN B/BUC/3/GS50A/4/</w:t>
      </w:r>
      <w:r w:rsidRPr="003A03D8">
        <w:rPr>
          <w:rFonts w:ascii="Times New Roman" w:eastAsia="Calibri" w:hAnsi="Times New Roman" w:cs="Times New Roman"/>
          <w:sz w:val="24"/>
          <w:szCs w:val="24"/>
          <w:lang w:val="kk-KZ"/>
        </w:rPr>
        <w:t>TX71A1039.V1*3/AMI/BUC/CHRC, 3</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Aglika, 4</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Demetra, 5</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Lazarka, 6</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Neda, 7</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Kalina, 8</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Kristal, 9</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Yunak, 10</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Fermer, 11</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Pobeda, 12</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Kiara, 13</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Antonovka, 14</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338</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K1</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1//ANB/BUC/3/GS50A/4/TREGO/JGR8W/5/WELS</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2, 15</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Geya</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1, 16</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Galateya, 17</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Svilena, 18</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 xml:space="preserve"> TREGO/BTYSIB//ZARGANA</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6/4/AU/CO652337//2*CA8</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155/3/… 19</w:t>
      </w:r>
      <w:r w:rsidR="002C1762" w:rsidRPr="003A03D8">
        <w:rPr>
          <w:rFonts w:ascii="Times New Roman" w:eastAsia="Calibri" w:hAnsi="Times New Roman" w:cs="Times New Roman"/>
          <w:sz w:val="24"/>
          <w:szCs w:val="24"/>
          <w:lang w:val="kk-KZ"/>
        </w:rPr>
        <w:t>–</w:t>
      </w:r>
      <w:r w:rsidRPr="003A03D8">
        <w:rPr>
          <w:rFonts w:ascii="Times New Roman" w:eastAsia="Calibri" w:hAnsi="Times New Roman" w:cs="Times New Roman"/>
          <w:sz w:val="24"/>
          <w:szCs w:val="24"/>
          <w:lang w:val="kk-KZ"/>
        </w:rPr>
        <w:t>PI178383 (Bt8, Bt9, Bt10), Marker Gene ruller 100 bp</w:t>
      </w:r>
    </w:p>
    <w:p w14:paraId="4E000F05" w14:textId="77777777" w:rsidR="008811F4" w:rsidRPr="003A03D8" w:rsidRDefault="008811F4" w:rsidP="00C86D2E">
      <w:pPr>
        <w:tabs>
          <w:tab w:val="left" w:pos="2910"/>
        </w:tabs>
        <w:spacing w:after="0" w:line="240" w:lineRule="auto"/>
        <w:jc w:val="both"/>
        <w:rPr>
          <w:rFonts w:ascii="Times New Roman" w:eastAsia="Calibri" w:hAnsi="Times New Roman" w:cs="Times New Roman"/>
          <w:sz w:val="24"/>
          <w:szCs w:val="24"/>
          <w:lang w:val="kk-KZ"/>
        </w:rPr>
      </w:pPr>
    </w:p>
    <w:p w14:paraId="734D0EFA" w14:textId="2A922DE4" w:rsidR="008811F4" w:rsidRPr="00C86D2E" w:rsidRDefault="008811F4" w:rsidP="003A03D8">
      <w:pPr>
        <w:spacing w:after="0" w:line="240" w:lineRule="auto"/>
        <w:jc w:val="center"/>
        <w:rPr>
          <w:rFonts w:ascii="Times New Roman" w:hAnsi="Times New Roman" w:cs="Times New Roman"/>
          <w:sz w:val="28"/>
          <w:szCs w:val="28"/>
          <w:lang w:val="kk-KZ"/>
        </w:rPr>
      </w:pPr>
      <w:r w:rsidRPr="003A03D8">
        <w:rPr>
          <w:rFonts w:ascii="Times New Roman" w:hAnsi="Times New Roman" w:cs="Times New Roman"/>
          <w:bCs/>
          <w:sz w:val="28"/>
          <w:szCs w:val="28"/>
          <w:lang w:val="kk-KZ"/>
        </w:rPr>
        <w:t>Сурет 3</w:t>
      </w:r>
      <w:r w:rsidR="00DF7879" w:rsidRPr="003A03D8">
        <w:rPr>
          <w:rFonts w:ascii="Times New Roman" w:hAnsi="Times New Roman" w:cs="Times New Roman"/>
          <w:bCs/>
          <w:sz w:val="28"/>
          <w:szCs w:val="28"/>
          <w:lang w:val="kk-KZ"/>
        </w:rPr>
        <w:t>4</w:t>
      </w:r>
      <w:r w:rsidRPr="003A03D8">
        <w:rPr>
          <w:rFonts w:ascii="Times New Roman" w:hAnsi="Times New Roman" w:cs="Times New Roman"/>
          <w:bCs/>
          <w:sz w:val="28"/>
          <w:szCs w:val="28"/>
          <w:lang w:val="kk-KZ"/>
        </w:rPr>
        <w:t xml:space="preserve"> </w:t>
      </w:r>
      <w:r w:rsidR="002C1762" w:rsidRPr="003A03D8">
        <w:rPr>
          <w:rFonts w:ascii="Times New Roman" w:hAnsi="Times New Roman" w:cs="Times New Roman"/>
          <w:bCs/>
          <w:sz w:val="28"/>
          <w:szCs w:val="28"/>
          <w:lang w:val="kk-KZ"/>
        </w:rPr>
        <w:t>–</w:t>
      </w:r>
      <w:r w:rsidRPr="003A03D8">
        <w:rPr>
          <w:rFonts w:ascii="Times New Roman" w:hAnsi="Times New Roman" w:cs="Times New Roman"/>
          <w:bCs/>
          <w:sz w:val="28"/>
          <w:szCs w:val="28"/>
          <w:lang w:val="kk-KZ"/>
        </w:rPr>
        <w:t xml:space="preserve"> Төзімділ</w:t>
      </w:r>
      <w:r w:rsidR="00BC77EA">
        <w:rPr>
          <w:rFonts w:ascii="Times New Roman" w:hAnsi="Times New Roman" w:cs="Times New Roman"/>
          <w:bCs/>
          <w:sz w:val="28"/>
          <w:szCs w:val="28"/>
          <w:lang w:val="kk-KZ"/>
        </w:rPr>
        <w:t>і</w:t>
      </w:r>
      <w:r w:rsidRPr="003A03D8">
        <w:rPr>
          <w:rFonts w:ascii="Times New Roman" w:hAnsi="Times New Roman" w:cs="Times New Roman"/>
          <w:bCs/>
          <w:sz w:val="28"/>
          <w:szCs w:val="28"/>
          <w:lang w:val="kk-KZ"/>
        </w:rPr>
        <w:t>к Bt8, Bt10, Bt11 гендерімен байланысқан Х</w:t>
      </w:r>
      <w:r w:rsidRPr="003A03D8">
        <w:rPr>
          <w:rFonts w:ascii="Times New Roman" w:hAnsi="Times New Roman" w:cs="Times New Roman"/>
          <w:sz w:val="28"/>
          <w:szCs w:val="28"/>
          <w:lang w:val="kk-KZ"/>
        </w:rPr>
        <w:t>gwm114  праймер қолдану арқылы бидай үлгілерінің</w:t>
      </w:r>
      <w:r w:rsidRPr="00C86D2E">
        <w:rPr>
          <w:rFonts w:ascii="Times New Roman" w:hAnsi="Times New Roman" w:cs="Times New Roman"/>
          <w:sz w:val="28"/>
          <w:szCs w:val="28"/>
          <w:lang w:val="kk-KZ"/>
        </w:rPr>
        <w:t xml:space="preserve"> ДНК амплификациясының өнімдері</w:t>
      </w:r>
    </w:p>
    <w:p w14:paraId="538A5777" w14:textId="1D8E3217" w:rsidR="008811F4" w:rsidRPr="00C86D2E" w:rsidRDefault="008811F4" w:rsidP="003A03D8">
      <w:pPr>
        <w:spacing w:after="0" w:line="240" w:lineRule="auto"/>
        <w:ind w:firstLine="567"/>
        <w:jc w:val="both"/>
        <w:rPr>
          <w:rFonts w:ascii="Times New Roman" w:hAnsi="Times New Roman" w:cs="Times New Roman"/>
          <w:sz w:val="28"/>
          <w:szCs w:val="28"/>
          <w:lang w:val="kk-KZ"/>
        </w:rPr>
      </w:pPr>
      <w:bookmarkStart w:id="86" w:name="_Hlk134840406"/>
      <w:r w:rsidRPr="00C86D2E">
        <w:rPr>
          <w:rFonts w:ascii="Times New Roman" w:hAnsi="Times New Roman" w:cs="Times New Roman"/>
          <w:sz w:val="28"/>
          <w:szCs w:val="28"/>
          <w:lang w:val="kk-KZ"/>
        </w:rPr>
        <w:lastRenderedPageBreak/>
        <w:t xml:space="preserve">Зерттелген шетелдік бидай үлгінің (Болгария және CIMMYT) 16 үлгісінде </w:t>
      </w:r>
      <w:r w:rsidRPr="00C86D2E">
        <w:rPr>
          <w:rFonts w:ascii="Times New Roman" w:hAnsi="Times New Roman" w:cs="Times New Roman"/>
          <w:i/>
          <w:iCs/>
          <w:sz w:val="28"/>
          <w:szCs w:val="28"/>
          <w:lang w:val="kk-KZ"/>
        </w:rPr>
        <w:t xml:space="preserve">Bt8 </w:t>
      </w:r>
      <w:r w:rsidRPr="00C86D2E">
        <w:rPr>
          <w:rFonts w:ascii="Times New Roman" w:hAnsi="Times New Roman" w:cs="Times New Roman"/>
          <w:sz w:val="28"/>
          <w:szCs w:val="28"/>
          <w:lang w:val="kk-KZ"/>
        </w:rPr>
        <w:t xml:space="preserve">гені, 8 үлгіде </w:t>
      </w:r>
      <w:r w:rsidRPr="00C86D2E">
        <w:rPr>
          <w:rFonts w:ascii="Times New Roman" w:hAnsi="Times New Roman" w:cs="Times New Roman"/>
          <w:i/>
          <w:iCs/>
          <w:sz w:val="28"/>
          <w:szCs w:val="28"/>
          <w:lang w:val="kk-KZ"/>
        </w:rPr>
        <w:t xml:space="preserve">Bt10 </w:t>
      </w:r>
      <w:r w:rsidRPr="00C86D2E">
        <w:rPr>
          <w:rFonts w:ascii="Times New Roman" w:hAnsi="Times New Roman" w:cs="Times New Roman"/>
          <w:sz w:val="28"/>
          <w:szCs w:val="28"/>
          <w:lang w:val="kk-KZ"/>
        </w:rPr>
        <w:t xml:space="preserve">гені, 11 үлгіде </w:t>
      </w:r>
      <w:r w:rsidRPr="00C86D2E">
        <w:rPr>
          <w:rFonts w:ascii="Times New Roman" w:hAnsi="Times New Roman" w:cs="Times New Roman"/>
          <w:i/>
          <w:iCs/>
          <w:sz w:val="28"/>
          <w:szCs w:val="28"/>
          <w:lang w:val="kk-KZ"/>
        </w:rPr>
        <w:t xml:space="preserve">Bt11 </w:t>
      </w:r>
      <w:r w:rsidRPr="00C86D2E">
        <w:rPr>
          <w:rFonts w:ascii="Times New Roman" w:hAnsi="Times New Roman" w:cs="Times New Roman"/>
          <w:sz w:val="28"/>
          <w:szCs w:val="28"/>
          <w:lang w:val="kk-KZ"/>
        </w:rPr>
        <w:t xml:space="preserve">гені және 13 үлгіде екі </w:t>
      </w:r>
      <w:r w:rsidRPr="00C86D2E">
        <w:rPr>
          <w:rFonts w:ascii="Times New Roman" w:hAnsi="Times New Roman" w:cs="Times New Roman"/>
          <w:i/>
          <w:iCs/>
          <w:sz w:val="28"/>
          <w:szCs w:val="28"/>
          <w:lang w:val="kk-KZ"/>
        </w:rPr>
        <w:t>Bt8</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Bt11</w:t>
      </w:r>
      <w:r w:rsidRPr="00C86D2E">
        <w:rPr>
          <w:rFonts w:ascii="Times New Roman" w:hAnsi="Times New Roman" w:cs="Times New Roman"/>
          <w:sz w:val="28"/>
          <w:szCs w:val="28"/>
          <w:lang w:val="kk-KZ"/>
        </w:rPr>
        <w:t xml:space="preserve"> гендері идентификацияланды. Молекулалық маркерлер арқылы 15 бидай үлгісінде </w:t>
      </w:r>
      <w:r w:rsidRPr="00C86D2E">
        <w:rPr>
          <w:rFonts w:ascii="Times New Roman" w:hAnsi="Times New Roman" w:cs="Times New Roman"/>
          <w:i/>
          <w:iCs/>
          <w:sz w:val="28"/>
          <w:szCs w:val="28"/>
          <w:lang w:val="kk-KZ"/>
        </w:rPr>
        <w:t xml:space="preserve">Bt9 </w:t>
      </w:r>
      <w:r w:rsidRPr="00C86D2E">
        <w:rPr>
          <w:rFonts w:ascii="Times New Roman" w:hAnsi="Times New Roman" w:cs="Times New Roman"/>
          <w:sz w:val="28"/>
          <w:szCs w:val="28"/>
          <w:lang w:val="kk-KZ"/>
        </w:rPr>
        <w:t xml:space="preserve">гені, 8 үлгіде </w:t>
      </w:r>
      <w:r w:rsidRPr="00C86D2E">
        <w:rPr>
          <w:rFonts w:ascii="Times New Roman" w:hAnsi="Times New Roman" w:cs="Times New Roman"/>
          <w:i/>
          <w:iCs/>
          <w:sz w:val="28"/>
          <w:szCs w:val="28"/>
          <w:lang w:val="kk-KZ"/>
        </w:rPr>
        <w:t xml:space="preserve">Bt10 </w:t>
      </w:r>
      <w:r w:rsidRPr="00C86D2E">
        <w:rPr>
          <w:rFonts w:ascii="Times New Roman" w:hAnsi="Times New Roman" w:cs="Times New Roman"/>
          <w:sz w:val="28"/>
          <w:szCs w:val="28"/>
          <w:lang w:val="kk-KZ"/>
        </w:rPr>
        <w:t xml:space="preserve">гені және 9 үлгіде </w:t>
      </w:r>
      <w:r w:rsidRPr="00C86D2E">
        <w:rPr>
          <w:rFonts w:ascii="Times New Roman" w:hAnsi="Times New Roman" w:cs="Times New Roman"/>
          <w:i/>
          <w:iCs/>
          <w:sz w:val="28"/>
          <w:szCs w:val="28"/>
          <w:lang w:val="kk-KZ"/>
        </w:rPr>
        <w:t xml:space="preserve">Bt12 </w:t>
      </w:r>
      <w:r w:rsidRPr="00C86D2E">
        <w:rPr>
          <w:rFonts w:ascii="Times New Roman" w:hAnsi="Times New Roman" w:cs="Times New Roman"/>
          <w:sz w:val="28"/>
          <w:szCs w:val="28"/>
          <w:lang w:val="kk-KZ"/>
        </w:rPr>
        <w:t>гені анықталды</w:t>
      </w:r>
      <w:bookmarkEnd w:id="86"/>
      <w:r w:rsidRPr="00C86D2E">
        <w:rPr>
          <w:rFonts w:ascii="Times New Roman" w:hAnsi="Times New Roman" w:cs="Times New Roman"/>
          <w:sz w:val="28"/>
          <w:szCs w:val="28"/>
          <w:lang w:val="kk-KZ"/>
        </w:rPr>
        <w:t xml:space="preserve">. </w:t>
      </w:r>
      <w:bookmarkStart w:id="87" w:name="_Hlk126710133"/>
      <w:r w:rsidRPr="00C86D2E">
        <w:rPr>
          <w:rFonts w:ascii="Times New Roman" w:hAnsi="Times New Roman" w:cs="Times New Roman"/>
          <w:sz w:val="28"/>
          <w:szCs w:val="28"/>
          <w:lang w:val="kk-KZ"/>
        </w:rPr>
        <w:t>CIMMYT орталығының</w:t>
      </w:r>
      <w:r w:rsidR="000E050D" w:rsidRPr="000E050D">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SAULESKU#26/PARUS//F885K 1.1/SXL/3/BEZOSTAYA1 және TREGO/BTYSIB//ZARGANA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6/4/AU/CO652337//2*CA8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155/3/ бидай үлгілерінен төзімділікке жауап беретін 5 ген (</w:t>
      </w:r>
      <w:r w:rsidRPr="00C86D2E">
        <w:rPr>
          <w:rFonts w:ascii="Times New Roman" w:hAnsi="Times New Roman" w:cs="Times New Roman"/>
          <w:i/>
          <w:iCs/>
          <w:sz w:val="28"/>
          <w:szCs w:val="28"/>
          <w:lang w:val="kk-KZ"/>
        </w:rPr>
        <w:t>Bt8, Bt11, Bt9, Bt10 ,Bt12)</w:t>
      </w:r>
      <w:r w:rsidRPr="00C86D2E">
        <w:rPr>
          <w:rFonts w:ascii="Times New Roman" w:hAnsi="Times New Roman" w:cs="Times New Roman"/>
          <w:sz w:val="28"/>
          <w:szCs w:val="28"/>
          <w:lang w:val="kk-KZ"/>
        </w:rPr>
        <w:t xml:space="preserve"> идентификацияланды.     </w:t>
      </w:r>
      <w:bookmarkEnd w:id="87"/>
      <w:r w:rsidRPr="00C86D2E">
        <w:rPr>
          <w:rFonts w:ascii="Times New Roman" w:hAnsi="Times New Roman" w:cs="Times New Roman"/>
          <w:sz w:val="28"/>
          <w:szCs w:val="28"/>
          <w:lang w:val="kk-KZ"/>
        </w:rPr>
        <w:t xml:space="preserve">                                                              </w:t>
      </w:r>
    </w:p>
    <w:p w14:paraId="38576905" w14:textId="37A39E58" w:rsidR="00800140" w:rsidRPr="00C86D2E" w:rsidRDefault="008811F4" w:rsidP="003A03D8">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ПТР талдау нәтижесінде Демейфа, Клара, Корона, Победа, TAM105/3/NE70654/BBY//BOW”S”/4/CENTURE*3/TA2450/5/TX71A1039.V1*3/AMI/BUC/CHRC/6/ZARGANA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3/6/BONITO</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 SUNR30(GALA2</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49/(CN#133/ SUNSTATE*4)//SUN STATE)/4/338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3 және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 4/ JI5418/MARAS/5/MERCAN</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 үлгілерінен қатты қара күйеге төзімді 4 геннің комбинациясы идентификацияланды, олар </w:t>
      </w:r>
      <w:r w:rsidRPr="00C86D2E">
        <w:rPr>
          <w:rFonts w:ascii="Times New Roman" w:hAnsi="Times New Roman" w:cs="Times New Roman"/>
          <w:i/>
          <w:iCs/>
          <w:sz w:val="28"/>
          <w:szCs w:val="28"/>
          <w:lang w:val="kk-KZ"/>
        </w:rPr>
        <w:t>Bt8, Bt9, Bt10</w:t>
      </w:r>
      <w:r w:rsidRPr="00C86D2E">
        <w:rPr>
          <w:rFonts w:ascii="Times New Roman" w:hAnsi="Times New Roman" w:cs="Times New Roman"/>
          <w:sz w:val="28"/>
          <w:szCs w:val="28"/>
          <w:lang w:val="kk-KZ"/>
        </w:rPr>
        <w:t xml:space="preserve"> және </w:t>
      </w:r>
      <w:r w:rsidRPr="00C86D2E">
        <w:rPr>
          <w:rFonts w:ascii="Times New Roman" w:hAnsi="Times New Roman" w:cs="Times New Roman"/>
          <w:i/>
          <w:iCs/>
          <w:sz w:val="28"/>
          <w:szCs w:val="28"/>
          <w:lang w:val="kk-KZ"/>
        </w:rPr>
        <w:t xml:space="preserve">Bt12. </w:t>
      </w:r>
      <w:r w:rsidRPr="00C86D2E">
        <w:rPr>
          <w:rFonts w:ascii="Times New Roman" w:hAnsi="Times New Roman" w:cs="Times New Roman"/>
          <w:sz w:val="28"/>
          <w:szCs w:val="28"/>
          <w:lang w:val="kk-KZ"/>
        </w:rPr>
        <w:t>Sadovo</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және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1//ANB/BUC/3/GS50A/4/TREGO/JGR8W/5/TX69A5092//BBY/FOX/3/PKL70/LIRA/4/YMH/TOB//MCD/3/LIRA үлгілері тиімді </w:t>
      </w:r>
      <w:r w:rsidRPr="00C86D2E">
        <w:rPr>
          <w:rFonts w:ascii="Times New Roman" w:hAnsi="Times New Roman" w:cs="Times New Roman"/>
          <w:sz w:val="28"/>
          <w:szCs w:val="28"/>
          <w:lang w:val="tr-TR"/>
        </w:rPr>
        <w:t xml:space="preserve">3 </w:t>
      </w:r>
      <w:r w:rsidRPr="00C86D2E">
        <w:rPr>
          <w:rFonts w:ascii="Times New Roman" w:hAnsi="Times New Roman" w:cs="Times New Roman"/>
          <w:sz w:val="28"/>
          <w:szCs w:val="28"/>
          <w:lang w:val="kk-KZ"/>
        </w:rPr>
        <w:t>геннің (</w:t>
      </w:r>
      <w:r w:rsidRPr="00C86D2E">
        <w:rPr>
          <w:rFonts w:ascii="Times New Roman" w:hAnsi="Times New Roman" w:cs="Times New Roman"/>
          <w:i/>
          <w:iCs/>
          <w:sz w:val="28"/>
          <w:szCs w:val="28"/>
          <w:lang w:val="kk-KZ"/>
        </w:rPr>
        <w:t>Bt8, Bt9, Bt10</w:t>
      </w:r>
      <w:r w:rsidRPr="00C86D2E">
        <w:rPr>
          <w:rFonts w:ascii="Times New Roman" w:hAnsi="Times New Roman" w:cs="Times New Roman"/>
          <w:sz w:val="28"/>
          <w:szCs w:val="28"/>
          <w:lang w:val="kk-KZ"/>
        </w:rPr>
        <w:t>)</w:t>
      </w:r>
      <w:r w:rsidRPr="00C86D2E">
        <w:rPr>
          <w:rFonts w:ascii="Times New Roman" w:hAnsi="Times New Roman" w:cs="Times New Roman"/>
          <w:sz w:val="28"/>
          <w:szCs w:val="28"/>
          <w:lang w:val="tr-TR"/>
        </w:rPr>
        <w:t xml:space="preserve"> </w:t>
      </w:r>
      <w:r w:rsidRPr="00C86D2E">
        <w:rPr>
          <w:rFonts w:ascii="Times New Roman" w:hAnsi="Times New Roman" w:cs="Times New Roman"/>
          <w:sz w:val="28"/>
          <w:szCs w:val="28"/>
          <w:lang w:val="kk-KZ"/>
        </w:rPr>
        <w:t xml:space="preserve"> иесі екені анықталса, Аиика, Милена және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1//ANB/BUC/3/GS50A/4/TX71A1039.V1*3/AMI/BUC/CHRC үлгілері </w:t>
      </w:r>
      <w:r w:rsidRPr="00C86D2E">
        <w:rPr>
          <w:rFonts w:ascii="Times New Roman" w:hAnsi="Times New Roman" w:cs="Times New Roman"/>
          <w:i/>
          <w:iCs/>
          <w:sz w:val="28"/>
          <w:szCs w:val="28"/>
          <w:lang w:val="kk-KZ"/>
        </w:rPr>
        <w:t xml:space="preserve">Bt8, Bt9, Bt12 </w:t>
      </w:r>
      <w:r w:rsidRPr="00C86D2E">
        <w:rPr>
          <w:rFonts w:ascii="Times New Roman" w:hAnsi="Times New Roman" w:cs="Times New Roman"/>
          <w:sz w:val="28"/>
          <w:szCs w:val="28"/>
          <w:lang w:val="kk-KZ"/>
        </w:rPr>
        <w:t xml:space="preserve">гендерінің тасымалдаушысы болып идентификацияланды. Болгариялық Тодора бидай үлгісінен </w:t>
      </w:r>
      <w:r w:rsidRPr="00C86D2E">
        <w:rPr>
          <w:rFonts w:ascii="Times New Roman" w:hAnsi="Times New Roman" w:cs="Times New Roman"/>
          <w:i/>
          <w:iCs/>
          <w:sz w:val="28"/>
          <w:szCs w:val="28"/>
          <w:lang w:val="kk-KZ"/>
        </w:rPr>
        <w:t xml:space="preserve">Bt9 </w:t>
      </w:r>
      <w:r w:rsidRPr="00C86D2E">
        <w:rPr>
          <w:rFonts w:ascii="Times New Roman" w:hAnsi="Times New Roman" w:cs="Times New Roman"/>
          <w:sz w:val="28"/>
          <w:szCs w:val="28"/>
          <w:lang w:val="kk-KZ"/>
        </w:rPr>
        <w:t xml:space="preserve">және </w:t>
      </w:r>
      <w:r w:rsidRPr="00C86D2E">
        <w:rPr>
          <w:rFonts w:ascii="Times New Roman" w:hAnsi="Times New Roman" w:cs="Times New Roman"/>
          <w:i/>
          <w:iCs/>
          <w:sz w:val="28"/>
          <w:szCs w:val="28"/>
          <w:lang w:val="kk-KZ"/>
        </w:rPr>
        <w:t xml:space="preserve">Bt12 </w:t>
      </w:r>
      <w:r w:rsidRPr="00C86D2E">
        <w:rPr>
          <w:rFonts w:ascii="Times New Roman" w:hAnsi="Times New Roman" w:cs="Times New Roman"/>
          <w:sz w:val="28"/>
          <w:szCs w:val="28"/>
          <w:lang w:val="kk-KZ"/>
        </w:rPr>
        <w:t xml:space="preserve">гендері табылды.  Молекулалық маркерлер арқылы </w:t>
      </w:r>
      <w:r w:rsidR="00D47071" w:rsidRPr="00C86D2E">
        <w:rPr>
          <w:rFonts w:ascii="Times New Roman" w:hAnsi="Times New Roman" w:cs="Times New Roman"/>
          <w:sz w:val="28"/>
          <w:szCs w:val="28"/>
          <w:lang w:val="kk-KZ"/>
        </w:rPr>
        <w:t>тиімді</w:t>
      </w:r>
      <w:r w:rsidRPr="00C86D2E">
        <w:rPr>
          <w:rFonts w:ascii="Times New Roman" w:hAnsi="Times New Roman" w:cs="Times New Roman"/>
          <w:sz w:val="28"/>
          <w:szCs w:val="28"/>
          <w:lang w:val="kk-KZ"/>
        </w:rPr>
        <w:t xml:space="preserve"> </w:t>
      </w:r>
      <w:r w:rsidRPr="00C86D2E">
        <w:rPr>
          <w:rFonts w:ascii="Times New Roman" w:hAnsi="Times New Roman" w:cs="Times New Roman"/>
          <w:i/>
          <w:iCs/>
          <w:sz w:val="28"/>
          <w:szCs w:val="28"/>
          <w:lang w:val="kk-KZ"/>
        </w:rPr>
        <w:t xml:space="preserve">Bt </w:t>
      </w:r>
      <w:r w:rsidRPr="00C86D2E">
        <w:rPr>
          <w:rFonts w:ascii="Times New Roman" w:hAnsi="Times New Roman" w:cs="Times New Roman"/>
          <w:sz w:val="28"/>
          <w:szCs w:val="28"/>
          <w:lang w:val="kk-KZ"/>
        </w:rPr>
        <w:t>гендері айқындалған болгариялық және CIMMYT бидай үлгілері жасанды індеттік ортада қатты қара күйе ауруына төзімділік танытты</w:t>
      </w:r>
      <w:r w:rsidR="00800140" w:rsidRPr="00C86D2E">
        <w:rPr>
          <w:rFonts w:ascii="Times New Roman" w:hAnsi="Times New Roman" w:cs="Times New Roman"/>
          <w:sz w:val="28"/>
          <w:szCs w:val="28"/>
          <w:lang w:val="kk-KZ"/>
        </w:rPr>
        <w:t xml:space="preserve">. </w:t>
      </w:r>
    </w:p>
    <w:p w14:paraId="42529A00" w14:textId="5ED025E4" w:rsidR="00247B0F" w:rsidRPr="00C86D2E" w:rsidRDefault="00800140" w:rsidP="003A03D8">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Болгариялық бидай үлгілерінің ішінен танап жағдайында Алматы облысының қатты қара күйе ауруына</w:t>
      </w:r>
      <w:r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kk-KZ"/>
        </w:rPr>
        <w:t xml:space="preserve">жоғары төзімділік танытқандары 4 үлгі болды, олар: Демейфа, Албена, Енола және Садова 1. Аталған үлгілерден </w:t>
      </w:r>
      <w:bookmarkStart w:id="88" w:name="_Hlk124985026"/>
      <w:r w:rsidRPr="00C86D2E">
        <w:rPr>
          <w:rFonts w:ascii="Times New Roman" w:hAnsi="Times New Roman" w:cs="Times New Roman"/>
          <w:i/>
          <w:iCs/>
          <w:sz w:val="28"/>
          <w:szCs w:val="28"/>
          <w:lang w:val="kk-KZ"/>
        </w:rPr>
        <w:t>Bt9,</w:t>
      </w:r>
      <w:r w:rsidR="00454185" w:rsidRPr="00CB6DF3">
        <w:rPr>
          <w:rFonts w:ascii="Times New Roman" w:hAnsi="Times New Roman" w:cs="Times New Roman"/>
          <w:i/>
          <w:iCs/>
          <w:sz w:val="28"/>
          <w:szCs w:val="28"/>
          <w:lang w:val="kk-KZ"/>
        </w:rPr>
        <w:t xml:space="preserve"> </w:t>
      </w:r>
      <w:r w:rsidRPr="00C86D2E">
        <w:rPr>
          <w:rFonts w:ascii="Times New Roman" w:hAnsi="Times New Roman" w:cs="Times New Roman"/>
          <w:i/>
          <w:iCs/>
          <w:sz w:val="28"/>
          <w:szCs w:val="28"/>
          <w:lang w:val="kk-KZ"/>
        </w:rPr>
        <w:t>10</w:t>
      </w:r>
      <w:r w:rsidRPr="00C86D2E">
        <w:rPr>
          <w:rFonts w:ascii="Times New Roman" w:hAnsi="Times New Roman" w:cs="Times New Roman"/>
          <w:sz w:val="28"/>
          <w:szCs w:val="28"/>
          <w:lang w:val="kk-KZ"/>
        </w:rPr>
        <w:t xml:space="preserve"> </w:t>
      </w:r>
      <w:bookmarkEnd w:id="88"/>
      <w:r w:rsidRPr="00C86D2E">
        <w:rPr>
          <w:rFonts w:ascii="Times New Roman" w:hAnsi="Times New Roman" w:cs="Times New Roman"/>
          <w:sz w:val="28"/>
          <w:szCs w:val="28"/>
          <w:lang w:val="kk-KZ"/>
        </w:rPr>
        <w:t>гендері идентификацияланған</w:t>
      </w:r>
      <w:r w:rsidR="00684D59" w:rsidRPr="00C86D2E">
        <w:rPr>
          <w:rFonts w:ascii="Times New Roman" w:hAnsi="Times New Roman" w:cs="Times New Roman"/>
          <w:sz w:val="28"/>
          <w:szCs w:val="28"/>
          <w:lang w:val="kk-KZ"/>
        </w:rPr>
        <w:t xml:space="preserve"> (кесте </w:t>
      </w:r>
      <w:r w:rsidR="009B5459" w:rsidRPr="00C86D2E">
        <w:rPr>
          <w:rFonts w:ascii="Times New Roman" w:hAnsi="Times New Roman" w:cs="Times New Roman"/>
          <w:sz w:val="28"/>
          <w:szCs w:val="28"/>
          <w:lang w:val="kk-KZ"/>
        </w:rPr>
        <w:t>9</w:t>
      </w:r>
      <w:r w:rsidR="00684D59"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p>
    <w:p w14:paraId="65AB94E9" w14:textId="77777777" w:rsidR="00376CA2" w:rsidRPr="00C86D2E" w:rsidRDefault="00376CA2" w:rsidP="00C86D2E">
      <w:pPr>
        <w:spacing w:after="0" w:line="240" w:lineRule="auto"/>
        <w:ind w:firstLine="708"/>
        <w:rPr>
          <w:rFonts w:ascii="Times New Roman" w:hAnsi="Times New Roman" w:cs="Times New Roman"/>
          <w:sz w:val="28"/>
          <w:szCs w:val="28"/>
          <w:lang w:val="kk-KZ"/>
        </w:rPr>
      </w:pPr>
    </w:p>
    <w:p w14:paraId="695050F2" w14:textId="01945748" w:rsidR="008811F4" w:rsidRPr="00C86D2E" w:rsidRDefault="008811F4" w:rsidP="00C86D2E">
      <w:pPr>
        <w:spacing w:after="0" w:line="240" w:lineRule="auto"/>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Кесте </w:t>
      </w:r>
      <w:r w:rsidR="009B5459" w:rsidRPr="00C86D2E">
        <w:rPr>
          <w:rFonts w:ascii="Times New Roman" w:eastAsia="Times New Roman" w:hAnsi="Times New Roman" w:cs="Times New Roman"/>
          <w:sz w:val="28"/>
          <w:szCs w:val="28"/>
          <w:lang w:val="kk-KZ" w:eastAsia="ru-RU"/>
        </w:rPr>
        <w:t>9</w:t>
      </w:r>
      <w:r w:rsidRPr="00C86D2E">
        <w:rPr>
          <w:rFonts w:ascii="Times New Roman" w:eastAsia="Times New Roman" w:hAnsi="Times New Roman" w:cs="Times New Roman"/>
          <w:sz w:val="28"/>
          <w:szCs w:val="28"/>
          <w:lang w:val="kk-KZ" w:eastAsia="ru-RU"/>
        </w:rPr>
        <w:t xml:space="preserve"> </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 xml:space="preserve"> Болгариялық бидай үлгілерінің қатты қара күйеге төзімділігіне молекулалық скрининг нәтижелері</w:t>
      </w:r>
    </w:p>
    <w:p w14:paraId="493E5265" w14:textId="77777777" w:rsidR="008811F4" w:rsidRPr="00C86D2E" w:rsidRDefault="008811F4" w:rsidP="00C86D2E">
      <w:pPr>
        <w:spacing w:after="0" w:line="240" w:lineRule="auto"/>
        <w:ind w:firstLine="708"/>
        <w:jc w:val="both"/>
        <w:rPr>
          <w:rFonts w:ascii="Times New Roman" w:hAnsi="Times New Roman" w:cs="Times New Roman"/>
          <w:sz w:val="28"/>
          <w:szCs w:val="28"/>
          <w:lang w:val="kk-KZ"/>
        </w:rPr>
      </w:pPr>
    </w:p>
    <w:tbl>
      <w:tblPr>
        <w:tblW w:w="9634" w:type="dxa"/>
        <w:tblInd w:w="113" w:type="dxa"/>
        <w:tblLook w:val="04A0" w:firstRow="1" w:lastRow="0" w:firstColumn="1" w:lastColumn="0" w:noHBand="0" w:noVBand="1"/>
      </w:tblPr>
      <w:tblGrid>
        <w:gridCol w:w="2405"/>
        <w:gridCol w:w="1985"/>
        <w:gridCol w:w="1984"/>
        <w:gridCol w:w="1701"/>
        <w:gridCol w:w="1559"/>
      </w:tblGrid>
      <w:tr w:rsidR="00C86D2E" w:rsidRPr="00C86D2E" w14:paraId="1796ADB7" w14:textId="77777777" w:rsidTr="004B6920">
        <w:trPr>
          <w:trHeight w:val="300"/>
        </w:trPr>
        <w:tc>
          <w:tcPr>
            <w:tcW w:w="2405"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6EBB78B"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Сорт </w:t>
            </w:r>
            <w:proofErr w:type="spellStart"/>
            <w:r w:rsidRPr="00C86D2E">
              <w:rPr>
                <w:rFonts w:ascii="Times New Roman" w:eastAsia="Times New Roman" w:hAnsi="Times New Roman" w:cs="Times New Roman"/>
                <w:sz w:val="24"/>
                <w:szCs w:val="24"/>
                <w:lang w:eastAsia="ru-RU"/>
              </w:rPr>
              <w:t>аты</w:t>
            </w:r>
            <w:proofErr w:type="spellEnd"/>
          </w:p>
        </w:tc>
        <w:tc>
          <w:tcPr>
            <w:tcW w:w="3969"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BED3AF1"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Жасанды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індеттік</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ортада</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қатты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қара</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күйеге</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төзімділік</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6FB1BAC" w14:textId="77E6E074" w:rsidR="008811F4" w:rsidRPr="00C86D2E" w:rsidRDefault="008811F4" w:rsidP="003A03D8">
            <w:pPr>
              <w:spacing w:after="0" w:line="240" w:lineRule="auto"/>
              <w:jc w:val="center"/>
              <w:rPr>
                <w:rFonts w:ascii="Times New Roman" w:eastAsia="Times New Roman" w:hAnsi="Times New Roman" w:cs="Times New Roman"/>
                <w:lang w:eastAsia="ru-RU"/>
              </w:rPr>
            </w:pPr>
            <w:proofErr w:type="spellStart"/>
            <w:r w:rsidRPr="00C86D2E">
              <w:rPr>
                <w:rFonts w:ascii="Times New Roman" w:eastAsia="Times New Roman" w:hAnsi="Times New Roman" w:cs="Times New Roman"/>
                <w:lang w:eastAsia="ru-RU"/>
              </w:rPr>
              <w:t>Bt</w:t>
            </w:r>
            <w:proofErr w:type="spellEnd"/>
            <w:r w:rsidR="002C1762" w:rsidRPr="00C86D2E">
              <w:rPr>
                <w:rFonts w:ascii="Times New Roman" w:eastAsia="Times New Roman" w:hAnsi="Times New Roman" w:cs="Times New Roman"/>
                <w:lang w:eastAsia="ru-RU"/>
              </w:rPr>
              <w:t>–</w:t>
            </w:r>
            <w:r w:rsidRPr="00C86D2E">
              <w:rPr>
                <w:rFonts w:ascii="Times New Roman" w:eastAsia="Times New Roman" w:hAnsi="Times New Roman" w:cs="Times New Roman"/>
                <w:lang w:eastAsia="ru-RU"/>
              </w:rPr>
              <w:t>9</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A617372" w14:textId="2CBA99B8" w:rsidR="008811F4" w:rsidRPr="00C86D2E" w:rsidRDefault="008811F4" w:rsidP="003A03D8">
            <w:pPr>
              <w:spacing w:after="0" w:line="240" w:lineRule="auto"/>
              <w:jc w:val="center"/>
              <w:rPr>
                <w:rFonts w:ascii="Times New Roman" w:eastAsia="Times New Roman" w:hAnsi="Times New Roman" w:cs="Times New Roman"/>
                <w:lang w:eastAsia="ru-RU"/>
              </w:rPr>
            </w:pPr>
            <w:proofErr w:type="spellStart"/>
            <w:r w:rsidRPr="00C86D2E">
              <w:rPr>
                <w:rFonts w:ascii="Times New Roman" w:eastAsia="Times New Roman" w:hAnsi="Times New Roman" w:cs="Times New Roman"/>
                <w:lang w:eastAsia="ru-RU"/>
              </w:rPr>
              <w:t>Bt</w:t>
            </w:r>
            <w:proofErr w:type="spellEnd"/>
            <w:r w:rsidR="002C1762" w:rsidRPr="00C86D2E">
              <w:rPr>
                <w:rFonts w:ascii="Times New Roman" w:eastAsia="Times New Roman" w:hAnsi="Times New Roman" w:cs="Times New Roman"/>
                <w:lang w:eastAsia="ru-RU"/>
              </w:rPr>
              <w:t>–</w:t>
            </w:r>
            <w:r w:rsidRPr="00C86D2E">
              <w:rPr>
                <w:rFonts w:ascii="Times New Roman" w:eastAsia="Times New Roman" w:hAnsi="Times New Roman" w:cs="Times New Roman"/>
                <w:lang w:eastAsia="ru-RU"/>
              </w:rPr>
              <w:t>10</w:t>
            </w:r>
          </w:p>
        </w:tc>
      </w:tr>
      <w:tr w:rsidR="00C86D2E" w:rsidRPr="00C86D2E" w14:paraId="055E9FDA" w14:textId="77777777" w:rsidTr="003A03D8">
        <w:trPr>
          <w:trHeight w:val="70"/>
        </w:trPr>
        <w:tc>
          <w:tcPr>
            <w:tcW w:w="2405" w:type="dxa"/>
            <w:vMerge/>
            <w:tcBorders>
              <w:top w:val="single" w:sz="4" w:space="0" w:color="auto"/>
              <w:left w:val="single" w:sz="4" w:space="0" w:color="auto"/>
              <w:bottom w:val="single" w:sz="4" w:space="0" w:color="auto"/>
              <w:right w:val="single" w:sz="4" w:space="0" w:color="auto"/>
            </w:tcBorders>
            <w:vAlign w:val="center"/>
            <w:hideMark/>
          </w:tcPr>
          <w:p w14:paraId="0A92FC08" w14:textId="77777777" w:rsidR="008811F4" w:rsidRPr="00C86D2E" w:rsidRDefault="008811F4" w:rsidP="003A03D8">
            <w:pPr>
              <w:spacing w:after="0" w:line="240" w:lineRule="auto"/>
              <w:rPr>
                <w:rFonts w:ascii="Times New Roman" w:eastAsia="Times New Roman" w:hAnsi="Times New Roman" w:cs="Times New Roman"/>
                <w:sz w:val="24"/>
                <w:szCs w:val="24"/>
                <w:lang w:eastAsia="ru-RU"/>
              </w:rPr>
            </w:pPr>
          </w:p>
        </w:tc>
        <w:tc>
          <w:tcPr>
            <w:tcW w:w="3969" w:type="dxa"/>
            <w:gridSpan w:val="2"/>
            <w:vMerge/>
            <w:tcBorders>
              <w:top w:val="single" w:sz="4" w:space="0" w:color="auto"/>
              <w:left w:val="single" w:sz="4" w:space="0" w:color="auto"/>
              <w:bottom w:val="single" w:sz="4" w:space="0" w:color="auto"/>
              <w:right w:val="single" w:sz="4" w:space="0" w:color="auto"/>
            </w:tcBorders>
            <w:vAlign w:val="center"/>
            <w:hideMark/>
          </w:tcPr>
          <w:p w14:paraId="43DB7B60" w14:textId="77777777" w:rsidR="008811F4" w:rsidRPr="00C86D2E" w:rsidRDefault="008811F4" w:rsidP="003A03D8">
            <w:pPr>
              <w:spacing w:after="0" w:line="240" w:lineRule="auto"/>
              <w:rPr>
                <w:rFonts w:ascii="Times New Roman" w:eastAsia="Times New Roman" w:hAnsi="Times New Roman" w:cs="Times New Roman"/>
                <w:sz w:val="24"/>
                <w:szCs w:val="24"/>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5618DBC1" w14:textId="77777777" w:rsidR="008811F4" w:rsidRPr="00C86D2E" w:rsidRDefault="008811F4" w:rsidP="003A03D8">
            <w:pPr>
              <w:spacing w:after="0" w:line="240" w:lineRule="auto"/>
              <w:jc w:val="center"/>
              <w:rPr>
                <w:rFonts w:ascii="Times New Roman" w:eastAsia="Times New Roman" w:hAnsi="Times New Roman" w:cs="Times New Roman"/>
                <w:lang w:eastAsia="ru-RU"/>
              </w:rPr>
            </w:pPr>
            <w:r w:rsidRPr="00C86D2E">
              <w:rPr>
                <w:rFonts w:ascii="Times New Roman" w:eastAsia="Times New Roman" w:hAnsi="Times New Roman" w:cs="Times New Roman"/>
                <w:lang w:eastAsia="ru-RU"/>
              </w:rPr>
              <w:t xml:space="preserve">Xgpw7433 </w:t>
            </w:r>
          </w:p>
        </w:tc>
        <w:tc>
          <w:tcPr>
            <w:tcW w:w="1559" w:type="dxa"/>
            <w:tcBorders>
              <w:top w:val="nil"/>
              <w:left w:val="nil"/>
              <w:bottom w:val="single" w:sz="4" w:space="0" w:color="auto"/>
              <w:right w:val="single" w:sz="4" w:space="0" w:color="auto"/>
            </w:tcBorders>
            <w:shd w:val="clear" w:color="auto" w:fill="auto"/>
            <w:noWrap/>
            <w:vAlign w:val="center"/>
            <w:hideMark/>
          </w:tcPr>
          <w:p w14:paraId="12B358B4" w14:textId="77777777" w:rsidR="008811F4" w:rsidRPr="00C86D2E" w:rsidRDefault="008811F4" w:rsidP="003A03D8">
            <w:pPr>
              <w:spacing w:after="0" w:line="240" w:lineRule="auto"/>
              <w:jc w:val="center"/>
              <w:rPr>
                <w:rFonts w:ascii="Times New Roman" w:eastAsia="Times New Roman" w:hAnsi="Times New Roman" w:cs="Times New Roman"/>
                <w:lang w:eastAsia="ru-RU"/>
              </w:rPr>
            </w:pPr>
            <w:r w:rsidRPr="00C86D2E">
              <w:rPr>
                <w:rFonts w:ascii="Times New Roman" w:eastAsia="Times New Roman" w:hAnsi="Times New Roman" w:cs="Times New Roman"/>
                <w:lang w:eastAsia="ru-RU"/>
              </w:rPr>
              <w:t xml:space="preserve">FSD/RSA </w:t>
            </w:r>
          </w:p>
        </w:tc>
      </w:tr>
      <w:tr w:rsidR="00C86D2E" w:rsidRPr="00C86D2E" w14:paraId="70ED3793" w14:textId="77777777" w:rsidTr="003A03D8">
        <w:trPr>
          <w:trHeight w:val="70"/>
        </w:trPr>
        <w:tc>
          <w:tcPr>
            <w:tcW w:w="2405" w:type="dxa"/>
            <w:vMerge/>
            <w:tcBorders>
              <w:top w:val="single" w:sz="4" w:space="0" w:color="auto"/>
              <w:left w:val="single" w:sz="4" w:space="0" w:color="auto"/>
              <w:bottom w:val="single" w:sz="4" w:space="0" w:color="auto"/>
              <w:right w:val="single" w:sz="4" w:space="0" w:color="auto"/>
            </w:tcBorders>
            <w:vAlign w:val="center"/>
            <w:hideMark/>
          </w:tcPr>
          <w:p w14:paraId="1A2712FD" w14:textId="77777777" w:rsidR="008811F4" w:rsidRPr="00C86D2E" w:rsidRDefault="008811F4" w:rsidP="003A03D8">
            <w:pPr>
              <w:spacing w:after="0" w:line="240" w:lineRule="auto"/>
              <w:rPr>
                <w:rFonts w:ascii="Times New Roman" w:eastAsia="Times New Roman" w:hAnsi="Times New Roman" w:cs="Times New Roman"/>
                <w:sz w:val="24"/>
                <w:szCs w:val="24"/>
                <w:lang w:eastAsia="ru-RU"/>
              </w:rPr>
            </w:pPr>
          </w:p>
        </w:tc>
        <w:tc>
          <w:tcPr>
            <w:tcW w:w="1985" w:type="dxa"/>
            <w:tcBorders>
              <w:top w:val="nil"/>
              <w:left w:val="nil"/>
              <w:bottom w:val="single" w:sz="4" w:space="0" w:color="auto"/>
              <w:right w:val="single" w:sz="4" w:space="0" w:color="auto"/>
            </w:tcBorders>
            <w:shd w:val="clear" w:color="000000" w:fill="FFFFFF"/>
            <w:vAlign w:val="center"/>
            <w:hideMark/>
          </w:tcPr>
          <w:p w14:paraId="68102E81"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Шкала </w:t>
            </w:r>
            <w:proofErr w:type="spellStart"/>
            <w:r w:rsidRPr="00C86D2E">
              <w:rPr>
                <w:rFonts w:ascii="Times New Roman" w:eastAsia="Times New Roman" w:hAnsi="Times New Roman" w:cs="Times New Roman"/>
                <w:sz w:val="24"/>
                <w:szCs w:val="24"/>
                <w:lang w:eastAsia="ru-RU"/>
              </w:rPr>
              <w:t>бойынша</w:t>
            </w:r>
            <w:proofErr w:type="spellEnd"/>
          </w:p>
        </w:tc>
        <w:tc>
          <w:tcPr>
            <w:tcW w:w="1984" w:type="dxa"/>
            <w:tcBorders>
              <w:top w:val="nil"/>
              <w:left w:val="nil"/>
              <w:bottom w:val="single" w:sz="4" w:space="0" w:color="auto"/>
              <w:right w:val="single" w:sz="4" w:space="0" w:color="auto"/>
            </w:tcBorders>
            <w:shd w:val="clear" w:color="000000" w:fill="FFFFFF"/>
            <w:vAlign w:val="center"/>
            <w:hideMark/>
          </w:tcPr>
          <w:p w14:paraId="4FD4E65A"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Бағалау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түрі</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14:paraId="3595DC38" w14:textId="77777777" w:rsidR="008811F4" w:rsidRPr="00C86D2E" w:rsidRDefault="008811F4" w:rsidP="003A03D8">
            <w:pPr>
              <w:spacing w:after="0" w:line="240" w:lineRule="auto"/>
              <w:jc w:val="center"/>
              <w:rPr>
                <w:rFonts w:ascii="Times New Roman" w:eastAsia="Times New Roman" w:hAnsi="Times New Roman" w:cs="Times New Roman"/>
                <w:lang w:eastAsia="ru-RU"/>
              </w:rPr>
            </w:pPr>
            <w:r w:rsidRPr="00C86D2E">
              <w:rPr>
                <w:rFonts w:ascii="Times New Roman" w:eastAsia="Times New Roman" w:hAnsi="Times New Roman" w:cs="Times New Roman"/>
                <w:lang w:eastAsia="ru-RU"/>
              </w:rPr>
              <w:t xml:space="preserve">296 </w:t>
            </w:r>
            <w:proofErr w:type="spellStart"/>
            <w:r w:rsidRPr="00C86D2E">
              <w:rPr>
                <w:rFonts w:ascii="Times New Roman" w:eastAsia="Times New Roman" w:hAnsi="Times New Roman" w:cs="Times New Roman"/>
                <w:lang w:eastAsia="ru-RU"/>
              </w:rPr>
              <w:t>ж.н</w:t>
            </w:r>
            <w:proofErr w:type="spellEnd"/>
            <w:r w:rsidRPr="00C86D2E">
              <w:rPr>
                <w:rFonts w:ascii="Times New Roman" w:eastAsia="Times New Roman" w:hAnsi="Times New Roman" w:cs="Times New Roman"/>
                <w:lang w:eastAsia="ru-RU"/>
              </w:rPr>
              <w:t>.</w:t>
            </w:r>
          </w:p>
        </w:tc>
        <w:tc>
          <w:tcPr>
            <w:tcW w:w="1559" w:type="dxa"/>
            <w:tcBorders>
              <w:top w:val="nil"/>
              <w:left w:val="nil"/>
              <w:bottom w:val="single" w:sz="4" w:space="0" w:color="auto"/>
              <w:right w:val="single" w:sz="4" w:space="0" w:color="auto"/>
            </w:tcBorders>
            <w:shd w:val="clear" w:color="auto" w:fill="auto"/>
            <w:noWrap/>
            <w:vAlign w:val="center"/>
            <w:hideMark/>
          </w:tcPr>
          <w:p w14:paraId="512E1BCC" w14:textId="77777777" w:rsidR="008811F4" w:rsidRPr="00C86D2E" w:rsidRDefault="008811F4" w:rsidP="003A03D8">
            <w:pPr>
              <w:spacing w:after="0" w:line="240" w:lineRule="auto"/>
              <w:jc w:val="center"/>
              <w:rPr>
                <w:rFonts w:ascii="Times New Roman" w:eastAsia="Times New Roman" w:hAnsi="Times New Roman" w:cs="Times New Roman"/>
                <w:lang w:eastAsia="ru-RU"/>
              </w:rPr>
            </w:pPr>
            <w:r w:rsidRPr="00C86D2E">
              <w:rPr>
                <w:rFonts w:ascii="Times New Roman" w:eastAsia="Times New Roman" w:hAnsi="Times New Roman" w:cs="Times New Roman"/>
                <w:lang w:eastAsia="ru-RU"/>
              </w:rPr>
              <w:t xml:space="preserve">275 </w:t>
            </w:r>
            <w:proofErr w:type="spellStart"/>
            <w:r w:rsidRPr="00C86D2E">
              <w:rPr>
                <w:rFonts w:ascii="Times New Roman" w:eastAsia="Times New Roman" w:hAnsi="Times New Roman" w:cs="Times New Roman"/>
                <w:lang w:eastAsia="ru-RU"/>
              </w:rPr>
              <w:t>ж.н</w:t>
            </w:r>
            <w:proofErr w:type="spellEnd"/>
            <w:r w:rsidRPr="00C86D2E">
              <w:rPr>
                <w:rFonts w:ascii="Times New Roman" w:eastAsia="Times New Roman" w:hAnsi="Times New Roman" w:cs="Times New Roman"/>
                <w:lang w:eastAsia="ru-RU"/>
              </w:rPr>
              <w:t>.</w:t>
            </w:r>
          </w:p>
        </w:tc>
      </w:tr>
      <w:tr w:rsidR="00C86D2E" w:rsidRPr="00C86D2E" w14:paraId="1B1D4A66" w14:textId="77777777" w:rsidTr="004B6920">
        <w:trPr>
          <w:trHeight w:val="315"/>
        </w:trPr>
        <w:tc>
          <w:tcPr>
            <w:tcW w:w="2405" w:type="dxa"/>
            <w:tcBorders>
              <w:top w:val="nil"/>
              <w:left w:val="single" w:sz="4" w:space="0" w:color="auto"/>
              <w:bottom w:val="single" w:sz="4" w:space="0" w:color="auto"/>
              <w:right w:val="single" w:sz="4" w:space="0" w:color="auto"/>
            </w:tcBorders>
            <w:shd w:val="clear" w:color="000000" w:fill="FFFFFF"/>
            <w:noWrap/>
            <w:vAlign w:val="center"/>
            <w:hideMark/>
          </w:tcPr>
          <w:p w14:paraId="5779F3C5"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985" w:type="dxa"/>
            <w:tcBorders>
              <w:top w:val="nil"/>
              <w:left w:val="nil"/>
              <w:bottom w:val="single" w:sz="4" w:space="0" w:color="auto"/>
              <w:right w:val="single" w:sz="4" w:space="0" w:color="auto"/>
            </w:tcBorders>
            <w:shd w:val="clear" w:color="000000" w:fill="FFFFFF"/>
            <w:noWrap/>
            <w:vAlign w:val="center"/>
            <w:hideMark/>
          </w:tcPr>
          <w:p w14:paraId="7C899FA9"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984" w:type="dxa"/>
            <w:tcBorders>
              <w:top w:val="nil"/>
              <w:left w:val="nil"/>
              <w:bottom w:val="single" w:sz="4" w:space="0" w:color="auto"/>
              <w:right w:val="single" w:sz="4" w:space="0" w:color="auto"/>
            </w:tcBorders>
            <w:shd w:val="clear" w:color="000000" w:fill="FFFFFF"/>
            <w:noWrap/>
            <w:vAlign w:val="center"/>
            <w:hideMark/>
          </w:tcPr>
          <w:p w14:paraId="46BF0118"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701" w:type="dxa"/>
            <w:tcBorders>
              <w:top w:val="nil"/>
              <w:left w:val="nil"/>
              <w:bottom w:val="single" w:sz="4" w:space="0" w:color="auto"/>
              <w:right w:val="single" w:sz="4" w:space="0" w:color="auto"/>
            </w:tcBorders>
            <w:shd w:val="clear" w:color="000000" w:fill="FFFFFF"/>
            <w:noWrap/>
            <w:vAlign w:val="center"/>
            <w:hideMark/>
          </w:tcPr>
          <w:p w14:paraId="2899C25F"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559" w:type="dxa"/>
            <w:tcBorders>
              <w:top w:val="nil"/>
              <w:left w:val="nil"/>
              <w:bottom w:val="single" w:sz="4" w:space="0" w:color="auto"/>
              <w:right w:val="single" w:sz="4" w:space="0" w:color="auto"/>
            </w:tcBorders>
            <w:shd w:val="clear" w:color="000000" w:fill="FFFFFF"/>
            <w:noWrap/>
            <w:vAlign w:val="center"/>
            <w:hideMark/>
          </w:tcPr>
          <w:p w14:paraId="2DC28962"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r>
      <w:tr w:rsidR="00C86D2E" w:rsidRPr="00C86D2E" w14:paraId="77BFF8F0"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4DBBDDB5" w14:textId="77777777" w:rsidR="008811F4" w:rsidRPr="00C86D2E" w:rsidRDefault="008811F4"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Клара</w:t>
            </w:r>
          </w:p>
        </w:tc>
        <w:tc>
          <w:tcPr>
            <w:tcW w:w="1985" w:type="dxa"/>
            <w:tcBorders>
              <w:top w:val="nil"/>
              <w:left w:val="nil"/>
              <w:bottom w:val="single" w:sz="4" w:space="0" w:color="auto"/>
              <w:right w:val="single" w:sz="4" w:space="0" w:color="auto"/>
            </w:tcBorders>
            <w:shd w:val="clear" w:color="auto" w:fill="auto"/>
            <w:noWrap/>
            <w:vAlign w:val="bottom"/>
            <w:hideMark/>
          </w:tcPr>
          <w:p w14:paraId="3B353A80"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1</w:t>
            </w:r>
          </w:p>
        </w:tc>
        <w:tc>
          <w:tcPr>
            <w:tcW w:w="1984" w:type="dxa"/>
            <w:tcBorders>
              <w:top w:val="nil"/>
              <w:left w:val="nil"/>
              <w:bottom w:val="single" w:sz="4" w:space="0" w:color="auto"/>
              <w:right w:val="single" w:sz="4" w:space="0" w:color="auto"/>
            </w:tcBorders>
            <w:shd w:val="clear" w:color="auto" w:fill="auto"/>
            <w:noWrap/>
            <w:vAlign w:val="bottom"/>
            <w:hideMark/>
          </w:tcPr>
          <w:p w14:paraId="041220DD"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c>
          <w:tcPr>
            <w:tcW w:w="1701" w:type="dxa"/>
            <w:tcBorders>
              <w:top w:val="nil"/>
              <w:left w:val="nil"/>
              <w:bottom w:val="single" w:sz="4" w:space="0" w:color="auto"/>
              <w:right w:val="single" w:sz="4" w:space="0" w:color="auto"/>
            </w:tcBorders>
            <w:shd w:val="clear" w:color="auto" w:fill="auto"/>
            <w:noWrap/>
            <w:vAlign w:val="bottom"/>
            <w:hideMark/>
          </w:tcPr>
          <w:p w14:paraId="46836207"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w:t>
            </w:r>
          </w:p>
        </w:tc>
        <w:tc>
          <w:tcPr>
            <w:tcW w:w="1559" w:type="dxa"/>
            <w:tcBorders>
              <w:top w:val="nil"/>
              <w:left w:val="nil"/>
              <w:bottom w:val="single" w:sz="4" w:space="0" w:color="auto"/>
              <w:right w:val="single" w:sz="4" w:space="0" w:color="auto"/>
            </w:tcBorders>
            <w:shd w:val="clear" w:color="auto" w:fill="auto"/>
            <w:noWrap/>
            <w:vAlign w:val="bottom"/>
            <w:hideMark/>
          </w:tcPr>
          <w:p w14:paraId="395472AC"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C86D2E" w:rsidRPr="00C86D2E" w14:paraId="698A0541"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ABE01D5" w14:textId="77777777" w:rsidR="008811F4" w:rsidRPr="00C86D2E" w:rsidRDefault="008811F4" w:rsidP="003A03D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Демейфа</w:t>
            </w:r>
            <w:proofErr w:type="spellEnd"/>
          </w:p>
        </w:tc>
        <w:tc>
          <w:tcPr>
            <w:tcW w:w="1985" w:type="dxa"/>
            <w:tcBorders>
              <w:top w:val="nil"/>
              <w:left w:val="nil"/>
              <w:bottom w:val="single" w:sz="4" w:space="0" w:color="auto"/>
              <w:right w:val="single" w:sz="4" w:space="0" w:color="auto"/>
            </w:tcBorders>
            <w:shd w:val="clear" w:color="auto" w:fill="auto"/>
            <w:noWrap/>
            <w:vAlign w:val="bottom"/>
            <w:hideMark/>
          </w:tcPr>
          <w:p w14:paraId="0658F890"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0</w:t>
            </w:r>
          </w:p>
        </w:tc>
        <w:tc>
          <w:tcPr>
            <w:tcW w:w="1984" w:type="dxa"/>
            <w:tcBorders>
              <w:top w:val="nil"/>
              <w:left w:val="nil"/>
              <w:bottom w:val="single" w:sz="4" w:space="0" w:color="auto"/>
              <w:right w:val="single" w:sz="4" w:space="0" w:color="auto"/>
            </w:tcBorders>
            <w:shd w:val="clear" w:color="auto" w:fill="auto"/>
            <w:noWrap/>
            <w:vAlign w:val="bottom"/>
            <w:hideMark/>
          </w:tcPr>
          <w:p w14:paraId="1E4457EC"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c>
          <w:tcPr>
            <w:tcW w:w="1701" w:type="dxa"/>
            <w:tcBorders>
              <w:top w:val="nil"/>
              <w:left w:val="nil"/>
              <w:bottom w:val="single" w:sz="4" w:space="0" w:color="auto"/>
              <w:right w:val="single" w:sz="4" w:space="0" w:color="auto"/>
            </w:tcBorders>
            <w:shd w:val="clear" w:color="auto" w:fill="auto"/>
            <w:noWrap/>
            <w:vAlign w:val="bottom"/>
            <w:hideMark/>
          </w:tcPr>
          <w:p w14:paraId="3EEDC7A2"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w:t>
            </w:r>
          </w:p>
        </w:tc>
        <w:tc>
          <w:tcPr>
            <w:tcW w:w="1559" w:type="dxa"/>
            <w:tcBorders>
              <w:top w:val="nil"/>
              <w:left w:val="nil"/>
              <w:bottom w:val="single" w:sz="4" w:space="0" w:color="auto"/>
              <w:right w:val="single" w:sz="4" w:space="0" w:color="auto"/>
            </w:tcBorders>
            <w:shd w:val="clear" w:color="auto" w:fill="auto"/>
            <w:noWrap/>
            <w:vAlign w:val="bottom"/>
            <w:hideMark/>
          </w:tcPr>
          <w:p w14:paraId="431075F5"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C86D2E" w:rsidRPr="00C86D2E" w14:paraId="4BB47C98"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6EF872DD" w14:textId="77777777" w:rsidR="008811F4" w:rsidRPr="00C86D2E" w:rsidRDefault="008811F4" w:rsidP="003A03D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Аиика</w:t>
            </w:r>
            <w:proofErr w:type="spellEnd"/>
          </w:p>
        </w:tc>
        <w:tc>
          <w:tcPr>
            <w:tcW w:w="1985" w:type="dxa"/>
            <w:tcBorders>
              <w:top w:val="nil"/>
              <w:left w:val="nil"/>
              <w:bottom w:val="single" w:sz="4" w:space="0" w:color="auto"/>
              <w:right w:val="single" w:sz="4" w:space="0" w:color="auto"/>
            </w:tcBorders>
            <w:shd w:val="clear" w:color="auto" w:fill="auto"/>
            <w:noWrap/>
            <w:vAlign w:val="bottom"/>
            <w:hideMark/>
          </w:tcPr>
          <w:p w14:paraId="4C5B89D6"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984" w:type="dxa"/>
            <w:tcBorders>
              <w:top w:val="nil"/>
              <w:left w:val="nil"/>
              <w:bottom w:val="single" w:sz="4" w:space="0" w:color="auto"/>
              <w:right w:val="single" w:sz="4" w:space="0" w:color="auto"/>
            </w:tcBorders>
            <w:shd w:val="clear" w:color="auto" w:fill="auto"/>
            <w:noWrap/>
            <w:vAlign w:val="bottom"/>
            <w:hideMark/>
          </w:tcPr>
          <w:p w14:paraId="6EC3B2D4"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c>
          <w:tcPr>
            <w:tcW w:w="1701" w:type="dxa"/>
            <w:tcBorders>
              <w:top w:val="nil"/>
              <w:left w:val="nil"/>
              <w:bottom w:val="single" w:sz="4" w:space="0" w:color="auto"/>
              <w:right w:val="single" w:sz="4" w:space="0" w:color="auto"/>
            </w:tcBorders>
            <w:shd w:val="clear" w:color="auto" w:fill="auto"/>
            <w:noWrap/>
            <w:vAlign w:val="bottom"/>
            <w:hideMark/>
          </w:tcPr>
          <w:p w14:paraId="64B051EB"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5B439B95"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C86D2E" w:rsidRPr="00C86D2E" w14:paraId="49B36595"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661CA869" w14:textId="77777777" w:rsidR="008811F4" w:rsidRPr="00C86D2E" w:rsidRDefault="008811F4"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Антоновка</w:t>
            </w:r>
          </w:p>
        </w:tc>
        <w:tc>
          <w:tcPr>
            <w:tcW w:w="1985" w:type="dxa"/>
            <w:tcBorders>
              <w:top w:val="nil"/>
              <w:left w:val="nil"/>
              <w:bottom w:val="single" w:sz="4" w:space="0" w:color="auto"/>
              <w:right w:val="single" w:sz="4" w:space="0" w:color="auto"/>
            </w:tcBorders>
            <w:shd w:val="clear" w:color="auto" w:fill="auto"/>
            <w:noWrap/>
            <w:vAlign w:val="bottom"/>
            <w:hideMark/>
          </w:tcPr>
          <w:p w14:paraId="7475B223"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984" w:type="dxa"/>
            <w:tcBorders>
              <w:top w:val="nil"/>
              <w:left w:val="nil"/>
              <w:bottom w:val="single" w:sz="4" w:space="0" w:color="auto"/>
              <w:right w:val="single" w:sz="4" w:space="0" w:color="auto"/>
            </w:tcBorders>
            <w:shd w:val="clear" w:color="auto" w:fill="auto"/>
            <w:noWrap/>
            <w:vAlign w:val="bottom"/>
            <w:hideMark/>
          </w:tcPr>
          <w:p w14:paraId="623FDB6E"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HS</w:t>
            </w:r>
          </w:p>
        </w:tc>
        <w:tc>
          <w:tcPr>
            <w:tcW w:w="1701" w:type="dxa"/>
            <w:tcBorders>
              <w:top w:val="nil"/>
              <w:left w:val="nil"/>
              <w:bottom w:val="single" w:sz="4" w:space="0" w:color="auto"/>
              <w:right w:val="single" w:sz="4" w:space="0" w:color="auto"/>
            </w:tcBorders>
            <w:shd w:val="clear" w:color="auto" w:fill="auto"/>
            <w:noWrap/>
            <w:vAlign w:val="bottom"/>
            <w:hideMark/>
          </w:tcPr>
          <w:p w14:paraId="46D1E865"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7DCD57EF"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C86D2E" w:rsidRPr="00C86D2E" w14:paraId="079FF6FD"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24CE56A" w14:textId="77777777" w:rsidR="008811F4" w:rsidRPr="00C86D2E" w:rsidRDefault="008811F4"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Албена</w:t>
            </w:r>
          </w:p>
        </w:tc>
        <w:tc>
          <w:tcPr>
            <w:tcW w:w="1985" w:type="dxa"/>
            <w:tcBorders>
              <w:top w:val="nil"/>
              <w:left w:val="nil"/>
              <w:bottom w:val="single" w:sz="4" w:space="0" w:color="auto"/>
              <w:right w:val="single" w:sz="4" w:space="0" w:color="auto"/>
            </w:tcBorders>
            <w:shd w:val="clear" w:color="auto" w:fill="auto"/>
            <w:noWrap/>
            <w:vAlign w:val="bottom"/>
            <w:hideMark/>
          </w:tcPr>
          <w:p w14:paraId="5B09D6A4"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0</w:t>
            </w:r>
          </w:p>
        </w:tc>
        <w:tc>
          <w:tcPr>
            <w:tcW w:w="1984" w:type="dxa"/>
            <w:tcBorders>
              <w:top w:val="nil"/>
              <w:left w:val="nil"/>
              <w:bottom w:val="single" w:sz="4" w:space="0" w:color="auto"/>
              <w:right w:val="single" w:sz="4" w:space="0" w:color="auto"/>
            </w:tcBorders>
            <w:shd w:val="clear" w:color="auto" w:fill="auto"/>
            <w:noWrap/>
            <w:vAlign w:val="bottom"/>
            <w:hideMark/>
          </w:tcPr>
          <w:p w14:paraId="237C4832"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c>
          <w:tcPr>
            <w:tcW w:w="1701" w:type="dxa"/>
            <w:tcBorders>
              <w:top w:val="nil"/>
              <w:left w:val="nil"/>
              <w:bottom w:val="single" w:sz="4" w:space="0" w:color="auto"/>
              <w:right w:val="single" w:sz="4" w:space="0" w:color="auto"/>
            </w:tcBorders>
            <w:shd w:val="clear" w:color="auto" w:fill="auto"/>
            <w:noWrap/>
            <w:vAlign w:val="bottom"/>
            <w:hideMark/>
          </w:tcPr>
          <w:p w14:paraId="71EA5EE2"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4746F132"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C86D2E" w:rsidRPr="00C86D2E" w14:paraId="7D7A5A69"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ED30A00" w14:textId="77777777" w:rsidR="008811F4" w:rsidRPr="00C86D2E" w:rsidRDefault="008811F4" w:rsidP="003A03D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Лазарка</w:t>
            </w:r>
            <w:proofErr w:type="spellEnd"/>
          </w:p>
        </w:tc>
        <w:tc>
          <w:tcPr>
            <w:tcW w:w="1985" w:type="dxa"/>
            <w:tcBorders>
              <w:top w:val="nil"/>
              <w:left w:val="nil"/>
              <w:bottom w:val="single" w:sz="4" w:space="0" w:color="auto"/>
              <w:right w:val="single" w:sz="4" w:space="0" w:color="auto"/>
            </w:tcBorders>
            <w:shd w:val="clear" w:color="auto" w:fill="auto"/>
            <w:noWrap/>
            <w:vAlign w:val="bottom"/>
            <w:hideMark/>
          </w:tcPr>
          <w:p w14:paraId="21335D6C"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nil"/>
              <w:left w:val="nil"/>
              <w:bottom w:val="single" w:sz="4" w:space="0" w:color="auto"/>
              <w:right w:val="single" w:sz="4" w:space="0" w:color="auto"/>
            </w:tcBorders>
            <w:shd w:val="clear" w:color="auto" w:fill="auto"/>
            <w:noWrap/>
            <w:vAlign w:val="bottom"/>
            <w:hideMark/>
          </w:tcPr>
          <w:p w14:paraId="4A93AD49"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nil"/>
              <w:left w:val="nil"/>
              <w:bottom w:val="single" w:sz="4" w:space="0" w:color="auto"/>
              <w:right w:val="single" w:sz="4" w:space="0" w:color="auto"/>
            </w:tcBorders>
            <w:shd w:val="clear" w:color="auto" w:fill="auto"/>
            <w:noWrap/>
            <w:vAlign w:val="bottom"/>
            <w:hideMark/>
          </w:tcPr>
          <w:p w14:paraId="1E6B9413"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201C6C7A"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C86D2E" w:rsidRPr="00C86D2E" w14:paraId="66870286" w14:textId="77777777" w:rsidTr="007A59E8">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9EB6308" w14:textId="77777777" w:rsidR="008811F4" w:rsidRPr="00C86D2E" w:rsidRDefault="008811F4"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Неда</w:t>
            </w:r>
          </w:p>
        </w:tc>
        <w:tc>
          <w:tcPr>
            <w:tcW w:w="1985" w:type="dxa"/>
            <w:tcBorders>
              <w:top w:val="nil"/>
              <w:left w:val="nil"/>
              <w:bottom w:val="single" w:sz="4" w:space="0" w:color="auto"/>
              <w:right w:val="single" w:sz="4" w:space="0" w:color="auto"/>
            </w:tcBorders>
            <w:shd w:val="clear" w:color="auto" w:fill="auto"/>
            <w:noWrap/>
            <w:vAlign w:val="bottom"/>
            <w:hideMark/>
          </w:tcPr>
          <w:p w14:paraId="36431188"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984" w:type="dxa"/>
            <w:tcBorders>
              <w:top w:val="nil"/>
              <w:left w:val="nil"/>
              <w:bottom w:val="single" w:sz="4" w:space="0" w:color="auto"/>
              <w:right w:val="single" w:sz="4" w:space="0" w:color="auto"/>
            </w:tcBorders>
            <w:shd w:val="clear" w:color="auto" w:fill="auto"/>
            <w:noWrap/>
            <w:vAlign w:val="bottom"/>
            <w:hideMark/>
          </w:tcPr>
          <w:p w14:paraId="46047043"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701" w:type="dxa"/>
            <w:tcBorders>
              <w:top w:val="nil"/>
              <w:left w:val="nil"/>
              <w:bottom w:val="single" w:sz="4" w:space="0" w:color="auto"/>
              <w:right w:val="single" w:sz="4" w:space="0" w:color="auto"/>
            </w:tcBorders>
            <w:shd w:val="clear" w:color="auto" w:fill="auto"/>
            <w:noWrap/>
            <w:vAlign w:val="bottom"/>
            <w:hideMark/>
          </w:tcPr>
          <w:p w14:paraId="33539CB9"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29B02BA4"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C86D2E" w:rsidRPr="00C86D2E" w14:paraId="29FE1A4F" w14:textId="77777777" w:rsidTr="007A59E8">
        <w:trPr>
          <w:trHeight w:val="315"/>
        </w:trPr>
        <w:tc>
          <w:tcPr>
            <w:tcW w:w="2405" w:type="dxa"/>
            <w:tcBorders>
              <w:top w:val="single" w:sz="4" w:space="0" w:color="auto"/>
              <w:left w:val="single" w:sz="4" w:space="0" w:color="auto"/>
              <w:right w:val="single" w:sz="4" w:space="0" w:color="auto"/>
            </w:tcBorders>
            <w:shd w:val="clear" w:color="auto" w:fill="auto"/>
            <w:vAlign w:val="center"/>
            <w:hideMark/>
          </w:tcPr>
          <w:p w14:paraId="6478C79D" w14:textId="77777777" w:rsidR="008811F4" w:rsidRPr="00C86D2E" w:rsidRDefault="008811F4"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Калина</w:t>
            </w:r>
          </w:p>
        </w:tc>
        <w:tc>
          <w:tcPr>
            <w:tcW w:w="1985" w:type="dxa"/>
            <w:tcBorders>
              <w:top w:val="single" w:sz="4" w:space="0" w:color="auto"/>
              <w:left w:val="nil"/>
              <w:right w:val="single" w:sz="4" w:space="0" w:color="auto"/>
            </w:tcBorders>
            <w:shd w:val="clear" w:color="auto" w:fill="auto"/>
            <w:noWrap/>
            <w:vAlign w:val="bottom"/>
            <w:hideMark/>
          </w:tcPr>
          <w:p w14:paraId="088EB252"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single" w:sz="4" w:space="0" w:color="auto"/>
              <w:left w:val="nil"/>
              <w:right w:val="single" w:sz="4" w:space="0" w:color="auto"/>
            </w:tcBorders>
            <w:shd w:val="clear" w:color="auto" w:fill="auto"/>
            <w:noWrap/>
            <w:vAlign w:val="bottom"/>
            <w:hideMark/>
          </w:tcPr>
          <w:p w14:paraId="655BB6EC" w14:textId="77777777" w:rsidR="008811F4" w:rsidRPr="00C86D2E" w:rsidRDefault="008811F4"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single" w:sz="4" w:space="0" w:color="auto"/>
              <w:left w:val="nil"/>
              <w:right w:val="single" w:sz="4" w:space="0" w:color="auto"/>
            </w:tcBorders>
            <w:shd w:val="clear" w:color="auto" w:fill="auto"/>
            <w:noWrap/>
            <w:vAlign w:val="bottom"/>
            <w:hideMark/>
          </w:tcPr>
          <w:p w14:paraId="0A857259"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single" w:sz="4" w:space="0" w:color="auto"/>
              <w:left w:val="nil"/>
              <w:right w:val="single" w:sz="4" w:space="0" w:color="auto"/>
            </w:tcBorders>
            <w:shd w:val="clear" w:color="auto" w:fill="auto"/>
            <w:noWrap/>
            <w:vAlign w:val="bottom"/>
            <w:hideMark/>
          </w:tcPr>
          <w:p w14:paraId="3C80886A" w14:textId="77777777" w:rsidR="008811F4" w:rsidRPr="00C86D2E" w:rsidRDefault="008811F4"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bl>
    <w:p w14:paraId="5733E3FF" w14:textId="77777777" w:rsidR="007A59E8" w:rsidRDefault="007A59E8">
      <w:r>
        <w:br w:type="page"/>
      </w:r>
    </w:p>
    <w:p w14:paraId="35BED537" w14:textId="7C5504C3" w:rsidR="007A59E8" w:rsidRDefault="007A59E8" w:rsidP="007A59E8">
      <w:pPr>
        <w:spacing w:after="0" w:line="240" w:lineRule="auto"/>
        <w:rPr>
          <w:rFonts w:ascii="Times New Roman" w:hAnsi="Times New Roman" w:cs="Times New Roman"/>
          <w:sz w:val="28"/>
          <w:szCs w:val="28"/>
          <w:lang w:val="kk-KZ"/>
        </w:rPr>
      </w:pPr>
      <w:r w:rsidRPr="003A03D8">
        <w:rPr>
          <w:rFonts w:ascii="Times New Roman" w:hAnsi="Times New Roman" w:cs="Times New Roman"/>
          <w:sz w:val="28"/>
          <w:szCs w:val="28"/>
          <w:lang w:val="kk-KZ"/>
        </w:rPr>
        <w:lastRenderedPageBreak/>
        <w:t>9 – кестенің  жалғасы</w:t>
      </w:r>
    </w:p>
    <w:p w14:paraId="1CF9ABE3" w14:textId="77777777" w:rsidR="007A59E8" w:rsidRPr="007A59E8" w:rsidRDefault="007A59E8" w:rsidP="007A59E8">
      <w:pPr>
        <w:spacing w:after="0" w:line="240" w:lineRule="auto"/>
        <w:rPr>
          <w:rFonts w:ascii="Times New Roman" w:hAnsi="Times New Roman" w:cs="Times New Roman"/>
          <w:sz w:val="28"/>
          <w:szCs w:val="28"/>
          <w:lang w:val="kk-KZ"/>
        </w:rPr>
      </w:pPr>
    </w:p>
    <w:tbl>
      <w:tblPr>
        <w:tblW w:w="9634" w:type="dxa"/>
        <w:tblInd w:w="113" w:type="dxa"/>
        <w:tblLook w:val="04A0" w:firstRow="1" w:lastRow="0" w:firstColumn="1" w:lastColumn="0" w:noHBand="0" w:noVBand="1"/>
      </w:tblPr>
      <w:tblGrid>
        <w:gridCol w:w="2405"/>
        <w:gridCol w:w="1985"/>
        <w:gridCol w:w="1984"/>
        <w:gridCol w:w="1701"/>
        <w:gridCol w:w="1559"/>
      </w:tblGrid>
      <w:tr w:rsidR="007A59E8" w:rsidRPr="00C86D2E" w14:paraId="71EDED4D" w14:textId="77777777" w:rsidTr="007A59E8">
        <w:trPr>
          <w:trHeight w:val="315"/>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14:paraId="76E0E322" w14:textId="0A89A521"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2C7674CE" w14:textId="5D9095A3"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76BDA93" w14:textId="0EC98654"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FAD2E24" w14:textId="6432FE82" w:rsidR="007A59E8" w:rsidRPr="00C86D2E" w:rsidRDefault="007A59E8" w:rsidP="007A59E8">
            <w:pPr>
              <w:spacing w:after="0" w:line="240" w:lineRule="auto"/>
              <w:jc w:val="center"/>
              <w:rPr>
                <w:rFonts w:ascii="Calibri" w:eastAsia="Times New Roman" w:hAnsi="Calibri" w:cs="Calibri"/>
                <w:lang w:eastAsia="ru-RU"/>
              </w:rPr>
            </w:pPr>
            <w:r w:rsidRPr="00C86D2E">
              <w:rPr>
                <w:rFonts w:ascii="Times New Roman" w:eastAsia="Times New Roman" w:hAnsi="Times New Roman" w:cs="Times New Roman"/>
                <w:sz w:val="24"/>
                <w:szCs w:val="24"/>
                <w:lang w:eastAsia="ru-RU"/>
              </w:rPr>
              <w:t>4</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1CFF4C5" w14:textId="135AB1B2" w:rsidR="007A59E8" w:rsidRPr="00C86D2E" w:rsidRDefault="007A59E8" w:rsidP="007A59E8">
            <w:pPr>
              <w:spacing w:after="0" w:line="240" w:lineRule="auto"/>
              <w:jc w:val="center"/>
              <w:rPr>
                <w:rFonts w:ascii="Calibri" w:eastAsia="Times New Roman" w:hAnsi="Calibri" w:cs="Calibri"/>
                <w:lang w:eastAsia="ru-RU"/>
              </w:rPr>
            </w:pPr>
            <w:r w:rsidRPr="00C86D2E">
              <w:rPr>
                <w:rFonts w:ascii="Times New Roman" w:eastAsia="Times New Roman" w:hAnsi="Times New Roman" w:cs="Times New Roman"/>
                <w:sz w:val="24"/>
                <w:szCs w:val="24"/>
                <w:lang w:eastAsia="ru-RU"/>
              </w:rPr>
              <w:t>5</w:t>
            </w:r>
          </w:p>
        </w:tc>
      </w:tr>
      <w:tr w:rsidR="007A59E8" w:rsidRPr="00C86D2E" w14:paraId="248D503E"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4440D56" w14:textId="6521A7EC" w:rsidR="007A59E8" w:rsidRPr="00C86D2E" w:rsidRDefault="007A59E8" w:rsidP="007A59E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Кристал</w:t>
            </w:r>
            <w:proofErr w:type="spellEnd"/>
          </w:p>
        </w:tc>
        <w:tc>
          <w:tcPr>
            <w:tcW w:w="1985" w:type="dxa"/>
            <w:tcBorders>
              <w:top w:val="nil"/>
              <w:left w:val="nil"/>
              <w:bottom w:val="single" w:sz="4" w:space="0" w:color="auto"/>
              <w:right w:val="single" w:sz="4" w:space="0" w:color="auto"/>
            </w:tcBorders>
            <w:shd w:val="clear" w:color="auto" w:fill="auto"/>
            <w:noWrap/>
            <w:vAlign w:val="bottom"/>
            <w:hideMark/>
          </w:tcPr>
          <w:p w14:paraId="11C05E68"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nil"/>
              <w:left w:val="nil"/>
              <w:bottom w:val="single" w:sz="4" w:space="0" w:color="auto"/>
              <w:right w:val="single" w:sz="4" w:space="0" w:color="auto"/>
            </w:tcBorders>
            <w:shd w:val="clear" w:color="auto" w:fill="auto"/>
            <w:noWrap/>
            <w:vAlign w:val="bottom"/>
            <w:hideMark/>
          </w:tcPr>
          <w:p w14:paraId="1BF27E2C"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nil"/>
              <w:left w:val="nil"/>
              <w:bottom w:val="single" w:sz="4" w:space="0" w:color="auto"/>
              <w:right w:val="single" w:sz="4" w:space="0" w:color="auto"/>
            </w:tcBorders>
            <w:shd w:val="clear" w:color="auto" w:fill="auto"/>
            <w:noWrap/>
            <w:vAlign w:val="bottom"/>
            <w:hideMark/>
          </w:tcPr>
          <w:p w14:paraId="40DF0EEA"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484BF1F0"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10C2AA62"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C4C1C02"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Карат</w:t>
            </w:r>
          </w:p>
        </w:tc>
        <w:tc>
          <w:tcPr>
            <w:tcW w:w="1985" w:type="dxa"/>
            <w:tcBorders>
              <w:top w:val="nil"/>
              <w:left w:val="nil"/>
              <w:bottom w:val="single" w:sz="4" w:space="0" w:color="auto"/>
              <w:right w:val="single" w:sz="4" w:space="0" w:color="auto"/>
            </w:tcBorders>
            <w:shd w:val="clear" w:color="auto" w:fill="auto"/>
            <w:noWrap/>
            <w:vAlign w:val="bottom"/>
            <w:hideMark/>
          </w:tcPr>
          <w:p w14:paraId="6EDB6F7C"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984" w:type="dxa"/>
            <w:tcBorders>
              <w:top w:val="nil"/>
              <w:left w:val="nil"/>
              <w:bottom w:val="single" w:sz="4" w:space="0" w:color="auto"/>
              <w:right w:val="single" w:sz="4" w:space="0" w:color="auto"/>
            </w:tcBorders>
            <w:shd w:val="clear" w:color="auto" w:fill="auto"/>
            <w:noWrap/>
            <w:vAlign w:val="bottom"/>
            <w:hideMark/>
          </w:tcPr>
          <w:p w14:paraId="7350E46D"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c>
          <w:tcPr>
            <w:tcW w:w="1701" w:type="dxa"/>
            <w:tcBorders>
              <w:top w:val="nil"/>
              <w:left w:val="nil"/>
              <w:bottom w:val="single" w:sz="4" w:space="0" w:color="auto"/>
              <w:right w:val="single" w:sz="4" w:space="0" w:color="auto"/>
            </w:tcBorders>
            <w:shd w:val="clear" w:color="auto" w:fill="auto"/>
            <w:noWrap/>
            <w:vAlign w:val="bottom"/>
            <w:hideMark/>
          </w:tcPr>
          <w:p w14:paraId="01581786"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2B8B0EC7"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3805BF6E"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70F3886"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Галатея</w:t>
            </w:r>
          </w:p>
        </w:tc>
        <w:tc>
          <w:tcPr>
            <w:tcW w:w="1985" w:type="dxa"/>
            <w:tcBorders>
              <w:top w:val="nil"/>
              <w:left w:val="nil"/>
              <w:bottom w:val="single" w:sz="4" w:space="0" w:color="auto"/>
              <w:right w:val="single" w:sz="4" w:space="0" w:color="auto"/>
            </w:tcBorders>
            <w:shd w:val="clear" w:color="auto" w:fill="auto"/>
            <w:noWrap/>
            <w:vAlign w:val="bottom"/>
            <w:hideMark/>
          </w:tcPr>
          <w:p w14:paraId="3DF83061"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nil"/>
              <w:left w:val="nil"/>
              <w:bottom w:val="single" w:sz="4" w:space="0" w:color="auto"/>
              <w:right w:val="single" w:sz="4" w:space="0" w:color="auto"/>
            </w:tcBorders>
            <w:shd w:val="clear" w:color="auto" w:fill="auto"/>
            <w:noWrap/>
            <w:vAlign w:val="bottom"/>
            <w:hideMark/>
          </w:tcPr>
          <w:p w14:paraId="7564C433"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nil"/>
              <w:left w:val="nil"/>
              <w:bottom w:val="single" w:sz="4" w:space="0" w:color="auto"/>
              <w:right w:val="single" w:sz="4" w:space="0" w:color="auto"/>
            </w:tcBorders>
            <w:shd w:val="clear" w:color="auto" w:fill="auto"/>
            <w:noWrap/>
            <w:vAlign w:val="bottom"/>
            <w:hideMark/>
          </w:tcPr>
          <w:p w14:paraId="35C7E1A6"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5028605D"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46E905D1"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4F8DAB2A"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Свилена</w:t>
            </w:r>
            <w:proofErr w:type="spellEnd"/>
          </w:p>
        </w:tc>
        <w:tc>
          <w:tcPr>
            <w:tcW w:w="1985" w:type="dxa"/>
            <w:tcBorders>
              <w:top w:val="nil"/>
              <w:left w:val="nil"/>
              <w:bottom w:val="single" w:sz="4" w:space="0" w:color="auto"/>
              <w:right w:val="single" w:sz="4" w:space="0" w:color="auto"/>
            </w:tcBorders>
            <w:shd w:val="clear" w:color="auto" w:fill="auto"/>
            <w:noWrap/>
            <w:vAlign w:val="bottom"/>
            <w:hideMark/>
          </w:tcPr>
          <w:p w14:paraId="08EC39AF"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984" w:type="dxa"/>
            <w:tcBorders>
              <w:top w:val="nil"/>
              <w:left w:val="nil"/>
              <w:bottom w:val="single" w:sz="4" w:space="0" w:color="auto"/>
              <w:right w:val="single" w:sz="4" w:space="0" w:color="auto"/>
            </w:tcBorders>
            <w:shd w:val="clear" w:color="auto" w:fill="auto"/>
            <w:noWrap/>
            <w:vAlign w:val="bottom"/>
            <w:hideMark/>
          </w:tcPr>
          <w:p w14:paraId="696DB6BA"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701" w:type="dxa"/>
            <w:tcBorders>
              <w:top w:val="nil"/>
              <w:left w:val="nil"/>
              <w:bottom w:val="single" w:sz="4" w:space="0" w:color="auto"/>
              <w:right w:val="single" w:sz="4" w:space="0" w:color="auto"/>
            </w:tcBorders>
            <w:shd w:val="clear" w:color="auto" w:fill="auto"/>
            <w:noWrap/>
            <w:vAlign w:val="bottom"/>
            <w:hideMark/>
          </w:tcPr>
          <w:p w14:paraId="3107FAB4"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1A298BE8"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4404AA88"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4910827"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Златица</w:t>
            </w:r>
          </w:p>
        </w:tc>
        <w:tc>
          <w:tcPr>
            <w:tcW w:w="1985" w:type="dxa"/>
            <w:tcBorders>
              <w:top w:val="nil"/>
              <w:left w:val="nil"/>
              <w:bottom w:val="single" w:sz="4" w:space="0" w:color="auto"/>
              <w:right w:val="single" w:sz="4" w:space="0" w:color="auto"/>
            </w:tcBorders>
            <w:shd w:val="clear" w:color="auto" w:fill="auto"/>
            <w:noWrap/>
            <w:vAlign w:val="bottom"/>
            <w:hideMark/>
          </w:tcPr>
          <w:p w14:paraId="7AF2A937"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1</w:t>
            </w:r>
          </w:p>
        </w:tc>
        <w:tc>
          <w:tcPr>
            <w:tcW w:w="1984" w:type="dxa"/>
            <w:tcBorders>
              <w:top w:val="nil"/>
              <w:left w:val="nil"/>
              <w:bottom w:val="single" w:sz="4" w:space="0" w:color="auto"/>
              <w:right w:val="single" w:sz="4" w:space="0" w:color="auto"/>
            </w:tcBorders>
            <w:shd w:val="clear" w:color="auto" w:fill="auto"/>
            <w:noWrap/>
            <w:vAlign w:val="bottom"/>
            <w:hideMark/>
          </w:tcPr>
          <w:p w14:paraId="4A52964B"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c>
          <w:tcPr>
            <w:tcW w:w="1701" w:type="dxa"/>
            <w:tcBorders>
              <w:top w:val="nil"/>
              <w:left w:val="nil"/>
              <w:bottom w:val="single" w:sz="4" w:space="0" w:color="auto"/>
              <w:right w:val="single" w:sz="4" w:space="0" w:color="auto"/>
            </w:tcBorders>
            <w:shd w:val="clear" w:color="auto" w:fill="auto"/>
            <w:noWrap/>
            <w:vAlign w:val="bottom"/>
            <w:hideMark/>
          </w:tcPr>
          <w:p w14:paraId="5D5CAA10"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w:t>
            </w:r>
          </w:p>
        </w:tc>
        <w:tc>
          <w:tcPr>
            <w:tcW w:w="1559" w:type="dxa"/>
            <w:tcBorders>
              <w:top w:val="nil"/>
              <w:left w:val="nil"/>
              <w:bottom w:val="single" w:sz="4" w:space="0" w:color="auto"/>
              <w:right w:val="single" w:sz="4" w:space="0" w:color="auto"/>
            </w:tcBorders>
            <w:shd w:val="clear" w:color="auto" w:fill="auto"/>
            <w:noWrap/>
            <w:vAlign w:val="bottom"/>
            <w:hideMark/>
          </w:tcPr>
          <w:p w14:paraId="46F51A74"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25C16B16"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20F0DCF"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Тодора</w:t>
            </w:r>
          </w:p>
        </w:tc>
        <w:tc>
          <w:tcPr>
            <w:tcW w:w="1985" w:type="dxa"/>
            <w:tcBorders>
              <w:top w:val="nil"/>
              <w:left w:val="nil"/>
              <w:bottom w:val="single" w:sz="4" w:space="0" w:color="auto"/>
              <w:right w:val="single" w:sz="4" w:space="0" w:color="auto"/>
            </w:tcBorders>
            <w:shd w:val="clear" w:color="auto" w:fill="auto"/>
            <w:noWrap/>
            <w:vAlign w:val="bottom"/>
            <w:hideMark/>
          </w:tcPr>
          <w:p w14:paraId="16916EFB"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984" w:type="dxa"/>
            <w:tcBorders>
              <w:top w:val="nil"/>
              <w:left w:val="nil"/>
              <w:bottom w:val="single" w:sz="4" w:space="0" w:color="auto"/>
              <w:right w:val="single" w:sz="4" w:space="0" w:color="auto"/>
            </w:tcBorders>
            <w:shd w:val="clear" w:color="auto" w:fill="auto"/>
            <w:noWrap/>
            <w:vAlign w:val="bottom"/>
            <w:hideMark/>
          </w:tcPr>
          <w:p w14:paraId="645B502D"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c>
          <w:tcPr>
            <w:tcW w:w="1701" w:type="dxa"/>
            <w:tcBorders>
              <w:top w:val="nil"/>
              <w:left w:val="nil"/>
              <w:bottom w:val="single" w:sz="4" w:space="0" w:color="auto"/>
              <w:right w:val="single" w:sz="4" w:space="0" w:color="auto"/>
            </w:tcBorders>
            <w:shd w:val="clear" w:color="auto" w:fill="auto"/>
            <w:noWrap/>
            <w:vAlign w:val="bottom"/>
            <w:hideMark/>
          </w:tcPr>
          <w:p w14:paraId="1E1FB9A6"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w:t>
            </w:r>
          </w:p>
        </w:tc>
        <w:tc>
          <w:tcPr>
            <w:tcW w:w="1559" w:type="dxa"/>
            <w:tcBorders>
              <w:top w:val="nil"/>
              <w:left w:val="nil"/>
              <w:bottom w:val="single" w:sz="4" w:space="0" w:color="auto"/>
              <w:right w:val="single" w:sz="4" w:space="0" w:color="auto"/>
            </w:tcBorders>
            <w:shd w:val="clear" w:color="auto" w:fill="auto"/>
            <w:noWrap/>
            <w:vAlign w:val="bottom"/>
            <w:hideMark/>
          </w:tcPr>
          <w:p w14:paraId="4221CCFA"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0B193196"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83603C9"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Драгана</w:t>
            </w:r>
          </w:p>
        </w:tc>
        <w:tc>
          <w:tcPr>
            <w:tcW w:w="1985" w:type="dxa"/>
            <w:tcBorders>
              <w:top w:val="nil"/>
              <w:left w:val="nil"/>
              <w:bottom w:val="single" w:sz="4" w:space="0" w:color="auto"/>
              <w:right w:val="single" w:sz="4" w:space="0" w:color="auto"/>
            </w:tcBorders>
            <w:shd w:val="clear" w:color="auto" w:fill="auto"/>
            <w:noWrap/>
            <w:vAlign w:val="bottom"/>
            <w:hideMark/>
          </w:tcPr>
          <w:p w14:paraId="1B3BF2DD"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984" w:type="dxa"/>
            <w:tcBorders>
              <w:top w:val="nil"/>
              <w:left w:val="nil"/>
              <w:bottom w:val="single" w:sz="4" w:space="0" w:color="auto"/>
              <w:right w:val="single" w:sz="4" w:space="0" w:color="auto"/>
            </w:tcBorders>
            <w:shd w:val="clear" w:color="auto" w:fill="auto"/>
            <w:noWrap/>
            <w:vAlign w:val="bottom"/>
            <w:hideMark/>
          </w:tcPr>
          <w:p w14:paraId="65E0CEA4"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701" w:type="dxa"/>
            <w:tcBorders>
              <w:top w:val="nil"/>
              <w:left w:val="nil"/>
              <w:bottom w:val="single" w:sz="4" w:space="0" w:color="auto"/>
              <w:right w:val="single" w:sz="4" w:space="0" w:color="auto"/>
            </w:tcBorders>
            <w:shd w:val="clear" w:color="auto" w:fill="auto"/>
            <w:noWrap/>
            <w:vAlign w:val="bottom"/>
            <w:hideMark/>
          </w:tcPr>
          <w:p w14:paraId="7C6458EB"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30B42C6D"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7268D2D9"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608FEEC1"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Карина</w:t>
            </w:r>
          </w:p>
        </w:tc>
        <w:tc>
          <w:tcPr>
            <w:tcW w:w="1985" w:type="dxa"/>
            <w:tcBorders>
              <w:top w:val="nil"/>
              <w:left w:val="nil"/>
              <w:bottom w:val="single" w:sz="4" w:space="0" w:color="auto"/>
              <w:right w:val="single" w:sz="4" w:space="0" w:color="auto"/>
            </w:tcBorders>
            <w:shd w:val="clear" w:color="auto" w:fill="auto"/>
            <w:noWrap/>
            <w:vAlign w:val="bottom"/>
            <w:hideMark/>
          </w:tcPr>
          <w:p w14:paraId="0CC742D9"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nil"/>
              <w:left w:val="nil"/>
              <w:bottom w:val="single" w:sz="4" w:space="0" w:color="auto"/>
              <w:right w:val="single" w:sz="4" w:space="0" w:color="auto"/>
            </w:tcBorders>
            <w:shd w:val="clear" w:color="auto" w:fill="auto"/>
            <w:noWrap/>
            <w:vAlign w:val="bottom"/>
            <w:hideMark/>
          </w:tcPr>
          <w:p w14:paraId="535C456A"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nil"/>
              <w:left w:val="nil"/>
              <w:bottom w:val="single" w:sz="4" w:space="0" w:color="auto"/>
              <w:right w:val="single" w:sz="4" w:space="0" w:color="auto"/>
            </w:tcBorders>
            <w:shd w:val="clear" w:color="auto" w:fill="auto"/>
            <w:noWrap/>
            <w:vAlign w:val="bottom"/>
            <w:hideMark/>
          </w:tcPr>
          <w:p w14:paraId="15DFD165"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4670DA05"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60D92937"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3A6DB14A"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Енола</w:t>
            </w:r>
          </w:p>
        </w:tc>
        <w:tc>
          <w:tcPr>
            <w:tcW w:w="1985" w:type="dxa"/>
            <w:tcBorders>
              <w:top w:val="nil"/>
              <w:left w:val="nil"/>
              <w:bottom w:val="single" w:sz="4" w:space="0" w:color="auto"/>
              <w:right w:val="single" w:sz="4" w:space="0" w:color="auto"/>
            </w:tcBorders>
            <w:shd w:val="clear" w:color="auto" w:fill="auto"/>
            <w:noWrap/>
            <w:vAlign w:val="bottom"/>
            <w:hideMark/>
          </w:tcPr>
          <w:p w14:paraId="1D373170"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0</w:t>
            </w:r>
          </w:p>
        </w:tc>
        <w:tc>
          <w:tcPr>
            <w:tcW w:w="1984" w:type="dxa"/>
            <w:tcBorders>
              <w:top w:val="nil"/>
              <w:left w:val="nil"/>
              <w:bottom w:val="single" w:sz="4" w:space="0" w:color="auto"/>
              <w:right w:val="single" w:sz="4" w:space="0" w:color="auto"/>
            </w:tcBorders>
            <w:shd w:val="clear" w:color="auto" w:fill="auto"/>
            <w:noWrap/>
            <w:vAlign w:val="bottom"/>
            <w:hideMark/>
          </w:tcPr>
          <w:p w14:paraId="69704916"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c>
          <w:tcPr>
            <w:tcW w:w="1701" w:type="dxa"/>
            <w:tcBorders>
              <w:top w:val="nil"/>
              <w:left w:val="nil"/>
              <w:bottom w:val="single" w:sz="4" w:space="0" w:color="auto"/>
              <w:right w:val="single" w:sz="4" w:space="0" w:color="auto"/>
            </w:tcBorders>
            <w:shd w:val="clear" w:color="auto" w:fill="auto"/>
            <w:noWrap/>
            <w:vAlign w:val="bottom"/>
            <w:hideMark/>
          </w:tcPr>
          <w:p w14:paraId="13B0C210"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7F1196F5"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583B749D"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60F18B2"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Кристи</w:t>
            </w:r>
          </w:p>
        </w:tc>
        <w:tc>
          <w:tcPr>
            <w:tcW w:w="1985" w:type="dxa"/>
            <w:tcBorders>
              <w:top w:val="nil"/>
              <w:left w:val="nil"/>
              <w:bottom w:val="single" w:sz="4" w:space="0" w:color="auto"/>
              <w:right w:val="single" w:sz="4" w:space="0" w:color="auto"/>
            </w:tcBorders>
            <w:shd w:val="clear" w:color="auto" w:fill="auto"/>
            <w:noWrap/>
            <w:vAlign w:val="bottom"/>
            <w:hideMark/>
          </w:tcPr>
          <w:p w14:paraId="0C3325DB"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984" w:type="dxa"/>
            <w:tcBorders>
              <w:top w:val="nil"/>
              <w:left w:val="nil"/>
              <w:bottom w:val="single" w:sz="4" w:space="0" w:color="auto"/>
              <w:right w:val="single" w:sz="4" w:space="0" w:color="auto"/>
            </w:tcBorders>
            <w:shd w:val="clear" w:color="auto" w:fill="auto"/>
            <w:noWrap/>
            <w:vAlign w:val="bottom"/>
            <w:hideMark/>
          </w:tcPr>
          <w:p w14:paraId="213FF716"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701" w:type="dxa"/>
            <w:tcBorders>
              <w:top w:val="nil"/>
              <w:left w:val="nil"/>
              <w:bottom w:val="single" w:sz="4" w:space="0" w:color="auto"/>
              <w:right w:val="single" w:sz="4" w:space="0" w:color="auto"/>
            </w:tcBorders>
            <w:shd w:val="clear" w:color="auto" w:fill="auto"/>
            <w:noWrap/>
            <w:vAlign w:val="bottom"/>
            <w:hideMark/>
          </w:tcPr>
          <w:p w14:paraId="2DF6C722"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6F422968"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0C01E3B0"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BF5925C"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Ивета</w:t>
            </w:r>
          </w:p>
        </w:tc>
        <w:tc>
          <w:tcPr>
            <w:tcW w:w="1985" w:type="dxa"/>
            <w:tcBorders>
              <w:top w:val="nil"/>
              <w:left w:val="nil"/>
              <w:bottom w:val="single" w:sz="4" w:space="0" w:color="auto"/>
              <w:right w:val="single" w:sz="4" w:space="0" w:color="auto"/>
            </w:tcBorders>
            <w:shd w:val="clear" w:color="auto" w:fill="auto"/>
            <w:noWrap/>
            <w:vAlign w:val="bottom"/>
            <w:hideMark/>
          </w:tcPr>
          <w:p w14:paraId="16FCBFC5"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nil"/>
              <w:left w:val="nil"/>
              <w:bottom w:val="single" w:sz="4" w:space="0" w:color="auto"/>
              <w:right w:val="single" w:sz="4" w:space="0" w:color="auto"/>
            </w:tcBorders>
            <w:shd w:val="clear" w:color="auto" w:fill="auto"/>
            <w:noWrap/>
            <w:vAlign w:val="bottom"/>
            <w:hideMark/>
          </w:tcPr>
          <w:p w14:paraId="7955B537"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nil"/>
              <w:left w:val="nil"/>
              <w:bottom w:val="single" w:sz="4" w:space="0" w:color="auto"/>
              <w:right w:val="single" w:sz="4" w:space="0" w:color="auto"/>
            </w:tcBorders>
            <w:shd w:val="clear" w:color="auto" w:fill="auto"/>
            <w:noWrap/>
            <w:vAlign w:val="bottom"/>
            <w:hideMark/>
          </w:tcPr>
          <w:p w14:paraId="6815F836"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2DE02BED"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062D4887"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3F88A071"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Мерилин</w:t>
            </w:r>
          </w:p>
        </w:tc>
        <w:tc>
          <w:tcPr>
            <w:tcW w:w="1985" w:type="dxa"/>
            <w:tcBorders>
              <w:top w:val="nil"/>
              <w:left w:val="nil"/>
              <w:bottom w:val="single" w:sz="4" w:space="0" w:color="auto"/>
              <w:right w:val="single" w:sz="4" w:space="0" w:color="auto"/>
            </w:tcBorders>
            <w:shd w:val="clear" w:color="auto" w:fill="auto"/>
            <w:noWrap/>
            <w:vAlign w:val="bottom"/>
            <w:hideMark/>
          </w:tcPr>
          <w:p w14:paraId="777FF028"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nil"/>
              <w:left w:val="nil"/>
              <w:bottom w:val="single" w:sz="4" w:space="0" w:color="auto"/>
              <w:right w:val="single" w:sz="4" w:space="0" w:color="auto"/>
            </w:tcBorders>
            <w:shd w:val="clear" w:color="auto" w:fill="auto"/>
            <w:noWrap/>
            <w:vAlign w:val="bottom"/>
            <w:hideMark/>
          </w:tcPr>
          <w:p w14:paraId="022D17F6"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nil"/>
              <w:left w:val="nil"/>
              <w:bottom w:val="single" w:sz="4" w:space="0" w:color="auto"/>
              <w:right w:val="single" w:sz="4" w:space="0" w:color="auto"/>
            </w:tcBorders>
            <w:shd w:val="clear" w:color="auto" w:fill="auto"/>
            <w:noWrap/>
            <w:vAlign w:val="bottom"/>
            <w:hideMark/>
          </w:tcPr>
          <w:p w14:paraId="16FCDB5D"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7D782B97"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1A3E4B2B"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2442283"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Ласка</w:t>
            </w:r>
          </w:p>
        </w:tc>
        <w:tc>
          <w:tcPr>
            <w:tcW w:w="1985" w:type="dxa"/>
            <w:tcBorders>
              <w:top w:val="nil"/>
              <w:left w:val="nil"/>
              <w:bottom w:val="single" w:sz="4" w:space="0" w:color="auto"/>
              <w:right w:val="single" w:sz="4" w:space="0" w:color="auto"/>
            </w:tcBorders>
            <w:shd w:val="clear" w:color="auto" w:fill="auto"/>
            <w:noWrap/>
            <w:vAlign w:val="bottom"/>
            <w:hideMark/>
          </w:tcPr>
          <w:p w14:paraId="5AECA94B"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nil"/>
              <w:left w:val="nil"/>
              <w:bottom w:val="single" w:sz="4" w:space="0" w:color="auto"/>
              <w:right w:val="single" w:sz="4" w:space="0" w:color="auto"/>
            </w:tcBorders>
            <w:shd w:val="clear" w:color="auto" w:fill="auto"/>
            <w:noWrap/>
            <w:vAlign w:val="bottom"/>
            <w:hideMark/>
          </w:tcPr>
          <w:p w14:paraId="44279ACE"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nil"/>
              <w:left w:val="nil"/>
              <w:bottom w:val="single" w:sz="4" w:space="0" w:color="auto"/>
              <w:right w:val="single" w:sz="4" w:space="0" w:color="auto"/>
            </w:tcBorders>
            <w:shd w:val="clear" w:color="auto" w:fill="auto"/>
            <w:noWrap/>
            <w:vAlign w:val="bottom"/>
            <w:hideMark/>
          </w:tcPr>
          <w:p w14:paraId="3E6AB4A4"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1EA0CF52"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208A7657"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62D663F2"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Корона</w:t>
            </w:r>
          </w:p>
        </w:tc>
        <w:tc>
          <w:tcPr>
            <w:tcW w:w="1985" w:type="dxa"/>
            <w:tcBorders>
              <w:top w:val="nil"/>
              <w:left w:val="nil"/>
              <w:bottom w:val="single" w:sz="4" w:space="0" w:color="auto"/>
              <w:right w:val="single" w:sz="4" w:space="0" w:color="auto"/>
            </w:tcBorders>
            <w:shd w:val="clear" w:color="auto" w:fill="auto"/>
            <w:noWrap/>
            <w:vAlign w:val="bottom"/>
            <w:hideMark/>
          </w:tcPr>
          <w:p w14:paraId="55C52503"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1</w:t>
            </w:r>
          </w:p>
        </w:tc>
        <w:tc>
          <w:tcPr>
            <w:tcW w:w="1984" w:type="dxa"/>
            <w:tcBorders>
              <w:top w:val="nil"/>
              <w:left w:val="nil"/>
              <w:bottom w:val="single" w:sz="4" w:space="0" w:color="auto"/>
              <w:right w:val="single" w:sz="4" w:space="0" w:color="auto"/>
            </w:tcBorders>
            <w:shd w:val="clear" w:color="auto" w:fill="auto"/>
            <w:noWrap/>
            <w:vAlign w:val="bottom"/>
            <w:hideMark/>
          </w:tcPr>
          <w:p w14:paraId="0729C5BA"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c>
          <w:tcPr>
            <w:tcW w:w="1701" w:type="dxa"/>
            <w:tcBorders>
              <w:top w:val="nil"/>
              <w:left w:val="nil"/>
              <w:bottom w:val="single" w:sz="4" w:space="0" w:color="auto"/>
              <w:right w:val="single" w:sz="4" w:space="0" w:color="auto"/>
            </w:tcBorders>
            <w:shd w:val="clear" w:color="auto" w:fill="auto"/>
            <w:noWrap/>
            <w:vAlign w:val="bottom"/>
            <w:hideMark/>
          </w:tcPr>
          <w:p w14:paraId="689317AE"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w:t>
            </w:r>
          </w:p>
        </w:tc>
        <w:tc>
          <w:tcPr>
            <w:tcW w:w="1559" w:type="dxa"/>
            <w:tcBorders>
              <w:top w:val="nil"/>
              <w:left w:val="nil"/>
              <w:bottom w:val="single" w:sz="4" w:space="0" w:color="auto"/>
              <w:right w:val="single" w:sz="4" w:space="0" w:color="auto"/>
            </w:tcBorders>
            <w:shd w:val="clear" w:color="auto" w:fill="auto"/>
            <w:noWrap/>
            <w:vAlign w:val="bottom"/>
            <w:hideMark/>
          </w:tcPr>
          <w:p w14:paraId="6E00675E"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w:t>
            </w:r>
          </w:p>
        </w:tc>
      </w:tr>
      <w:tr w:rsidR="007A59E8" w:rsidRPr="00C86D2E" w14:paraId="27E313BD"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AEA9E60"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Болерка</w:t>
            </w:r>
            <w:proofErr w:type="spellEnd"/>
          </w:p>
        </w:tc>
        <w:tc>
          <w:tcPr>
            <w:tcW w:w="1985" w:type="dxa"/>
            <w:tcBorders>
              <w:top w:val="nil"/>
              <w:left w:val="nil"/>
              <w:bottom w:val="single" w:sz="4" w:space="0" w:color="auto"/>
              <w:right w:val="single" w:sz="4" w:space="0" w:color="auto"/>
            </w:tcBorders>
            <w:shd w:val="clear" w:color="auto" w:fill="auto"/>
            <w:noWrap/>
            <w:vAlign w:val="bottom"/>
            <w:hideMark/>
          </w:tcPr>
          <w:p w14:paraId="15CAC09D"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nil"/>
              <w:left w:val="nil"/>
              <w:bottom w:val="single" w:sz="4" w:space="0" w:color="auto"/>
              <w:right w:val="single" w:sz="4" w:space="0" w:color="auto"/>
            </w:tcBorders>
            <w:shd w:val="clear" w:color="auto" w:fill="auto"/>
            <w:noWrap/>
            <w:vAlign w:val="bottom"/>
            <w:hideMark/>
          </w:tcPr>
          <w:p w14:paraId="1E4C04B4"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nil"/>
              <w:left w:val="nil"/>
              <w:bottom w:val="single" w:sz="4" w:space="0" w:color="auto"/>
              <w:right w:val="single" w:sz="4" w:space="0" w:color="auto"/>
            </w:tcBorders>
            <w:shd w:val="clear" w:color="auto" w:fill="auto"/>
            <w:noWrap/>
            <w:vAlign w:val="bottom"/>
            <w:hideMark/>
          </w:tcPr>
          <w:p w14:paraId="655D33AC"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439435DC"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739B0F4B"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4D78F2D4"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Милена</w:t>
            </w:r>
          </w:p>
        </w:tc>
        <w:tc>
          <w:tcPr>
            <w:tcW w:w="1985" w:type="dxa"/>
            <w:tcBorders>
              <w:top w:val="nil"/>
              <w:left w:val="nil"/>
              <w:bottom w:val="single" w:sz="4" w:space="0" w:color="auto"/>
              <w:right w:val="single" w:sz="4" w:space="0" w:color="auto"/>
            </w:tcBorders>
            <w:shd w:val="clear" w:color="auto" w:fill="auto"/>
            <w:noWrap/>
            <w:vAlign w:val="bottom"/>
            <w:hideMark/>
          </w:tcPr>
          <w:p w14:paraId="34089F8F"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984" w:type="dxa"/>
            <w:tcBorders>
              <w:top w:val="nil"/>
              <w:left w:val="nil"/>
              <w:bottom w:val="single" w:sz="4" w:space="0" w:color="auto"/>
              <w:right w:val="single" w:sz="4" w:space="0" w:color="auto"/>
            </w:tcBorders>
            <w:shd w:val="clear" w:color="auto" w:fill="auto"/>
            <w:noWrap/>
            <w:vAlign w:val="bottom"/>
            <w:hideMark/>
          </w:tcPr>
          <w:p w14:paraId="49DE040B"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c>
          <w:tcPr>
            <w:tcW w:w="1701" w:type="dxa"/>
            <w:tcBorders>
              <w:top w:val="nil"/>
              <w:left w:val="nil"/>
              <w:bottom w:val="single" w:sz="4" w:space="0" w:color="auto"/>
              <w:right w:val="single" w:sz="4" w:space="0" w:color="auto"/>
            </w:tcBorders>
            <w:shd w:val="clear" w:color="auto" w:fill="auto"/>
            <w:noWrap/>
            <w:vAlign w:val="bottom"/>
            <w:hideMark/>
          </w:tcPr>
          <w:p w14:paraId="654E04B1"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w:t>
            </w:r>
          </w:p>
        </w:tc>
        <w:tc>
          <w:tcPr>
            <w:tcW w:w="1559" w:type="dxa"/>
            <w:tcBorders>
              <w:top w:val="nil"/>
              <w:left w:val="nil"/>
              <w:bottom w:val="single" w:sz="4" w:space="0" w:color="auto"/>
              <w:right w:val="single" w:sz="4" w:space="0" w:color="auto"/>
            </w:tcBorders>
            <w:shd w:val="clear" w:color="auto" w:fill="auto"/>
            <w:noWrap/>
            <w:vAlign w:val="bottom"/>
            <w:hideMark/>
          </w:tcPr>
          <w:p w14:paraId="7D16ED50"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w:t>
            </w:r>
          </w:p>
        </w:tc>
      </w:tr>
      <w:tr w:rsidR="007A59E8" w:rsidRPr="00C86D2E" w14:paraId="76D6B75A"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1EA6AC8E"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Слава</w:t>
            </w:r>
          </w:p>
        </w:tc>
        <w:tc>
          <w:tcPr>
            <w:tcW w:w="1985" w:type="dxa"/>
            <w:tcBorders>
              <w:top w:val="nil"/>
              <w:left w:val="nil"/>
              <w:bottom w:val="single" w:sz="4" w:space="0" w:color="auto"/>
              <w:right w:val="single" w:sz="4" w:space="0" w:color="auto"/>
            </w:tcBorders>
            <w:shd w:val="clear" w:color="auto" w:fill="auto"/>
            <w:noWrap/>
            <w:vAlign w:val="bottom"/>
            <w:hideMark/>
          </w:tcPr>
          <w:p w14:paraId="7B36843F"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nil"/>
              <w:left w:val="nil"/>
              <w:bottom w:val="single" w:sz="4" w:space="0" w:color="auto"/>
              <w:right w:val="single" w:sz="4" w:space="0" w:color="auto"/>
            </w:tcBorders>
            <w:shd w:val="clear" w:color="auto" w:fill="auto"/>
            <w:noWrap/>
            <w:vAlign w:val="bottom"/>
            <w:hideMark/>
          </w:tcPr>
          <w:p w14:paraId="757C5BB8"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nil"/>
              <w:left w:val="nil"/>
              <w:bottom w:val="single" w:sz="4" w:space="0" w:color="auto"/>
              <w:right w:val="single" w:sz="4" w:space="0" w:color="auto"/>
            </w:tcBorders>
            <w:shd w:val="clear" w:color="auto" w:fill="auto"/>
            <w:noWrap/>
            <w:vAlign w:val="bottom"/>
            <w:hideMark/>
          </w:tcPr>
          <w:p w14:paraId="3ED7A558"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71EEF26A"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4105370D"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644F8CC"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Победа</w:t>
            </w:r>
          </w:p>
        </w:tc>
        <w:tc>
          <w:tcPr>
            <w:tcW w:w="1985" w:type="dxa"/>
            <w:tcBorders>
              <w:top w:val="nil"/>
              <w:left w:val="nil"/>
              <w:bottom w:val="single" w:sz="4" w:space="0" w:color="auto"/>
              <w:right w:val="single" w:sz="4" w:space="0" w:color="auto"/>
            </w:tcBorders>
            <w:shd w:val="clear" w:color="auto" w:fill="auto"/>
            <w:noWrap/>
            <w:vAlign w:val="bottom"/>
            <w:hideMark/>
          </w:tcPr>
          <w:p w14:paraId="3F0982C0"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984" w:type="dxa"/>
            <w:tcBorders>
              <w:top w:val="nil"/>
              <w:left w:val="nil"/>
              <w:bottom w:val="single" w:sz="4" w:space="0" w:color="auto"/>
              <w:right w:val="single" w:sz="4" w:space="0" w:color="auto"/>
            </w:tcBorders>
            <w:shd w:val="clear" w:color="auto" w:fill="auto"/>
            <w:noWrap/>
            <w:vAlign w:val="bottom"/>
            <w:hideMark/>
          </w:tcPr>
          <w:p w14:paraId="6AE9D504"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701" w:type="dxa"/>
            <w:tcBorders>
              <w:top w:val="nil"/>
              <w:left w:val="nil"/>
              <w:bottom w:val="single" w:sz="4" w:space="0" w:color="auto"/>
              <w:right w:val="single" w:sz="4" w:space="0" w:color="auto"/>
            </w:tcBorders>
            <w:shd w:val="clear" w:color="auto" w:fill="auto"/>
            <w:noWrap/>
            <w:vAlign w:val="bottom"/>
            <w:hideMark/>
          </w:tcPr>
          <w:p w14:paraId="279DEF6B"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70F6A42D"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3E2AB7D5" w14:textId="77777777" w:rsidTr="007A59E8">
        <w:trPr>
          <w:trHeight w:val="315"/>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01DCC5C"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Юнак</w:t>
            </w:r>
          </w:p>
        </w:tc>
        <w:tc>
          <w:tcPr>
            <w:tcW w:w="1985" w:type="dxa"/>
            <w:tcBorders>
              <w:top w:val="nil"/>
              <w:left w:val="nil"/>
              <w:bottom w:val="single" w:sz="4" w:space="0" w:color="auto"/>
              <w:right w:val="single" w:sz="4" w:space="0" w:color="auto"/>
            </w:tcBorders>
            <w:shd w:val="clear" w:color="auto" w:fill="auto"/>
            <w:noWrap/>
            <w:vAlign w:val="bottom"/>
            <w:hideMark/>
          </w:tcPr>
          <w:p w14:paraId="1235A8B6"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984" w:type="dxa"/>
            <w:tcBorders>
              <w:top w:val="nil"/>
              <w:left w:val="nil"/>
              <w:bottom w:val="single" w:sz="4" w:space="0" w:color="auto"/>
              <w:right w:val="single" w:sz="4" w:space="0" w:color="auto"/>
            </w:tcBorders>
            <w:shd w:val="clear" w:color="auto" w:fill="auto"/>
            <w:noWrap/>
            <w:vAlign w:val="bottom"/>
            <w:hideMark/>
          </w:tcPr>
          <w:p w14:paraId="2F9605F1"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701" w:type="dxa"/>
            <w:tcBorders>
              <w:top w:val="nil"/>
              <w:left w:val="nil"/>
              <w:bottom w:val="single" w:sz="4" w:space="0" w:color="auto"/>
              <w:right w:val="single" w:sz="4" w:space="0" w:color="auto"/>
            </w:tcBorders>
            <w:shd w:val="clear" w:color="auto" w:fill="auto"/>
            <w:noWrap/>
            <w:vAlign w:val="bottom"/>
            <w:hideMark/>
          </w:tcPr>
          <w:p w14:paraId="296EBCC2"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184C3219"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7A59E8" w:rsidRPr="00C86D2E" w14:paraId="2AB486A6" w14:textId="77777777" w:rsidTr="007A59E8">
        <w:trPr>
          <w:trHeight w:val="315"/>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B3C8D"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КМ 135</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00AE9C5B"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45B10C33"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42DE2C3"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5F6116CC" w14:textId="77777777" w:rsidR="007A59E8" w:rsidRPr="00C86D2E" w:rsidRDefault="007A59E8" w:rsidP="007A59E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3A03D8" w:rsidRPr="00C86D2E" w14:paraId="40D14C35" w14:textId="77777777" w:rsidTr="007A59E8">
        <w:trPr>
          <w:trHeight w:val="315"/>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9E4F6A" w14:textId="7B18A8E3"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Гея–1</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56598FCA"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44EE2301"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EC1C968"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B589822"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w:t>
            </w:r>
          </w:p>
        </w:tc>
      </w:tr>
      <w:tr w:rsidR="003A03D8" w:rsidRPr="00C86D2E" w14:paraId="79300022"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386570D6"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Царева</w:t>
            </w:r>
          </w:p>
        </w:tc>
        <w:tc>
          <w:tcPr>
            <w:tcW w:w="1985" w:type="dxa"/>
            <w:tcBorders>
              <w:top w:val="nil"/>
              <w:left w:val="nil"/>
              <w:bottom w:val="single" w:sz="4" w:space="0" w:color="auto"/>
              <w:right w:val="single" w:sz="4" w:space="0" w:color="auto"/>
            </w:tcBorders>
            <w:shd w:val="clear" w:color="auto" w:fill="auto"/>
            <w:noWrap/>
            <w:vAlign w:val="bottom"/>
            <w:hideMark/>
          </w:tcPr>
          <w:p w14:paraId="26A68495"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984" w:type="dxa"/>
            <w:tcBorders>
              <w:top w:val="nil"/>
              <w:left w:val="nil"/>
              <w:bottom w:val="single" w:sz="4" w:space="0" w:color="auto"/>
              <w:right w:val="single" w:sz="4" w:space="0" w:color="auto"/>
            </w:tcBorders>
            <w:shd w:val="clear" w:color="auto" w:fill="auto"/>
            <w:noWrap/>
            <w:vAlign w:val="bottom"/>
            <w:hideMark/>
          </w:tcPr>
          <w:p w14:paraId="5D38FC81"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701" w:type="dxa"/>
            <w:tcBorders>
              <w:top w:val="nil"/>
              <w:left w:val="nil"/>
              <w:bottom w:val="single" w:sz="4" w:space="0" w:color="auto"/>
              <w:right w:val="single" w:sz="4" w:space="0" w:color="auto"/>
            </w:tcBorders>
            <w:shd w:val="clear" w:color="auto" w:fill="auto"/>
            <w:noWrap/>
            <w:vAlign w:val="bottom"/>
            <w:hideMark/>
          </w:tcPr>
          <w:p w14:paraId="6E3BB96D"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04457F44"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3A03D8" w:rsidRPr="00C86D2E" w14:paraId="38A08D38" w14:textId="77777777" w:rsidTr="00DC6028">
        <w:trPr>
          <w:trHeight w:val="315"/>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41820D8A"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Гинес</w:t>
            </w:r>
            <w:proofErr w:type="spellEnd"/>
          </w:p>
        </w:tc>
        <w:tc>
          <w:tcPr>
            <w:tcW w:w="1985" w:type="dxa"/>
            <w:tcBorders>
              <w:top w:val="nil"/>
              <w:left w:val="nil"/>
              <w:bottom w:val="single" w:sz="4" w:space="0" w:color="auto"/>
              <w:right w:val="single" w:sz="4" w:space="0" w:color="auto"/>
            </w:tcBorders>
            <w:shd w:val="clear" w:color="auto" w:fill="auto"/>
            <w:noWrap/>
            <w:vAlign w:val="bottom"/>
            <w:hideMark/>
          </w:tcPr>
          <w:p w14:paraId="354E4445"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984" w:type="dxa"/>
            <w:tcBorders>
              <w:top w:val="nil"/>
              <w:left w:val="nil"/>
              <w:bottom w:val="single" w:sz="4" w:space="0" w:color="auto"/>
              <w:right w:val="single" w:sz="4" w:space="0" w:color="auto"/>
            </w:tcBorders>
            <w:shd w:val="clear" w:color="auto" w:fill="auto"/>
            <w:noWrap/>
            <w:vAlign w:val="bottom"/>
            <w:hideMark/>
          </w:tcPr>
          <w:p w14:paraId="169DDC71"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MR</w:t>
            </w:r>
          </w:p>
        </w:tc>
        <w:tc>
          <w:tcPr>
            <w:tcW w:w="1701" w:type="dxa"/>
            <w:tcBorders>
              <w:top w:val="nil"/>
              <w:left w:val="nil"/>
              <w:bottom w:val="single" w:sz="4" w:space="0" w:color="auto"/>
              <w:right w:val="single" w:sz="4" w:space="0" w:color="auto"/>
            </w:tcBorders>
            <w:shd w:val="clear" w:color="auto" w:fill="auto"/>
            <w:noWrap/>
            <w:vAlign w:val="bottom"/>
            <w:hideMark/>
          </w:tcPr>
          <w:p w14:paraId="411E9891"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4DCFD162"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3A03D8" w:rsidRPr="00C86D2E" w14:paraId="0F8494AC" w14:textId="77777777" w:rsidTr="00DC6028">
        <w:trPr>
          <w:trHeight w:val="315"/>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567769"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Боряна</w:t>
            </w:r>
            <w:proofErr w:type="spellEnd"/>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4A2FB75C"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239A1174"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89C4F21"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4F948379"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3A03D8" w:rsidRPr="00C86D2E" w14:paraId="46A6826F" w14:textId="77777777" w:rsidTr="00DC6028">
        <w:trPr>
          <w:trHeight w:val="315"/>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484A8C"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Диамант</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2C60C250"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170B4ECE"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MS</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7DB0336"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1817084F"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3A03D8" w:rsidRPr="00C86D2E" w14:paraId="576940A3"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7CE6BDF4"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Фермер</w:t>
            </w:r>
          </w:p>
        </w:tc>
        <w:tc>
          <w:tcPr>
            <w:tcW w:w="1985" w:type="dxa"/>
            <w:tcBorders>
              <w:top w:val="nil"/>
              <w:left w:val="nil"/>
              <w:bottom w:val="single" w:sz="4" w:space="0" w:color="auto"/>
              <w:right w:val="single" w:sz="4" w:space="0" w:color="auto"/>
            </w:tcBorders>
            <w:shd w:val="clear" w:color="auto" w:fill="auto"/>
            <w:noWrap/>
            <w:vAlign w:val="bottom"/>
            <w:hideMark/>
          </w:tcPr>
          <w:p w14:paraId="3B122D7B"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984" w:type="dxa"/>
            <w:tcBorders>
              <w:top w:val="nil"/>
              <w:left w:val="nil"/>
              <w:bottom w:val="single" w:sz="4" w:space="0" w:color="auto"/>
              <w:right w:val="single" w:sz="4" w:space="0" w:color="auto"/>
            </w:tcBorders>
            <w:shd w:val="clear" w:color="auto" w:fill="auto"/>
            <w:noWrap/>
            <w:vAlign w:val="bottom"/>
            <w:hideMark/>
          </w:tcPr>
          <w:p w14:paraId="43679AA1"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S</w:t>
            </w:r>
          </w:p>
        </w:tc>
        <w:tc>
          <w:tcPr>
            <w:tcW w:w="1701" w:type="dxa"/>
            <w:tcBorders>
              <w:top w:val="nil"/>
              <w:left w:val="nil"/>
              <w:bottom w:val="single" w:sz="4" w:space="0" w:color="auto"/>
              <w:right w:val="single" w:sz="4" w:space="0" w:color="auto"/>
            </w:tcBorders>
            <w:shd w:val="clear" w:color="auto" w:fill="auto"/>
            <w:noWrap/>
            <w:vAlign w:val="bottom"/>
            <w:hideMark/>
          </w:tcPr>
          <w:p w14:paraId="78A3EF3F"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441E3F25"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r w:rsidR="003A03D8" w:rsidRPr="00C86D2E" w14:paraId="264B1778"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7BE19104"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Садова</w:t>
            </w:r>
            <w:proofErr w:type="spellEnd"/>
            <w:r w:rsidRPr="00C86D2E">
              <w:rPr>
                <w:rFonts w:ascii="Times New Roman" w:eastAsia="Times New Roman" w:hAnsi="Times New Roman" w:cs="Times New Roman"/>
                <w:sz w:val="24"/>
                <w:szCs w:val="24"/>
                <w:lang w:eastAsia="ru-RU"/>
              </w:rPr>
              <w:t xml:space="preserve"> 1</w:t>
            </w:r>
          </w:p>
        </w:tc>
        <w:tc>
          <w:tcPr>
            <w:tcW w:w="1985" w:type="dxa"/>
            <w:tcBorders>
              <w:top w:val="nil"/>
              <w:left w:val="nil"/>
              <w:bottom w:val="single" w:sz="4" w:space="0" w:color="auto"/>
              <w:right w:val="single" w:sz="4" w:space="0" w:color="auto"/>
            </w:tcBorders>
            <w:shd w:val="clear" w:color="auto" w:fill="auto"/>
            <w:noWrap/>
            <w:vAlign w:val="bottom"/>
            <w:hideMark/>
          </w:tcPr>
          <w:p w14:paraId="1785448F"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w:t>
            </w:r>
          </w:p>
        </w:tc>
        <w:tc>
          <w:tcPr>
            <w:tcW w:w="1984" w:type="dxa"/>
            <w:tcBorders>
              <w:top w:val="nil"/>
              <w:left w:val="nil"/>
              <w:bottom w:val="single" w:sz="4" w:space="0" w:color="auto"/>
              <w:right w:val="single" w:sz="4" w:space="0" w:color="auto"/>
            </w:tcBorders>
            <w:shd w:val="clear" w:color="auto" w:fill="auto"/>
            <w:noWrap/>
            <w:vAlign w:val="bottom"/>
            <w:hideMark/>
          </w:tcPr>
          <w:p w14:paraId="6EA3F066"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w:t>
            </w:r>
          </w:p>
        </w:tc>
        <w:tc>
          <w:tcPr>
            <w:tcW w:w="1701" w:type="dxa"/>
            <w:tcBorders>
              <w:top w:val="nil"/>
              <w:left w:val="nil"/>
              <w:bottom w:val="single" w:sz="4" w:space="0" w:color="auto"/>
              <w:right w:val="single" w:sz="4" w:space="0" w:color="auto"/>
            </w:tcBorders>
            <w:shd w:val="clear" w:color="auto" w:fill="auto"/>
            <w:noWrap/>
            <w:vAlign w:val="bottom"/>
            <w:hideMark/>
          </w:tcPr>
          <w:p w14:paraId="224A59B7"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w:t>
            </w:r>
          </w:p>
        </w:tc>
        <w:tc>
          <w:tcPr>
            <w:tcW w:w="1559" w:type="dxa"/>
            <w:tcBorders>
              <w:top w:val="nil"/>
              <w:left w:val="nil"/>
              <w:bottom w:val="single" w:sz="4" w:space="0" w:color="auto"/>
              <w:right w:val="single" w:sz="4" w:space="0" w:color="auto"/>
            </w:tcBorders>
            <w:shd w:val="clear" w:color="auto" w:fill="auto"/>
            <w:noWrap/>
            <w:vAlign w:val="bottom"/>
            <w:hideMark/>
          </w:tcPr>
          <w:p w14:paraId="1960813F"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w:t>
            </w:r>
          </w:p>
        </w:tc>
      </w:tr>
      <w:tr w:rsidR="003A03D8" w:rsidRPr="00C86D2E" w14:paraId="0081E7A3" w14:textId="77777777" w:rsidTr="004B6920">
        <w:trPr>
          <w:trHeight w:val="315"/>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29D0184F"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Садова</w:t>
            </w:r>
            <w:proofErr w:type="spellEnd"/>
            <w:r w:rsidRPr="00C86D2E">
              <w:rPr>
                <w:rFonts w:ascii="Times New Roman" w:eastAsia="Times New Roman" w:hAnsi="Times New Roman" w:cs="Times New Roman"/>
                <w:sz w:val="24"/>
                <w:szCs w:val="24"/>
                <w:lang w:eastAsia="ru-RU"/>
              </w:rPr>
              <w:t xml:space="preserve"> 772</w:t>
            </w:r>
          </w:p>
        </w:tc>
        <w:tc>
          <w:tcPr>
            <w:tcW w:w="1985" w:type="dxa"/>
            <w:tcBorders>
              <w:top w:val="nil"/>
              <w:left w:val="nil"/>
              <w:bottom w:val="single" w:sz="4" w:space="0" w:color="auto"/>
              <w:right w:val="single" w:sz="4" w:space="0" w:color="auto"/>
            </w:tcBorders>
            <w:shd w:val="clear" w:color="auto" w:fill="auto"/>
            <w:noWrap/>
            <w:vAlign w:val="bottom"/>
            <w:hideMark/>
          </w:tcPr>
          <w:p w14:paraId="2F414DA4"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984" w:type="dxa"/>
            <w:tcBorders>
              <w:top w:val="nil"/>
              <w:left w:val="nil"/>
              <w:bottom w:val="single" w:sz="4" w:space="0" w:color="auto"/>
              <w:right w:val="single" w:sz="4" w:space="0" w:color="auto"/>
            </w:tcBorders>
            <w:shd w:val="clear" w:color="auto" w:fill="auto"/>
            <w:noWrap/>
            <w:vAlign w:val="bottom"/>
            <w:hideMark/>
          </w:tcPr>
          <w:p w14:paraId="774C563B"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HS</w:t>
            </w:r>
          </w:p>
        </w:tc>
        <w:tc>
          <w:tcPr>
            <w:tcW w:w="1701" w:type="dxa"/>
            <w:tcBorders>
              <w:top w:val="nil"/>
              <w:left w:val="nil"/>
              <w:bottom w:val="single" w:sz="4" w:space="0" w:color="auto"/>
              <w:right w:val="single" w:sz="4" w:space="0" w:color="auto"/>
            </w:tcBorders>
            <w:shd w:val="clear" w:color="auto" w:fill="auto"/>
            <w:noWrap/>
            <w:vAlign w:val="bottom"/>
            <w:hideMark/>
          </w:tcPr>
          <w:p w14:paraId="4695047A"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5DD99DA7" w14:textId="77777777" w:rsidR="003A03D8" w:rsidRPr="00C86D2E" w:rsidRDefault="003A03D8" w:rsidP="003A03D8">
            <w:pPr>
              <w:spacing w:after="0" w:line="240" w:lineRule="auto"/>
              <w:jc w:val="center"/>
              <w:rPr>
                <w:rFonts w:ascii="Calibri" w:eastAsia="Times New Roman" w:hAnsi="Calibri" w:cs="Calibri"/>
                <w:lang w:eastAsia="ru-RU"/>
              </w:rPr>
            </w:pPr>
            <w:r w:rsidRPr="00C86D2E">
              <w:rPr>
                <w:rFonts w:ascii="Calibri" w:eastAsia="Times New Roman" w:hAnsi="Calibri" w:cs="Calibri"/>
                <w:lang w:eastAsia="ru-RU"/>
              </w:rPr>
              <w:t> </w:t>
            </w:r>
          </w:p>
        </w:tc>
      </w:tr>
    </w:tbl>
    <w:p w14:paraId="12A01522" w14:textId="77777777" w:rsidR="008811F4" w:rsidRPr="00C86D2E" w:rsidRDefault="008811F4" w:rsidP="00C86D2E">
      <w:pPr>
        <w:spacing w:after="0" w:line="240" w:lineRule="auto"/>
        <w:jc w:val="both"/>
        <w:rPr>
          <w:rFonts w:ascii="Times New Roman" w:hAnsi="Times New Roman" w:cs="Times New Roman"/>
          <w:sz w:val="28"/>
          <w:szCs w:val="28"/>
          <w:lang w:val="en-US"/>
        </w:rPr>
      </w:pPr>
    </w:p>
    <w:p w14:paraId="20E8D814" w14:textId="2E294BF1" w:rsidR="00515163" w:rsidRPr="00C86D2E" w:rsidRDefault="008811F4" w:rsidP="003A03D8">
      <w:pPr>
        <w:spacing w:after="0" w:line="240" w:lineRule="auto"/>
        <w:ind w:firstLine="567"/>
        <w:jc w:val="both"/>
        <w:rPr>
          <w:rFonts w:ascii="Times New Roman" w:eastAsia="Calibri" w:hAnsi="Times New Roman" w:cs="Times New Roman"/>
          <w:sz w:val="28"/>
          <w:szCs w:val="28"/>
          <w:lang w:val="kk-KZ"/>
        </w:rPr>
      </w:pPr>
      <w:r w:rsidRPr="00C86D2E">
        <w:rPr>
          <w:rFonts w:ascii="Times New Roman" w:eastAsia="Times New Roman" w:hAnsi="Times New Roman" w:cs="Times New Roman"/>
          <w:sz w:val="28"/>
          <w:szCs w:val="28"/>
          <w:lang w:val="kk-KZ" w:eastAsia="ru-RU"/>
        </w:rPr>
        <w:t>Қатты қара күйе ауруына төзімді</w:t>
      </w:r>
      <w:r w:rsidR="00697E78" w:rsidRPr="00C86D2E">
        <w:rPr>
          <w:rFonts w:ascii="Times New Roman" w:eastAsia="Times New Roman" w:hAnsi="Times New Roman" w:cs="Times New Roman"/>
          <w:sz w:val="28"/>
          <w:szCs w:val="28"/>
          <w:lang w:val="kk-KZ" w:eastAsia="ru-RU"/>
        </w:rPr>
        <w:t xml:space="preserve"> деп</w:t>
      </w:r>
      <w:r w:rsidRPr="00C86D2E">
        <w:rPr>
          <w:rFonts w:ascii="Times New Roman" w:eastAsia="Times New Roman" w:hAnsi="Times New Roman" w:cs="Times New Roman"/>
          <w:sz w:val="28"/>
          <w:szCs w:val="28"/>
          <w:lang w:val="kk-KZ" w:eastAsia="ru-RU"/>
        </w:rPr>
        <w:t xml:space="preserve"> </w:t>
      </w:r>
      <w:r w:rsidR="00697E78" w:rsidRPr="00C86D2E">
        <w:rPr>
          <w:rFonts w:ascii="Times New Roman" w:eastAsia="Times New Roman" w:hAnsi="Times New Roman" w:cs="Times New Roman"/>
          <w:sz w:val="28"/>
          <w:szCs w:val="28"/>
          <w:lang w:val="kk-KZ" w:eastAsia="ru-RU"/>
        </w:rPr>
        <w:t xml:space="preserve">1 балдық шкаламен </w:t>
      </w:r>
      <w:r w:rsidRPr="00C86D2E">
        <w:rPr>
          <w:rFonts w:ascii="Times New Roman" w:eastAsia="Times New Roman" w:hAnsi="Times New Roman" w:cs="Times New Roman"/>
          <w:sz w:val="28"/>
          <w:szCs w:val="28"/>
          <w:lang w:val="kk-KZ" w:eastAsia="ru-RU"/>
        </w:rPr>
        <w:t>Клара, Аиика, Карат, Златица, Тодора, Гея</w:t>
      </w:r>
      <w:r w:rsidR="00454185">
        <w:rPr>
          <w:rFonts w:ascii="Times New Roman" w:eastAsia="Times New Roman" w:hAnsi="Times New Roman" w:cs="Times New Roman"/>
          <w:sz w:val="28"/>
          <w:szCs w:val="28"/>
          <w:lang w:val="en-US" w:eastAsia="ru-RU"/>
        </w:rPr>
        <w:t xml:space="preserve"> </w:t>
      </w:r>
      <w:r w:rsidR="002C1762" w:rsidRPr="00C86D2E">
        <w:rPr>
          <w:rFonts w:ascii="Times New Roman" w:eastAsia="Times New Roman" w:hAnsi="Times New Roman" w:cs="Times New Roman"/>
          <w:sz w:val="28"/>
          <w:szCs w:val="28"/>
          <w:lang w:val="kk-KZ" w:eastAsia="ru-RU"/>
        </w:rPr>
        <w:t>–</w:t>
      </w:r>
      <w:r w:rsidR="00454185">
        <w:rPr>
          <w:rFonts w:ascii="Times New Roman" w:eastAsia="Times New Roman" w:hAnsi="Times New Roman" w:cs="Times New Roman"/>
          <w:sz w:val="28"/>
          <w:szCs w:val="28"/>
          <w:lang w:val="en-US" w:eastAsia="ru-RU"/>
        </w:rPr>
        <w:t xml:space="preserve"> </w:t>
      </w:r>
      <w:r w:rsidRPr="00C86D2E">
        <w:rPr>
          <w:rFonts w:ascii="Times New Roman" w:eastAsia="Times New Roman" w:hAnsi="Times New Roman" w:cs="Times New Roman"/>
          <w:sz w:val="28"/>
          <w:szCs w:val="28"/>
          <w:lang w:val="kk-KZ" w:eastAsia="ru-RU"/>
        </w:rPr>
        <w:t xml:space="preserve">1 және Гинес </w:t>
      </w:r>
      <w:r w:rsidR="00CE1575" w:rsidRPr="00C86D2E">
        <w:rPr>
          <w:rFonts w:ascii="Times New Roman" w:eastAsia="Times New Roman" w:hAnsi="Times New Roman" w:cs="Times New Roman"/>
          <w:sz w:val="28"/>
          <w:szCs w:val="28"/>
          <w:lang w:val="kk-KZ" w:eastAsia="ru-RU"/>
        </w:rPr>
        <w:t>үлгілері ерекшеленді</w:t>
      </w:r>
      <w:r w:rsidRPr="00C86D2E">
        <w:rPr>
          <w:rFonts w:ascii="Times New Roman" w:eastAsia="Times New Roman" w:hAnsi="Times New Roman" w:cs="Times New Roman"/>
          <w:sz w:val="28"/>
          <w:szCs w:val="28"/>
          <w:lang w:val="kk-KZ" w:eastAsia="ru-RU"/>
        </w:rPr>
        <w:t>.  Аталған сорттардың залалдану көрсеткіші  7</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9 % аралығында  болды. ПТР талдау нәтижесінде бұл үлгілерден</w:t>
      </w:r>
      <w:r w:rsidRPr="00C86D2E">
        <w:rPr>
          <w:rFonts w:ascii="Times New Roman" w:eastAsia="Times New Roman" w:hAnsi="Times New Roman" w:cs="Times New Roman"/>
          <w:i/>
          <w:iCs/>
          <w:sz w:val="28"/>
          <w:szCs w:val="28"/>
          <w:lang w:val="kk-KZ" w:eastAsia="ru-RU"/>
        </w:rPr>
        <w:t xml:space="preserve"> Bt9,10,12</w:t>
      </w:r>
      <w:r w:rsidRPr="00C86D2E">
        <w:rPr>
          <w:rFonts w:ascii="Times New Roman" w:eastAsia="Times New Roman" w:hAnsi="Times New Roman" w:cs="Times New Roman"/>
          <w:sz w:val="28"/>
          <w:szCs w:val="28"/>
          <w:lang w:val="kk-KZ" w:eastAsia="ru-RU"/>
        </w:rPr>
        <w:t xml:space="preserve"> гендерінің тасымалдаушысы екені анықталды.</w:t>
      </w:r>
      <w:r w:rsidR="00515163" w:rsidRPr="00C86D2E">
        <w:rPr>
          <w:rFonts w:ascii="Times New Roman" w:eastAsia="Times New Roman" w:hAnsi="Times New Roman" w:cs="Times New Roman"/>
          <w:sz w:val="28"/>
          <w:szCs w:val="28"/>
          <w:lang w:val="kk-KZ" w:eastAsia="ru-RU"/>
        </w:rPr>
        <w:t xml:space="preserve"> </w:t>
      </w:r>
      <w:r w:rsidR="006330F6" w:rsidRPr="00C86D2E">
        <w:rPr>
          <w:rFonts w:ascii="Times New Roman" w:eastAsia="Times New Roman" w:hAnsi="Times New Roman" w:cs="Times New Roman"/>
          <w:sz w:val="28"/>
          <w:szCs w:val="28"/>
          <w:lang w:val="kk-KZ" w:eastAsia="ru-RU"/>
        </w:rPr>
        <w:t xml:space="preserve"> </w:t>
      </w:r>
      <w:r w:rsidR="00CE1575" w:rsidRPr="00C86D2E">
        <w:rPr>
          <w:rFonts w:ascii="Times New Roman" w:hAnsi="Times New Roman" w:cs="Times New Roman"/>
          <w:sz w:val="28"/>
          <w:szCs w:val="28"/>
          <w:lang w:val="kk-KZ"/>
        </w:rPr>
        <w:t xml:space="preserve"> </w:t>
      </w:r>
    </w:p>
    <w:p w14:paraId="225786AE" w14:textId="2674A0C8" w:rsidR="008811F4" w:rsidRPr="00C86D2E" w:rsidRDefault="008811F4" w:rsidP="003A03D8">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Осылайша, фитопатологиялық және молекулалық талдаулардың нәтижесінде аталған бидай үлгілері қатты қара күйеге төзімді донор ретінде ерекшеленді. </w:t>
      </w:r>
      <w:r w:rsidR="003A0CE7" w:rsidRPr="00C86D2E">
        <w:rPr>
          <w:rFonts w:ascii="Times New Roman" w:eastAsia="Times New Roman" w:hAnsi="Times New Roman" w:cs="Times New Roman"/>
          <w:sz w:val="28"/>
          <w:szCs w:val="28"/>
          <w:lang w:val="kk-KZ" w:eastAsia="ru-RU"/>
        </w:rPr>
        <w:t>Зерттеуге алынған 10 румыниялық бидай үлгісінің қатты қара күйеге (Tilletia caries (D.C.) Tul) төзімділігіне молекулалық скринингі нәтижесінде Алматы облысы жағдайында перспективті болған линиялардан (F06659G–1, F06393GP10, F07270G2 және F08347G1) тиімді 3 (</w:t>
      </w:r>
      <w:r w:rsidR="003A0CE7" w:rsidRPr="00C86D2E">
        <w:rPr>
          <w:rFonts w:ascii="Times New Roman" w:eastAsia="Times New Roman" w:hAnsi="Times New Roman" w:cs="Times New Roman"/>
          <w:i/>
          <w:iCs/>
          <w:sz w:val="28"/>
          <w:szCs w:val="28"/>
          <w:lang w:val="kk-KZ" w:eastAsia="ru-RU"/>
        </w:rPr>
        <w:t>Bt8, Bt10, Bt12</w:t>
      </w:r>
      <w:r w:rsidR="003A0CE7" w:rsidRPr="00C86D2E">
        <w:rPr>
          <w:rFonts w:ascii="Times New Roman" w:eastAsia="Times New Roman" w:hAnsi="Times New Roman" w:cs="Times New Roman"/>
          <w:sz w:val="28"/>
          <w:szCs w:val="28"/>
          <w:lang w:val="kk-KZ" w:eastAsia="ru-RU"/>
        </w:rPr>
        <w:t>)  ген анықталса, ал екі линияда (02429GP–1, F08245G1) тиімді 2 ген (</w:t>
      </w:r>
      <w:r w:rsidR="003A0CE7" w:rsidRPr="00C86D2E">
        <w:rPr>
          <w:rFonts w:ascii="Times New Roman" w:eastAsia="Times New Roman" w:hAnsi="Times New Roman" w:cs="Times New Roman"/>
          <w:i/>
          <w:iCs/>
          <w:sz w:val="28"/>
          <w:szCs w:val="28"/>
          <w:lang w:val="kk-KZ" w:eastAsia="ru-RU"/>
        </w:rPr>
        <w:t>Bt8, Bt9</w:t>
      </w:r>
      <w:r w:rsidR="003A0CE7" w:rsidRPr="00C86D2E">
        <w:rPr>
          <w:rFonts w:ascii="Times New Roman" w:eastAsia="Times New Roman" w:hAnsi="Times New Roman" w:cs="Times New Roman"/>
          <w:sz w:val="28"/>
          <w:szCs w:val="28"/>
          <w:lang w:val="kk-KZ" w:eastAsia="ru-RU"/>
        </w:rPr>
        <w:t xml:space="preserve">) </w:t>
      </w:r>
      <w:r w:rsidR="003A0CE7" w:rsidRPr="00C86D2E">
        <w:rPr>
          <w:rFonts w:ascii="Times New Roman" w:eastAsia="Times New Roman" w:hAnsi="Times New Roman" w:cs="Times New Roman"/>
          <w:sz w:val="28"/>
          <w:szCs w:val="28"/>
          <w:lang w:val="kk-KZ" w:eastAsia="ru-RU"/>
        </w:rPr>
        <w:lastRenderedPageBreak/>
        <w:t xml:space="preserve">табылды. Молекулалық талдау жүргізілген венгриялық  21 генотиптің екі үлгісінде (Bereny и Petur) төзімділік </w:t>
      </w:r>
      <w:r w:rsidR="003A0CE7" w:rsidRPr="00C86D2E">
        <w:rPr>
          <w:rFonts w:ascii="Times New Roman" w:eastAsia="Times New Roman" w:hAnsi="Times New Roman" w:cs="Times New Roman"/>
          <w:i/>
          <w:iCs/>
          <w:sz w:val="28"/>
          <w:szCs w:val="28"/>
          <w:lang w:val="kk-KZ" w:eastAsia="ru-RU"/>
        </w:rPr>
        <w:t xml:space="preserve">Bt9 </w:t>
      </w:r>
      <w:r w:rsidR="003A0CE7" w:rsidRPr="00C86D2E">
        <w:rPr>
          <w:rFonts w:ascii="Times New Roman" w:eastAsia="Times New Roman" w:hAnsi="Times New Roman" w:cs="Times New Roman"/>
          <w:sz w:val="28"/>
          <w:szCs w:val="28"/>
          <w:lang w:val="kk-KZ" w:eastAsia="ru-RU"/>
        </w:rPr>
        <w:t>және</w:t>
      </w:r>
      <w:r w:rsidR="003A0CE7" w:rsidRPr="00C86D2E">
        <w:rPr>
          <w:rFonts w:ascii="Times New Roman" w:eastAsia="Times New Roman" w:hAnsi="Times New Roman" w:cs="Times New Roman"/>
          <w:i/>
          <w:iCs/>
          <w:sz w:val="28"/>
          <w:szCs w:val="28"/>
          <w:lang w:val="kk-KZ" w:eastAsia="ru-RU"/>
        </w:rPr>
        <w:t xml:space="preserve"> Bt10</w:t>
      </w:r>
      <w:r w:rsidR="003A0CE7" w:rsidRPr="00C86D2E">
        <w:rPr>
          <w:rFonts w:ascii="Times New Roman" w:eastAsia="Times New Roman" w:hAnsi="Times New Roman" w:cs="Times New Roman"/>
          <w:sz w:val="28"/>
          <w:szCs w:val="28"/>
          <w:lang w:val="kk-KZ" w:eastAsia="ru-RU"/>
        </w:rPr>
        <w:t xml:space="preserve"> гендері идентификацияланды. Зерттелген шетелдік бидай үлгінің (Болгария және CIMMYT) 16 үлгісінде </w:t>
      </w:r>
      <w:r w:rsidR="003A0CE7" w:rsidRPr="00C86D2E">
        <w:rPr>
          <w:rFonts w:ascii="Times New Roman" w:eastAsia="Times New Roman" w:hAnsi="Times New Roman" w:cs="Times New Roman"/>
          <w:i/>
          <w:iCs/>
          <w:sz w:val="28"/>
          <w:szCs w:val="28"/>
          <w:lang w:val="kk-KZ" w:eastAsia="ru-RU"/>
        </w:rPr>
        <w:t>Bt8</w:t>
      </w:r>
      <w:r w:rsidR="003A0CE7" w:rsidRPr="00C86D2E">
        <w:rPr>
          <w:rFonts w:ascii="Times New Roman" w:eastAsia="Times New Roman" w:hAnsi="Times New Roman" w:cs="Times New Roman"/>
          <w:sz w:val="28"/>
          <w:szCs w:val="28"/>
          <w:lang w:val="kk-KZ" w:eastAsia="ru-RU"/>
        </w:rPr>
        <w:t xml:space="preserve"> гені, 8 үлгіде </w:t>
      </w:r>
      <w:r w:rsidR="003A0CE7" w:rsidRPr="00C86D2E">
        <w:rPr>
          <w:rFonts w:ascii="Times New Roman" w:eastAsia="Times New Roman" w:hAnsi="Times New Roman" w:cs="Times New Roman"/>
          <w:i/>
          <w:iCs/>
          <w:sz w:val="28"/>
          <w:szCs w:val="28"/>
          <w:lang w:val="kk-KZ" w:eastAsia="ru-RU"/>
        </w:rPr>
        <w:t>Bt10</w:t>
      </w:r>
      <w:r w:rsidR="003A0CE7" w:rsidRPr="00C86D2E">
        <w:rPr>
          <w:rFonts w:ascii="Times New Roman" w:eastAsia="Times New Roman" w:hAnsi="Times New Roman" w:cs="Times New Roman"/>
          <w:sz w:val="28"/>
          <w:szCs w:val="28"/>
          <w:lang w:val="kk-KZ" w:eastAsia="ru-RU"/>
        </w:rPr>
        <w:t xml:space="preserve"> гені, 11 үлгіде </w:t>
      </w:r>
      <w:r w:rsidR="003A0CE7" w:rsidRPr="00C86D2E">
        <w:rPr>
          <w:rFonts w:ascii="Times New Roman" w:eastAsia="Times New Roman" w:hAnsi="Times New Roman" w:cs="Times New Roman"/>
          <w:i/>
          <w:iCs/>
          <w:sz w:val="28"/>
          <w:szCs w:val="28"/>
          <w:lang w:val="kk-KZ" w:eastAsia="ru-RU"/>
        </w:rPr>
        <w:t>Bt11</w:t>
      </w:r>
      <w:r w:rsidR="003A0CE7" w:rsidRPr="00C86D2E">
        <w:rPr>
          <w:rFonts w:ascii="Times New Roman" w:eastAsia="Times New Roman" w:hAnsi="Times New Roman" w:cs="Times New Roman"/>
          <w:sz w:val="28"/>
          <w:szCs w:val="28"/>
          <w:lang w:val="kk-KZ" w:eastAsia="ru-RU"/>
        </w:rPr>
        <w:t xml:space="preserve"> гені және 13 үлгіде екі </w:t>
      </w:r>
      <w:r w:rsidR="003A0CE7" w:rsidRPr="00C86D2E">
        <w:rPr>
          <w:rFonts w:ascii="Times New Roman" w:eastAsia="Times New Roman" w:hAnsi="Times New Roman" w:cs="Times New Roman"/>
          <w:i/>
          <w:iCs/>
          <w:sz w:val="28"/>
          <w:szCs w:val="28"/>
          <w:lang w:val="kk-KZ" w:eastAsia="ru-RU"/>
        </w:rPr>
        <w:t>Bt8</w:t>
      </w:r>
      <w:r w:rsidR="003A0CE7" w:rsidRPr="00C86D2E">
        <w:rPr>
          <w:rFonts w:ascii="Times New Roman" w:eastAsia="Times New Roman" w:hAnsi="Times New Roman" w:cs="Times New Roman"/>
          <w:sz w:val="28"/>
          <w:szCs w:val="28"/>
          <w:lang w:val="kk-KZ" w:eastAsia="ru-RU"/>
        </w:rPr>
        <w:t xml:space="preserve"> және </w:t>
      </w:r>
      <w:r w:rsidR="003A0CE7" w:rsidRPr="00C86D2E">
        <w:rPr>
          <w:rFonts w:ascii="Times New Roman" w:eastAsia="Times New Roman" w:hAnsi="Times New Roman" w:cs="Times New Roman"/>
          <w:i/>
          <w:iCs/>
          <w:sz w:val="28"/>
          <w:szCs w:val="28"/>
          <w:lang w:val="kk-KZ" w:eastAsia="ru-RU"/>
        </w:rPr>
        <w:t>Bt11</w:t>
      </w:r>
      <w:r w:rsidR="003A0CE7" w:rsidRPr="00C86D2E">
        <w:rPr>
          <w:rFonts w:ascii="Times New Roman" w:eastAsia="Times New Roman" w:hAnsi="Times New Roman" w:cs="Times New Roman"/>
          <w:sz w:val="28"/>
          <w:szCs w:val="28"/>
          <w:lang w:val="kk-KZ" w:eastAsia="ru-RU"/>
        </w:rPr>
        <w:t xml:space="preserve"> гендері идентификацияланды. Молекулалық маркерлер арқылы 15 бидай үлгісінде </w:t>
      </w:r>
      <w:r w:rsidR="003A0CE7" w:rsidRPr="00C86D2E">
        <w:rPr>
          <w:rFonts w:ascii="Times New Roman" w:eastAsia="Times New Roman" w:hAnsi="Times New Roman" w:cs="Times New Roman"/>
          <w:i/>
          <w:iCs/>
          <w:sz w:val="28"/>
          <w:szCs w:val="28"/>
          <w:lang w:val="kk-KZ" w:eastAsia="ru-RU"/>
        </w:rPr>
        <w:t>Bt9</w:t>
      </w:r>
      <w:r w:rsidR="003A0CE7" w:rsidRPr="00C86D2E">
        <w:rPr>
          <w:rFonts w:ascii="Times New Roman" w:eastAsia="Times New Roman" w:hAnsi="Times New Roman" w:cs="Times New Roman"/>
          <w:sz w:val="28"/>
          <w:szCs w:val="28"/>
          <w:lang w:val="kk-KZ" w:eastAsia="ru-RU"/>
        </w:rPr>
        <w:t xml:space="preserve"> гені, 8 үлгіде </w:t>
      </w:r>
      <w:r w:rsidR="003A0CE7" w:rsidRPr="00C86D2E">
        <w:rPr>
          <w:rFonts w:ascii="Times New Roman" w:eastAsia="Times New Roman" w:hAnsi="Times New Roman" w:cs="Times New Roman"/>
          <w:i/>
          <w:iCs/>
          <w:sz w:val="28"/>
          <w:szCs w:val="28"/>
          <w:lang w:val="kk-KZ" w:eastAsia="ru-RU"/>
        </w:rPr>
        <w:t>Bt10</w:t>
      </w:r>
      <w:r w:rsidR="003A0CE7" w:rsidRPr="00C86D2E">
        <w:rPr>
          <w:rFonts w:ascii="Times New Roman" w:eastAsia="Times New Roman" w:hAnsi="Times New Roman" w:cs="Times New Roman"/>
          <w:sz w:val="28"/>
          <w:szCs w:val="28"/>
          <w:lang w:val="kk-KZ" w:eastAsia="ru-RU"/>
        </w:rPr>
        <w:t xml:space="preserve"> гені және 9 үлгіде Bt12 гені анықталды</w:t>
      </w:r>
    </w:p>
    <w:p w14:paraId="2AA033BB" w14:textId="77777777" w:rsidR="009E6B3F" w:rsidRPr="00C86D2E" w:rsidRDefault="009E6B3F" w:rsidP="00C86D2E">
      <w:pPr>
        <w:spacing w:after="0" w:line="240" w:lineRule="auto"/>
        <w:jc w:val="both"/>
        <w:rPr>
          <w:rFonts w:ascii="Times New Roman" w:hAnsi="Times New Roman" w:cs="Times New Roman"/>
          <w:b/>
          <w:bCs/>
          <w:sz w:val="28"/>
          <w:szCs w:val="28"/>
          <w:lang w:val="kk-KZ"/>
        </w:rPr>
      </w:pPr>
    </w:p>
    <w:p w14:paraId="67D8E667" w14:textId="0FA1EFA3" w:rsidR="00B67ABC" w:rsidRPr="00C86D2E" w:rsidRDefault="00B67ABC" w:rsidP="003A03D8">
      <w:pPr>
        <w:spacing w:after="0" w:line="240" w:lineRule="auto"/>
        <w:ind w:firstLine="567"/>
        <w:jc w:val="both"/>
        <w:rPr>
          <w:rFonts w:ascii="Times New Roman" w:hAnsi="Times New Roman" w:cs="Times New Roman"/>
          <w:b/>
          <w:bCs/>
          <w:sz w:val="28"/>
          <w:szCs w:val="28"/>
          <w:lang w:val="kk-KZ"/>
        </w:rPr>
      </w:pPr>
      <w:bookmarkStart w:id="89" w:name="_Hlk117608540"/>
      <w:r w:rsidRPr="00C86D2E">
        <w:rPr>
          <w:rFonts w:ascii="Times New Roman" w:hAnsi="Times New Roman" w:cs="Times New Roman"/>
          <w:b/>
          <w:bCs/>
          <w:sz w:val="28"/>
          <w:szCs w:val="28"/>
          <w:lang w:val="kk-KZ"/>
        </w:rPr>
        <w:t>3.3 Бидай үлгілерінің биомасса индекс (NDVI) көрсеткішін есептеу</w:t>
      </w:r>
    </w:p>
    <w:p w14:paraId="5272F0FE" w14:textId="77777777" w:rsidR="00DC6028" w:rsidRPr="00C86D2E" w:rsidRDefault="00DC6028" w:rsidP="003A03D8">
      <w:pPr>
        <w:spacing w:after="0" w:line="240" w:lineRule="auto"/>
        <w:ind w:firstLine="567"/>
        <w:jc w:val="both"/>
        <w:rPr>
          <w:rFonts w:ascii="Times New Roman" w:hAnsi="Times New Roman" w:cs="Times New Roman"/>
          <w:b/>
          <w:bCs/>
          <w:sz w:val="28"/>
          <w:szCs w:val="28"/>
          <w:lang w:val="kk-KZ"/>
        </w:rPr>
      </w:pPr>
    </w:p>
    <w:p w14:paraId="45F7BE55" w14:textId="47BD0AC2" w:rsidR="00307A52" w:rsidRPr="00C86D2E" w:rsidRDefault="00307A52" w:rsidP="003A03D8">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3.3.1 Қазақстандық бидай сорттарының биомасса индекс көрсеткіштерін анықтау</w:t>
      </w:r>
    </w:p>
    <w:p w14:paraId="5361990D" w14:textId="6884FE9E" w:rsidR="009E6B3F" w:rsidRPr="00C86D2E" w:rsidRDefault="009E6B3F" w:rsidP="003A03D8">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NDVI – нормаланған дифференциалданған өсімдік жамылғысының индексі. Яғни фотосинтезге белсенді биомассаның көрсеткіші. Биомасса индексі (NDVI) көрсеткіші арқылы фермер өсімдіктердің сау екенін анықтай алады. </w:t>
      </w:r>
      <w:bookmarkStart w:id="90" w:name="_Hlk122202368"/>
      <w:r w:rsidRPr="00C86D2E">
        <w:rPr>
          <w:rFonts w:ascii="Times New Roman" w:hAnsi="Times New Roman" w:cs="Times New Roman"/>
          <w:sz w:val="28"/>
          <w:szCs w:val="28"/>
          <w:lang w:val="kk-KZ"/>
        </w:rPr>
        <w:t xml:space="preserve">NDVI көрсеткіштері </w:t>
      </w:r>
      <w:bookmarkEnd w:id="90"/>
      <w:r w:rsidRPr="00C86D2E">
        <w:rPr>
          <w:rFonts w:ascii="Times New Roman" w:hAnsi="Times New Roman" w:cs="Times New Roman"/>
          <w:sz w:val="28"/>
          <w:szCs w:val="28"/>
          <w:lang w:val="kk-KZ"/>
        </w:rPr>
        <w:t>астық өндірісінің тұрақтылығын арттыру үшін бүкіл вегетациялық кезеңдегі ауылшаруашылық дақылдарының жай</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күйін бақылауға алуға , аурулардың әсерін анықтауға , бидай дәнінің сапасын ерте болжауға қажет</w:t>
      </w:r>
      <w:r w:rsidR="007A59E8">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w:t>
      </w:r>
      <w:r w:rsidR="00E23D01" w:rsidRPr="00C86D2E">
        <w:rPr>
          <w:rFonts w:ascii="Times New Roman" w:hAnsi="Times New Roman" w:cs="Times New Roman"/>
          <w:sz w:val="28"/>
          <w:szCs w:val="28"/>
          <w:lang w:val="kk-KZ"/>
        </w:rPr>
        <w:t>156</w:t>
      </w:r>
      <w:r w:rsidRPr="00C86D2E">
        <w:rPr>
          <w:rFonts w:ascii="Times New Roman" w:hAnsi="Times New Roman" w:cs="Times New Roman"/>
          <w:sz w:val="28"/>
          <w:szCs w:val="28"/>
          <w:lang w:val="kk-KZ"/>
        </w:rPr>
        <w:t>]. Бұл көрсеткіш вегетациялық кезеңдегі фитомассаның жиналу динамикасын бақылауға мүмкіндік береді және әртүрлі пигменттердің болуы, судың құрамы және жапырақ құрылымымен анықталатын спектрдің әртүрлі аймақтарындағы өсімдіктердің шағылыстыру қабілетін талдауға негізделген</w:t>
      </w:r>
      <w:r w:rsidR="007A59E8">
        <w:rPr>
          <w:rFonts w:ascii="Times New Roman" w:hAnsi="Times New Roman" w:cs="Times New Roman"/>
          <w:sz w:val="28"/>
          <w:szCs w:val="28"/>
          <w:lang w:val="kk-KZ"/>
        </w:rPr>
        <w:t xml:space="preserve"> </w:t>
      </w:r>
      <w:r w:rsidR="00E23D01" w:rsidRPr="00C86D2E">
        <w:rPr>
          <w:rFonts w:ascii="Times New Roman" w:hAnsi="Times New Roman" w:cs="Times New Roman"/>
          <w:sz w:val="28"/>
          <w:szCs w:val="28"/>
          <w:lang w:val="kk-KZ"/>
        </w:rPr>
        <w:t>[157].</w:t>
      </w:r>
      <w:r w:rsidR="00454185" w:rsidRPr="00454185">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Зерттеу жұмысы жүргізілген 2019</w:t>
      </w:r>
      <w:r w:rsidR="005E17B6">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5E17B6">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2022 жылдары аралығында отандық бидай үлгілерінің биомасса индексін Green Seeker аппаратының көмегімен анықтадық. Өсімдіктің масақтану, гүлдеу, сүттену кезеңдерінде NDVI көрсеткіштері бағаланды</w:t>
      </w:r>
      <w:r w:rsidR="006F5633"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w:t>
      </w:r>
      <w:r w:rsidR="006F5633" w:rsidRPr="00C86D2E">
        <w:rPr>
          <w:rFonts w:ascii="Times New Roman" w:hAnsi="Times New Roman" w:cs="Times New Roman"/>
          <w:sz w:val="28"/>
          <w:szCs w:val="28"/>
          <w:lang w:val="kk-KZ"/>
        </w:rPr>
        <w:t>к</w:t>
      </w:r>
      <w:r w:rsidRPr="00C86D2E">
        <w:rPr>
          <w:rFonts w:ascii="Times New Roman" w:hAnsi="Times New Roman" w:cs="Times New Roman"/>
          <w:sz w:val="28"/>
          <w:szCs w:val="28"/>
          <w:lang w:val="kk-KZ"/>
        </w:rPr>
        <w:t xml:space="preserve">есте </w:t>
      </w:r>
      <w:r w:rsidRPr="00C86D2E">
        <w:rPr>
          <w:rFonts w:ascii="Times New Roman" w:hAnsi="Times New Roman" w:cs="Times New Roman"/>
          <w:sz w:val="28"/>
          <w:szCs w:val="28"/>
          <w:lang w:val="tr-TR"/>
        </w:rPr>
        <w:t>1</w:t>
      </w:r>
      <w:r w:rsidR="00C5225F" w:rsidRPr="00C86D2E">
        <w:rPr>
          <w:rFonts w:ascii="Times New Roman" w:hAnsi="Times New Roman" w:cs="Times New Roman"/>
          <w:sz w:val="28"/>
          <w:szCs w:val="28"/>
          <w:lang w:val="kk-KZ"/>
        </w:rPr>
        <w:t>0</w:t>
      </w:r>
      <w:r w:rsidRPr="00C86D2E">
        <w:rPr>
          <w:rFonts w:ascii="Times New Roman" w:hAnsi="Times New Roman" w:cs="Times New Roman"/>
          <w:sz w:val="28"/>
          <w:szCs w:val="28"/>
          <w:lang w:val="kk-KZ"/>
        </w:rPr>
        <w:t>).</w:t>
      </w:r>
    </w:p>
    <w:p w14:paraId="623967B4" w14:textId="77777777" w:rsidR="009E6B3F" w:rsidRPr="00C86D2E" w:rsidRDefault="009E6B3F" w:rsidP="00C86D2E">
      <w:pPr>
        <w:spacing w:after="0" w:line="240" w:lineRule="auto"/>
        <w:jc w:val="both"/>
        <w:rPr>
          <w:rFonts w:ascii="Times New Roman" w:hAnsi="Times New Roman" w:cs="Times New Roman"/>
          <w:sz w:val="28"/>
          <w:szCs w:val="28"/>
          <w:lang w:val="kk-KZ"/>
        </w:rPr>
      </w:pPr>
    </w:p>
    <w:p w14:paraId="4F4C5861" w14:textId="2F244052" w:rsidR="009E6B3F" w:rsidRPr="00C86D2E" w:rsidRDefault="009E6B3F" w:rsidP="00C86D2E">
      <w:pPr>
        <w:spacing w:after="0" w:line="240" w:lineRule="auto"/>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Кесте </w:t>
      </w:r>
      <w:r w:rsidR="00B20F85" w:rsidRPr="00C86D2E">
        <w:rPr>
          <w:rFonts w:ascii="Times New Roman" w:hAnsi="Times New Roman" w:cs="Times New Roman"/>
          <w:sz w:val="28"/>
          <w:szCs w:val="28"/>
          <w:lang w:val="kk-KZ"/>
        </w:rPr>
        <w:t>1</w:t>
      </w:r>
      <w:r w:rsidR="00C5225F" w:rsidRPr="00C86D2E">
        <w:rPr>
          <w:rFonts w:ascii="Times New Roman" w:hAnsi="Times New Roman" w:cs="Times New Roman"/>
          <w:sz w:val="28"/>
          <w:szCs w:val="28"/>
          <w:lang w:val="kk-KZ"/>
        </w:rPr>
        <w:t>0</w:t>
      </w:r>
      <w:r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bookmarkStart w:id="91" w:name="_Hlk124454072"/>
      <w:r w:rsidRPr="00C86D2E">
        <w:rPr>
          <w:rFonts w:ascii="Times New Roman" w:hAnsi="Times New Roman" w:cs="Times New Roman"/>
          <w:sz w:val="28"/>
          <w:szCs w:val="28"/>
          <w:lang w:val="kk-KZ"/>
        </w:rPr>
        <w:t>Күздік бидай сорттарының биомасса индекс (NDVI) динамикасы, Алматы облысы, Алмалыбақ, 2019</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2021 ж.ж.</w:t>
      </w:r>
      <w:bookmarkEnd w:id="91"/>
    </w:p>
    <w:p w14:paraId="155F18BC" w14:textId="77777777" w:rsidR="006F5633" w:rsidRPr="00C86D2E" w:rsidRDefault="006F5633" w:rsidP="00C86D2E">
      <w:pPr>
        <w:spacing w:after="0" w:line="240" w:lineRule="auto"/>
        <w:ind w:firstLine="708"/>
        <w:jc w:val="both"/>
        <w:rPr>
          <w:rFonts w:ascii="Times New Roman" w:hAnsi="Times New Roman" w:cs="Times New Roman"/>
          <w:sz w:val="28"/>
          <w:szCs w:val="28"/>
          <w:lang w:val="kk-KZ"/>
        </w:rPr>
      </w:pPr>
    </w:p>
    <w:tbl>
      <w:tblPr>
        <w:tblW w:w="963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126"/>
        <w:gridCol w:w="1701"/>
        <w:gridCol w:w="1843"/>
        <w:gridCol w:w="1275"/>
      </w:tblGrid>
      <w:tr w:rsidR="00C86D2E" w:rsidRPr="00C86D2E" w14:paraId="00F2E186" w14:textId="77777777" w:rsidTr="003A03D8">
        <w:trPr>
          <w:trHeight w:val="70"/>
        </w:trPr>
        <w:tc>
          <w:tcPr>
            <w:tcW w:w="2689" w:type="dxa"/>
            <w:vMerge w:val="restart"/>
            <w:shd w:val="clear" w:color="auto" w:fill="auto"/>
            <w:noWrap/>
            <w:vAlign w:val="center"/>
            <w:hideMark/>
          </w:tcPr>
          <w:p w14:paraId="3EE761F9" w14:textId="5276819A" w:rsidR="009E6B3F" w:rsidRPr="003A03D8" w:rsidRDefault="009E6B3F" w:rsidP="00C86D2E">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 xml:space="preserve">Сорт </w:t>
            </w:r>
          </w:p>
        </w:tc>
        <w:tc>
          <w:tcPr>
            <w:tcW w:w="6945" w:type="dxa"/>
            <w:gridSpan w:val="4"/>
            <w:shd w:val="clear" w:color="auto" w:fill="auto"/>
            <w:noWrap/>
            <w:vAlign w:val="center"/>
            <w:hideMark/>
          </w:tcPr>
          <w:p w14:paraId="4DA6540A" w14:textId="365E8588" w:rsidR="009E6B3F" w:rsidRPr="003A03D8"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Өсімдіктің</w:t>
            </w:r>
            <w:proofErr w:type="spellEnd"/>
            <w:r w:rsidRPr="003A03D8">
              <w:rPr>
                <w:rFonts w:ascii="Times New Roman" w:eastAsia="Times New Roman" w:hAnsi="Times New Roman" w:cs="Times New Roman"/>
                <w:sz w:val="24"/>
                <w:szCs w:val="24"/>
                <w:lang w:eastAsia="ru-RU"/>
              </w:rPr>
              <w:t xml:space="preserve"> биомасса индекс </w:t>
            </w:r>
            <w:proofErr w:type="spellStart"/>
            <w:r w:rsidRPr="003A03D8">
              <w:rPr>
                <w:rFonts w:ascii="Times New Roman" w:eastAsia="Times New Roman" w:hAnsi="Times New Roman" w:cs="Times New Roman"/>
                <w:sz w:val="24"/>
                <w:szCs w:val="24"/>
                <w:lang w:eastAsia="ru-RU"/>
              </w:rPr>
              <w:t>көрсеткіші</w:t>
            </w:r>
            <w:proofErr w:type="spellEnd"/>
            <w:r w:rsidRPr="003A03D8">
              <w:rPr>
                <w:rFonts w:ascii="Times New Roman" w:eastAsia="Times New Roman" w:hAnsi="Times New Roman" w:cs="Times New Roman"/>
                <w:sz w:val="24"/>
                <w:szCs w:val="24"/>
                <w:lang w:eastAsia="ru-RU"/>
              </w:rPr>
              <w:t xml:space="preserve"> (NDVI)</w:t>
            </w:r>
          </w:p>
        </w:tc>
      </w:tr>
      <w:tr w:rsidR="00C86D2E" w:rsidRPr="00C86D2E" w14:paraId="48FD6097" w14:textId="77777777" w:rsidTr="003A03D8">
        <w:trPr>
          <w:trHeight w:val="70"/>
        </w:trPr>
        <w:tc>
          <w:tcPr>
            <w:tcW w:w="2689" w:type="dxa"/>
            <w:vMerge/>
            <w:shd w:val="clear" w:color="auto" w:fill="auto"/>
            <w:vAlign w:val="center"/>
            <w:hideMark/>
          </w:tcPr>
          <w:p w14:paraId="00C275A6" w14:textId="77777777" w:rsidR="009E6B3F" w:rsidRPr="003A03D8" w:rsidRDefault="009E6B3F" w:rsidP="00C86D2E">
            <w:pPr>
              <w:spacing w:after="0" w:line="240" w:lineRule="auto"/>
              <w:rPr>
                <w:rFonts w:ascii="Times New Roman" w:eastAsia="Times New Roman" w:hAnsi="Times New Roman" w:cs="Times New Roman"/>
                <w:sz w:val="24"/>
                <w:szCs w:val="24"/>
                <w:lang w:eastAsia="ru-RU"/>
              </w:rPr>
            </w:pPr>
          </w:p>
        </w:tc>
        <w:tc>
          <w:tcPr>
            <w:tcW w:w="5670" w:type="dxa"/>
            <w:gridSpan w:val="3"/>
            <w:shd w:val="clear" w:color="auto" w:fill="auto"/>
            <w:noWrap/>
            <w:vAlign w:val="center"/>
            <w:hideMark/>
          </w:tcPr>
          <w:p w14:paraId="3F281BFA" w14:textId="0FB28CB3" w:rsidR="009E6B3F" w:rsidRPr="003A03D8"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Орташа</w:t>
            </w:r>
            <w:proofErr w:type="spellEnd"/>
            <w:r w:rsidRPr="003A03D8">
              <w:rPr>
                <w:rFonts w:ascii="Times New Roman" w:eastAsia="Times New Roman" w:hAnsi="Times New Roman" w:cs="Times New Roman"/>
                <w:sz w:val="24"/>
                <w:szCs w:val="24"/>
                <w:lang w:eastAsia="ru-RU"/>
              </w:rPr>
              <w:t xml:space="preserve"> </w:t>
            </w:r>
            <w:proofErr w:type="spellStart"/>
            <w:r w:rsidRPr="003A03D8">
              <w:rPr>
                <w:rFonts w:ascii="Times New Roman" w:eastAsia="Times New Roman" w:hAnsi="Times New Roman" w:cs="Times New Roman"/>
                <w:sz w:val="24"/>
                <w:szCs w:val="24"/>
                <w:lang w:eastAsia="ru-RU"/>
              </w:rPr>
              <w:t>көрсеткіш</w:t>
            </w:r>
            <w:proofErr w:type="spellEnd"/>
            <w:r w:rsidRPr="003A03D8">
              <w:rPr>
                <w:rFonts w:ascii="Times New Roman" w:eastAsia="Times New Roman" w:hAnsi="Times New Roman" w:cs="Times New Roman"/>
                <w:sz w:val="24"/>
                <w:szCs w:val="24"/>
                <w:lang w:eastAsia="ru-RU"/>
              </w:rPr>
              <w:t>, 2019</w:t>
            </w:r>
            <w:r w:rsidR="002C1762" w:rsidRPr="003A03D8">
              <w:rPr>
                <w:rFonts w:ascii="Times New Roman" w:eastAsia="Times New Roman" w:hAnsi="Times New Roman" w:cs="Times New Roman"/>
                <w:sz w:val="24"/>
                <w:szCs w:val="24"/>
                <w:lang w:eastAsia="ru-RU"/>
              </w:rPr>
              <w:t>–</w:t>
            </w:r>
            <w:r w:rsidRPr="003A03D8">
              <w:rPr>
                <w:rFonts w:ascii="Times New Roman" w:eastAsia="Times New Roman" w:hAnsi="Times New Roman" w:cs="Times New Roman"/>
                <w:sz w:val="24"/>
                <w:szCs w:val="24"/>
                <w:lang w:eastAsia="ru-RU"/>
              </w:rPr>
              <w:t xml:space="preserve">2021 </w:t>
            </w:r>
            <w:proofErr w:type="spellStart"/>
            <w:r w:rsidRPr="003A03D8">
              <w:rPr>
                <w:rFonts w:ascii="Times New Roman" w:eastAsia="Times New Roman" w:hAnsi="Times New Roman" w:cs="Times New Roman"/>
                <w:sz w:val="24"/>
                <w:szCs w:val="24"/>
                <w:lang w:eastAsia="ru-RU"/>
              </w:rPr>
              <w:t>ж.ж</w:t>
            </w:r>
            <w:proofErr w:type="spellEnd"/>
            <w:r w:rsidRPr="003A03D8">
              <w:rPr>
                <w:rFonts w:ascii="Times New Roman" w:eastAsia="Times New Roman" w:hAnsi="Times New Roman" w:cs="Times New Roman"/>
                <w:sz w:val="24"/>
                <w:szCs w:val="24"/>
                <w:lang w:eastAsia="ru-RU"/>
              </w:rPr>
              <w:t>.</w:t>
            </w:r>
          </w:p>
        </w:tc>
        <w:tc>
          <w:tcPr>
            <w:tcW w:w="1275" w:type="dxa"/>
            <w:vMerge w:val="restart"/>
            <w:shd w:val="clear" w:color="auto" w:fill="auto"/>
            <w:vAlign w:val="center"/>
            <w:hideMark/>
          </w:tcPr>
          <w:p w14:paraId="00C60D6B" w14:textId="77777777" w:rsidR="009E6B3F" w:rsidRPr="003A03D8"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Орташа</w:t>
            </w:r>
            <w:proofErr w:type="spellEnd"/>
            <w:r w:rsidRPr="003A03D8">
              <w:rPr>
                <w:rFonts w:ascii="Times New Roman" w:eastAsia="Times New Roman" w:hAnsi="Times New Roman" w:cs="Times New Roman"/>
                <w:sz w:val="24"/>
                <w:szCs w:val="24"/>
                <w:lang w:eastAsia="ru-RU"/>
              </w:rPr>
              <w:t xml:space="preserve"> </w:t>
            </w:r>
            <w:proofErr w:type="spellStart"/>
            <w:r w:rsidRPr="003A03D8">
              <w:rPr>
                <w:rFonts w:ascii="Times New Roman" w:eastAsia="Times New Roman" w:hAnsi="Times New Roman" w:cs="Times New Roman"/>
                <w:sz w:val="24"/>
                <w:szCs w:val="24"/>
                <w:lang w:eastAsia="ru-RU"/>
              </w:rPr>
              <w:t>мәні</w:t>
            </w:r>
            <w:proofErr w:type="spellEnd"/>
          </w:p>
        </w:tc>
      </w:tr>
      <w:tr w:rsidR="00C86D2E" w:rsidRPr="00C86D2E" w14:paraId="67D59A9B" w14:textId="77777777" w:rsidTr="003A03D8">
        <w:trPr>
          <w:trHeight w:val="70"/>
        </w:trPr>
        <w:tc>
          <w:tcPr>
            <w:tcW w:w="2689" w:type="dxa"/>
            <w:vMerge/>
            <w:shd w:val="clear" w:color="auto" w:fill="auto"/>
            <w:vAlign w:val="center"/>
            <w:hideMark/>
          </w:tcPr>
          <w:p w14:paraId="3B6F6CD4" w14:textId="77777777" w:rsidR="009E6B3F" w:rsidRPr="003A03D8" w:rsidRDefault="009E6B3F" w:rsidP="00C86D2E">
            <w:pPr>
              <w:spacing w:after="0" w:line="240" w:lineRule="auto"/>
              <w:rPr>
                <w:rFonts w:ascii="Times New Roman" w:eastAsia="Times New Roman" w:hAnsi="Times New Roman" w:cs="Times New Roman"/>
                <w:sz w:val="24"/>
                <w:szCs w:val="24"/>
                <w:lang w:eastAsia="ru-RU"/>
              </w:rPr>
            </w:pPr>
          </w:p>
        </w:tc>
        <w:tc>
          <w:tcPr>
            <w:tcW w:w="2126" w:type="dxa"/>
            <w:shd w:val="clear" w:color="auto" w:fill="auto"/>
            <w:vAlign w:val="center"/>
            <w:hideMark/>
          </w:tcPr>
          <w:p w14:paraId="3CAEDC81" w14:textId="77777777" w:rsidR="009E6B3F" w:rsidRPr="003A03D8"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Масақтану</w:t>
            </w:r>
            <w:proofErr w:type="spellEnd"/>
            <w:r w:rsidRPr="003A03D8">
              <w:rPr>
                <w:rFonts w:ascii="Times New Roman" w:eastAsia="Times New Roman" w:hAnsi="Times New Roman" w:cs="Times New Roman"/>
                <w:sz w:val="24"/>
                <w:szCs w:val="24"/>
                <w:lang w:eastAsia="ru-RU"/>
              </w:rPr>
              <w:t xml:space="preserve"> </w:t>
            </w:r>
            <w:proofErr w:type="spellStart"/>
            <w:r w:rsidRPr="003A03D8">
              <w:rPr>
                <w:rFonts w:ascii="Times New Roman" w:eastAsia="Times New Roman" w:hAnsi="Times New Roman" w:cs="Times New Roman"/>
                <w:sz w:val="24"/>
                <w:szCs w:val="24"/>
                <w:lang w:eastAsia="ru-RU"/>
              </w:rPr>
              <w:t>кезеңі</w:t>
            </w:r>
            <w:proofErr w:type="spellEnd"/>
          </w:p>
        </w:tc>
        <w:tc>
          <w:tcPr>
            <w:tcW w:w="1701" w:type="dxa"/>
            <w:shd w:val="clear" w:color="auto" w:fill="auto"/>
            <w:vAlign w:val="center"/>
            <w:hideMark/>
          </w:tcPr>
          <w:p w14:paraId="1B4E1263" w14:textId="77777777" w:rsidR="009E6B3F" w:rsidRPr="003A03D8"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Гүлдеу</w:t>
            </w:r>
            <w:proofErr w:type="spellEnd"/>
            <w:r w:rsidRPr="003A03D8">
              <w:rPr>
                <w:rFonts w:ascii="Times New Roman" w:eastAsia="Times New Roman" w:hAnsi="Times New Roman" w:cs="Times New Roman"/>
                <w:sz w:val="24"/>
                <w:szCs w:val="24"/>
                <w:lang w:eastAsia="ru-RU"/>
              </w:rPr>
              <w:t xml:space="preserve"> </w:t>
            </w:r>
            <w:proofErr w:type="spellStart"/>
            <w:r w:rsidRPr="003A03D8">
              <w:rPr>
                <w:rFonts w:ascii="Times New Roman" w:eastAsia="Times New Roman" w:hAnsi="Times New Roman" w:cs="Times New Roman"/>
                <w:sz w:val="24"/>
                <w:szCs w:val="24"/>
                <w:lang w:eastAsia="ru-RU"/>
              </w:rPr>
              <w:t>кезеңі</w:t>
            </w:r>
            <w:proofErr w:type="spellEnd"/>
          </w:p>
        </w:tc>
        <w:tc>
          <w:tcPr>
            <w:tcW w:w="1843" w:type="dxa"/>
            <w:shd w:val="clear" w:color="auto" w:fill="auto"/>
            <w:vAlign w:val="center"/>
            <w:hideMark/>
          </w:tcPr>
          <w:p w14:paraId="1D242B6C" w14:textId="77777777" w:rsidR="009E6B3F" w:rsidRPr="003A03D8"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Сүттену</w:t>
            </w:r>
            <w:proofErr w:type="spellEnd"/>
            <w:r w:rsidRPr="003A03D8">
              <w:rPr>
                <w:rFonts w:ascii="Times New Roman" w:eastAsia="Times New Roman" w:hAnsi="Times New Roman" w:cs="Times New Roman"/>
                <w:sz w:val="24"/>
                <w:szCs w:val="24"/>
                <w:lang w:eastAsia="ru-RU"/>
              </w:rPr>
              <w:t xml:space="preserve"> </w:t>
            </w:r>
            <w:proofErr w:type="spellStart"/>
            <w:r w:rsidRPr="003A03D8">
              <w:rPr>
                <w:rFonts w:ascii="Times New Roman" w:eastAsia="Times New Roman" w:hAnsi="Times New Roman" w:cs="Times New Roman"/>
                <w:sz w:val="24"/>
                <w:szCs w:val="24"/>
                <w:lang w:eastAsia="ru-RU"/>
              </w:rPr>
              <w:t>кезеңі</w:t>
            </w:r>
            <w:proofErr w:type="spellEnd"/>
          </w:p>
        </w:tc>
        <w:tc>
          <w:tcPr>
            <w:tcW w:w="1275" w:type="dxa"/>
            <w:vMerge/>
            <w:shd w:val="clear" w:color="auto" w:fill="auto"/>
            <w:vAlign w:val="center"/>
            <w:hideMark/>
          </w:tcPr>
          <w:p w14:paraId="0FA27E57" w14:textId="77777777" w:rsidR="009E6B3F" w:rsidRPr="003A03D8" w:rsidRDefault="009E6B3F" w:rsidP="00C86D2E">
            <w:pPr>
              <w:spacing w:after="0" w:line="240" w:lineRule="auto"/>
              <w:rPr>
                <w:rFonts w:ascii="Times New Roman" w:eastAsia="Times New Roman" w:hAnsi="Times New Roman" w:cs="Times New Roman"/>
                <w:sz w:val="24"/>
                <w:szCs w:val="24"/>
                <w:lang w:eastAsia="ru-RU"/>
              </w:rPr>
            </w:pPr>
          </w:p>
        </w:tc>
      </w:tr>
      <w:tr w:rsidR="007A59E8" w:rsidRPr="00C86D2E" w14:paraId="4C6BB738" w14:textId="77777777" w:rsidTr="00002F78">
        <w:trPr>
          <w:trHeight w:val="70"/>
        </w:trPr>
        <w:tc>
          <w:tcPr>
            <w:tcW w:w="2689" w:type="dxa"/>
            <w:shd w:val="clear" w:color="auto" w:fill="auto"/>
            <w:noWrap/>
            <w:vAlign w:val="center"/>
          </w:tcPr>
          <w:p w14:paraId="55EF9793" w14:textId="4E3DF3DE"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2126" w:type="dxa"/>
            <w:shd w:val="clear" w:color="auto" w:fill="auto"/>
            <w:noWrap/>
            <w:vAlign w:val="center"/>
          </w:tcPr>
          <w:p w14:paraId="6396CB73" w14:textId="39C1583A"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701" w:type="dxa"/>
            <w:shd w:val="clear" w:color="auto" w:fill="auto"/>
            <w:noWrap/>
            <w:vAlign w:val="center"/>
          </w:tcPr>
          <w:p w14:paraId="2B07EDF2" w14:textId="496274F9"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843" w:type="dxa"/>
            <w:shd w:val="clear" w:color="auto" w:fill="auto"/>
            <w:noWrap/>
            <w:vAlign w:val="center"/>
          </w:tcPr>
          <w:p w14:paraId="6A40175B" w14:textId="612E4E5F"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275" w:type="dxa"/>
            <w:shd w:val="clear" w:color="auto" w:fill="auto"/>
            <w:noWrap/>
            <w:vAlign w:val="center"/>
          </w:tcPr>
          <w:p w14:paraId="37CCF1F9" w14:textId="48816B2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r>
      <w:tr w:rsidR="007A59E8" w:rsidRPr="00C86D2E" w14:paraId="38BDC2CB" w14:textId="77777777" w:rsidTr="003A03D8">
        <w:trPr>
          <w:trHeight w:val="70"/>
        </w:trPr>
        <w:tc>
          <w:tcPr>
            <w:tcW w:w="2689" w:type="dxa"/>
            <w:shd w:val="clear" w:color="auto" w:fill="auto"/>
            <w:noWrap/>
            <w:vAlign w:val="center"/>
            <w:hideMark/>
          </w:tcPr>
          <w:p w14:paraId="413A2364"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Анара 73</w:t>
            </w:r>
          </w:p>
        </w:tc>
        <w:tc>
          <w:tcPr>
            <w:tcW w:w="2126" w:type="dxa"/>
            <w:shd w:val="clear" w:color="auto" w:fill="auto"/>
            <w:noWrap/>
            <w:vAlign w:val="bottom"/>
            <w:hideMark/>
          </w:tcPr>
          <w:p w14:paraId="6E6C77E3"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0,53</w:t>
            </w:r>
          </w:p>
        </w:tc>
        <w:tc>
          <w:tcPr>
            <w:tcW w:w="1701" w:type="dxa"/>
            <w:shd w:val="clear" w:color="auto" w:fill="auto"/>
            <w:noWrap/>
            <w:vAlign w:val="bottom"/>
            <w:hideMark/>
          </w:tcPr>
          <w:p w14:paraId="52402105"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0,58</w:t>
            </w:r>
          </w:p>
        </w:tc>
        <w:tc>
          <w:tcPr>
            <w:tcW w:w="1843" w:type="dxa"/>
            <w:shd w:val="clear" w:color="auto" w:fill="auto"/>
            <w:noWrap/>
            <w:vAlign w:val="bottom"/>
            <w:hideMark/>
          </w:tcPr>
          <w:p w14:paraId="013FA9D7"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0,53</w:t>
            </w:r>
          </w:p>
        </w:tc>
        <w:tc>
          <w:tcPr>
            <w:tcW w:w="1275" w:type="dxa"/>
            <w:shd w:val="clear" w:color="auto" w:fill="auto"/>
            <w:noWrap/>
            <w:vAlign w:val="bottom"/>
            <w:hideMark/>
          </w:tcPr>
          <w:p w14:paraId="02635B9A"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0,55</w:t>
            </w:r>
          </w:p>
        </w:tc>
      </w:tr>
      <w:tr w:rsidR="007A59E8" w:rsidRPr="00C86D2E" w14:paraId="6D3353DD" w14:textId="77777777" w:rsidTr="003A03D8">
        <w:trPr>
          <w:trHeight w:val="70"/>
        </w:trPr>
        <w:tc>
          <w:tcPr>
            <w:tcW w:w="2689" w:type="dxa"/>
            <w:shd w:val="clear" w:color="auto" w:fill="auto"/>
            <w:noWrap/>
            <w:vAlign w:val="center"/>
            <w:hideMark/>
          </w:tcPr>
          <w:p w14:paraId="62E6AC49"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Жетысу</w:t>
            </w:r>
            <w:proofErr w:type="spellEnd"/>
          </w:p>
        </w:tc>
        <w:tc>
          <w:tcPr>
            <w:tcW w:w="2126" w:type="dxa"/>
            <w:shd w:val="clear" w:color="auto" w:fill="auto"/>
            <w:noWrap/>
            <w:vAlign w:val="bottom"/>
            <w:hideMark/>
          </w:tcPr>
          <w:p w14:paraId="466C6980"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0,71</w:t>
            </w:r>
          </w:p>
        </w:tc>
        <w:tc>
          <w:tcPr>
            <w:tcW w:w="1701" w:type="dxa"/>
            <w:shd w:val="clear" w:color="auto" w:fill="auto"/>
            <w:noWrap/>
            <w:vAlign w:val="bottom"/>
            <w:hideMark/>
          </w:tcPr>
          <w:p w14:paraId="48182C71"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0,69</w:t>
            </w:r>
          </w:p>
        </w:tc>
        <w:tc>
          <w:tcPr>
            <w:tcW w:w="1843" w:type="dxa"/>
            <w:shd w:val="clear" w:color="auto" w:fill="auto"/>
            <w:noWrap/>
            <w:vAlign w:val="bottom"/>
            <w:hideMark/>
          </w:tcPr>
          <w:p w14:paraId="626DB5D4"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0,68</w:t>
            </w:r>
          </w:p>
        </w:tc>
        <w:tc>
          <w:tcPr>
            <w:tcW w:w="1275" w:type="dxa"/>
            <w:shd w:val="clear" w:color="auto" w:fill="auto"/>
            <w:noWrap/>
            <w:vAlign w:val="bottom"/>
            <w:hideMark/>
          </w:tcPr>
          <w:p w14:paraId="25E56A7F"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0,69</w:t>
            </w:r>
          </w:p>
        </w:tc>
      </w:tr>
      <w:tr w:rsidR="007A59E8" w:rsidRPr="00C86D2E" w14:paraId="682B41B0" w14:textId="77777777" w:rsidTr="003A03D8">
        <w:trPr>
          <w:trHeight w:val="70"/>
        </w:trPr>
        <w:tc>
          <w:tcPr>
            <w:tcW w:w="2689" w:type="dxa"/>
            <w:shd w:val="clear" w:color="auto" w:fill="auto"/>
            <w:noWrap/>
            <w:vAlign w:val="center"/>
            <w:hideMark/>
          </w:tcPr>
          <w:p w14:paraId="65253B4C"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Алихан</w:t>
            </w:r>
          </w:p>
        </w:tc>
        <w:tc>
          <w:tcPr>
            <w:tcW w:w="2126" w:type="dxa"/>
            <w:shd w:val="clear" w:color="auto" w:fill="auto"/>
            <w:noWrap/>
            <w:vAlign w:val="bottom"/>
            <w:hideMark/>
          </w:tcPr>
          <w:p w14:paraId="6060AFBE"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0,64</w:t>
            </w:r>
          </w:p>
        </w:tc>
        <w:tc>
          <w:tcPr>
            <w:tcW w:w="1701" w:type="dxa"/>
            <w:shd w:val="clear" w:color="auto" w:fill="auto"/>
            <w:noWrap/>
            <w:vAlign w:val="bottom"/>
            <w:hideMark/>
          </w:tcPr>
          <w:p w14:paraId="784303C1"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843" w:type="dxa"/>
            <w:shd w:val="clear" w:color="auto" w:fill="auto"/>
            <w:noWrap/>
            <w:vAlign w:val="bottom"/>
            <w:hideMark/>
          </w:tcPr>
          <w:p w14:paraId="3DF40D5B"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275" w:type="dxa"/>
            <w:shd w:val="clear" w:color="auto" w:fill="auto"/>
            <w:noWrap/>
            <w:vAlign w:val="bottom"/>
            <w:hideMark/>
          </w:tcPr>
          <w:p w14:paraId="56B13AD8"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r>
      <w:tr w:rsidR="007A59E8" w:rsidRPr="00C86D2E" w14:paraId="49262846" w14:textId="77777777" w:rsidTr="00DC6028">
        <w:trPr>
          <w:trHeight w:val="315"/>
        </w:trPr>
        <w:tc>
          <w:tcPr>
            <w:tcW w:w="2689" w:type="dxa"/>
            <w:shd w:val="clear" w:color="auto" w:fill="auto"/>
            <w:noWrap/>
            <w:vAlign w:val="center"/>
            <w:hideMark/>
          </w:tcPr>
          <w:p w14:paraId="5E83F93E"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Даулет</w:t>
            </w:r>
          </w:p>
        </w:tc>
        <w:tc>
          <w:tcPr>
            <w:tcW w:w="2126" w:type="dxa"/>
            <w:shd w:val="clear" w:color="auto" w:fill="auto"/>
            <w:noWrap/>
            <w:vAlign w:val="bottom"/>
            <w:hideMark/>
          </w:tcPr>
          <w:p w14:paraId="07FDA67B"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701" w:type="dxa"/>
            <w:shd w:val="clear" w:color="auto" w:fill="auto"/>
            <w:noWrap/>
            <w:vAlign w:val="bottom"/>
            <w:hideMark/>
          </w:tcPr>
          <w:p w14:paraId="28E85FD4"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c>
          <w:tcPr>
            <w:tcW w:w="1843" w:type="dxa"/>
            <w:shd w:val="clear" w:color="auto" w:fill="auto"/>
            <w:noWrap/>
            <w:vAlign w:val="bottom"/>
            <w:hideMark/>
          </w:tcPr>
          <w:p w14:paraId="75B102C2"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0,62</w:t>
            </w:r>
          </w:p>
        </w:tc>
        <w:tc>
          <w:tcPr>
            <w:tcW w:w="1275" w:type="dxa"/>
            <w:shd w:val="clear" w:color="auto" w:fill="auto"/>
            <w:noWrap/>
            <w:vAlign w:val="bottom"/>
            <w:hideMark/>
          </w:tcPr>
          <w:p w14:paraId="22C3B5E7"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0,64</w:t>
            </w:r>
          </w:p>
        </w:tc>
      </w:tr>
      <w:tr w:rsidR="007A59E8" w:rsidRPr="00C86D2E" w14:paraId="2DA11136" w14:textId="77777777" w:rsidTr="003A03D8">
        <w:trPr>
          <w:trHeight w:val="70"/>
        </w:trPr>
        <w:tc>
          <w:tcPr>
            <w:tcW w:w="2689" w:type="dxa"/>
            <w:shd w:val="clear" w:color="auto" w:fill="auto"/>
            <w:noWrap/>
            <w:vAlign w:val="center"/>
            <w:hideMark/>
          </w:tcPr>
          <w:p w14:paraId="57E3D899"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Нуреке</w:t>
            </w:r>
          </w:p>
        </w:tc>
        <w:tc>
          <w:tcPr>
            <w:tcW w:w="2126" w:type="dxa"/>
            <w:shd w:val="clear" w:color="auto" w:fill="auto"/>
            <w:noWrap/>
            <w:vAlign w:val="bottom"/>
            <w:hideMark/>
          </w:tcPr>
          <w:p w14:paraId="5AF9573F"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0,68</w:t>
            </w:r>
          </w:p>
        </w:tc>
        <w:tc>
          <w:tcPr>
            <w:tcW w:w="1701" w:type="dxa"/>
            <w:shd w:val="clear" w:color="auto" w:fill="auto"/>
            <w:noWrap/>
            <w:vAlign w:val="bottom"/>
            <w:hideMark/>
          </w:tcPr>
          <w:p w14:paraId="2A94FAC8"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c>
          <w:tcPr>
            <w:tcW w:w="1843" w:type="dxa"/>
            <w:shd w:val="clear" w:color="auto" w:fill="auto"/>
            <w:noWrap/>
            <w:vAlign w:val="bottom"/>
            <w:hideMark/>
          </w:tcPr>
          <w:p w14:paraId="30659DE7"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0,63</w:t>
            </w:r>
          </w:p>
        </w:tc>
        <w:tc>
          <w:tcPr>
            <w:tcW w:w="1275" w:type="dxa"/>
            <w:shd w:val="clear" w:color="auto" w:fill="auto"/>
            <w:noWrap/>
            <w:vAlign w:val="bottom"/>
            <w:hideMark/>
          </w:tcPr>
          <w:p w14:paraId="45677930"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r>
      <w:tr w:rsidR="007A59E8" w:rsidRPr="00C86D2E" w14:paraId="2E8A15BD" w14:textId="77777777" w:rsidTr="003A03D8">
        <w:trPr>
          <w:trHeight w:val="70"/>
        </w:trPr>
        <w:tc>
          <w:tcPr>
            <w:tcW w:w="2689" w:type="dxa"/>
            <w:shd w:val="clear" w:color="auto" w:fill="auto"/>
            <w:noWrap/>
            <w:vAlign w:val="center"/>
            <w:hideMark/>
          </w:tcPr>
          <w:p w14:paraId="171E183D"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Сапалы</w:t>
            </w:r>
            <w:proofErr w:type="spellEnd"/>
          </w:p>
        </w:tc>
        <w:tc>
          <w:tcPr>
            <w:tcW w:w="2126" w:type="dxa"/>
            <w:shd w:val="clear" w:color="auto" w:fill="auto"/>
            <w:noWrap/>
            <w:vAlign w:val="bottom"/>
            <w:hideMark/>
          </w:tcPr>
          <w:p w14:paraId="7894AAE8"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0,68</w:t>
            </w:r>
          </w:p>
        </w:tc>
        <w:tc>
          <w:tcPr>
            <w:tcW w:w="1701" w:type="dxa"/>
            <w:shd w:val="clear" w:color="auto" w:fill="auto"/>
            <w:noWrap/>
            <w:vAlign w:val="bottom"/>
            <w:hideMark/>
          </w:tcPr>
          <w:p w14:paraId="7A6D82CF"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0,64</w:t>
            </w:r>
          </w:p>
        </w:tc>
        <w:tc>
          <w:tcPr>
            <w:tcW w:w="1843" w:type="dxa"/>
            <w:shd w:val="clear" w:color="auto" w:fill="auto"/>
            <w:noWrap/>
            <w:vAlign w:val="bottom"/>
            <w:hideMark/>
          </w:tcPr>
          <w:p w14:paraId="56403B34"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0,59</w:t>
            </w:r>
          </w:p>
        </w:tc>
        <w:tc>
          <w:tcPr>
            <w:tcW w:w="1275" w:type="dxa"/>
            <w:shd w:val="clear" w:color="auto" w:fill="auto"/>
            <w:noWrap/>
            <w:vAlign w:val="bottom"/>
            <w:hideMark/>
          </w:tcPr>
          <w:p w14:paraId="792C2B67"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0,64</w:t>
            </w:r>
          </w:p>
        </w:tc>
      </w:tr>
      <w:tr w:rsidR="007A59E8" w:rsidRPr="00C86D2E" w14:paraId="2BBB76B2" w14:textId="77777777" w:rsidTr="003A03D8">
        <w:trPr>
          <w:trHeight w:val="70"/>
        </w:trPr>
        <w:tc>
          <w:tcPr>
            <w:tcW w:w="2689" w:type="dxa"/>
            <w:shd w:val="clear" w:color="auto" w:fill="auto"/>
            <w:noWrap/>
            <w:vAlign w:val="center"/>
            <w:hideMark/>
          </w:tcPr>
          <w:p w14:paraId="0270CF4D"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Раминал</w:t>
            </w:r>
            <w:proofErr w:type="spellEnd"/>
          </w:p>
        </w:tc>
        <w:tc>
          <w:tcPr>
            <w:tcW w:w="2126" w:type="dxa"/>
            <w:shd w:val="clear" w:color="auto" w:fill="auto"/>
            <w:noWrap/>
            <w:vAlign w:val="bottom"/>
            <w:hideMark/>
          </w:tcPr>
          <w:p w14:paraId="3CCD7612"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0,69</w:t>
            </w:r>
          </w:p>
        </w:tc>
        <w:tc>
          <w:tcPr>
            <w:tcW w:w="1701" w:type="dxa"/>
            <w:shd w:val="clear" w:color="auto" w:fill="auto"/>
            <w:noWrap/>
            <w:vAlign w:val="bottom"/>
            <w:hideMark/>
          </w:tcPr>
          <w:p w14:paraId="313753C1"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0,68</w:t>
            </w:r>
          </w:p>
        </w:tc>
        <w:tc>
          <w:tcPr>
            <w:tcW w:w="1843" w:type="dxa"/>
            <w:shd w:val="clear" w:color="auto" w:fill="auto"/>
            <w:noWrap/>
            <w:vAlign w:val="bottom"/>
            <w:hideMark/>
          </w:tcPr>
          <w:p w14:paraId="3294DAF8"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c>
          <w:tcPr>
            <w:tcW w:w="1275" w:type="dxa"/>
            <w:shd w:val="clear" w:color="auto" w:fill="auto"/>
            <w:noWrap/>
            <w:vAlign w:val="bottom"/>
            <w:hideMark/>
          </w:tcPr>
          <w:p w14:paraId="13A13D5B"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0,67</w:t>
            </w:r>
          </w:p>
        </w:tc>
      </w:tr>
      <w:tr w:rsidR="007A59E8" w:rsidRPr="00C86D2E" w14:paraId="7B5E3A65" w14:textId="77777777" w:rsidTr="00DC6028">
        <w:trPr>
          <w:trHeight w:val="315"/>
        </w:trPr>
        <w:tc>
          <w:tcPr>
            <w:tcW w:w="2689" w:type="dxa"/>
            <w:shd w:val="clear" w:color="auto" w:fill="auto"/>
            <w:noWrap/>
            <w:vAlign w:val="center"/>
            <w:hideMark/>
          </w:tcPr>
          <w:p w14:paraId="51C54BB3"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Красноводопадская</w:t>
            </w:r>
            <w:proofErr w:type="spellEnd"/>
            <w:r w:rsidRPr="003A03D8">
              <w:rPr>
                <w:rFonts w:ascii="Times New Roman" w:eastAsia="Times New Roman" w:hAnsi="Times New Roman" w:cs="Times New Roman"/>
                <w:sz w:val="24"/>
                <w:szCs w:val="24"/>
                <w:lang w:eastAsia="ru-RU"/>
              </w:rPr>
              <w:t xml:space="preserve"> 25</w:t>
            </w:r>
          </w:p>
        </w:tc>
        <w:tc>
          <w:tcPr>
            <w:tcW w:w="2126" w:type="dxa"/>
            <w:shd w:val="clear" w:color="auto" w:fill="auto"/>
            <w:noWrap/>
            <w:vAlign w:val="bottom"/>
            <w:hideMark/>
          </w:tcPr>
          <w:p w14:paraId="18F60558"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0,69</w:t>
            </w:r>
          </w:p>
        </w:tc>
        <w:tc>
          <w:tcPr>
            <w:tcW w:w="1701" w:type="dxa"/>
            <w:shd w:val="clear" w:color="auto" w:fill="auto"/>
            <w:noWrap/>
            <w:vAlign w:val="bottom"/>
            <w:hideMark/>
          </w:tcPr>
          <w:p w14:paraId="3137C95A"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0,68</w:t>
            </w:r>
          </w:p>
        </w:tc>
        <w:tc>
          <w:tcPr>
            <w:tcW w:w="1843" w:type="dxa"/>
            <w:shd w:val="clear" w:color="auto" w:fill="auto"/>
            <w:noWrap/>
            <w:vAlign w:val="bottom"/>
            <w:hideMark/>
          </w:tcPr>
          <w:p w14:paraId="44344701"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0,60</w:t>
            </w:r>
          </w:p>
        </w:tc>
        <w:tc>
          <w:tcPr>
            <w:tcW w:w="1275" w:type="dxa"/>
            <w:shd w:val="clear" w:color="auto" w:fill="auto"/>
            <w:noWrap/>
            <w:vAlign w:val="bottom"/>
            <w:hideMark/>
          </w:tcPr>
          <w:p w14:paraId="2494CBE1"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r>
      <w:tr w:rsidR="007A59E8" w:rsidRPr="00C86D2E" w14:paraId="63AB8796" w14:textId="77777777" w:rsidTr="003A03D8">
        <w:trPr>
          <w:trHeight w:val="70"/>
        </w:trPr>
        <w:tc>
          <w:tcPr>
            <w:tcW w:w="2689" w:type="dxa"/>
            <w:shd w:val="clear" w:color="auto" w:fill="auto"/>
            <w:noWrap/>
            <w:vAlign w:val="center"/>
            <w:hideMark/>
          </w:tcPr>
          <w:p w14:paraId="68F335B7"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Динара</w:t>
            </w:r>
          </w:p>
        </w:tc>
        <w:tc>
          <w:tcPr>
            <w:tcW w:w="2126" w:type="dxa"/>
            <w:shd w:val="clear" w:color="auto" w:fill="auto"/>
            <w:noWrap/>
            <w:vAlign w:val="bottom"/>
            <w:hideMark/>
          </w:tcPr>
          <w:p w14:paraId="5560A597"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0,67</w:t>
            </w:r>
          </w:p>
        </w:tc>
        <w:tc>
          <w:tcPr>
            <w:tcW w:w="1701" w:type="dxa"/>
            <w:shd w:val="clear" w:color="auto" w:fill="auto"/>
            <w:noWrap/>
            <w:vAlign w:val="bottom"/>
            <w:hideMark/>
          </w:tcPr>
          <w:p w14:paraId="77BD7236"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0,64</w:t>
            </w:r>
          </w:p>
        </w:tc>
        <w:tc>
          <w:tcPr>
            <w:tcW w:w="1843" w:type="dxa"/>
            <w:shd w:val="clear" w:color="auto" w:fill="auto"/>
            <w:noWrap/>
            <w:vAlign w:val="bottom"/>
            <w:hideMark/>
          </w:tcPr>
          <w:p w14:paraId="39D37216"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0,59</w:t>
            </w:r>
          </w:p>
        </w:tc>
        <w:tc>
          <w:tcPr>
            <w:tcW w:w="1275" w:type="dxa"/>
            <w:shd w:val="clear" w:color="auto" w:fill="auto"/>
            <w:noWrap/>
            <w:vAlign w:val="bottom"/>
            <w:hideMark/>
          </w:tcPr>
          <w:p w14:paraId="7FCC8231"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0,63</w:t>
            </w:r>
          </w:p>
        </w:tc>
      </w:tr>
      <w:tr w:rsidR="007A59E8" w:rsidRPr="00C86D2E" w14:paraId="2075C4E0" w14:textId="77777777" w:rsidTr="003A03D8">
        <w:trPr>
          <w:trHeight w:val="70"/>
        </w:trPr>
        <w:tc>
          <w:tcPr>
            <w:tcW w:w="2689" w:type="dxa"/>
            <w:shd w:val="clear" w:color="auto" w:fill="auto"/>
            <w:noWrap/>
            <w:vAlign w:val="center"/>
            <w:hideMark/>
          </w:tcPr>
          <w:p w14:paraId="467D7403"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Егемен</w:t>
            </w:r>
            <w:proofErr w:type="spellEnd"/>
            <w:r w:rsidRPr="003A03D8">
              <w:rPr>
                <w:rFonts w:ascii="Times New Roman" w:eastAsia="Times New Roman" w:hAnsi="Times New Roman" w:cs="Times New Roman"/>
                <w:sz w:val="24"/>
                <w:szCs w:val="24"/>
                <w:lang w:eastAsia="ru-RU"/>
              </w:rPr>
              <w:t xml:space="preserve"> 20 </w:t>
            </w:r>
          </w:p>
        </w:tc>
        <w:tc>
          <w:tcPr>
            <w:tcW w:w="2126" w:type="dxa"/>
            <w:shd w:val="clear" w:color="auto" w:fill="auto"/>
            <w:noWrap/>
            <w:vAlign w:val="bottom"/>
            <w:hideMark/>
          </w:tcPr>
          <w:p w14:paraId="55D86DDB"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0,70</w:t>
            </w:r>
          </w:p>
        </w:tc>
        <w:tc>
          <w:tcPr>
            <w:tcW w:w="1701" w:type="dxa"/>
            <w:shd w:val="clear" w:color="auto" w:fill="auto"/>
            <w:noWrap/>
            <w:vAlign w:val="bottom"/>
            <w:hideMark/>
          </w:tcPr>
          <w:p w14:paraId="6AFB516F"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843" w:type="dxa"/>
            <w:shd w:val="clear" w:color="auto" w:fill="auto"/>
            <w:noWrap/>
            <w:vAlign w:val="bottom"/>
            <w:hideMark/>
          </w:tcPr>
          <w:p w14:paraId="466FF839"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0,61</w:t>
            </w:r>
          </w:p>
        </w:tc>
        <w:tc>
          <w:tcPr>
            <w:tcW w:w="1275" w:type="dxa"/>
            <w:shd w:val="clear" w:color="auto" w:fill="auto"/>
            <w:noWrap/>
            <w:vAlign w:val="bottom"/>
            <w:hideMark/>
          </w:tcPr>
          <w:p w14:paraId="509287EF"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r>
      <w:tr w:rsidR="007A59E8" w:rsidRPr="00C86D2E" w14:paraId="6DB24533" w14:textId="77777777" w:rsidTr="007A59E8">
        <w:trPr>
          <w:trHeight w:val="70"/>
        </w:trPr>
        <w:tc>
          <w:tcPr>
            <w:tcW w:w="2689" w:type="dxa"/>
            <w:tcBorders>
              <w:bottom w:val="single" w:sz="4" w:space="0" w:color="auto"/>
            </w:tcBorders>
            <w:shd w:val="clear" w:color="auto" w:fill="auto"/>
            <w:noWrap/>
            <w:vAlign w:val="center"/>
            <w:hideMark/>
          </w:tcPr>
          <w:p w14:paraId="610E922D"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Карасай</w:t>
            </w:r>
          </w:p>
        </w:tc>
        <w:tc>
          <w:tcPr>
            <w:tcW w:w="2126" w:type="dxa"/>
            <w:tcBorders>
              <w:bottom w:val="single" w:sz="4" w:space="0" w:color="auto"/>
            </w:tcBorders>
            <w:shd w:val="clear" w:color="auto" w:fill="auto"/>
            <w:noWrap/>
            <w:vAlign w:val="bottom"/>
            <w:hideMark/>
          </w:tcPr>
          <w:p w14:paraId="070AA929"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0,67</w:t>
            </w:r>
          </w:p>
        </w:tc>
        <w:tc>
          <w:tcPr>
            <w:tcW w:w="1701" w:type="dxa"/>
            <w:tcBorders>
              <w:bottom w:val="single" w:sz="4" w:space="0" w:color="auto"/>
            </w:tcBorders>
            <w:shd w:val="clear" w:color="auto" w:fill="auto"/>
            <w:noWrap/>
            <w:vAlign w:val="bottom"/>
            <w:hideMark/>
          </w:tcPr>
          <w:p w14:paraId="3F083115"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843" w:type="dxa"/>
            <w:tcBorders>
              <w:bottom w:val="single" w:sz="4" w:space="0" w:color="auto"/>
            </w:tcBorders>
            <w:shd w:val="clear" w:color="auto" w:fill="auto"/>
            <w:noWrap/>
            <w:vAlign w:val="bottom"/>
            <w:hideMark/>
          </w:tcPr>
          <w:p w14:paraId="384FCC65"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275" w:type="dxa"/>
            <w:tcBorders>
              <w:bottom w:val="single" w:sz="4" w:space="0" w:color="auto"/>
            </w:tcBorders>
            <w:shd w:val="clear" w:color="auto" w:fill="auto"/>
            <w:noWrap/>
            <w:vAlign w:val="bottom"/>
            <w:hideMark/>
          </w:tcPr>
          <w:p w14:paraId="68610965"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r>
      <w:tr w:rsidR="007A59E8" w:rsidRPr="00C86D2E" w14:paraId="3C07DDAB" w14:textId="77777777" w:rsidTr="007A59E8">
        <w:trPr>
          <w:trHeight w:val="315"/>
        </w:trPr>
        <w:tc>
          <w:tcPr>
            <w:tcW w:w="2689" w:type="dxa"/>
            <w:tcBorders>
              <w:bottom w:val="nil"/>
            </w:tcBorders>
            <w:shd w:val="clear" w:color="auto" w:fill="auto"/>
            <w:noWrap/>
            <w:vAlign w:val="center"/>
            <w:hideMark/>
          </w:tcPr>
          <w:p w14:paraId="6B15A9BD"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Красноводопадская</w:t>
            </w:r>
            <w:proofErr w:type="spellEnd"/>
            <w:r w:rsidRPr="003A03D8">
              <w:rPr>
                <w:rFonts w:ascii="Times New Roman" w:eastAsia="Times New Roman" w:hAnsi="Times New Roman" w:cs="Times New Roman"/>
                <w:sz w:val="24"/>
                <w:szCs w:val="24"/>
                <w:lang w:eastAsia="ru-RU"/>
              </w:rPr>
              <w:t xml:space="preserve"> 210</w:t>
            </w:r>
          </w:p>
        </w:tc>
        <w:tc>
          <w:tcPr>
            <w:tcW w:w="2126" w:type="dxa"/>
            <w:tcBorders>
              <w:bottom w:val="nil"/>
            </w:tcBorders>
            <w:shd w:val="clear" w:color="auto" w:fill="auto"/>
            <w:noWrap/>
            <w:vAlign w:val="bottom"/>
            <w:hideMark/>
          </w:tcPr>
          <w:p w14:paraId="391DAD60"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0,63</w:t>
            </w:r>
          </w:p>
        </w:tc>
        <w:tc>
          <w:tcPr>
            <w:tcW w:w="1701" w:type="dxa"/>
            <w:tcBorders>
              <w:bottom w:val="nil"/>
            </w:tcBorders>
            <w:shd w:val="clear" w:color="auto" w:fill="auto"/>
            <w:noWrap/>
            <w:vAlign w:val="bottom"/>
            <w:hideMark/>
          </w:tcPr>
          <w:p w14:paraId="4290FD23"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0,59</w:t>
            </w:r>
          </w:p>
        </w:tc>
        <w:tc>
          <w:tcPr>
            <w:tcW w:w="1843" w:type="dxa"/>
            <w:tcBorders>
              <w:bottom w:val="nil"/>
            </w:tcBorders>
            <w:shd w:val="clear" w:color="auto" w:fill="auto"/>
            <w:noWrap/>
            <w:vAlign w:val="bottom"/>
            <w:hideMark/>
          </w:tcPr>
          <w:p w14:paraId="4F4C0992"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0,58</w:t>
            </w:r>
          </w:p>
        </w:tc>
        <w:tc>
          <w:tcPr>
            <w:tcW w:w="1275" w:type="dxa"/>
            <w:tcBorders>
              <w:bottom w:val="nil"/>
            </w:tcBorders>
            <w:shd w:val="clear" w:color="auto" w:fill="auto"/>
            <w:noWrap/>
            <w:vAlign w:val="bottom"/>
            <w:hideMark/>
          </w:tcPr>
          <w:p w14:paraId="3318086C"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0,60</w:t>
            </w:r>
          </w:p>
        </w:tc>
      </w:tr>
    </w:tbl>
    <w:p w14:paraId="0530734B" w14:textId="3016C9A1" w:rsidR="007A59E8" w:rsidRDefault="007A59E8" w:rsidP="007A59E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10</w:t>
      </w:r>
      <w:r w:rsidRPr="003A03D8">
        <w:rPr>
          <w:rFonts w:ascii="Times New Roman" w:hAnsi="Times New Roman" w:cs="Times New Roman"/>
          <w:sz w:val="28"/>
          <w:szCs w:val="28"/>
          <w:lang w:val="kk-KZ"/>
        </w:rPr>
        <w:t xml:space="preserve"> – кестенің  жалғасы</w:t>
      </w:r>
    </w:p>
    <w:p w14:paraId="52B130A8" w14:textId="77777777" w:rsidR="007A59E8" w:rsidRPr="007A59E8" w:rsidRDefault="007A59E8" w:rsidP="007A59E8">
      <w:pPr>
        <w:spacing w:after="0" w:line="240" w:lineRule="auto"/>
        <w:rPr>
          <w:rFonts w:ascii="Times New Roman" w:hAnsi="Times New Roman" w:cs="Times New Roman"/>
          <w:sz w:val="28"/>
          <w:szCs w:val="28"/>
          <w:lang w:val="kk-KZ"/>
        </w:rPr>
      </w:pPr>
    </w:p>
    <w:tbl>
      <w:tblPr>
        <w:tblW w:w="963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126"/>
        <w:gridCol w:w="1701"/>
        <w:gridCol w:w="1843"/>
        <w:gridCol w:w="1275"/>
      </w:tblGrid>
      <w:tr w:rsidR="007A59E8" w:rsidRPr="00C86D2E" w14:paraId="518FFE29" w14:textId="77777777" w:rsidTr="00351417">
        <w:trPr>
          <w:trHeight w:val="70"/>
        </w:trPr>
        <w:tc>
          <w:tcPr>
            <w:tcW w:w="2689" w:type="dxa"/>
            <w:shd w:val="clear" w:color="auto" w:fill="auto"/>
            <w:noWrap/>
            <w:vAlign w:val="center"/>
          </w:tcPr>
          <w:p w14:paraId="26FEB13B" w14:textId="5C649AEA"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2126" w:type="dxa"/>
            <w:shd w:val="clear" w:color="auto" w:fill="auto"/>
            <w:noWrap/>
            <w:vAlign w:val="center"/>
          </w:tcPr>
          <w:p w14:paraId="13E1E2ED" w14:textId="1A97F1D4"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701" w:type="dxa"/>
            <w:shd w:val="clear" w:color="auto" w:fill="auto"/>
            <w:noWrap/>
            <w:vAlign w:val="center"/>
          </w:tcPr>
          <w:p w14:paraId="5BCB644E" w14:textId="52251E4B"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843" w:type="dxa"/>
            <w:shd w:val="clear" w:color="auto" w:fill="auto"/>
            <w:noWrap/>
            <w:vAlign w:val="center"/>
          </w:tcPr>
          <w:p w14:paraId="24D3E5BF" w14:textId="7507F9A3"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275" w:type="dxa"/>
            <w:shd w:val="clear" w:color="auto" w:fill="auto"/>
            <w:noWrap/>
            <w:vAlign w:val="center"/>
          </w:tcPr>
          <w:p w14:paraId="702188F4" w14:textId="4E00CC9D"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r>
      <w:tr w:rsidR="007A59E8" w:rsidRPr="00C86D2E" w14:paraId="47A2E4DC" w14:textId="77777777" w:rsidTr="003A03D8">
        <w:trPr>
          <w:trHeight w:val="70"/>
        </w:trPr>
        <w:tc>
          <w:tcPr>
            <w:tcW w:w="2689" w:type="dxa"/>
            <w:shd w:val="clear" w:color="auto" w:fill="auto"/>
            <w:noWrap/>
            <w:vAlign w:val="center"/>
            <w:hideMark/>
          </w:tcPr>
          <w:p w14:paraId="14CFB913" w14:textId="27F88C70" w:rsidR="007A59E8" w:rsidRPr="003A03D8" w:rsidRDefault="007A59E8" w:rsidP="007A59E8">
            <w:pPr>
              <w:spacing w:after="0" w:line="240" w:lineRule="auto"/>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Реке</w:t>
            </w:r>
          </w:p>
        </w:tc>
        <w:tc>
          <w:tcPr>
            <w:tcW w:w="2126" w:type="dxa"/>
            <w:shd w:val="clear" w:color="auto" w:fill="auto"/>
            <w:noWrap/>
            <w:vAlign w:val="bottom"/>
            <w:hideMark/>
          </w:tcPr>
          <w:p w14:paraId="7FFBBA1B"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0,64</w:t>
            </w:r>
          </w:p>
        </w:tc>
        <w:tc>
          <w:tcPr>
            <w:tcW w:w="1701" w:type="dxa"/>
            <w:shd w:val="clear" w:color="auto" w:fill="auto"/>
            <w:noWrap/>
            <w:vAlign w:val="bottom"/>
            <w:hideMark/>
          </w:tcPr>
          <w:p w14:paraId="771FA474"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0,64</w:t>
            </w:r>
          </w:p>
        </w:tc>
        <w:tc>
          <w:tcPr>
            <w:tcW w:w="1843" w:type="dxa"/>
            <w:shd w:val="clear" w:color="auto" w:fill="auto"/>
            <w:noWrap/>
            <w:vAlign w:val="bottom"/>
            <w:hideMark/>
          </w:tcPr>
          <w:p w14:paraId="13F4DFB8"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c>
          <w:tcPr>
            <w:tcW w:w="1275" w:type="dxa"/>
            <w:shd w:val="clear" w:color="auto" w:fill="auto"/>
            <w:noWrap/>
            <w:vAlign w:val="bottom"/>
            <w:hideMark/>
          </w:tcPr>
          <w:p w14:paraId="343746C6"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r>
      <w:tr w:rsidR="007A59E8" w:rsidRPr="00C86D2E" w14:paraId="050487C0" w14:textId="77777777" w:rsidTr="003A03D8">
        <w:trPr>
          <w:trHeight w:val="70"/>
        </w:trPr>
        <w:tc>
          <w:tcPr>
            <w:tcW w:w="2689" w:type="dxa"/>
            <w:shd w:val="clear" w:color="auto" w:fill="auto"/>
            <w:noWrap/>
            <w:vAlign w:val="center"/>
            <w:hideMark/>
          </w:tcPr>
          <w:p w14:paraId="4F3297F9"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Тәлім</w:t>
            </w:r>
            <w:proofErr w:type="spellEnd"/>
          </w:p>
        </w:tc>
        <w:tc>
          <w:tcPr>
            <w:tcW w:w="2126" w:type="dxa"/>
            <w:shd w:val="clear" w:color="auto" w:fill="auto"/>
            <w:noWrap/>
            <w:vAlign w:val="bottom"/>
            <w:hideMark/>
          </w:tcPr>
          <w:p w14:paraId="62FD134E"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c>
          <w:tcPr>
            <w:tcW w:w="1701" w:type="dxa"/>
            <w:shd w:val="clear" w:color="auto" w:fill="auto"/>
            <w:noWrap/>
            <w:vAlign w:val="bottom"/>
            <w:hideMark/>
          </w:tcPr>
          <w:p w14:paraId="21DA8E19"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0,63</w:t>
            </w:r>
          </w:p>
        </w:tc>
        <w:tc>
          <w:tcPr>
            <w:tcW w:w="1843" w:type="dxa"/>
            <w:shd w:val="clear" w:color="auto" w:fill="auto"/>
            <w:noWrap/>
            <w:vAlign w:val="bottom"/>
            <w:hideMark/>
          </w:tcPr>
          <w:p w14:paraId="588A2B19"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0,61</w:t>
            </w:r>
          </w:p>
        </w:tc>
        <w:tc>
          <w:tcPr>
            <w:tcW w:w="1275" w:type="dxa"/>
            <w:shd w:val="clear" w:color="auto" w:fill="auto"/>
            <w:noWrap/>
            <w:vAlign w:val="bottom"/>
            <w:hideMark/>
          </w:tcPr>
          <w:p w14:paraId="47A44C00"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0,63</w:t>
            </w:r>
          </w:p>
        </w:tc>
      </w:tr>
      <w:tr w:rsidR="007A59E8" w:rsidRPr="00C86D2E" w14:paraId="3E139F29" w14:textId="77777777" w:rsidTr="003A03D8">
        <w:trPr>
          <w:trHeight w:val="70"/>
        </w:trPr>
        <w:tc>
          <w:tcPr>
            <w:tcW w:w="2689" w:type="dxa"/>
            <w:shd w:val="clear" w:color="auto" w:fill="auto"/>
            <w:noWrap/>
            <w:vAlign w:val="center"/>
            <w:hideMark/>
          </w:tcPr>
          <w:p w14:paraId="19D88BDF"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Президент</w:t>
            </w:r>
          </w:p>
        </w:tc>
        <w:tc>
          <w:tcPr>
            <w:tcW w:w="2126" w:type="dxa"/>
            <w:shd w:val="clear" w:color="auto" w:fill="auto"/>
            <w:noWrap/>
            <w:vAlign w:val="bottom"/>
            <w:hideMark/>
          </w:tcPr>
          <w:p w14:paraId="237AA98E"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0,70</w:t>
            </w:r>
          </w:p>
        </w:tc>
        <w:tc>
          <w:tcPr>
            <w:tcW w:w="1701" w:type="dxa"/>
            <w:shd w:val="clear" w:color="auto" w:fill="auto"/>
            <w:noWrap/>
            <w:vAlign w:val="bottom"/>
            <w:hideMark/>
          </w:tcPr>
          <w:p w14:paraId="33C76143"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0,68</w:t>
            </w:r>
          </w:p>
        </w:tc>
        <w:tc>
          <w:tcPr>
            <w:tcW w:w="1843" w:type="dxa"/>
            <w:shd w:val="clear" w:color="auto" w:fill="auto"/>
            <w:noWrap/>
            <w:vAlign w:val="bottom"/>
            <w:hideMark/>
          </w:tcPr>
          <w:p w14:paraId="02EB156B"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275" w:type="dxa"/>
            <w:shd w:val="clear" w:color="auto" w:fill="auto"/>
            <w:noWrap/>
            <w:vAlign w:val="bottom"/>
            <w:hideMark/>
          </w:tcPr>
          <w:p w14:paraId="0FA167B1"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0,68</w:t>
            </w:r>
          </w:p>
        </w:tc>
      </w:tr>
      <w:tr w:rsidR="007A59E8" w:rsidRPr="00C86D2E" w14:paraId="2490C060" w14:textId="77777777" w:rsidTr="00DC6028">
        <w:trPr>
          <w:trHeight w:val="315"/>
        </w:trPr>
        <w:tc>
          <w:tcPr>
            <w:tcW w:w="2689" w:type="dxa"/>
            <w:shd w:val="clear" w:color="auto" w:fill="auto"/>
            <w:noWrap/>
            <w:vAlign w:val="center"/>
            <w:hideMark/>
          </w:tcPr>
          <w:p w14:paraId="11CDB8AC"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Қызылбидай</w:t>
            </w:r>
            <w:proofErr w:type="spellEnd"/>
          </w:p>
        </w:tc>
        <w:tc>
          <w:tcPr>
            <w:tcW w:w="2126" w:type="dxa"/>
            <w:shd w:val="clear" w:color="auto" w:fill="auto"/>
            <w:noWrap/>
            <w:vAlign w:val="bottom"/>
            <w:hideMark/>
          </w:tcPr>
          <w:p w14:paraId="1C324A9F"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0,69</w:t>
            </w:r>
          </w:p>
        </w:tc>
        <w:tc>
          <w:tcPr>
            <w:tcW w:w="1701" w:type="dxa"/>
            <w:shd w:val="clear" w:color="auto" w:fill="auto"/>
            <w:noWrap/>
            <w:vAlign w:val="bottom"/>
            <w:hideMark/>
          </w:tcPr>
          <w:p w14:paraId="506568B6"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c>
          <w:tcPr>
            <w:tcW w:w="1843" w:type="dxa"/>
            <w:shd w:val="clear" w:color="auto" w:fill="auto"/>
            <w:noWrap/>
            <w:vAlign w:val="bottom"/>
            <w:hideMark/>
          </w:tcPr>
          <w:p w14:paraId="5D6EFBBC"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0,61</w:t>
            </w:r>
          </w:p>
        </w:tc>
        <w:tc>
          <w:tcPr>
            <w:tcW w:w="1275" w:type="dxa"/>
            <w:shd w:val="clear" w:color="auto" w:fill="auto"/>
            <w:noWrap/>
            <w:vAlign w:val="bottom"/>
            <w:hideMark/>
          </w:tcPr>
          <w:p w14:paraId="05BC518A"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r>
      <w:tr w:rsidR="007A59E8" w:rsidRPr="00C86D2E" w14:paraId="337B5822" w14:textId="77777777" w:rsidTr="00DC6028">
        <w:trPr>
          <w:trHeight w:val="315"/>
        </w:trPr>
        <w:tc>
          <w:tcPr>
            <w:tcW w:w="2689" w:type="dxa"/>
            <w:shd w:val="clear" w:color="auto" w:fill="auto"/>
            <w:noWrap/>
            <w:vAlign w:val="center"/>
            <w:hideMark/>
          </w:tcPr>
          <w:p w14:paraId="6030E0EA"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Наз</w:t>
            </w:r>
            <w:proofErr w:type="spellEnd"/>
          </w:p>
        </w:tc>
        <w:tc>
          <w:tcPr>
            <w:tcW w:w="2126" w:type="dxa"/>
            <w:shd w:val="clear" w:color="auto" w:fill="auto"/>
            <w:noWrap/>
            <w:vAlign w:val="bottom"/>
            <w:hideMark/>
          </w:tcPr>
          <w:p w14:paraId="4E315A22"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c>
          <w:tcPr>
            <w:tcW w:w="1701" w:type="dxa"/>
            <w:shd w:val="clear" w:color="auto" w:fill="auto"/>
            <w:noWrap/>
            <w:vAlign w:val="bottom"/>
            <w:hideMark/>
          </w:tcPr>
          <w:p w14:paraId="565B9E1F"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843" w:type="dxa"/>
            <w:shd w:val="clear" w:color="auto" w:fill="auto"/>
            <w:noWrap/>
            <w:vAlign w:val="bottom"/>
            <w:hideMark/>
          </w:tcPr>
          <w:p w14:paraId="13CDE7F3"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275" w:type="dxa"/>
            <w:shd w:val="clear" w:color="auto" w:fill="auto"/>
            <w:noWrap/>
            <w:vAlign w:val="bottom"/>
            <w:hideMark/>
          </w:tcPr>
          <w:p w14:paraId="5D482334"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r>
      <w:tr w:rsidR="007A59E8" w:rsidRPr="00C86D2E" w14:paraId="05ACC5F8" w14:textId="77777777" w:rsidTr="00DC6028">
        <w:trPr>
          <w:trHeight w:val="315"/>
        </w:trPr>
        <w:tc>
          <w:tcPr>
            <w:tcW w:w="2689" w:type="dxa"/>
            <w:shd w:val="clear" w:color="auto" w:fill="auto"/>
            <w:noWrap/>
            <w:vAlign w:val="center"/>
            <w:hideMark/>
          </w:tcPr>
          <w:p w14:paraId="1DF0ECD1"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Егемен</w:t>
            </w:r>
            <w:proofErr w:type="spellEnd"/>
          </w:p>
        </w:tc>
        <w:tc>
          <w:tcPr>
            <w:tcW w:w="2126" w:type="dxa"/>
            <w:shd w:val="clear" w:color="auto" w:fill="auto"/>
            <w:noWrap/>
            <w:vAlign w:val="bottom"/>
            <w:hideMark/>
          </w:tcPr>
          <w:p w14:paraId="3EB9C6F2"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c>
          <w:tcPr>
            <w:tcW w:w="1701" w:type="dxa"/>
            <w:shd w:val="clear" w:color="auto" w:fill="auto"/>
            <w:noWrap/>
            <w:vAlign w:val="bottom"/>
            <w:hideMark/>
          </w:tcPr>
          <w:p w14:paraId="78121484"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0,63</w:t>
            </w:r>
          </w:p>
        </w:tc>
        <w:tc>
          <w:tcPr>
            <w:tcW w:w="1843" w:type="dxa"/>
            <w:shd w:val="clear" w:color="auto" w:fill="auto"/>
            <w:noWrap/>
            <w:vAlign w:val="bottom"/>
            <w:hideMark/>
          </w:tcPr>
          <w:p w14:paraId="68AA0DA7"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0,54</w:t>
            </w:r>
          </w:p>
        </w:tc>
        <w:tc>
          <w:tcPr>
            <w:tcW w:w="1275" w:type="dxa"/>
            <w:shd w:val="clear" w:color="auto" w:fill="auto"/>
            <w:noWrap/>
            <w:vAlign w:val="bottom"/>
            <w:hideMark/>
          </w:tcPr>
          <w:p w14:paraId="5EDAA9B1"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0,61</w:t>
            </w:r>
          </w:p>
        </w:tc>
      </w:tr>
      <w:tr w:rsidR="007A59E8" w:rsidRPr="00C86D2E" w14:paraId="7F77CA75" w14:textId="77777777" w:rsidTr="003A03D8">
        <w:trPr>
          <w:trHeight w:val="70"/>
        </w:trPr>
        <w:tc>
          <w:tcPr>
            <w:tcW w:w="2689" w:type="dxa"/>
            <w:shd w:val="clear" w:color="auto" w:fill="auto"/>
            <w:noWrap/>
            <w:vAlign w:val="center"/>
            <w:hideMark/>
          </w:tcPr>
          <w:p w14:paraId="50336654"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Богарная 56</w:t>
            </w:r>
          </w:p>
        </w:tc>
        <w:tc>
          <w:tcPr>
            <w:tcW w:w="2126" w:type="dxa"/>
            <w:shd w:val="clear" w:color="auto" w:fill="auto"/>
            <w:noWrap/>
            <w:vAlign w:val="bottom"/>
            <w:hideMark/>
          </w:tcPr>
          <w:p w14:paraId="5EE976EF"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0,61</w:t>
            </w:r>
          </w:p>
        </w:tc>
        <w:tc>
          <w:tcPr>
            <w:tcW w:w="1701" w:type="dxa"/>
            <w:shd w:val="clear" w:color="auto" w:fill="auto"/>
            <w:noWrap/>
            <w:vAlign w:val="bottom"/>
            <w:hideMark/>
          </w:tcPr>
          <w:p w14:paraId="3D84A789"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0,64</w:t>
            </w:r>
          </w:p>
        </w:tc>
        <w:tc>
          <w:tcPr>
            <w:tcW w:w="1843" w:type="dxa"/>
            <w:shd w:val="clear" w:color="auto" w:fill="auto"/>
            <w:noWrap/>
            <w:vAlign w:val="bottom"/>
            <w:hideMark/>
          </w:tcPr>
          <w:p w14:paraId="251BFE26"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0,64</w:t>
            </w:r>
          </w:p>
        </w:tc>
        <w:tc>
          <w:tcPr>
            <w:tcW w:w="1275" w:type="dxa"/>
            <w:shd w:val="clear" w:color="auto" w:fill="auto"/>
            <w:noWrap/>
            <w:vAlign w:val="bottom"/>
            <w:hideMark/>
          </w:tcPr>
          <w:p w14:paraId="3DF1C74E"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0,63</w:t>
            </w:r>
          </w:p>
        </w:tc>
      </w:tr>
      <w:tr w:rsidR="007A59E8" w:rsidRPr="00C86D2E" w14:paraId="5E25EAEC" w14:textId="77777777" w:rsidTr="003A03D8">
        <w:trPr>
          <w:trHeight w:val="70"/>
        </w:trPr>
        <w:tc>
          <w:tcPr>
            <w:tcW w:w="2689" w:type="dxa"/>
            <w:shd w:val="clear" w:color="auto" w:fill="auto"/>
            <w:noWrap/>
            <w:vAlign w:val="center"/>
            <w:hideMark/>
          </w:tcPr>
          <w:p w14:paraId="319EE384"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Алмалы</w:t>
            </w:r>
            <w:proofErr w:type="spellEnd"/>
          </w:p>
        </w:tc>
        <w:tc>
          <w:tcPr>
            <w:tcW w:w="2126" w:type="dxa"/>
            <w:shd w:val="clear" w:color="auto" w:fill="auto"/>
            <w:noWrap/>
            <w:vAlign w:val="bottom"/>
            <w:hideMark/>
          </w:tcPr>
          <w:p w14:paraId="378AFFEB"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0,61</w:t>
            </w:r>
          </w:p>
        </w:tc>
        <w:tc>
          <w:tcPr>
            <w:tcW w:w="1701" w:type="dxa"/>
            <w:shd w:val="clear" w:color="auto" w:fill="auto"/>
            <w:noWrap/>
            <w:vAlign w:val="bottom"/>
            <w:hideMark/>
          </w:tcPr>
          <w:p w14:paraId="6A88A05A"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0,60</w:t>
            </w:r>
          </w:p>
        </w:tc>
        <w:tc>
          <w:tcPr>
            <w:tcW w:w="1843" w:type="dxa"/>
            <w:shd w:val="clear" w:color="auto" w:fill="auto"/>
            <w:noWrap/>
            <w:vAlign w:val="bottom"/>
            <w:hideMark/>
          </w:tcPr>
          <w:p w14:paraId="167C8F90"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c>
          <w:tcPr>
            <w:tcW w:w="1275" w:type="dxa"/>
            <w:shd w:val="clear" w:color="auto" w:fill="auto"/>
            <w:noWrap/>
            <w:vAlign w:val="bottom"/>
            <w:hideMark/>
          </w:tcPr>
          <w:p w14:paraId="439C4C3F"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0,62</w:t>
            </w:r>
          </w:p>
        </w:tc>
      </w:tr>
      <w:tr w:rsidR="007A59E8" w:rsidRPr="00C86D2E" w14:paraId="2F760943" w14:textId="77777777" w:rsidTr="003A03D8">
        <w:trPr>
          <w:trHeight w:val="70"/>
        </w:trPr>
        <w:tc>
          <w:tcPr>
            <w:tcW w:w="2689" w:type="dxa"/>
            <w:shd w:val="clear" w:color="auto" w:fill="auto"/>
            <w:noWrap/>
            <w:vAlign w:val="center"/>
            <w:hideMark/>
          </w:tcPr>
          <w:p w14:paraId="6FB237FF"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Алия</w:t>
            </w:r>
          </w:p>
        </w:tc>
        <w:tc>
          <w:tcPr>
            <w:tcW w:w="2126" w:type="dxa"/>
            <w:shd w:val="clear" w:color="auto" w:fill="auto"/>
            <w:noWrap/>
            <w:vAlign w:val="bottom"/>
            <w:hideMark/>
          </w:tcPr>
          <w:p w14:paraId="231B30CB"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0,61</w:t>
            </w:r>
          </w:p>
        </w:tc>
        <w:tc>
          <w:tcPr>
            <w:tcW w:w="1701" w:type="dxa"/>
            <w:shd w:val="clear" w:color="auto" w:fill="auto"/>
            <w:noWrap/>
            <w:vAlign w:val="bottom"/>
            <w:hideMark/>
          </w:tcPr>
          <w:p w14:paraId="652B98A9"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0,65</w:t>
            </w:r>
          </w:p>
        </w:tc>
        <w:tc>
          <w:tcPr>
            <w:tcW w:w="1843" w:type="dxa"/>
            <w:shd w:val="clear" w:color="auto" w:fill="auto"/>
            <w:noWrap/>
            <w:vAlign w:val="bottom"/>
            <w:hideMark/>
          </w:tcPr>
          <w:p w14:paraId="548C7F15"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275" w:type="dxa"/>
            <w:shd w:val="clear" w:color="auto" w:fill="auto"/>
            <w:noWrap/>
            <w:vAlign w:val="bottom"/>
            <w:hideMark/>
          </w:tcPr>
          <w:p w14:paraId="2CF433DA"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0,64</w:t>
            </w:r>
          </w:p>
        </w:tc>
      </w:tr>
      <w:tr w:rsidR="007A59E8" w:rsidRPr="00C86D2E" w14:paraId="4915294D" w14:textId="77777777" w:rsidTr="00DC6028">
        <w:trPr>
          <w:trHeight w:val="315"/>
        </w:trPr>
        <w:tc>
          <w:tcPr>
            <w:tcW w:w="2689" w:type="dxa"/>
            <w:shd w:val="clear" w:color="auto" w:fill="auto"/>
            <w:noWrap/>
            <w:vAlign w:val="center"/>
            <w:hideMark/>
          </w:tcPr>
          <w:p w14:paraId="5E4E2BBA"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Мереке</w:t>
            </w:r>
            <w:proofErr w:type="spellEnd"/>
            <w:r w:rsidRPr="003A03D8">
              <w:rPr>
                <w:rFonts w:ascii="Times New Roman" w:eastAsia="Times New Roman" w:hAnsi="Times New Roman" w:cs="Times New Roman"/>
                <w:sz w:val="24"/>
                <w:szCs w:val="24"/>
                <w:lang w:eastAsia="ru-RU"/>
              </w:rPr>
              <w:t xml:space="preserve"> 75</w:t>
            </w:r>
          </w:p>
        </w:tc>
        <w:tc>
          <w:tcPr>
            <w:tcW w:w="2126" w:type="dxa"/>
            <w:shd w:val="clear" w:color="auto" w:fill="auto"/>
            <w:noWrap/>
            <w:vAlign w:val="bottom"/>
            <w:hideMark/>
          </w:tcPr>
          <w:p w14:paraId="77F056FC"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0,63</w:t>
            </w:r>
          </w:p>
        </w:tc>
        <w:tc>
          <w:tcPr>
            <w:tcW w:w="1701" w:type="dxa"/>
            <w:shd w:val="clear" w:color="auto" w:fill="auto"/>
            <w:noWrap/>
            <w:vAlign w:val="bottom"/>
            <w:hideMark/>
          </w:tcPr>
          <w:p w14:paraId="5A45E846"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0,61</w:t>
            </w:r>
          </w:p>
        </w:tc>
        <w:tc>
          <w:tcPr>
            <w:tcW w:w="1843" w:type="dxa"/>
            <w:shd w:val="clear" w:color="auto" w:fill="auto"/>
            <w:noWrap/>
            <w:vAlign w:val="bottom"/>
            <w:hideMark/>
          </w:tcPr>
          <w:p w14:paraId="46ECA078"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0,60</w:t>
            </w:r>
          </w:p>
        </w:tc>
        <w:tc>
          <w:tcPr>
            <w:tcW w:w="1275" w:type="dxa"/>
            <w:shd w:val="clear" w:color="auto" w:fill="auto"/>
            <w:noWrap/>
            <w:vAlign w:val="bottom"/>
            <w:hideMark/>
          </w:tcPr>
          <w:p w14:paraId="7ED4E9AA"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0,61</w:t>
            </w:r>
          </w:p>
        </w:tc>
      </w:tr>
      <w:tr w:rsidR="007A59E8" w:rsidRPr="00C86D2E" w14:paraId="376EC67E" w14:textId="77777777" w:rsidTr="003A03D8">
        <w:trPr>
          <w:trHeight w:val="70"/>
        </w:trPr>
        <w:tc>
          <w:tcPr>
            <w:tcW w:w="2689" w:type="dxa"/>
            <w:shd w:val="clear" w:color="auto" w:fill="auto"/>
            <w:noWrap/>
            <w:vAlign w:val="center"/>
            <w:hideMark/>
          </w:tcPr>
          <w:p w14:paraId="4BDE4344"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Мереке</w:t>
            </w:r>
            <w:proofErr w:type="spellEnd"/>
            <w:r w:rsidRPr="003A03D8">
              <w:rPr>
                <w:rFonts w:ascii="Times New Roman" w:eastAsia="Times New Roman" w:hAnsi="Times New Roman" w:cs="Times New Roman"/>
                <w:sz w:val="24"/>
                <w:szCs w:val="24"/>
                <w:lang w:eastAsia="ru-RU"/>
              </w:rPr>
              <w:t xml:space="preserve"> 70</w:t>
            </w:r>
          </w:p>
        </w:tc>
        <w:tc>
          <w:tcPr>
            <w:tcW w:w="2126" w:type="dxa"/>
            <w:shd w:val="clear" w:color="auto" w:fill="auto"/>
            <w:noWrap/>
            <w:vAlign w:val="bottom"/>
            <w:hideMark/>
          </w:tcPr>
          <w:p w14:paraId="28C76ECE"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0,68</w:t>
            </w:r>
          </w:p>
        </w:tc>
        <w:tc>
          <w:tcPr>
            <w:tcW w:w="1701" w:type="dxa"/>
            <w:shd w:val="clear" w:color="auto" w:fill="auto"/>
            <w:noWrap/>
            <w:vAlign w:val="bottom"/>
            <w:hideMark/>
          </w:tcPr>
          <w:p w14:paraId="05F2AC48"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0,67</w:t>
            </w:r>
          </w:p>
        </w:tc>
        <w:tc>
          <w:tcPr>
            <w:tcW w:w="1843" w:type="dxa"/>
            <w:shd w:val="clear" w:color="auto" w:fill="auto"/>
            <w:noWrap/>
            <w:vAlign w:val="bottom"/>
            <w:hideMark/>
          </w:tcPr>
          <w:p w14:paraId="49C7F8A8"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275" w:type="dxa"/>
            <w:shd w:val="clear" w:color="auto" w:fill="auto"/>
            <w:noWrap/>
            <w:vAlign w:val="bottom"/>
            <w:hideMark/>
          </w:tcPr>
          <w:p w14:paraId="179B2F35"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0,67</w:t>
            </w:r>
          </w:p>
        </w:tc>
      </w:tr>
      <w:tr w:rsidR="007A59E8" w:rsidRPr="00C86D2E" w14:paraId="3A09C7F0" w14:textId="77777777" w:rsidTr="00DC6028">
        <w:trPr>
          <w:trHeight w:val="315"/>
        </w:trPr>
        <w:tc>
          <w:tcPr>
            <w:tcW w:w="2689" w:type="dxa"/>
            <w:shd w:val="clear" w:color="auto" w:fill="auto"/>
            <w:noWrap/>
            <w:vAlign w:val="center"/>
            <w:hideMark/>
          </w:tcPr>
          <w:p w14:paraId="2FC19921" w14:textId="77777777" w:rsidR="007A59E8" w:rsidRPr="003A03D8" w:rsidRDefault="007A59E8" w:rsidP="007A59E8">
            <w:pPr>
              <w:spacing w:after="0" w:line="240" w:lineRule="auto"/>
              <w:rPr>
                <w:rFonts w:ascii="Times New Roman" w:eastAsia="Times New Roman" w:hAnsi="Times New Roman" w:cs="Times New Roman"/>
                <w:sz w:val="24"/>
                <w:szCs w:val="24"/>
                <w:lang w:eastAsia="ru-RU"/>
              </w:rPr>
            </w:pPr>
            <w:proofErr w:type="spellStart"/>
            <w:r w:rsidRPr="003A03D8">
              <w:rPr>
                <w:rFonts w:ascii="Times New Roman" w:eastAsia="Times New Roman" w:hAnsi="Times New Roman" w:cs="Times New Roman"/>
                <w:sz w:val="24"/>
                <w:szCs w:val="24"/>
                <w:lang w:eastAsia="ru-RU"/>
              </w:rPr>
              <w:t>Жалын</w:t>
            </w:r>
            <w:proofErr w:type="spellEnd"/>
          </w:p>
        </w:tc>
        <w:tc>
          <w:tcPr>
            <w:tcW w:w="2126" w:type="dxa"/>
            <w:shd w:val="clear" w:color="auto" w:fill="auto"/>
            <w:noWrap/>
            <w:vAlign w:val="bottom"/>
            <w:hideMark/>
          </w:tcPr>
          <w:p w14:paraId="311C5A29"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0,66</w:t>
            </w:r>
          </w:p>
        </w:tc>
        <w:tc>
          <w:tcPr>
            <w:tcW w:w="1701" w:type="dxa"/>
            <w:shd w:val="clear" w:color="auto" w:fill="auto"/>
            <w:noWrap/>
            <w:vAlign w:val="bottom"/>
            <w:hideMark/>
          </w:tcPr>
          <w:p w14:paraId="27BBA233"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0,60</w:t>
            </w:r>
          </w:p>
        </w:tc>
        <w:tc>
          <w:tcPr>
            <w:tcW w:w="1843" w:type="dxa"/>
            <w:shd w:val="clear" w:color="auto" w:fill="auto"/>
            <w:noWrap/>
            <w:vAlign w:val="bottom"/>
            <w:hideMark/>
          </w:tcPr>
          <w:p w14:paraId="644A470E"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0,57</w:t>
            </w:r>
          </w:p>
        </w:tc>
        <w:tc>
          <w:tcPr>
            <w:tcW w:w="1275" w:type="dxa"/>
            <w:shd w:val="clear" w:color="auto" w:fill="auto"/>
            <w:noWrap/>
            <w:vAlign w:val="bottom"/>
            <w:hideMark/>
          </w:tcPr>
          <w:p w14:paraId="1094DDB3" w14:textId="77777777" w:rsidR="007A59E8" w:rsidRPr="003A03D8" w:rsidRDefault="007A59E8" w:rsidP="007A59E8">
            <w:pPr>
              <w:spacing w:after="0" w:line="240" w:lineRule="auto"/>
              <w:jc w:val="center"/>
              <w:rPr>
                <w:rFonts w:ascii="Times New Roman" w:eastAsia="Times New Roman" w:hAnsi="Times New Roman" w:cs="Times New Roman"/>
                <w:sz w:val="24"/>
                <w:szCs w:val="24"/>
                <w:lang w:eastAsia="ru-RU"/>
              </w:rPr>
            </w:pPr>
            <w:r w:rsidRPr="003A03D8">
              <w:rPr>
                <w:rFonts w:ascii="Times New Roman" w:eastAsia="Times New Roman" w:hAnsi="Times New Roman" w:cs="Times New Roman"/>
                <w:sz w:val="24"/>
                <w:szCs w:val="24"/>
                <w:lang w:eastAsia="ru-RU"/>
              </w:rPr>
              <w:t>0,61</w:t>
            </w:r>
          </w:p>
        </w:tc>
      </w:tr>
    </w:tbl>
    <w:p w14:paraId="24480699" w14:textId="77777777" w:rsidR="009E6B3F" w:rsidRPr="00C86D2E" w:rsidRDefault="009E6B3F" w:rsidP="00C86D2E">
      <w:pPr>
        <w:spacing w:after="0" w:line="240" w:lineRule="auto"/>
        <w:ind w:firstLine="708"/>
        <w:jc w:val="both"/>
        <w:rPr>
          <w:rFonts w:ascii="Times New Roman" w:hAnsi="Times New Roman" w:cs="Times New Roman"/>
          <w:sz w:val="28"/>
          <w:szCs w:val="28"/>
          <w:lang w:val="kk-KZ"/>
        </w:rPr>
      </w:pPr>
    </w:p>
    <w:bookmarkEnd w:id="89"/>
    <w:p w14:paraId="7A31EF33" w14:textId="2AEDEE6E" w:rsidR="009E6B3F" w:rsidRPr="00C86D2E" w:rsidRDefault="009E6B3F" w:rsidP="003A03D8">
      <w:pPr>
        <w:spacing w:after="0" w:line="240" w:lineRule="auto"/>
        <w:ind w:right="-1" w:firstLine="567"/>
        <w:jc w:val="both"/>
        <w:rPr>
          <w:rFonts w:ascii="Times New Roman" w:hAnsi="Times New Roman" w:cs="Times New Roman"/>
          <w:sz w:val="28"/>
          <w:szCs w:val="28"/>
          <w:lang w:val="kk-KZ"/>
        </w:rPr>
      </w:pPr>
      <w:r w:rsidRPr="00C86D2E">
        <w:rPr>
          <w:rFonts w:ascii="Times New Roman" w:eastAsia="Calibri" w:hAnsi="Times New Roman" w:cs="Times New Roman"/>
          <w:sz w:val="28"/>
          <w:szCs w:val="28"/>
          <w:lang w:val="kk-KZ"/>
        </w:rPr>
        <w:t xml:space="preserve">Қазақстанда өндірісте егуге рұқсат етілген күздік бидай сорттарының </w:t>
      </w:r>
      <w:r w:rsidRPr="00C86D2E">
        <w:rPr>
          <w:rFonts w:ascii="Times New Roman" w:hAnsi="Times New Roman" w:cs="Times New Roman"/>
          <w:sz w:val="28"/>
          <w:szCs w:val="28"/>
          <w:lang w:val="kk-KZ"/>
        </w:rPr>
        <w:t xml:space="preserve">масақтану кезеңінде </w:t>
      </w:r>
      <w:r w:rsidRPr="00C86D2E">
        <w:rPr>
          <w:rFonts w:ascii="Times New Roman" w:eastAsia="Calibri" w:hAnsi="Times New Roman" w:cs="Times New Roman"/>
          <w:sz w:val="28"/>
          <w:szCs w:val="28"/>
          <w:lang w:val="kk-KZ"/>
        </w:rPr>
        <w:t xml:space="preserve">биомасса индексі жоғары деп есепке алынғандардың көрсеткіші </w:t>
      </w:r>
      <w:r w:rsidRPr="00C86D2E">
        <w:rPr>
          <w:rFonts w:ascii="Times New Roman" w:hAnsi="Times New Roman" w:cs="Times New Roman"/>
          <w:sz w:val="28"/>
          <w:szCs w:val="28"/>
          <w:lang w:val="kk-KZ"/>
        </w:rPr>
        <w:t>0,65</w:t>
      </w:r>
      <w:r w:rsidR="005E17B6">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5E17B6">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0,71 құрады</w:t>
      </w:r>
      <w:r w:rsidRPr="00C86D2E">
        <w:rPr>
          <w:rFonts w:ascii="Times New Roman" w:eastAsia="Calibri" w:hAnsi="Times New Roman" w:cs="Times New Roman"/>
          <w:sz w:val="28"/>
          <w:szCs w:val="28"/>
          <w:lang w:val="kk-KZ"/>
        </w:rPr>
        <w:t>.</w:t>
      </w:r>
      <w:r w:rsidRPr="00C86D2E">
        <w:rPr>
          <w:rFonts w:ascii="Times New Roman" w:hAnsi="Times New Roman" w:cs="Times New Roman"/>
          <w:b/>
          <w:bCs/>
          <w:sz w:val="24"/>
          <w:szCs w:val="24"/>
          <w:lang w:val="kk-KZ"/>
        </w:rPr>
        <w:t xml:space="preserve"> </w:t>
      </w:r>
      <w:r w:rsidRPr="00C86D2E">
        <w:rPr>
          <w:rFonts w:ascii="Times New Roman" w:hAnsi="Times New Roman" w:cs="Times New Roman"/>
          <w:sz w:val="28"/>
          <w:szCs w:val="28"/>
          <w:lang w:val="kk-KZ"/>
        </w:rPr>
        <w:t xml:space="preserve">Биомассасы ең жоғары көрсеткішпен ерекшеленген 16 сортты айтуға болады,  олар: </w:t>
      </w:r>
      <w:r w:rsidRPr="00C86D2E">
        <w:rPr>
          <w:sz w:val="24"/>
          <w:szCs w:val="24"/>
          <w:lang w:val="kk-KZ"/>
        </w:rPr>
        <w:t xml:space="preserve"> </w:t>
      </w:r>
      <w:r w:rsidRPr="00C86D2E">
        <w:rPr>
          <w:rFonts w:ascii="Times New Roman" w:hAnsi="Times New Roman" w:cs="Times New Roman"/>
          <w:sz w:val="28"/>
          <w:szCs w:val="28"/>
          <w:lang w:val="kk-KZ"/>
        </w:rPr>
        <w:t>Жетысу, Даулет,  Нуреке, Сапалы, Раминал, Красноводопадская 25, Егемен 20 , Карасай, Реке, Тәлім, Президент, Қызылбидай, Наз, Егемен,</w:t>
      </w:r>
      <w:r w:rsidRPr="00C86D2E">
        <w:rPr>
          <w:sz w:val="24"/>
          <w:szCs w:val="24"/>
          <w:lang w:val="kk-KZ"/>
        </w:rPr>
        <w:t xml:space="preserve"> </w:t>
      </w:r>
      <w:r w:rsidRPr="00C86D2E">
        <w:rPr>
          <w:rFonts w:ascii="Times New Roman" w:hAnsi="Times New Roman" w:cs="Times New Roman"/>
          <w:sz w:val="28"/>
          <w:szCs w:val="28"/>
          <w:lang w:val="kk-KZ"/>
        </w:rPr>
        <w:t>Мереке 70, Жалын және Динара. Индекс биомассасы ең төменгі көрсеткішті көрсеткен (0,53) Анара 73 сорты болды. Басқа бидай сорттары 0,61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0,64 индекс аралығында орташа көрсеткішті танытты, олар: Алмалы, Богарная 56 , Алия, Мереке 75, Красноводопадская 210 және Алихан.</w:t>
      </w:r>
    </w:p>
    <w:p w14:paraId="68B26CA3" w14:textId="15EFF316" w:rsidR="009E6B3F" w:rsidRPr="00C86D2E" w:rsidRDefault="009E6B3F" w:rsidP="003A03D8">
      <w:pPr>
        <w:spacing w:after="0" w:line="240" w:lineRule="auto"/>
        <w:ind w:right="-1"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Бидай сорттарының гүлдеу кезеңінде Green Seeker аппаратында биомасса индексі жоғары болған сорттар Жетысу, Алихан, Даулет, Нуреке, Раминал, Красноводопадская 25, Егемен 20, Карасай, Реке, Президент, Қызылбидай, Наз, Алия және Мереке 70. Аталған күздік бидай сорттарының индексі 0,65</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0,69 құрады. Биомасса индексі 0,60</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0,64 аралығында орташа деп анықталған сорттар Алмалы, Богарная 56, Сапалы, Динара, Тәлім, Егемен және Мереке 75 және Жалын болды. Гүлдеу кезеңінде биомасса индексі 0,54</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0,59 аралығында төменгі көрсеткіш деп екі сорт есепке алынды, олар: Анара 73 және Красноводопадская 210. Жоғарыдағы кесте</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w:t>
      </w:r>
      <w:r w:rsidR="00B20F85" w:rsidRPr="00C86D2E">
        <w:rPr>
          <w:rFonts w:ascii="Times New Roman" w:hAnsi="Times New Roman" w:cs="Times New Roman"/>
          <w:sz w:val="28"/>
          <w:szCs w:val="28"/>
          <w:lang w:val="kk-KZ"/>
        </w:rPr>
        <w:t>8</w:t>
      </w:r>
      <w:r w:rsidRPr="00C86D2E">
        <w:rPr>
          <w:rFonts w:ascii="Times New Roman" w:hAnsi="Times New Roman" w:cs="Times New Roman"/>
          <w:sz w:val="28"/>
          <w:szCs w:val="28"/>
          <w:lang w:val="kk-KZ"/>
        </w:rPr>
        <w:t xml:space="preserve"> есеп бойыннша бидай сорттарының сүттену және балауыздану фазасынан бастап биомасса индекс(NDVI) көрсеткіштері төмендей бастағанын көреміз. Себебі бұл кезеңде бидай масақтарындағы хлорофил пигменттері азая бастайды. Сүттену кезеңі бойынша NDVI нәтижесі жоғары (0,65</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0,68) деп анықталған 10 сорт, олар Жетысу, Алихан, Раминал, Карасай, Реке, Президент, Наз, Алмалы, Алия және Мереке 70. Ең төменгі биомасса индексі бар сорттардың көрсеткіші 0,53</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0,59 құрайды, олар Анара 73, Сапалы, Динара, Красноводопадская 210</w:t>
      </w:r>
      <w:r w:rsidR="00E73F79">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Жалын және Егемен.  Биомасса индексі бойынша 0,60</w:t>
      </w:r>
      <w:r w:rsidR="00E73F79">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73F79">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0,64 аралығында орта көрсеткішке ие болған сорттар Мереке 75, Богарная 56,  Қызылбидай, Тәлім, Егемен 20, Красноводопадская 25, Даулет және Нуреке болды.</w:t>
      </w:r>
      <w:r w:rsidR="00D01F2C" w:rsidRPr="00C86D2E">
        <w:rPr>
          <w:rFonts w:ascii="Times New Roman" w:hAnsi="Times New Roman" w:cs="Times New Roman"/>
          <w:sz w:val="28"/>
          <w:szCs w:val="28"/>
          <w:lang w:val="kk-KZ"/>
        </w:rPr>
        <w:t xml:space="preserve"> </w:t>
      </w:r>
    </w:p>
    <w:p w14:paraId="4DB5C0C4" w14:textId="1C204566" w:rsidR="00D01F2C" w:rsidRPr="00C86D2E" w:rsidRDefault="00D01F2C" w:rsidP="003A03D8">
      <w:pPr>
        <w:spacing w:after="0" w:line="240" w:lineRule="auto"/>
        <w:ind w:right="-1"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Жаздық жұмсақ бидай сорттарының да биомасса индексі вегетация кезеңдерінде есепке алынды</w:t>
      </w:r>
      <w:r w:rsidR="00C66D3D" w:rsidRPr="00C86D2E">
        <w:rPr>
          <w:rFonts w:ascii="Times New Roman" w:hAnsi="Times New Roman" w:cs="Times New Roman"/>
          <w:sz w:val="28"/>
          <w:szCs w:val="28"/>
          <w:lang w:val="kk-KZ"/>
        </w:rPr>
        <w:t xml:space="preserve"> (кесте 1</w:t>
      </w:r>
      <w:r w:rsidR="00BF61B5" w:rsidRPr="00C86D2E">
        <w:rPr>
          <w:rFonts w:ascii="Times New Roman" w:hAnsi="Times New Roman" w:cs="Times New Roman"/>
          <w:sz w:val="28"/>
          <w:szCs w:val="28"/>
          <w:lang w:val="kk-KZ"/>
        </w:rPr>
        <w:t>1</w:t>
      </w:r>
      <w:r w:rsidR="00C66D3D"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684CF0AC" w14:textId="77777777" w:rsidR="00BF61B5" w:rsidRPr="00C86D2E" w:rsidRDefault="00BF61B5" w:rsidP="00C86D2E">
      <w:pPr>
        <w:spacing w:after="0" w:line="240" w:lineRule="auto"/>
        <w:ind w:right="-1"/>
        <w:jc w:val="both"/>
        <w:rPr>
          <w:rFonts w:ascii="Times New Roman" w:hAnsi="Times New Roman" w:cs="Times New Roman"/>
          <w:sz w:val="28"/>
          <w:szCs w:val="28"/>
          <w:lang w:val="kk-KZ"/>
        </w:rPr>
      </w:pPr>
    </w:p>
    <w:p w14:paraId="487CB622" w14:textId="743C66BF" w:rsidR="009E6B3F" w:rsidRPr="00C86D2E" w:rsidRDefault="009E6B3F" w:rsidP="00C86D2E">
      <w:pPr>
        <w:spacing w:after="0" w:line="240" w:lineRule="auto"/>
        <w:ind w:right="-1"/>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Кесте </w:t>
      </w:r>
      <w:r w:rsidR="007323F8" w:rsidRPr="00C86D2E">
        <w:rPr>
          <w:rFonts w:ascii="Times New Roman" w:hAnsi="Times New Roman" w:cs="Times New Roman"/>
          <w:sz w:val="28"/>
          <w:szCs w:val="28"/>
          <w:lang w:val="kk-KZ"/>
        </w:rPr>
        <w:t>1</w:t>
      </w:r>
      <w:r w:rsidR="00BF61B5" w:rsidRPr="00C86D2E">
        <w:rPr>
          <w:rFonts w:ascii="Times New Roman" w:hAnsi="Times New Roman" w:cs="Times New Roman"/>
          <w:sz w:val="28"/>
          <w:szCs w:val="28"/>
          <w:lang w:val="kk-KZ"/>
        </w:rPr>
        <w:t>1</w:t>
      </w:r>
      <w:r w:rsidR="007323F8"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7323F8" w:rsidRPr="00C86D2E">
        <w:rPr>
          <w:rFonts w:ascii="Times New Roman" w:hAnsi="Times New Roman" w:cs="Times New Roman"/>
          <w:sz w:val="28"/>
          <w:szCs w:val="28"/>
          <w:lang w:val="kk-KZ"/>
        </w:rPr>
        <w:t xml:space="preserve"> </w:t>
      </w:r>
      <w:r w:rsidR="00C10B38" w:rsidRPr="00C86D2E">
        <w:rPr>
          <w:rFonts w:ascii="Times New Roman" w:hAnsi="Times New Roman" w:cs="Times New Roman"/>
          <w:sz w:val="28"/>
          <w:szCs w:val="28"/>
          <w:lang w:val="kk-KZ"/>
        </w:rPr>
        <w:t>Жаздық</w:t>
      </w:r>
      <w:r w:rsidRPr="00C86D2E">
        <w:rPr>
          <w:rFonts w:ascii="Times New Roman" w:hAnsi="Times New Roman" w:cs="Times New Roman"/>
          <w:sz w:val="28"/>
          <w:szCs w:val="28"/>
          <w:lang w:val="kk-KZ"/>
        </w:rPr>
        <w:t xml:space="preserve"> бидай сорттарының биомасса индекс (NDVI) динамикасы, Алматы облысы, Алмалыбақ, 2019</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2021 ж.ж.</w:t>
      </w:r>
    </w:p>
    <w:p w14:paraId="736418F4" w14:textId="77777777" w:rsidR="009E6B3F" w:rsidRPr="00C86D2E" w:rsidRDefault="009E6B3F" w:rsidP="00C86D2E">
      <w:pPr>
        <w:spacing w:after="0" w:line="240" w:lineRule="auto"/>
        <w:ind w:right="-1" w:firstLine="708"/>
        <w:jc w:val="both"/>
        <w:rPr>
          <w:rFonts w:ascii="Times New Roman" w:hAnsi="Times New Roman" w:cs="Times New Roman"/>
          <w:sz w:val="28"/>
          <w:szCs w:val="28"/>
          <w:lang w:val="kk-KZ"/>
        </w:rPr>
      </w:pPr>
    </w:p>
    <w:tbl>
      <w:tblPr>
        <w:tblW w:w="9634" w:type="dxa"/>
        <w:tblInd w:w="113" w:type="dxa"/>
        <w:tblLook w:val="04A0" w:firstRow="1" w:lastRow="0" w:firstColumn="1" w:lastColumn="0" w:noHBand="0" w:noVBand="1"/>
      </w:tblPr>
      <w:tblGrid>
        <w:gridCol w:w="2680"/>
        <w:gridCol w:w="2140"/>
        <w:gridCol w:w="1600"/>
        <w:gridCol w:w="1680"/>
        <w:gridCol w:w="1534"/>
      </w:tblGrid>
      <w:tr w:rsidR="00C86D2E" w:rsidRPr="00C86D2E" w14:paraId="6A0E5C26" w14:textId="77777777" w:rsidTr="003A03D8">
        <w:trPr>
          <w:trHeight w:val="315"/>
        </w:trPr>
        <w:tc>
          <w:tcPr>
            <w:tcW w:w="26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E4A5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Сорт </w:t>
            </w:r>
            <w:proofErr w:type="spellStart"/>
            <w:r w:rsidRPr="00C86D2E">
              <w:rPr>
                <w:rFonts w:ascii="Times New Roman" w:eastAsia="Times New Roman" w:hAnsi="Times New Roman" w:cs="Times New Roman"/>
                <w:sz w:val="24"/>
                <w:szCs w:val="24"/>
                <w:lang w:eastAsia="ru-RU"/>
              </w:rPr>
              <w:t>аты</w:t>
            </w:r>
            <w:proofErr w:type="spellEnd"/>
          </w:p>
        </w:tc>
        <w:tc>
          <w:tcPr>
            <w:tcW w:w="6954" w:type="dxa"/>
            <w:gridSpan w:val="4"/>
            <w:tcBorders>
              <w:top w:val="single" w:sz="4" w:space="0" w:color="auto"/>
              <w:left w:val="nil"/>
              <w:bottom w:val="single" w:sz="4" w:space="0" w:color="auto"/>
              <w:right w:val="single" w:sz="4" w:space="0" w:color="auto"/>
            </w:tcBorders>
            <w:shd w:val="clear" w:color="auto" w:fill="auto"/>
            <w:noWrap/>
            <w:vAlign w:val="center"/>
            <w:hideMark/>
          </w:tcPr>
          <w:p w14:paraId="3F16D5A1" w14:textId="6E836E78" w:rsidR="009E6B3F" w:rsidRPr="00C86D2E" w:rsidRDefault="00185889"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Өсімдіктің</w:t>
            </w:r>
            <w:proofErr w:type="spellEnd"/>
            <w:r w:rsidRPr="00C86D2E">
              <w:rPr>
                <w:rFonts w:ascii="Times New Roman" w:eastAsia="Times New Roman" w:hAnsi="Times New Roman" w:cs="Times New Roman"/>
                <w:sz w:val="24"/>
                <w:szCs w:val="24"/>
                <w:lang w:eastAsia="ru-RU"/>
              </w:rPr>
              <w:t xml:space="preserve"> биомасса</w:t>
            </w:r>
            <w:r w:rsidR="009E6B3F" w:rsidRPr="00C86D2E">
              <w:rPr>
                <w:rFonts w:ascii="Times New Roman" w:eastAsia="Times New Roman" w:hAnsi="Times New Roman" w:cs="Times New Roman"/>
                <w:sz w:val="24"/>
                <w:szCs w:val="24"/>
                <w:lang w:eastAsia="ru-RU"/>
              </w:rPr>
              <w:t xml:space="preserve"> индекс </w:t>
            </w:r>
            <w:proofErr w:type="spellStart"/>
            <w:r w:rsidR="009E6B3F" w:rsidRPr="00C86D2E">
              <w:rPr>
                <w:rFonts w:ascii="Times New Roman" w:eastAsia="Times New Roman" w:hAnsi="Times New Roman" w:cs="Times New Roman"/>
                <w:sz w:val="24"/>
                <w:szCs w:val="24"/>
                <w:lang w:eastAsia="ru-RU"/>
              </w:rPr>
              <w:t>көрсеткіші</w:t>
            </w:r>
            <w:proofErr w:type="spellEnd"/>
            <w:r w:rsidR="009E6B3F" w:rsidRPr="00C86D2E">
              <w:rPr>
                <w:rFonts w:ascii="Times New Roman" w:eastAsia="Times New Roman" w:hAnsi="Times New Roman" w:cs="Times New Roman"/>
                <w:sz w:val="24"/>
                <w:szCs w:val="24"/>
                <w:lang w:eastAsia="ru-RU"/>
              </w:rPr>
              <w:t xml:space="preserve"> (NDVI)</w:t>
            </w:r>
          </w:p>
        </w:tc>
      </w:tr>
      <w:tr w:rsidR="00C86D2E" w:rsidRPr="00C86D2E" w14:paraId="3A34EB56" w14:textId="77777777" w:rsidTr="003A03D8">
        <w:trPr>
          <w:trHeight w:val="315"/>
        </w:trPr>
        <w:tc>
          <w:tcPr>
            <w:tcW w:w="26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F215C4"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
        </w:tc>
        <w:tc>
          <w:tcPr>
            <w:tcW w:w="5420" w:type="dxa"/>
            <w:gridSpan w:val="3"/>
            <w:tcBorders>
              <w:top w:val="single" w:sz="4" w:space="0" w:color="auto"/>
              <w:left w:val="nil"/>
              <w:bottom w:val="single" w:sz="4" w:space="0" w:color="auto"/>
              <w:right w:val="single" w:sz="4" w:space="0" w:color="auto"/>
            </w:tcBorders>
            <w:shd w:val="clear" w:color="auto" w:fill="auto"/>
            <w:noWrap/>
            <w:vAlign w:val="center"/>
            <w:hideMark/>
          </w:tcPr>
          <w:p w14:paraId="3939D2A0" w14:textId="07A73966"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Орташа</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көрсеткіш</w:t>
            </w:r>
            <w:proofErr w:type="spellEnd"/>
            <w:r w:rsidRPr="00C86D2E">
              <w:rPr>
                <w:rFonts w:ascii="Times New Roman" w:eastAsia="Times New Roman" w:hAnsi="Times New Roman" w:cs="Times New Roman"/>
                <w:sz w:val="24"/>
                <w:szCs w:val="24"/>
                <w:lang w:eastAsia="ru-RU"/>
              </w:rPr>
              <w:t>, 2019</w:t>
            </w:r>
            <w:r w:rsidR="002C1762" w:rsidRPr="00C86D2E">
              <w:rPr>
                <w:rFonts w:ascii="Times New Roman" w:eastAsia="Times New Roman" w:hAnsi="Times New Roman" w:cs="Times New Roman"/>
                <w:sz w:val="24"/>
                <w:szCs w:val="24"/>
                <w:lang w:eastAsia="ru-RU"/>
              </w:rPr>
              <w:t>–</w:t>
            </w:r>
            <w:r w:rsidRPr="00C86D2E">
              <w:rPr>
                <w:rFonts w:ascii="Times New Roman" w:eastAsia="Times New Roman" w:hAnsi="Times New Roman" w:cs="Times New Roman"/>
                <w:sz w:val="24"/>
                <w:szCs w:val="24"/>
                <w:lang w:eastAsia="ru-RU"/>
              </w:rPr>
              <w:t xml:space="preserve">2021 </w:t>
            </w:r>
            <w:proofErr w:type="spellStart"/>
            <w:r w:rsidRPr="00C86D2E">
              <w:rPr>
                <w:rFonts w:ascii="Times New Roman" w:eastAsia="Times New Roman" w:hAnsi="Times New Roman" w:cs="Times New Roman"/>
                <w:sz w:val="24"/>
                <w:szCs w:val="24"/>
                <w:lang w:eastAsia="ru-RU"/>
              </w:rPr>
              <w:t>ж.ж</w:t>
            </w:r>
            <w:proofErr w:type="spellEnd"/>
            <w:r w:rsidRPr="00C86D2E">
              <w:rPr>
                <w:rFonts w:ascii="Times New Roman" w:eastAsia="Times New Roman" w:hAnsi="Times New Roman" w:cs="Times New Roman"/>
                <w:sz w:val="24"/>
                <w:szCs w:val="24"/>
                <w:lang w:eastAsia="ru-RU"/>
              </w:rPr>
              <w:t>.</w:t>
            </w:r>
          </w:p>
        </w:tc>
        <w:tc>
          <w:tcPr>
            <w:tcW w:w="1534" w:type="dxa"/>
            <w:vMerge w:val="restart"/>
            <w:tcBorders>
              <w:top w:val="nil"/>
              <w:left w:val="single" w:sz="4" w:space="0" w:color="auto"/>
              <w:bottom w:val="single" w:sz="4" w:space="0" w:color="auto"/>
              <w:right w:val="single" w:sz="4" w:space="0" w:color="auto"/>
            </w:tcBorders>
            <w:shd w:val="clear" w:color="auto" w:fill="auto"/>
            <w:vAlign w:val="center"/>
            <w:hideMark/>
          </w:tcPr>
          <w:p w14:paraId="7A52167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Орташа</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мәні</w:t>
            </w:r>
            <w:proofErr w:type="spellEnd"/>
          </w:p>
        </w:tc>
      </w:tr>
      <w:tr w:rsidR="00C86D2E" w:rsidRPr="00C86D2E" w14:paraId="0318D52D" w14:textId="77777777" w:rsidTr="003A03D8">
        <w:trPr>
          <w:trHeight w:val="315"/>
        </w:trPr>
        <w:tc>
          <w:tcPr>
            <w:tcW w:w="26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B3511E5"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
        </w:tc>
        <w:tc>
          <w:tcPr>
            <w:tcW w:w="2140" w:type="dxa"/>
            <w:tcBorders>
              <w:top w:val="nil"/>
              <w:left w:val="nil"/>
              <w:bottom w:val="single" w:sz="4" w:space="0" w:color="auto"/>
              <w:right w:val="single" w:sz="4" w:space="0" w:color="auto"/>
            </w:tcBorders>
            <w:shd w:val="clear" w:color="auto" w:fill="auto"/>
            <w:vAlign w:val="center"/>
            <w:hideMark/>
          </w:tcPr>
          <w:p w14:paraId="5DFC34E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Масақтану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кезеңі</w:t>
            </w:r>
            <w:proofErr w:type="spellEnd"/>
          </w:p>
        </w:tc>
        <w:tc>
          <w:tcPr>
            <w:tcW w:w="1600" w:type="dxa"/>
            <w:tcBorders>
              <w:top w:val="nil"/>
              <w:left w:val="nil"/>
              <w:bottom w:val="single" w:sz="4" w:space="0" w:color="auto"/>
              <w:right w:val="single" w:sz="4" w:space="0" w:color="auto"/>
            </w:tcBorders>
            <w:shd w:val="clear" w:color="auto" w:fill="auto"/>
            <w:vAlign w:val="center"/>
            <w:hideMark/>
          </w:tcPr>
          <w:p w14:paraId="2F85D93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Гүлдеу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кезеңі</w:t>
            </w:r>
            <w:proofErr w:type="spellEnd"/>
          </w:p>
        </w:tc>
        <w:tc>
          <w:tcPr>
            <w:tcW w:w="1680" w:type="dxa"/>
            <w:tcBorders>
              <w:top w:val="nil"/>
              <w:left w:val="nil"/>
              <w:bottom w:val="single" w:sz="4" w:space="0" w:color="auto"/>
              <w:right w:val="single" w:sz="4" w:space="0" w:color="auto"/>
            </w:tcBorders>
            <w:shd w:val="clear" w:color="auto" w:fill="auto"/>
            <w:vAlign w:val="center"/>
            <w:hideMark/>
          </w:tcPr>
          <w:p w14:paraId="3CEB946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Сүттену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кезеңі</w:t>
            </w:r>
            <w:proofErr w:type="spellEnd"/>
          </w:p>
        </w:tc>
        <w:tc>
          <w:tcPr>
            <w:tcW w:w="1534" w:type="dxa"/>
            <w:vMerge/>
            <w:tcBorders>
              <w:top w:val="nil"/>
              <w:left w:val="single" w:sz="4" w:space="0" w:color="auto"/>
              <w:bottom w:val="single" w:sz="4" w:space="0" w:color="auto"/>
              <w:right w:val="single" w:sz="4" w:space="0" w:color="auto"/>
            </w:tcBorders>
            <w:shd w:val="clear" w:color="auto" w:fill="auto"/>
            <w:vAlign w:val="center"/>
            <w:hideMark/>
          </w:tcPr>
          <w:p w14:paraId="34AA44A9"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
        </w:tc>
      </w:tr>
      <w:tr w:rsidR="00C86D2E" w:rsidRPr="00C86D2E" w14:paraId="130D03A9" w14:textId="77777777" w:rsidTr="003A03D8">
        <w:trPr>
          <w:trHeight w:val="315"/>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6AB6C14A"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Маншук </w:t>
            </w:r>
          </w:p>
        </w:tc>
        <w:tc>
          <w:tcPr>
            <w:tcW w:w="2140" w:type="dxa"/>
            <w:tcBorders>
              <w:top w:val="nil"/>
              <w:left w:val="nil"/>
              <w:bottom w:val="single" w:sz="4" w:space="0" w:color="auto"/>
              <w:right w:val="single" w:sz="4" w:space="0" w:color="auto"/>
            </w:tcBorders>
            <w:shd w:val="clear" w:color="auto" w:fill="auto"/>
            <w:noWrap/>
            <w:vAlign w:val="bottom"/>
            <w:hideMark/>
          </w:tcPr>
          <w:p w14:paraId="0022189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c>
          <w:tcPr>
            <w:tcW w:w="1600" w:type="dxa"/>
            <w:tcBorders>
              <w:top w:val="nil"/>
              <w:left w:val="nil"/>
              <w:bottom w:val="single" w:sz="4" w:space="0" w:color="auto"/>
              <w:right w:val="single" w:sz="4" w:space="0" w:color="auto"/>
            </w:tcBorders>
            <w:shd w:val="clear" w:color="auto" w:fill="auto"/>
            <w:noWrap/>
            <w:vAlign w:val="bottom"/>
            <w:hideMark/>
          </w:tcPr>
          <w:p w14:paraId="3716282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680" w:type="dxa"/>
            <w:tcBorders>
              <w:top w:val="nil"/>
              <w:left w:val="nil"/>
              <w:bottom w:val="single" w:sz="4" w:space="0" w:color="auto"/>
              <w:right w:val="single" w:sz="4" w:space="0" w:color="auto"/>
            </w:tcBorders>
            <w:shd w:val="clear" w:color="auto" w:fill="auto"/>
            <w:noWrap/>
            <w:vAlign w:val="bottom"/>
            <w:hideMark/>
          </w:tcPr>
          <w:p w14:paraId="680E5A9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534" w:type="dxa"/>
            <w:tcBorders>
              <w:top w:val="nil"/>
              <w:left w:val="nil"/>
              <w:bottom w:val="single" w:sz="4" w:space="0" w:color="auto"/>
              <w:right w:val="single" w:sz="4" w:space="0" w:color="auto"/>
            </w:tcBorders>
            <w:shd w:val="clear" w:color="auto" w:fill="auto"/>
            <w:noWrap/>
            <w:vAlign w:val="bottom"/>
            <w:hideMark/>
          </w:tcPr>
          <w:p w14:paraId="09B5807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r>
      <w:tr w:rsidR="00C86D2E" w:rsidRPr="00C86D2E" w14:paraId="263327FF" w14:textId="77777777" w:rsidTr="003A03D8">
        <w:trPr>
          <w:trHeight w:val="315"/>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75521BFE"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25</w:t>
            </w:r>
          </w:p>
        </w:tc>
        <w:tc>
          <w:tcPr>
            <w:tcW w:w="2140" w:type="dxa"/>
            <w:tcBorders>
              <w:top w:val="nil"/>
              <w:left w:val="nil"/>
              <w:bottom w:val="single" w:sz="4" w:space="0" w:color="auto"/>
              <w:right w:val="single" w:sz="4" w:space="0" w:color="auto"/>
            </w:tcBorders>
            <w:shd w:val="clear" w:color="auto" w:fill="auto"/>
            <w:noWrap/>
            <w:vAlign w:val="bottom"/>
            <w:hideMark/>
          </w:tcPr>
          <w:p w14:paraId="6A08E8EA"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c>
          <w:tcPr>
            <w:tcW w:w="1600" w:type="dxa"/>
            <w:tcBorders>
              <w:top w:val="nil"/>
              <w:left w:val="nil"/>
              <w:bottom w:val="single" w:sz="4" w:space="0" w:color="auto"/>
              <w:right w:val="single" w:sz="4" w:space="0" w:color="auto"/>
            </w:tcBorders>
            <w:shd w:val="clear" w:color="auto" w:fill="auto"/>
            <w:noWrap/>
            <w:vAlign w:val="bottom"/>
            <w:hideMark/>
          </w:tcPr>
          <w:p w14:paraId="72DC4CC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c>
          <w:tcPr>
            <w:tcW w:w="1680" w:type="dxa"/>
            <w:tcBorders>
              <w:top w:val="nil"/>
              <w:left w:val="nil"/>
              <w:bottom w:val="single" w:sz="4" w:space="0" w:color="auto"/>
              <w:right w:val="single" w:sz="4" w:space="0" w:color="auto"/>
            </w:tcBorders>
            <w:shd w:val="clear" w:color="auto" w:fill="auto"/>
            <w:noWrap/>
            <w:vAlign w:val="bottom"/>
            <w:hideMark/>
          </w:tcPr>
          <w:p w14:paraId="087A13C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0,55</w:t>
            </w:r>
          </w:p>
        </w:tc>
        <w:tc>
          <w:tcPr>
            <w:tcW w:w="1534" w:type="dxa"/>
            <w:tcBorders>
              <w:top w:val="nil"/>
              <w:left w:val="nil"/>
              <w:bottom w:val="single" w:sz="4" w:space="0" w:color="auto"/>
              <w:right w:val="single" w:sz="4" w:space="0" w:color="auto"/>
            </w:tcBorders>
            <w:shd w:val="clear" w:color="auto" w:fill="auto"/>
            <w:noWrap/>
            <w:vAlign w:val="bottom"/>
            <w:hideMark/>
          </w:tcPr>
          <w:p w14:paraId="4E54CC6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C86D2E" w:rsidRPr="00C86D2E" w14:paraId="0A42A6E4" w14:textId="77777777" w:rsidTr="003A03D8">
        <w:trPr>
          <w:trHeight w:val="315"/>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13923689"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Акмола 40</w:t>
            </w:r>
          </w:p>
        </w:tc>
        <w:tc>
          <w:tcPr>
            <w:tcW w:w="2140" w:type="dxa"/>
            <w:tcBorders>
              <w:top w:val="nil"/>
              <w:left w:val="nil"/>
              <w:bottom w:val="single" w:sz="4" w:space="0" w:color="auto"/>
              <w:right w:val="single" w:sz="4" w:space="0" w:color="auto"/>
            </w:tcBorders>
            <w:shd w:val="clear" w:color="auto" w:fill="auto"/>
            <w:noWrap/>
            <w:vAlign w:val="bottom"/>
            <w:hideMark/>
          </w:tcPr>
          <w:p w14:paraId="6B42D18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c>
          <w:tcPr>
            <w:tcW w:w="1600" w:type="dxa"/>
            <w:tcBorders>
              <w:top w:val="nil"/>
              <w:left w:val="nil"/>
              <w:bottom w:val="single" w:sz="4" w:space="0" w:color="auto"/>
              <w:right w:val="single" w:sz="4" w:space="0" w:color="auto"/>
            </w:tcBorders>
            <w:shd w:val="clear" w:color="auto" w:fill="auto"/>
            <w:noWrap/>
            <w:vAlign w:val="bottom"/>
            <w:hideMark/>
          </w:tcPr>
          <w:p w14:paraId="7D6D04E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c>
          <w:tcPr>
            <w:tcW w:w="1680" w:type="dxa"/>
            <w:tcBorders>
              <w:top w:val="nil"/>
              <w:left w:val="nil"/>
              <w:bottom w:val="single" w:sz="4" w:space="0" w:color="auto"/>
              <w:right w:val="single" w:sz="4" w:space="0" w:color="auto"/>
            </w:tcBorders>
            <w:shd w:val="clear" w:color="auto" w:fill="auto"/>
            <w:noWrap/>
            <w:vAlign w:val="bottom"/>
            <w:hideMark/>
          </w:tcPr>
          <w:p w14:paraId="5A6107A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c>
          <w:tcPr>
            <w:tcW w:w="1534" w:type="dxa"/>
            <w:tcBorders>
              <w:top w:val="nil"/>
              <w:left w:val="nil"/>
              <w:bottom w:val="single" w:sz="4" w:space="0" w:color="auto"/>
              <w:right w:val="single" w:sz="4" w:space="0" w:color="auto"/>
            </w:tcBorders>
            <w:shd w:val="clear" w:color="auto" w:fill="auto"/>
            <w:noWrap/>
            <w:vAlign w:val="bottom"/>
            <w:hideMark/>
          </w:tcPr>
          <w:p w14:paraId="57704CE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r>
      <w:tr w:rsidR="00C86D2E" w:rsidRPr="00C86D2E" w14:paraId="7370F5C3" w14:textId="77777777" w:rsidTr="003A03D8">
        <w:trPr>
          <w:trHeight w:val="315"/>
        </w:trPr>
        <w:tc>
          <w:tcPr>
            <w:tcW w:w="2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9270F"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16</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0C2C471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19AEF7C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68641AEE"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534" w:type="dxa"/>
            <w:tcBorders>
              <w:top w:val="single" w:sz="4" w:space="0" w:color="auto"/>
              <w:left w:val="nil"/>
              <w:bottom w:val="single" w:sz="4" w:space="0" w:color="auto"/>
              <w:right w:val="single" w:sz="4" w:space="0" w:color="auto"/>
            </w:tcBorders>
            <w:shd w:val="clear" w:color="auto" w:fill="auto"/>
            <w:noWrap/>
            <w:vAlign w:val="bottom"/>
            <w:hideMark/>
          </w:tcPr>
          <w:p w14:paraId="6369F88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r>
      <w:tr w:rsidR="00C86D2E" w:rsidRPr="00C86D2E" w14:paraId="029A3FCA" w14:textId="77777777" w:rsidTr="003A03D8">
        <w:trPr>
          <w:trHeight w:val="315"/>
        </w:trPr>
        <w:tc>
          <w:tcPr>
            <w:tcW w:w="2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1310D"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24</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1013994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0,56</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5AEB7B8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0,57</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16EDC76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0,50</w:t>
            </w:r>
          </w:p>
        </w:tc>
        <w:tc>
          <w:tcPr>
            <w:tcW w:w="1534" w:type="dxa"/>
            <w:tcBorders>
              <w:top w:val="single" w:sz="4" w:space="0" w:color="auto"/>
              <w:left w:val="nil"/>
              <w:bottom w:val="single" w:sz="4" w:space="0" w:color="auto"/>
              <w:right w:val="single" w:sz="4" w:space="0" w:color="auto"/>
            </w:tcBorders>
            <w:shd w:val="clear" w:color="auto" w:fill="auto"/>
            <w:noWrap/>
            <w:vAlign w:val="bottom"/>
            <w:hideMark/>
          </w:tcPr>
          <w:p w14:paraId="3B067A9A"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0,54</w:t>
            </w:r>
          </w:p>
        </w:tc>
      </w:tr>
      <w:tr w:rsidR="00C86D2E" w:rsidRPr="00C86D2E" w14:paraId="04A7C121" w14:textId="77777777" w:rsidTr="003A03D8">
        <w:trPr>
          <w:trHeight w:val="315"/>
        </w:trPr>
        <w:tc>
          <w:tcPr>
            <w:tcW w:w="2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DD3B0"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50</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45FF06B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63B0998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08FEB91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0,57</w:t>
            </w:r>
          </w:p>
        </w:tc>
        <w:tc>
          <w:tcPr>
            <w:tcW w:w="1534" w:type="dxa"/>
            <w:tcBorders>
              <w:top w:val="single" w:sz="4" w:space="0" w:color="auto"/>
              <w:left w:val="nil"/>
              <w:bottom w:val="single" w:sz="4" w:space="0" w:color="auto"/>
              <w:right w:val="single" w:sz="4" w:space="0" w:color="auto"/>
            </w:tcBorders>
            <w:shd w:val="clear" w:color="auto" w:fill="auto"/>
            <w:noWrap/>
            <w:vAlign w:val="bottom"/>
            <w:hideMark/>
          </w:tcPr>
          <w:p w14:paraId="2F0F9A8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C86D2E" w:rsidRPr="00C86D2E" w14:paraId="34C68484" w14:textId="77777777" w:rsidTr="003A03D8">
        <w:trPr>
          <w:trHeight w:val="315"/>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32A8B62D"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Женис</w:t>
            </w:r>
            <w:proofErr w:type="spellEnd"/>
          </w:p>
        </w:tc>
        <w:tc>
          <w:tcPr>
            <w:tcW w:w="2140" w:type="dxa"/>
            <w:tcBorders>
              <w:top w:val="nil"/>
              <w:left w:val="nil"/>
              <w:bottom w:val="single" w:sz="4" w:space="0" w:color="auto"/>
              <w:right w:val="single" w:sz="4" w:space="0" w:color="auto"/>
            </w:tcBorders>
            <w:shd w:val="clear" w:color="auto" w:fill="auto"/>
            <w:noWrap/>
            <w:vAlign w:val="bottom"/>
            <w:hideMark/>
          </w:tcPr>
          <w:p w14:paraId="0D61B61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c>
          <w:tcPr>
            <w:tcW w:w="1600" w:type="dxa"/>
            <w:tcBorders>
              <w:top w:val="nil"/>
              <w:left w:val="nil"/>
              <w:bottom w:val="single" w:sz="4" w:space="0" w:color="auto"/>
              <w:right w:val="single" w:sz="4" w:space="0" w:color="auto"/>
            </w:tcBorders>
            <w:shd w:val="clear" w:color="auto" w:fill="auto"/>
            <w:noWrap/>
            <w:vAlign w:val="bottom"/>
            <w:hideMark/>
          </w:tcPr>
          <w:p w14:paraId="7894413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680" w:type="dxa"/>
            <w:tcBorders>
              <w:top w:val="nil"/>
              <w:left w:val="nil"/>
              <w:bottom w:val="single" w:sz="4" w:space="0" w:color="auto"/>
              <w:right w:val="single" w:sz="4" w:space="0" w:color="auto"/>
            </w:tcBorders>
            <w:shd w:val="clear" w:color="auto" w:fill="auto"/>
            <w:noWrap/>
            <w:vAlign w:val="bottom"/>
            <w:hideMark/>
          </w:tcPr>
          <w:p w14:paraId="6A979EA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c>
          <w:tcPr>
            <w:tcW w:w="1534" w:type="dxa"/>
            <w:tcBorders>
              <w:top w:val="nil"/>
              <w:left w:val="nil"/>
              <w:bottom w:val="single" w:sz="4" w:space="0" w:color="auto"/>
              <w:right w:val="single" w:sz="4" w:space="0" w:color="auto"/>
            </w:tcBorders>
            <w:shd w:val="clear" w:color="auto" w:fill="auto"/>
            <w:noWrap/>
            <w:vAlign w:val="bottom"/>
            <w:hideMark/>
          </w:tcPr>
          <w:p w14:paraId="55AEFA5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r>
      <w:tr w:rsidR="00C86D2E" w:rsidRPr="00C86D2E" w14:paraId="6EF33B84" w14:textId="77777777" w:rsidTr="003A03D8">
        <w:trPr>
          <w:trHeight w:val="315"/>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3ED69C89"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Астана</w:t>
            </w:r>
          </w:p>
        </w:tc>
        <w:tc>
          <w:tcPr>
            <w:tcW w:w="2140" w:type="dxa"/>
            <w:tcBorders>
              <w:top w:val="nil"/>
              <w:left w:val="nil"/>
              <w:bottom w:val="single" w:sz="4" w:space="0" w:color="auto"/>
              <w:right w:val="single" w:sz="4" w:space="0" w:color="auto"/>
            </w:tcBorders>
            <w:shd w:val="clear" w:color="auto" w:fill="auto"/>
            <w:noWrap/>
            <w:vAlign w:val="bottom"/>
            <w:hideMark/>
          </w:tcPr>
          <w:p w14:paraId="4A4012C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c>
          <w:tcPr>
            <w:tcW w:w="1600" w:type="dxa"/>
            <w:tcBorders>
              <w:top w:val="nil"/>
              <w:left w:val="nil"/>
              <w:bottom w:val="single" w:sz="4" w:space="0" w:color="auto"/>
              <w:right w:val="single" w:sz="4" w:space="0" w:color="auto"/>
            </w:tcBorders>
            <w:shd w:val="clear" w:color="auto" w:fill="auto"/>
            <w:noWrap/>
            <w:vAlign w:val="bottom"/>
            <w:hideMark/>
          </w:tcPr>
          <w:p w14:paraId="171D426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680" w:type="dxa"/>
            <w:tcBorders>
              <w:top w:val="nil"/>
              <w:left w:val="nil"/>
              <w:bottom w:val="single" w:sz="4" w:space="0" w:color="auto"/>
              <w:right w:val="single" w:sz="4" w:space="0" w:color="auto"/>
            </w:tcBorders>
            <w:shd w:val="clear" w:color="auto" w:fill="auto"/>
            <w:noWrap/>
            <w:vAlign w:val="bottom"/>
            <w:hideMark/>
          </w:tcPr>
          <w:p w14:paraId="5889F2D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c>
          <w:tcPr>
            <w:tcW w:w="1534" w:type="dxa"/>
            <w:tcBorders>
              <w:top w:val="nil"/>
              <w:left w:val="nil"/>
              <w:bottom w:val="single" w:sz="4" w:space="0" w:color="auto"/>
              <w:right w:val="single" w:sz="4" w:space="0" w:color="auto"/>
            </w:tcBorders>
            <w:shd w:val="clear" w:color="auto" w:fill="auto"/>
            <w:noWrap/>
            <w:vAlign w:val="bottom"/>
            <w:hideMark/>
          </w:tcPr>
          <w:p w14:paraId="3F34FDA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r>
      <w:tr w:rsidR="00C86D2E" w:rsidRPr="00C86D2E" w14:paraId="4DEBC89D" w14:textId="77777777" w:rsidTr="003A03D8">
        <w:trPr>
          <w:trHeight w:val="315"/>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043F26FA"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20</w:t>
            </w:r>
          </w:p>
        </w:tc>
        <w:tc>
          <w:tcPr>
            <w:tcW w:w="2140" w:type="dxa"/>
            <w:tcBorders>
              <w:top w:val="nil"/>
              <w:left w:val="nil"/>
              <w:bottom w:val="single" w:sz="4" w:space="0" w:color="auto"/>
              <w:right w:val="single" w:sz="4" w:space="0" w:color="auto"/>
            </w:tcBorders>
            <w:shd w:val="clear" w:color="auto" w:fill="auto"/>
            <w:noWrap/>
            <w:vAlign w:val="bottom"/>
            <w:hideMark/>
          </w:tcPr>
          <w:p w14:paraId="05C6E73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600" w:type="dxa"/>
            <w:tcBorders>
              <w:top w:val="nil"/>
              <w:left w:val="nil"/>
              <w:bottom w:val="single" w:sz="4" w:space="0" w:color="auto"/>
              <w:right w:val="single" w:sz="4" w:space="0" w:color="auto"/>
            </w:tcBorders>
            <w:shd w:val="clear" w:color="auto" w:fill="auto"/>
            <w:noWrap/>
            <w:vAlign w:val="bottom"/>
            <w:hideMark/>
          </w:tcPr>
          <w:p w14:paraId="3AA0EAC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680" w:type="dxa"/>
            <w:tcBorders>
              <w:top w:val="nil"/>
              <w:left w:val="nil"/>
              <w:bottom w:val="single" w:sz="4" w:space="0" w:color="auto"/>
              <w:right w:val="single" w:sz="4" w:space="0" w:color="auto"/>
            </w:tcBorders>
            <w:shd w:val="clear" w:color="auto" w:fill="auto"/>
            <w:noWrap/>
            <w:vAlign w:val="bottom"/>
            <w:hideMark/>
          </w:tcPr>
          <w:p w14:paraId="4A5B4D7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c>
          <w:tcPr>
            <w:tcW w:w="1534" w:type="dxa"/>
            <w:tcBorders>
              <w:top w:val="nil"/>
              <w:left w:val="nil"/>
              <w:bottom w:val="single" w:sz="4" w:space="0" w:color="auto"/>
              <w:right w:val="single" w:sz="4" w:space="0" w:color="auto"/>
            </w:tcBorders>
            <w:shd w:val="clear" w:color="auto" w:fill="auto"/>
            <w:noWrap/>
            <w:vAlign w:val="bottom"/>
            <w:hideMark/>
          </w:tcPr>
          <w:p w14:paraId="2BB806D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r>
      <w:tr w:rsidR="00C86D2E" w:rsidRPr="00C86D2E" w14:paraId="7054009B" w14:textId="77777777" w:rsidTr="003A03D8">
        <w:trPr>
          <w:trHeight w:val="315"/>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697C0CB1"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20</w:t>
            </w:r>
          </w:p>
        </w:tc>
        <w:tc>
          <w:tcPr>
            <w:tcW w:w="2140" w:type="dxa"/>
            <w:tcBorders>
              <w:top w:val="nil"/>
              <w:left w:val="nil"/>
              <w:bottom w:val="single" w:sz="4" w:space="0" w:color="auto"/>
              <w:right w:val="single" w:sz="4" w:space="0" w:color="auto"/>
            </w:tcBorders>
            <w:shd w:val="clear" w:color="auto" w:fill="auto"/>
            <w:noWrap/>
            <w:vAlign w:val="bottom"/>
            <w:hideMark/>
          </w:tcPr>
          <w:p w14:paraId="56FFE47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0,56</w:t>
            </w:r>
          </w:p>
        </w:tc>
        <w:tc>
          <w:tcPr>
            <w:tcW w:w="1600" w:type="dxa"/>
            <w:tcBorders>
              <w:top w:val="nil"/>
              <w:left w:val="nil"/>
              <w:bottom w:val="single" w:sz="4" w:space="0" w:color="auto"/>
              <w:right w:val="single" w:sz="4" w:space="0" w:color="auto"/>
            </w:tcBorders>
            <w:shd w:val="clear" w:color="auto" w:fill="auto"/>
            <w:noWrap/>
            <w:vAlign w:val="bottom"/>
            <w:hideMark/>
          </w:tcPr>
          <w:p w14:paraId="31EBFD2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c>
          <w:tcPr>
            <w:tcW w:w="1680" w:type="dxa"/>
            <w:tcBorders>
              <w:top w:val="nil"/>
              <w:left w:val="nil"/>
              <w:bottom w:val="single" w:sz="4" w:space="0" w:color="auto"/>
              <w:right w:val="single" w:sz="4" w:space="0" w:color="auto"/>
            </w:tcBorders>
            <w:shd w:val="clear" w:color="auto" w:fill="auto"/>
            <w:noWrap/>
            <w:vAlign w:val="bottom"/>
            <w:hideMark/>
          </w:tcPr>
          <w:p w14:paraId="455C625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0,55</w:t>
            </w:r>
          </w:p>
        </w:tc>
        <w:tc>
          <w:tcPr>
            <w:tcW w:w="1534" w:type="dxa"/>
            <w:tcBorders>
              <w:top w:val="nil"/>
              <w:left w:val="nil"/>
              <w:bottom w:val="single" w:sz="4" w:space="0" w:color="auto"/>
              <w:right w:val="single" w:sz="4" w:space="0" w:color="auto"/>
            </w:tcBorders>
            <w:shd w:val="clear" w:color="auto" w:fill="auto"/>
            <w:noWrap/>
            <w:vAlign w:val="bottom"/>
            <w:hideMark/>
          </w:tcPr>
          <w:p w14:paraId="0434956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0,57</w:t>
            </w:r>
          </w:p>
        </w:tc>
      </w:tr>
      <w:tr w:rsidR="00C86D2E" w:rsidRPr="00C86D2E" w14:paraId="1E698EC8" w14:textId="77777777" w:rsidTr="007A59E8">
        <w:trPr>
          <w:trHeight w:val="70"/>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61A82DFF"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Арай</w:t>
            </w:r>
          </w:p>
        </w:tc>
        <w:tc>
          <w:tcPr>
            <w:tcW w:w="2140" w:type="dxa"/>
            <w:tcBorders>
              <w:top w:val="nil"/>
              <w:left w:val="nil"/>
              <w:bottom w:val="single" w:sz="4" w:space="0" w:color="auto"/>
              <w:right w:val="single" w:sz="4" w:space="0" w:color="auto"/>
            </w:tcBorders>
            <w:shd w:val="clear" w:color="auto" w:fill="auto"/>
            <w:noWrap/>
            <w:vAlign w:val="bottom"/>
            <w:hideMark/>
          </w:tcPr>
          <w:p w14:paraId="0BF97AD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600" w:type="dxa"/>
            <w:tcBorders>
              <w:top w:val="nil"/>
              <w:left w:val="nil"/>
              <w:bottom w:val="single" w:sz="4" w:space="0" w:color="auto"/>
              <w:right w:val="single" w:sz="4" w:space="0" w:color="auto"/>
            </w:tcBorders>
            <w:shd w:val="clear" w:color="auto" w:fill="auto"/>
            <w:noWrap/>
            <w:vAlign w:val="bottom"/>
            <w:hideMark/>
          </w:tcPr>
          <w:p w14:paraId="7CEB20F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680" w:type="dxa"/>
            <w:tcBorders>
              <w:top w:val="nil"/>
              <w:left w:val="nil"/>
              <w:bottom w:val="single" w:sz="4" w:space="0" w:color="auto"/>
              <w:right w:val="single" w:sz="4" w:space="0" w:color="auto"/>
            </w:tcBorders>
            <w:shd w:val="clear" w:color="auto" w:fill="auto"/>
            <w:noWrap/>
            <w:vAlign w:val="bottom"/>
            <w:hideMark/>
          </w:tcPr>
          <w:p w14:paraId="635D664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534" w:type="dxa"/>
            <w:tcBorders>
              <w:top w:val="nil"/>
              <w:left w:val="nil"/>
              <w:bottom w:val="single" w:sz="4" w:space="0" w:color="auto"/>
              <w:right w:val="single" w:sz="4" w:space="0" w:color="auto"/>
            </w:tcBorders>
            <w:shd w:val="clear" w:color="auto" w:fill="auto"/>
            <w:noWrap/>
            <w:vAlign w:val="bottom"/>
            <w:hideMark/>
          </w:tcPr>
          <w:p w14:paraId="112A4A1A"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r>
      <w:tr w:rsidR="00C86D2E" w:rsidRPr="00C86D2E" w14:paraId="2D16B23A" w14:textId="77777777" w:rsidTr="007A59E8">
        <w:trPr>
          <w:trHeight w:val="70"/>
        </w:trPr>
        <w:tc>
          <w:tcPr>
            <w:tcW w:w="2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73F22"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21</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0F5DE93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20C807F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34E58E2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c>
          <w:tcPr>
            <w:tcW w:w="1534" w:type="dxa"/>
            <w:tcBorders>
              <w:top w:val="single" w:sz="4" w:space="0" w:color="auto"/>
              <w:left w:val="nil"/>
              <w:bottom w:val="single" w:sz="4" w:space="0" w:color="auto"/>
              <w:right w:val="single" w:sz="4" w:space="0" w:color="auto"/>
            </w:tcBorders>
            <w:shd w:val="clear" w:color="auto" w:fill="auto"/>
            <w:noWrap/>
            <w:vAlign w:val="bottom"/>
            <w:hideMark/>
          </w:tcPr>
          <w:p w14:paraId="658B53B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r>
      <w:tr w:rsidR="003A03D8" w:rsidRPr="00C86D2E" w14:paraId="3A231393" w14:textId="77777777" w:rsidTr="007A59E8">
        <w:trPr>
          <w:trHeight w:val="315"/>
        </w:trPr>
        <w:tc>
          <w:tcPr>
            <w:tcW w:w="2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01763" w14:textId="2ADF0AF2"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Акмола 3</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164E1346"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4C4623E5"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39DBDC43"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534" w:type="dxa"/>
            <w:tcBorders>
              <w:top w:val="single" w:sz="4" w:space="0" w:color="auto"/>
              <w:left w:val="nil"/>
              <w:bottom w:val="single" w:sz="4" w:space="0" w:color="auto"/>
              <w:right w:val="single" w:sz="4" w:space="0" w:color="auto"/>
            </w:tcBorders>
            <w:shd w:val="clear" w:color="auto" w:fill="auto"/>
            <w:noWrap/>
            <w:vAlign w:val="bottom"/>
            <w:hideMark/>
          </w:tcPr>
          <w:p w14:paraId="429DC889"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r>
      <w:tr w:rsidR="003A03D8" w:rsidRPr="00C86D2E" w14:paraId="177A2D6E" w14:textId="77777777" w:rsidTr="007A59E8">
        <w:trPr>
          <w:trHeight w:val="315"/>
        </w:trPr>
        <w:tc>
          <w:tcPr>
            <w:tcW w:w="2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2C624"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Карабалыкская 92</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5B6847D1"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4A97F6C4"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42E28EE0"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0,57</w:t>
            </w:r>
          </w:p>
        </w:tc>
        <w:tc>
          <w:tcPr>
            <w:tcW w:w="1534" w:type="dxa"/>
            <w:tcBorders>
              <w:top w:val="single" w:sz="4" w:space="0" w:color="auto"/>
              <w:left w:val="nil"/>
              <w:bottom w:val="single" w:sz="4" w:space="0" w:color="auto"/>
              <w:right w:val="single" w:sz="4" w:space="0" w:color="auto"/>
            </w:tcBorders>
            <w:shd w:val="clear" w:color="auto" w:fill="auto"/>
            <w:noWrap/>
            <w:vAlign w:val="bottom"/>
            <w:hideMark/>
          </w:tcPr>
          <w:p w14:paraId="089000C5"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0,58</w:t>
            </w:r>
          </w:p>
        </w:tc>
      </w:tr>
      <w:tr w:rsidR="003A03D8" w:rsidRPr="00C86D2E" w14:paraId="29B4AAAD" w14:textId="77777777" w:rsidTr="007A59E8">
        <w:trPr>
          <w:trHeight w:val="300"/>
        </w:trPr>
        <w:tc>
          <w:tcPr>
            <w:tcW w:w="2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DA0B7"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2012</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027B5876"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50FD6163"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238DE77D"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534" w:type="dxa"/>
            <w:tcBorders>
              <w:top w:val="single" w:sz="4" w:space="0" w:color="auto"/>
              <w:left w:val="nil"/>
              <w:bottom w:val="single" w:sz="4" w:space="0" w:color="auto"/>
              <w:right w:val="single" w:sz="4" w:space="0" w:color="auto"/>
            </w:tcBorders>
            <w:shd w:val="clear" w:color="auto" w:fill="auto"/>
            <w:noWrap/>
            <w:vAlign w:val="bottom"/>
            <w:hideMark/>
          </w:tcPr>
          <w:p w14:paraId="15F66CB2"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r>
      <w:tr w:rsidR="003A03D8" w:rsidRPr="00C86D2E" w14:paraId="11C125BB" w14:textId="77777777" w:rsidTr="007A59E8">
        <w:trPr>
          <w:trHeight w:val="70"/>
        </w:trPr>
        <w:tc>
          <w:tcPr>
            <w:tcW w:w="2680" w:type="dxa"/>
            <w:tcBorders>
              <w:top w:val="nil"/>
              <w:left w:val="single" w:sz="4" w:space="0" w:color="auto"/>
              <w:bottom w:val="single" w:sz="4" w:space="0" w:color="auto"/>
              <w:right w:val="single" w:sz="4" w:space="0" w:color="auto"/>
            </w:tcBorders>
            <w:shd w:val="clear" w:color="auto" w:fill="auto"/>
            <w:vAlign w:val="center"/>
            <w:hideMark/>
          </w:tcPr>
          <w:p w14:paraId="130489AA"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50</w:t>
            </w:r>
          </w:p>
        </w:tc>
        <w:tc>
          <w:tcPr>
            <w:tcW w:w="2140" w:type="dxa"/>
            <w:tcBorders>
              <w:top w:val="nil"/>
              <w:left w:val="nil"/>
              <w:bottom w:val="single" w:sz="4" w:space="0" w:color="auto"/>
              <w:right w:val="single" w:sz="4" w:space="0" w:color="auto"/>
            </w:tcBorders>
            <w:shd w:val="clear" w:color="auto" w:fill="auto"/>
            <w:noWrap/>
            <w:vAlign w:val="bottom"/>
            <w:hideMark/>
          </w:tcPr>
          <w:p w14:paraId="3021F7EE"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c>
          <w:tcPr>
            <w:tcW w:w="1600" w:type="dxa"/>
            <w:tcBorders>
              <w:top w:val="nil"/>
              <w:left w:val="nil"/>
              <w:bottom w:val="single" w:sz="4" w:space="0" w:color="auto"/>
              <w:right w:val="single" w:sz="4" w:space="0" w:color="auto"/>
            </w:tcBorders>
            <w:shd w:val="clear" w:color="auto" w:fill="auto"/>
            <w:noWrap/>
            <w:vAlign w:val="bottom"/>
            <w:hideMark/>
          </w:tcPr>
          <w:p w14:paraId="22312FA4"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c>
          <w:tcPr>
            <w:tcW w:w="1680" w:type="dxa"/>
            <w:tcBorders>
              <w:top w:val="nil"/>
              <w:left w:val="nil"/>
              <w:bottom w:val="single" w:sz="4" w:space="0" w:color="auto"/>
              <w:right w:val="single" w:sz="4" w:space="0" w:color="auto"/>
            </w:tcBorders>
            <w:shd w:val="clear" w:color="auto" w:fill="auto"/>
            <w:noWrap/>
            <w:vAlign w:val="bottom"/>
            <w:hideMark/>
          </w:tcPr>
          <w:p w14:paraId="53FD79AC"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0,55</w:t>
            </w:r>
          </w:p>
        </w:tc>
        <w:tc>
          <w:tcPr>
            <w:tcW w:w="1534" w:type="dxa"/>
            <w:tcBorders>
              <w:top w:val="nil"/>
              <w:left w:val="nil"/>
              <w:bottom w:val="single" w:sz="4" w:space="0" w:color="auto"/>
              <w:right w:val="single" w:sz="4" w:space="0" w:color="auto"/>
            </w:tcBorders>
            <w:shd w:val="clear" w:color="auto" w:fill="auto"/>
            <w:noWrap/>
            <w:vAlign w:val="bottom"/>
            <w:hideMark/>
          </w:tcPr>
          <w:p w14:paraId="3E31A62F"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3A03D8" w:rsidRPr="00C86D2E" w14:paraId="2E5D05EA" w14:textId="77777777" w:rsidTr="007A59E8">
        <w:trPr>
          <w:trHeight w:val="70"/>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39D12371"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Қазақстан</w:t>
            </w:r>
            <w:proofErr w:type="spellEnd"/>
            <w:r w:rsidRPr="00C86D2E">
              <w:rPr>
                <w:rFonts w:ascii="Times New Roman" w:eastAsia="Times New Roman" w:hAnsi="Times New Roman" w:cs="Times New Roman"/>
                <w:sz w:val="24"/>
                <w:szCs w:val="24"/>
                <w:lang w:eastAsia="ru-RU"/>
              </w:rPr>
              <w:t xml:space="preserve"> 75</w:t>
            </w:r>
          </w:p>
        </w:tc>
        <w:tc>
          <w:tcPr>
            <w:tcW w:w="2140" w:type="dxa"/>
            <w:tcBorders>
              <w:top w:val="nil"/>
              <w:left w:val="nil"/>
              <w:bottom w:val="single" w:sz="4" w:space="0" w:color="auto"/>
              <w:right w:val="single" w:sz="4" w:space="0" w:color="auto"/>
            </w:tcBorders>
            <w:shd w:val="clear" w:color="auto" w:fill="auto"/>
            <w:noWrap/>
            <w:vAlign w:val="bottom"/>
            <w:hideMark/>
          </w:tcPr>
          <w:p w14:paraId="27497BD8"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600" w:type="dxa"/>
            <w:tcBorders>
              <w:top w:val="nil"/>
              <w:left w:val="nil"/>
              <w:bottom w:val="single" w:sz="4" w:space="0" w:color="auto"/>
              <w:right w:val="single" w:sz="4" w:space="0" w:color="auto"/>
            </w:tcBorders>
            <w:shd w:val="clear" w:color="auto" w:fill="auto"/>
            <w:noWrap/>
            <w:vAlign w:val="bottom"/>
            <w:hideMark/>
          </w:tcPr>
          <w:p w14:paraId="4920E67C"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0,56</w:t>
            </w:r>
          </w:p>
        </w:tc>
        <w:tc>
          <w:tcPr>
            <w:tcW w:w="1680" w:type="dxa"/>
            <w:tcBorders>
              <w:top w:val="nil"/>
              <w:left w:val="nil"/>
              <w:bottom w:val="single" w:sz="4" w:space="0" w:color="auto"/>
              <w:right w:val="single" w:sz="4" w:space="0" w:color="auto"/>
            </w:tcBorders>
            <w:shd w:val="clear" w:color="auto" w:fill="auto"/>
            <w:noWrap/>
            <w:vAlign w:val="bottom"/>
            <w:hideMark/>
          </w:tcPr>
          <w:p w14:paraId="0E36F4CC"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c>
          <w:tcPr>
            <w:tcW w:w="1534" w:type="dxa"/>
            <w:tcBorders>
              <w:top w:val="nil"/>
              <w:left w:val="nil"/>
              <w:bottom w:val="single" w:sz="4" w:space="0" w:color="auto"/>
              <w:right w:val="single" w:sz="4" w:space="0" w:color="auto"/>
            </w:tcBorders>
            <w:shd w:val="clear" w:color="auto" w:fill="auto"/>
            <w:noWrap/>
            <w:vAlign w:val="bottom"/>
            <w:hideMark/>
          </w:tcPr>
          <w:p w14:paraId="6D59F01A"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r>
      <w:tr w:rsidR="003A03D8" w:rsidRPr="00C86D2E" w14:paraId="2D1FA7EE" w14:textId="77777777" w:rsidTr="003A03D8">
        <w:trPr>
          <w:trHeight w:val="315"/>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41B8AE36"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42</w:t>
            </w:r>
          </w:p>
        </w:tc>
        <w:tc>
          <w:tcPr>
            <w:tcW w:w="2140" w:type="dxa"/>
            <w:tcBorders>
              <w:top w:val="nil"/>
              <w:left w:val="nil"/>
              <w:bottom w:val="single" w:sz="4" w:space="0" w:color="auto"/>
              <w:right w:val="single" w:sz="4" w:space="0" w:color="auto"/>
            </w:tcBorders>
            <w:shd w:val="clear" w:color="auto" w:fill="auto"/>
            <w:noWrap/>
            <w:vAlign w:val="bottom"/>
            <w:hideMark/>
          </w:tcPr>
          <w:p w14:paraId="65001D0A"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c>
          <w:tcPr>
            <w:tcW w:w="1600" w:type="dxa"/>
            <w:tcBorders>
              <w:top w:val="nil"/>
              <w:left w:val="nil"/>
              <w:bottom w:val="single" w:sz="4" w:space="0" w:color="auto"/>
              <w:right w:val="single" w:sz="4" w:space="0" w:color="auto"/>
            </w:tcBorders>
            <w:shd w:val="clear" w:color="auto" w:fill="auto"/>
            <w:noWrap/>
            <w:vAlign w:val="bottom"/>
            <w:hideMark/>
          </w:tcPr>
          <w:p w14:paraId="5066F727"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0,53</w:t>
            </w:r>
          </w:p>
        </w:tc>
        <w:tc>
          <w:tcPr>
            <w:tcW w:w="1680" w:type="dxa"/>
            <w:tcBorders>
              <w:top w:val="nil"/>
              <w:left w:val="nil"/>
              <w:bottom w:val="single" w:sz="4" w:space="0" w:color="auto"/>
              <w:right w:val="single" w:sz="4" w:space="0" w:color="auto"/>
            </w:tcBorders>
            <w:shd w:val="clear" w:color="auto" w:fill="auto"/>
            <w:noWrap/>
            <w:vAlign w:val="bottom"/>
            <w:hideMark/>
          </w:tcPr>
          <w:p w14:paraId="192469F0"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0,55</w:t>
            </w:r>
          </w:p>
        </w:tc>
        <w:tc>
          <w:tcPr>
            <w:tcW w:w="1534" w:type="dxa"/>
            <w:tcBorders>
              <w:top w:val="nil"/>
              <w:left w:val="nil"/>
              <w:bottom w:val="single" w:sz="4" w:space="0" w:color="auto"/>
              <w:right w:val="single" w:sz="4" w:space="0" w:color="auto"/>
            </w:tcBorders>
            <w:shd w:val="clear" w:color="auto" w:fill="auto"/>
            <w:noWrap/>
            <w:vAlign w:val="bottom"/>
            <w:hideMark/>
          </w:tcPr>
          <w:p w14:paraId="2500DCB4"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0,56</w:t>
            </w:r>
          </w:p>
        </w:tc>
      </w:tr>
      <w:tr w:rsidR="003A03D8" w:rsidRPr="00C86D2E" w14:paraId="36BE34F9" w14:textId="77777777" w:rsidTr="003A03D8">
        <w:trPr>
          <w:trHeight w:val="315"/>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327A1454"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Акмола 3</w:t>
            </w:r>
          </w:p>
        </w:tc>
        <w:tc>
          <w:tcPr>
            <w:tcW w:w="2140" w:type="dxa"/>
            <w:tcBorders>
              <w:top w:val="nil"/>
              <w:left w:val="nil"/>
              <w:bottom w:val="single" w:sz="4" w:space="0" w:color="auto"/>
              <w:right w:val="single" w:sz="4" w:space="0" w:color="auto"/>
            </w:tcBorders>
            <w:shd w:val="clear" w:color="auto" w:fill="auto"/>
            <w:noWrap/>
            <w:vAlign w:val="bottom"/>
            <w:hideMark/>
          </w:tcPr>
          <w:p w14:paraId="106A9D34"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600" w:type="dxa"/>
            <w:tcBorders>
              <w:top w:val="nil"/>
              <w:left w:val="nil"/>
              <w:bottom w:val="single" w:sz="4" w:space="0" w:color="auto"/>
              <w:right w:val="single" w:sz="4" w:space="0" w:color="auto"/>
            </w:tcBorders>
            <w:shd w:val="clear" w:color="auto" w:fill="auto"/>
            <w:noWrap/>
            <w:vAlign w:val="bottom"/>
            <w:hideMark/>
          </w:tcPr>
          <w:p w14:paraId="651DA0B1"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c>
          <w:tcPr>
            <w:tcW w:w="1680" w:type="dxa"/>
            <w:tcBorders>
              <w:top w:val="nil"/>
              <w:left w:val="nil"/>
              <w:bottom w:val="single" w:sz="4" w:space="0" w:color="auto"/>
              <w:right w:val="single" w:sz="4" w:space="0" w:color="auto"/>
            </w:tcBorders>
            <w:shd w:val="clear" w:color="auto" w:fill="auto"/>
            <w:noWrap/>
            <w:vAlign w:val="bottom"/>
            <w:hideMark/>
          </w:tcPr>
          <w:p w14:paraId="3CAA871C"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0,54</w:t>
            </w:r>
          </w:p>
        </w:tc>
        <w:tc>
          <w:tcPr>
            <w:tcW w:w="1534" w:type="dxa"/>
            <w:tcBorders>
              <w:top w:val="nil"/>
              <w:left w:val="nil"/>
              <w:bottom w:val="single" w:sz="4" w:space="0" w:color="auto"/>
              <w:right w:val="single" w:sz="4" w:space="0" w:color="auto"/>
            </w:tcBorders>
            <w:shd w:val="clear" w:color="auto" w:fill="auto"/>
            <w:noWrap/>
            <w:vAlign w:val="bottom"/>
            <w:hideMark/>
          </w:tcPr>
          <w:p w14:paraId="750E0AB8"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3A03D8" w:rsidRPr="00C86D2E" w14:paraId="4473BC13" w14:textId="77777777" w:rsidTr="007A59E8">
        <w:trPr>
          <w:trHeight w:val="70"/>
        </w:trPr>
        <w:tc>
          <w:tcPr>
            <w:tcW w:w="2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2FF50"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Карабалыкская 101</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20096526"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237A286A"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206D3A89"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0,54</w:t>
            </w:r>
          </w:p>
        </w:tc>
        <w:tc>
          <w:tcPr>
            <w:tcW w:w="1534" w:type="dxa"/>
            <w:tcBorders>
              <w:top w:val="single" w:sz="4" w:space="0" w:color="auto"/>
              <w:left w:val="nil"/>
              <w:bottom w:val="single" w:sz="4" w:space="0" w:color="auto"/>
              <w:right w:val="single" w:sz="4" w:space="0" w:color="auto"/>
            </w:tcBorders>
            <w:shd w:val="clear" w:color="auto" w:fill="auto"/>
            <w:noWrap/>
            <w:vAlign w:val="bottom"/>
            <w:hideMark/>
          </w:tcPr>
          <w:p w14:paraId="196B4CF3"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3A03D8" w:rsidRPr="00C86D2E" w14:paraId="16D540E2" w14:textId="77777777" w:rsidTr="007A59E8">
        <w:trPr>
          <w:trHeight w:val="70"/>
        </w:trPr>
        <w:tc>
          <w:tcPr>
            <w:tcW w:w="2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30EC7"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95</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3B5AB505"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21DF5AA8"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680" w:type="dxa"/>
            <w:tcBorders>
              <w:top w:val="single" w:sz="4" w:space="0" w:color="auto"/>
              <w:left w:val="nil"/>
              <w:bottom w:val="single" w:sz="4" w:space="0" w:color="auto"/>
              <w:right w:val="single" w:sz="4" w:space="0" w:color="auto"/>
            </w:tcBorders>
            <w:shd w:val="clear" w:color="auto" w:fill="auto"/>
            <w:noWrap/>
            <w:vAlign w:val="bottom"/>
            <w:hideMark/>
          </w:tcPr>
          <w:p w14:paraId="10A5B0B5"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534" w:type="dxa"/>
            <w:tcBorders>
              <w:top w:val="single" w:sz="4" w:space="0" w:color="auto"/>
              <w:left w:val="nil"/>
              <w:bottom w:val="single" w:sz="4" w:space="0" w:color="auto"/>
              <w:right w:val="single" w:sz="4" w:space="0" w:color="auto"/>
            </w:tcBorders>
            <w:shd w:val="clear" w:color="auto" w:fill="auto"/>
            <w:noWrap/>
            <w:vAlign w:val="bottom"/>
            <w:hideMark/>
          </w:tcPr>
          <w:p w14:paraId="3F78C2C8"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r>
      <w:tr w:rsidR="003A03D8" w:rsidRPr="00C86D2E" w14:paraId="213958B6" w14:textId="77777777" w:rsidTr="007A59E8">
        <w:trPr>
          <w:trHeight w:val="70"/>
        </w:trPr>
        <w:tc>
          <w:tcPr>
            <w:tcW w:w="2680" w:type="dxa"/>
            <w:tcBorders>
              <w:top w:val="nil"/>
              <w:left w:val="single" w:sz="4" w:space="0" w:color="auto"/>
              <w:bottom w:val="single" w:sz="4" w:space="0" w:color="auto"/>
              <w:right w:val="single" w:sz="4" w:space="0" w:color="auto"/>
            </w:tcBorders>
            <w:shd w:val="clear" w:color="auto" w:fill="auto"/>
            <w:vAlign w:val="center"/>
            <w:hideMark/>
          </w:tcPr>
          <w:p w14:paraId="0E26E9DC"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10</w:t>
            </w:r>
          </w:p>
        </w:tc>
        <w:tc>
          <w:tcPr>
            <w:tcW w:w="2140" w:type="dxa"/>
            <w:tcBorders>
              <w:top w:val="nil"/>
              <w:left w:val="nil"/>
              <w:bottom w:val="single" w:sz="4" w:space="0" w:color="auto"/>
              <w:right w:val="single" w:sz="4" w:space="0" w:color="auto"/>
            </w:tcBorders>
            <w:shd w:val="clear" w:color="auto" w:fill="auto"/>
            <w:noWrap/>
            <w:vAlign w:val="bottom"/>
            <w:hideMark/>
          </w:tcPr>
          <w:p w14:paraId="05E6428A"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600" w:type="dxa"/>
            <w:tcBorders>
              <w:top w:val="nil"/>
              <w:left w:val="nil"/>
              <w:bottom w:val="single" w:sz="4" w:space="0" w:color="auto"/>
              <w:right w:val="single" w:sz="4" w:space="0" w:color="auto"/>
            </w:tcBorders>
            <w:shd w:val="clear" w:color="auto" w:fill="auto"/>
            <w:noWrap/>
            <w:vAlign w:val="bottom"/>
            <w:hideMark/>
          </w:tcPr>
          <w:p w14:paraId="6D9362A6"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680" w:type="dxa"/>
            <w:tcBorders>
              <w:top w:val="nil"/>
              <w:left w:val="nil"/>
              <w:bottom w:val="single" w:sz="4" w:space="0" w:color="auto"/>
              <w:right w:val="single" w:sz="4" w:space="0" w:color="auto"/>
            </w:tcBorders>
            <w:shd w:val="clear" w:color="auto" w:fill="auto"/>
            <w:noWrap/>
            <w:vAlign w:val="bottom"/>
            <w:hideMark/>
          </w:tcPr>
          <w:p w14:paraId="4A3C7530"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534" w:type="dxa"/>
            <w:tcBorders>
              <w:top w:val="nil"/>
              <w:left w:val="nil"/>
              <w:bottom w:val="single" w:sz="4" w:space="0" w:color="auto"/>
              <w:right w:val="single" w:sz="4" w:space="0" w:color="auto"/>
            </w:tcBorders>
            <w:shd w:val="clear" w:color="auto" w:fill="auto"/>
            <w:noWrap/>
            <w:vAlign w:val="bottom"/>
            <w:hideMark/>
          </w:tcPr>
          <w:p w14:paraId="0C688816"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r>
      <w:tr w:rsidR="003A03D8" w:rsidRPr="00C86D2E" w14:paraId="27262E6E" w14:textId="77777777" w:rsidTr="007A59E8">
        <w:trPr>
          <w:trHeight w:val="70"/>
        </w:trPr>
        <w:tc>
          <w:tcPr>
            <w:tcW w:w="2680" w:type="dxa"/>
            <w:tcBorders>
              <w:top w:val="nil"/>
              <w:left w:val="single" w:sz="4" w:space="0" w:color="auto"/>
              <w:bottom w:val="single" w:sz="4" w:space="0" w:color="auto"/>
              <w:right w:val="single" w:sz="4" w:space="0" w:color="auto"/>
            </w:tcBorders>
            <w:shd w:val="clear" w:color="auto" w:fill="auto"/>
            <w:vAlign w:val="center"/>
            <w:hideMark/>
          </w:tcPr>
          <w:p w14:paraId="300CF1BE"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2007</w:t>
            </w:r>
          </w:p>
        </w:tc>
        <w:tc>
          <w:tcPr>
            <w:tcW w:w="2140" w:type="dxa"/>
            <w:tcBorders>
              <w:top w:val="nil"/>
              <w:left w:val="nil"/>
              <w:bottom w:val="single" w:sz="4" w:space="0" w:color="auto"/>
              <w:right w:val="single" w:sz="4" w:space="0" w:color="auto"/>
            </w:tcBorders>
            <w:shd w:val="clear" w:color="auto" w:fill="auto"/>
            <w:noWrap/>
            <w:vAlign w:val="bottom"/>
            <w:hideMark/>
          </w:tcPr>
          <w:p w14:paraId="7BA2E5A1"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600" w:type="dxa"/>
            <w:tcBorders>
              <w:top w:val="nil"/>
              <w:left w:val="nil"/>
              <w:bottom w:val="single" w:sz="4" w:space="0" w:color="auto"/>
              <w:right w:val="single" w:sz="4" w:space="0" w:color="auto"/>
            </w:tcBorders>
            <w:shd w:val="clear" w:color="auto" w:fill="auto"/>
            <w:noWrap/>
            <w:vAlign w:val="bottom"/>
            <w:hideMark/>
          </w:tcPr>
          <w:p w14:paraId="33504900"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c>
          <w:tcPr>
            <w:tcW w:w="1680" w:type="dxa"/>
            <w:tcBorders>
              <w:top w:val="nil"/>
              <w:left w:val="nil"/>
              <w:bottom w:val="single" w:sz="4" w:space="0" w:color="auto"/>
              <w:right w:val="single" w:sz="4" w:space="0" w:color="auto"/>
            </w:tcBorders>
            <w:shd w:val="clear" w:color="auto" w:fill="auto"/>
            <w:noWrap/>
            <w:vAlign w:val="bottom"/>
            <w:hideMark/>
          </w:tcPr>
          <w:p w14:paraId="2A0D540D"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c>
          <w:tcPr>
            <w:tcW w:w="1534" w:type="dxa"/>
            <w:tcBorders>
              <w:top w:val="nil"/>
              <w:left w:val="nil"/>
              <w:bottom w:val="single" w:sz="4" w:space="0" w:color="auto"/>
              <w:right w:val="single" w:sz="4" w:space="0" w:color="auto"/>
            </w:tcBorders>
            <w:shd w:val="clear" w:color="auto" w:fill="auto"/>
            <w:noWrap/>
            <w:vAlign w:val="bottom"/>
            <w:hideMark/>
          </w:tcPr>
          <w:p w14:paraId="5C5E4266"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r>
      <w:tr w:rsidR="003A03D8" w:rsidRPr="00C86D2E" w14:paraId="79489EB2" w14:textId="77777777" w:rsidTr="007A59E8">
        <w:trPr>
          <w:trHeight w:val="70"/>
        </w:trPr>
        <w:tc>
          <w:tcPr>
            <w:tcW w:w="2680" w:type="dxa"/>
            <w:tcBorders>
              <w:top w:val="nil"/>
              <w:left w:val="single" w:sz="4" w:space="0" w:color="auto"/>
              <w:bottom w:val="single" w:sz="4" w:space="0" w:color="auto"/>
              <w:right w:val="single" w:sz="4" w:space="0" w:color="auto"/>
            </w:tcBorders>
            <w:shd w:val="clear" w:color="auto" w:fill="auto"/>
            <w:vAlign w:val="center"/>
            <w:hideMark/>
          </w:tcPr>
          <w:p w14:paraId="7ECFF099"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Актобе</w:t>
            </w:r>
          </w:p>
        </w:tc>
        <w:tc>
          <w:tcPr>
            <w:tcW w:w="2140" w:type="dxa"/>
            <w:tcBorders>
              <w:top w:val="nil"/>
              <w:left w:val="nil"/>
              <w:bottom w:val="single" w:sz="4" w:space="0" w:color="auto"/>
              <w:right w:val="single" w:sz="4" w:space="0" w:color="auto"/>
            </w:tcBorders>
            <w:shd w:val="clear" w:color="auto" w:fill="auto"/>
            <w:noWrap/>
            <w:vAlign w:val="bottom"/>
            <w:hideMark/>
          </w:tcPr>
          <w:p w14:paraId="0A4E1818"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600" w:type="dxa"/>
            <w:tcBorders>
              <w:top w:val="nil"/>
              <w:left w:val="nil"/>
              <w:bottom w:val="single" w:sz="4" w:space="0" w:color="auto"/>
              <w:right w:val="single" w:sz="4" w:space="0" w:color="auto"/>
            </w:tcBorders>
            <w:shd w:val="clear" w:color="auto" w:fill="auto"/>
            <w:noWrap/>
            <w:vAlign w:val="bottom"/>
            <w:hideMark/>
          </w:tcPr>
          <w:p w14:paraId="70FF0398"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c>
          <w:tcPr>
            <w:tcW w:w="1680" w:type="dxa"/>
            <w:tcBorders>
              <w:top w:val="nil"/>
              <w:left w:val="nil"/>
              <w:bottom w:val="single" w:sz="4" w:space="0" w:color="auto"/>
              <w:right w:val="single" w:sz="4" w:space="0" w:color="auto"/>
            </w:tcBorders>
            <w:shd w:val="clear" w:color="auto" w:fill="auto"/>
            <w:noWrap/>
            <w:vAlign w:val="bottom"/>
            <w:hideMark/>
          </w:tcPr>
          <w:p w14:paraId="0239C4E0"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0,55</w:t>
            </w:r>
          </w:p>
        </w:tc>
        <w:tc>
          <w:tcPr>
            <w:tcW w:w="1534" w:type="dxa"/>
            <w:tcBorders>
              <w:top w:val="nil"/>
              <w:left w:val="nil"/>
              <w:bottom w:val="single" w:sz="4" w:space="0" w:color="auto"/>
              <w:right w:val="single" w:sz="4" w:space="0" w:color="auto"/>
            </w:tcBorders>
            <w:shd w:val="clear" w:color="auto" w:fill="auto"/>
            <w:noWrap/>
            <w:vAlign w:val="bottom"/>
            <w:hideMark/>
          </w:tcPr>
          <w:p w14:paraId="7D427327"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3A03D8" w:rsidRPr="00C86D2E" w14:paraId="56FDADE3" w14:textId="77777777" w:rsidTr="007A59E8">
        <w:trPr>
          <w:trHeight w:val="70"/>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71FD096C"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26</w:t>
            </w:r>
          </w:p>
        </w:tc>
        <w:tc>
          <w:tcPr>
            <w:tcW w:w="2140" w:type="dxa"/>
            <w:tcBorders>
              <w:top w:val="nil"/>
              <w:left w:val="nil"/>
              <w:bottom w:val="single" w:sz="4" w:space="0" w:color="auto"/>
              <w:right w:val="single" w:sz="4" w:space="0" w:color="auto"/>
            </w:tcBorders>
            <w:shd w:val="clear" w:color="auto" w:fill="auto"/>
            <w:noWrap/>
            <w:vAlign w:val="bottom"/>
            <w:hideMark/>
          </w:tcPr>
          <w:p w14:paraId="135F70B1"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0,57</w:t>
            </w:r>
          </w:p>
        </w:tc>
        <w:tc>
          <w:tcPr>
            <w:tcW w:w="1600" w:type="dxa"/>
            <w:tcBorders>
              <w:top w:val="nil"/>
              <w:left w:val="nil"/>
              <w:bottom w:val="single" w:sz="4" w:space="0" w:color="auto"/>
              <w:right w:val="single" w:sz="4" w:space="0" w:color="auto"/>
            </w:tcBorders>
            <w:shd w:val="clear" w:color="auto" w:fill="auto"/>
            <w:noWrap/>
            <w:vAlign w:val="bottom"/>
            <w:hideMark/>
          </w:tcPr>
          <w:p w14:paraId="4F7304E6"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0,54</w:t>
            </w:r>
          </w:p>
        </w:tc>
        <w:tc>
          <w:tcPr>
            <w:tcW w:w="1680" w:type="dxa"/>
            <w:tcBorders>
              <w:top w:val="nil"/>
              <w:left w:val="nil"/>
              <w:bottom w:val="single" w:sz="4" w:space="0" w:color="auto"/>
              <w:right w:val="single" w:sz="4" w:space="0" w:color="auto"/>
            </w:tcBorders>
            <w:shd w:val="clear" w:color="auto" w:fill="auto"/>
            <w:noWrap/>
            <w:vAlign w:val="bottom"/>
            <w:hideMark/>
          </w:tcPr>
          <w:p w14:paraId="0A8FDA27"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0,47</w:t>
            </w:r>
          </w:p>
        </w:tc>
        <w:tc>
          <w:tcPr>
            <w:tcW w:w="1534" w:type="dxa"/>
            <w:tcBorders>
              <w:top w:val="nil"/>
              <w:left w:val="nil"/>
              <w:bottom w:val="single" w:sz="4" w:space="0" w:color="auto"/>
              <w:right w:val="single" w:sz="4" w:space="0" w:color="auto"/>
            </w:tcBorders>
            <w:shd w:val="clear" w:color="auto" w:fill="auto"/>
            <w:noWrap/>
            <w:vAlign w:val="bottom"/>
            <w:hideMark/>
          </w:tcPr>
          <w:p w14:paraId="4BB0C18A"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0,53</w:t>
            </w:r>
          </w:p>
        </w:tc>
      </w:tr>
      <w:tr w:rsidR="003A03D8" w:rsidRPr="00C86D2E" w14:paraId="18A4C6F2" w14:textId="77777777" w:rsidTr="007A59E8">
        <w:trPr>
          <w:trHeight w:val="70"/>
        </w:trPr>
        <w:tc>
          <w:tcPr>
            <w:tcW w:w="2680" w:type="dxa"/>
            <w:tcBorders>
              <w:top w:val="nil"/>
              <w:left w:val="single" w:sz="4" w:space="0" w:color="auto"/>
              <w:bottom w:val="single" w:sz="4" w:space="0" w:color="auto"/>
              <w:right w:val="single" w:sz="4" w:space="0" w:color="auto"/>
            </w:tcBorders>
            <w:shd w:val="clear" w:color="auto" w:fill="auto"/>
            <w:vAlign w:val="center"/>
            <w:hideMark/>
          </w:tcPr>
          <w:p w14:paraId="5D04C6BD" w14:textId="77777777" w:rsidR="003A03D8" w:rsidRPr="00C86D2E" w:rsidRDefault="003A03D8" w:rsidP="003A03D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Раннеспелная</w:t>
            </w:r>
            <w:proofErr w:type="spellEnd"/>
          </w:p>
        </w:tc>
        <w:tc>
          <w:tcPr>
            <w:tcW w:w="2140" w:type="dxa"/>
            <w:tcBorders>
              <w:top w:val="nil"/>
              <w:left w:val="nil"/>
              <w:bottom w:val="single" w:sz="4" w:space="0" w:color="auto"/>
              <w:right w:val="single" w:sz="4" w:space="0" w:color="auto"/>
            </w:tcBorders>
            <w:shd w:val="clear" w:color="auto" w:fill="auto"/>
            <w:noWrap/>
            <w:vAlign w:val="bottom"/>
            <w:hideMark/>
          </w:tcPr>
          <w:p w14:paraId="1B49225F"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600" w:type="dxa"/>
            <w:tcBorders>
              <w:top w:val="nil"/>
              <w:left w:val="nil"/>
              <w:bottom w:val="single" w:sz="4" w:space="0" w:color="auto"/>
              <w:right w:val="single" w:sz="4" w:space="0" w:color="auto"/>
            </w:tcBorders>
            <w:shd w:val="clear" w:color="auto" w:fill="auto"/>
            <w:noWrap/>
            <w:vAlign w:val="bottom"/>
            <w:hideMark/>
          </w:tcPr>
          <w:p w14:paraId="5FB84497"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0,57</w:t>
            </w:r>
          </w:p>
        </w:tc>
        <w:tc>
          <w:tcPr>
            <w:tcW w:w="1680" w:type="dxa"/>
            <w:tcBorders>
              <w:top w:val="nil"/>
              <w:left w:val="nil"/>
              <w:bottom w:val="single" w:sz="4" w:space="0" w:color="auto"/>
              <w:right w:val="single" w:sz="4" w:space="0" w:color="auto"/>
            </w:tcBorders>
            <w:shd w:val="clear" w:color="auto" w:fill="auto"/>
            <w:noWrap/>
            <w:vAlign w:val="bottom"/>
            <w:hideMark/>
          </w:tcPr>
          <w:p w14:paraId="3B2C49E5"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c>
          <w:tcPr>
            <w:tcW w:w="1534" w:type="dxa"/>
            <w:tcBorders>
              <w:top w:val="nil"/>
              <w:left w:val="nil"/>
              <w:bottom w:val="single" w:sz="4" w:space="0" w:color="auto"/>
              <w:right w:val="single" w:sz="4" w:space="0" w:color="auto"/>
            </w:tcBorders>
            <w:shd w:val="clear" w:color="auto" w:fill="auto"/>
            <w:noWrap/>
            <w:vAlign w:val="bottom"/>
            <w:hideMark/>
          </w:tcPr>
          <w:p w14:paraId="2D1BA564" w14:textId="77777777" w:rsidR="003A03D8" w:rsidRPr="00C86D2E" w:rsidRDefault="003A03D8" w:rsidP="003A03D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bl>
    <w:p w14:paraId="0470EEAF" w14:textId="77777777" w:rsidR="009E6B3F" w:rsidRPr="00C86D2E" w:rsidRDefault="009E6B3F" w:rsidP="00C86D2E">
      <w:pPr>
        <w:spacing w:after="0" w:line="240" w:lineRule="auto"/>
        <w:ind w:right="-1" w:firstLine="708"/>
        <w:jc w:val="both"/>
        <w:rPr>
          <w:rFonts w:ascii="Times New Roman" w:hAnsi="Times New Roman" w:cs="Times New Roman"/>
          <w:sz w:val="28"/>
          <w:szCs w:val="28"/>
          <w:lang w:val="kk-KZ"/>
        </w:rPr>
      </w:pPr>
    </w:p>
    <w:p w14:paraId="7B816EF6" w14:textId="535C2EBD" w:rsidR="009E6B3F" w:rsidRPr="00CD28D3" w:rsidRDefault="009E6B3F" w:rsidP="00CD28D3">
      <w:pPr>
        <w:spacing w:after="0" w:line="240" w:lineRule="auto"/>
        <w:ind w:right="-1" w:firstLine="567"/>
        <w:jc w:val="both"/>
        <w:rPr>
          <w:rFonts w:ascii="Times New Roman" w:hAnsi="Times New Roman" w:cs="Times New Roman"/>
          <w:sz w:val="28"/>
          <w:szCs w:val="28"/>
          <w:lang w:val="kk-KZ"/>
        </w:rPr>
      </w:pPr>
      <w:bookmarkStart w:id="92" w:name="_Hlk131742550"/>
      <w:r w:rsidRPr="00CD28D3">
        <w:rPr>
          <w:rFonts w:ascii="Times New Roman" w:hAnsi="Times New Roman" w:cs="Times New Roman"/>
          <w:sz w:val="28"/>
          <w:szCs w:val="28"/>
          <w:lang w:val="kk-KZ"/>
        </w:rPr>
        <w:t xml:space="preserve">Жаздық жұмсақ бидай сорттарының да биомасса индексі вегетация кезеңдерінде есепке алынды. </w:t>
      </w:r>
      <w:bookmarkEnd w:id="92"/>
      <w:r w:rsidRPr="00CD28D3">
        <w:rPr>
          <w:rFonts w:ascii="Times New Roman" w:hAnsi="Times New Roman" w:cs="Times New Roman"/>
          <w:sz w:val="28"/>
          <w:szCs w:val="28"/>
          <w:lang w:val="kk-KZ"/>
        </w:rPr>
        <w:t>Масақтану кезеңінде биомасса көрсеткіші 0,65</w:t>
      </w:r>
      <w:r w:rsidR="002C1762" w:rsidRPr="00CD28D3">
        <w:rPr>
          <w:rFonts w:ascii="Times New Roman" w:hAnsi="Times New Roman" w:cs="Times New Roman"/>
          <w:sz w:val="28"/>
          <w:szCs w:val="28"/>
          <w:lang w:val="kk-KZ"/>
        </w:rPr>
        <w:t>–</w:t>
      </w:r>
      <w:r w:rsidRPr="00CD28D3">
        <w:rPr>
          <w:rFonts w:ascii="Times New Roman" w:hAnsi="Times New Roman" w:cs="Times New Roman"/>
          <w:sz w:val="28"/>
          <w:szCs w:val="28"/>
          <w:lang w:val="kk-KZ"/>
        </w:rPr>
        <w:t xml:space="preserve">0,68 аралығында жоғары болған сорттар  Казахстанская 16, Арай, Целинная 21, Акмола 3, Шортандинская 2012, Қазақстан 75, Акмола 3, Шортандинская 95, Казахстанская 10, Шортандинская 2007, Актобе, Целинная 20 және Раннеспелная.  Орта көрсеткішпен есепке алынғандар  </w:t>
      </w:r>
      <w:r w:rsidRPr="00CD28D3">
        <w:rPr>
          <w:rFonts w:ascii="Times New Roman" w:hAnsi="Times New Roman" w:cs="Times New Roman"/>
          <w:sz w:val="28"/>
          <w:szCs w:val="28"/>
        </w:rPr>
        <w:t xml:space="preserve">8 </w:t>
      </w:r>
      <w:proofErr w:type="spellStart"/>
      <w:r w:rsidRPr="00CD28D3">
        <w:rPr>
          <w:rFonts w:ascii="Times New Roman" w:hAnsi="Times New Roman" w:cs="Times New Roman"/>
          <w:sz w:val="28"/>
          <w:szCs w:val="28"/>
        </w:rPr>
        <w:t>бидай</w:t>
      </w:r>
      <w:proofErr w:type="spellEnd"/>
      <w:r w:rsidR="00E23D01" w:rsidRPr="00CD28D3">
        <w:rPr>
          <w:rFonts w:ascii="Times New Roman" w:hAnsi="Times New Roman" w:cs="Times New Roman"/>
          <w:sz w:val="28"/>
          <w:szCs w:val="28"/>
        </w:rPr>
        <w:t xml:space="preserve"> </w:t>
      </w:r>
      <w:proofErr w:type="spellStart"/>
      <w:r w:rsidRPr="00CD28D3">
        <w:rPr>
          <w:rFonts w:ascii="Times New Roman" w:hAnsi="Times New Roman" w:cs="Times New Roman"/>
          <w:sz w:val="28"/>
          <w:szCs w:val="28"/>
        </w:rPr>
        <w:t>сорты</w:t>
      </w:r>
      <w:proofErr w:type="spellEnd"/>
      <w:r w:rsidRPr="00CD28D3">
        <w:rPr>
          <w:rFonts w:ascii="Times New Roman" w:hAnsi="Times New Roman" w:cs="Times New Roman"/>
          <w:sz w:val="28"/>
          <w:szCs w:val="28"/>
          <w:lang w:val="kk-KZ"/>
        </w:rPr>
        <w:t>,</w:t>
      </w:r>
      <w:r w:rsidRPr="00CD28D3">
        <w:rPr>
          <w:rFonts w:ascii="Times New Roman" w:hAnsi="Times New Roman" w:cs="Times New Roman"/>
          <w:sz w:val="28"/>
          <w:szCs w:val="28"/>
        </w:rPr>
        <w:t xml:space="preserve"> </w:t>
      </w:r>
      <w:proofErr w:type="spellStart"/>
      <w:r w:rsidRPr="00CD28D3">
        <w:rPr>
          <w:rFonts w:ascii="Times New Roman" w:hAnsi="Times New Roman" w:cs="Times New Roman"/>
          <w:sz w:val="28"/>
          <w:szCs w:val="28"/>
        </w:rPr>
        <w:t>олар</w:t>
      </w:r>
      <w:proofErr w:type="spellEnd"/>
      <w:r w:rsidRPr="00CD28D3">
        <w:rPr>
          <w:rFonts w:ascii="Times New Roman" w:hAnsi="Times New Roman" w:cs="Times New Roman"/>
          <w:sz w:val="28"/>
          <w:szCs w:val="28"/>
        </w:rPr>
        <w:t xml:space="preserve">: </w:t>
      </w:r>
      <w:r w:rsidRPr="00CD28D3">
        <w:rPr>
          <w:rFonts w:ascii="Times New Roman" w:hAnsi="Times New Roman" w:cs="Times New Roman"/>
          <w:sz w:val="28"/>
          <w:szCs w:val="28"/>
          <w:lang w:val="kk-KZ"/>
        </w:rPr>
        <w:t>Маншук, Казахстанская 25, Акмола 40, Целинная 50, Женис, Целинная 50, Шортандинская 42 және Карабалыкская 101</w:t>
      </w:r>
      <w:r w:rsidRPr="00CD28D3">
        <w:rPr>
          <w:rFonts w:ascii="Times New Roman" w:hAnsi="Times New Roman" w:cs="Times New Roman"/>
          <w:sz w:val="28"/>
          <w:szCs w:val="28"/>
        </w:rPr>
        <w:t xml:space="preserve">. </w:t>
      </w:r>
      <w:r w:rsidRPr="00CD28D3">
        <w:rPr>
          <w:rFonts w:ascii="Times New Roman" w:hAnsi="Times New Roman" w:cs="Times New Roman"/>
          <w:sz w:val="28"/>
          <w:szCs w:val="28"/>
          <w:lang w:val="kk-KZ"/>
        </w:rPr>
        <w:t xml:space="preserve">Аталған сорттардың </w:t>
      </w:r>
      <w:r w:rsidRPr="00CD28D3">
        <w:rPr>
          <w:rFonts w:ascii="Times New Roman" w:hAnsi="Times New Roman" w:cs="Times New Roman"/>
          <w:sz w:val="28"/>
          <w:szCs w:val="28"/>
          <w:lang w:val="en-US"/>
        </w:rPr>
        <w:t>NDVI</w:t>
      </w:r>
      <w:r w:rsidRPr="00CD28D3">
        <w:rPr>
          <w:rFonts w:ascii="Times New Roman" w:hAnsi="Times New Roman" w:cs="Times New Roman"/>
          <w:sz w:val="28"/>
          <w:szCs w:val="28"/>
        </w:rPr>
        <w:t xml:space="preserve"> </w:t>
      </w:r>
      <w:r w:rsidRPr="00CD28D3">
        <w:rPr>
          <w:rFonts w:ascii="Times New Roman" w:hAnsi="Times New Roman" w:cs="Times New Roman"/>
          <w:sz w:val="28"/>
          <w:szCs w:val="28"/>
          <w:lang w:val="kk-KZ"/>
        </w:rPr>
        <w:t xml:space="preserve">нәтижесі </w:t>
      </w:r>
      <w:r w:rsidRPr="00CD28D3">
        <w:rPr>
          <w:rFonts w:ascii="Times New Roman" w:hAnsi="Times New Roman" w:cs="Times New Roman"/>
          <w:sz w:val="28"/>
          <w:szCs w:val="28"/>
        </w:rPr>
        <w:t>0,</w:t>
      </w:r>
      <w:r w:rsidRPr="00CD28D3">
        <w:rPr>
          <w:rFonts w:ascii="Times New Roman" w:hAnsi="Times New Roman" w:cs="Times New Roman"/>
          <w:sz w:val="28"/>
          <w:szCs w:val="28"/>
          <w:lang w:val="kk-KZ"/>
        </w:rPr>
        <w:t>60</w:t>
      </w:r>
      <w:r w:rsidR="00454185" w:rsidRPr="00CB6DF3">
        <w:rPr>
          <w:rFonts w:ascii="Times New Roman" w:hAnsi="Times New Roman" w:cs="Times New Roman"/>
          <w:sz w:val="28"/>
          <w:szCs w:val="28"/>
        </w:rPr>
        <w:t xml:space="preserve"> </w:t>
      </w:r>
      <w:r w:rsidR="002C1762" w:rsidRPr="00CD28D3">
        <w:rPr>
          <w:rFonts w:ascii="Times New Roman" w:hAnsi="Times New Roman" w:cs="Times New Roman"/>
          <w:sz w:val="28"/>
          <w:szCs w:val="28"/>
          <w:lang w:val="kk-KZ"/>
        </w:rPr>
        <w:t>–</w:t>
      </w:r>
      <w:r w:rsidR="00454185" w:rsidRPr="00CB6DF3">
        <w:rPr>
          <w:rFonts w:ascii="Times New Roman" w:hAnsi="Times New Roman" w:cs="Times New Roman"/>
          <w:sz w:val="28"/>
          <w:szCs w:val="28"/>
        </w:rPr>
        <w:t xml:space="preserve"> </w:t>
      </w:r>
      <w:r w:rsidRPr="00CD28D3">
        <w:rPr>
          <w:rFonts w:ascii="Times New Roman" w:hAnsi="Times New Roman" w:cs="Times New Roman"/>
          <w:sz w:val="28"/>
          <w:szCs w:val="28"/>
          <w:lang w:val="kk-KZ"/>
        </w:rPr>
        <w:t xml:space="preserve">0,64 индексті құрады. Масақтану кезеңі бойынша GreenSeeker </w:t>
      </w:r>
      <w:r w:rsidRPr="00CD28D3">
        <w:rPr>
          <w:rFonts w:ascii="Times New Roman" w:hAnsi="Times New Roman" w:cs="Times New Roman"/>
          <w:sz w:val="28"/>
          <w:szCs w:val="28"/>
          <w:lang w:val="kk-KZ"/>
        </w:rPr>
        <w:lastRenderedPageBreak/>
        <w:t>апаратында биомасса индексі ең төмен деп анықталған сорттардың көрсеткіші 0,56</w:t>
      </w:r>
      <w:r w:rsidR="002C1762" w:rsidRPr="00CD28D3">
        <w:rPr>
          <w:rFonts w:ascii="Times New Roman" w:hAnsi="Times New Roman" w:cs="Times New Roman"/>
          <w:sz w:val="28"/>
          <w:szCs w:val="28"/>
          <w:lang w:val="kk-KZ"/>
        </w:rPr>
        <w:t>–</w:t>
      </w:r>
      <w:r w:rsidRPr="00CD28D3">
        <w:rPr>
          <w:rFonts w:ascii="Times New Roman" w:hAnsi="Times New Roman" w:cs="Times New Roman"/>
          <w:sz w:val="28"/>
          <w:szCs w:val="28"/>
          <w:lang w:val="kk-KZ"/>
        </w:rPr>
        <w:t xml:space="preserve">0,59 индексті құрады,  олар: Целинная 24, Астана, Казахстанская 20, Карабалыкская 92 және Целинная 26. </w:t>
      </w:r>
    </w:p>
    <w:p w14:paraId="2F8AC6D5" w14:textId="5114395F" w:rsidR="009E6B3F" w:rsidRPr="00C86D2E" w:rsidRDefault="009E6B3F" w:rsidP="00CD28D3">
      <w:pPr>
        <w:spacing w:after="0" w:line="240" w:lineRule="auto"/>
        <w:ind w:right="-1" w:firstLine="567"/>
        <w:jc w:val="both"/>
        <w:rPr>
          <w:rFonts w:ascii="Times New Roman" w:hAnsi="Times New Roman" w:cs="Times New Roman"/>
          <w:sz w:val="28"/>
          <w:szCs w:val="28"/>
          <w:lang w:val="kk-KZ"/>
        </w:rPr>
      </w:pPr>
      <w:r w:rsidRPr="00CD28D3">
        <w:rPr>
          <w:rFonts w:ascii="Times New Roman" w:hAnsi="Times New Roman" w:cs="Times New Roman"/>
          <w:sz w:val="28"/>
          <w:szCs w:val="28"/>
          <w:lang w:val="kk-KZ"/>
        </w:rPr>
        <w:t>Гүлдеу кезеңінде өсімдіктердің индекс биомасса көрсеткіштерінің біршама жоғарылағанын байқауға болады. NDVI  мәні жоғары көрсеткішпен көзге түскен сорттар Маншук, Шортандинская 95, Казахстанская 10 және Акмола 3. Биомассаы ең төменгі 0,53</w:t>
      </w:r>
      <w:r w:rsidR="00257067" w:rsidRPr="00257067">
        <w:rPr>
          <w:rFonts w:ascii="Times New Roman" w:hAnsi="Times New Roman" w:cs="Times New Roman"/>
          <w:sz w:val="28"/>
          <w:szCs w:val="28"/>
          <w:lang w:val="kk-KZ"/>
        </w:rPr>
        <w:t xml:space="preserve"> </w:t>
      </w:r>
      <w:r w:rsidR="002C1762" w:rsidRPr="00CD28D3">
        <w:rPr>
          <w:rFonts w:ascii="Times New Roman" w:hAnsi="Times New Roman" w:cs="Times New Roman"/>
          <w:sz w:val="28"/>
          <w:szCs w:val="28"/>
          <w:lang w:val="kk-KZ"/>
        </w:rPr>
        <w:t>–</w:t>
      </w:r>
      <w:r w:rsidR="00257067" w:rsidRPr="00257067">
        <w:rPr>
          <w:rFonts w:ascii="Times New Roman" w:hAnsi="Times New Roman" w:cs="Times New Roman"/>
          <w:sz w:val="28"/>
          <w:szCs w:val="28"/>
          <w:lang w:val="kk-KZ"/>
        </w:rPr>
        <w:t xml:space="preserve"> </w:t>
      </w:r>
      <w:r w:rsidRPr="00CD28D3">
        <w:rPr>
          <w:rFonts w:ascii="Times New Roman" w:hAnsi="Times New Roman" w:cs="Times New Roman"/>
          <w:sz w:val="28"/>
          <w:szCs w:val="28"/>
          <w:lang w:val="kk-KZ"/>
        </w:rPr>
        <w:t>0,59 индекс аралығында  айқындалғандар Казахстанская 25, Целинная 24, Карабалыкская 92, Казахстанская 75, Шортандинская 42, Целинная 26 және Раннеспелная. Гүлдеу кезеңінде биомасса индексі орташа көрсеткішке ие болған бидай сорттарының үлесі басқаларынан біршама көп. Биомасса индексі  0,60</w:t>
      </w:r>
      <w:r w:rsidR="00E23D01" w:rsidRPr="00CD28D3">
        <w:rPr>
          <w:rFonts w:ascii="Times New Roman" w:hAnsi="Times New Roman" w:cs="Times New Roman"/>
          <w:sz w:val="28"/>
          <w:szCs w:val="28"/>
          <w:lang w:val="kk-KZ"/>
        </w:rPr>
        <w:t xml:space="preserve"> </w:t>
      </w:r>
      <w:r w:rsidR="002C1762" w:rsidRPr="00CD28D3">
        <w:rPr>
          <w:rFonts w:ascii="Times New Roman" w:hAnsi="Times New Roman" w:cs="Times New Roman"/>
          <w:sz w:val="28"/>
          <w:szCs w:val="28"/>
          <w:lang w:val="kk-KZ"/>
        </w:rPr>
        <w:t>–</w:t>
      </w:r>
      <w:r w:rsidR="00E23D01" w:rsidRPr="00CD28D3">
        <w:rPr>
          <w:rFonts w:ascii="Times New Roman" w:hAnsi="Times New Roman" w:cs="Times New Roman"/>
          <w:sz w:val="28"/>
          <w:szCs w:val="28"/>
          <w:lang w:val="kk-KZ"/>
        </w:rPr>
        <w:t xml:space="preserve"> </w:t>
      </w:r>
      <w:r w:rsidRPr="00CD28D3">
        <w:rPr>
          <w:rFonts w:ascii="Times New Roman" w:hAnsi="Times New Roman" w:cs="Times New Roman"/>
          <w:sz w:val="28"/>
          <w:szCs w:val="28"/>
          <w:lang w:val="kk-KZ"/>
        </w:rPr>
        <w:t>0,64 аралығында  орташа көрсеткіш деп 15 бидай сорты бағаланды, олар: Акмола 40, Казахстанская 16, Целинная 50, Женис</w:t>
      </w:r>
      <w:r w:rsidRPr="00C86D2E">
        <w:rPr>
          <w:rFonts w:ascii="Times New Roman" w:hAnsi="Times New Roman" w:cs="Times New Roman"/>
          <w:sz w:val="28"/>
          <w:szCs w:val="28"/>
          <w:lang w:val="kk-KZ"/>
        </w:rPr>
        <w:t>, Астана, Целинная 20, Казахстанская 20, Арай, Целинная 21, Шортандинская 2012, Целинная 50, Акмола 3, Карабалыкская 101, Шортандинская 2007 және  Актобе. Сүттену кезеңінде бидай дәнінің қоректік заттары 50%</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ға дейін артады. Алдыңғы вегетациялық кезеңдерге қарағанда өсімдіктің биомасса индексінің көрсеткіштері біршама төмендейді. Сүттену фазасында биомасса индексі жоғары болған сорттар Маншук, Казахстанская 16, Арай, Акмола 3, Шортандинская 2012, Шортандинская 95 және Казахстанская</w:t>
      </w:r>
      <w:r w:rsidR="00750659" w:rsidRPr="00C86D2E">
        <w:rPr>
          <w:rFonts w:ascii="Times New Roman" w:hAnsi="Times New Roman" w:cs="Times New Roman"/>
          <w:sz w:val="28"/>
          <w:szCs w:val="28"/>
        </w:rPr>
        <w:t xml:space="preserve"> </w:t>
      </w:r>
      <w:r w:rsidRPr="00C86D2E">
        <w:rPr>
          <w:rFonts w:ascii="Times New Roman" w:hAnsi="Times New Roman" w:cs="Times New Roman"/>
          <w:sz w:val="28"/>
          <w:szCs w:val="28"/>
          <w:lang w:val="kk-KZ"/>
        </w:rPr>
        <w:t>10. NDVI мәні орташа (0,60</w:t>
      </w:r>
      <w:r w:rsidR="00E23D01" w:rsidRPr="00C86D2E">
        <w:rPr>
          <w:rFonts w:ascii="Times New Roman" w:hAnsi="Times New Roman" w:cs="Times New Roman"/>
          <w:sz w:val="28"/>
          <w:szCs w:val="28"/>
        </w:rPr>
        <w:t xml:space="preserve"> </w:t>
      </w:r>
      <w:r w:rsidR="002C1762" w:rsidRPr="00C86D2E">
        <w:rPr>
          <w:rFonts w:ascii="Times New Roman" w:hAnsi="Times New Roman" w:cs="Times New Roman"/>
          <w:sz w:val="28"/>
          <w:szCs w:val="28"/>
          <w:lang w:val="kk-KZ"/>
        </w:rPr>
        <w:t>–</w:t>
      </w:r>
      <w:r w:rsidR="00E23D01" w:rsidRPr="00C86D2E">
        <w:rPr>
          <w:rFonts w:ascii="Times New Roman" w:hAnsi="Times New Roman" w:cs="Times New Roman"/>
          <w:sz w:val="28"/>
          <w:szCs w:val="28"/>
        </w:rPr>
        <w:t xml:space="preserve"> </w:t>
      </w:r>
      <w:r w:rsidRPr="00C86D2E">
        <w:rPr>
          <w:rFonts w:ascii="Times New Roman" w:hAnsi="Times New Roman" w:cs="Times New Roman"/>
          <w:sz w:val="28"/>
          <w:szCs w:val="28"/>
          <w:lang w:val="kk-KZ"/>
        </w:rPr>
        <w:t>0,62) деп бағаланған сорттар: Акмола 40, Женис, Астана, Целинная 20, Целинная 21 және Казахстанская 75. Сүттену кезеңінде төменгі көрсеткішке ие болған сорттардың  биомассасы 0,47</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0,59 индексті құрады, олар:  Казахстанская 25, Целинная 24, Целинная 50, Казахстанская 20, Карабалыкская 92, Целинная 50, Шортандинская 42, Акмола 3, Карабалыкская 101, Шортандинская 2007, Актобе, Целинная 26 және Раннеспелная. </w:t>
      </w:r>
    </w:p>
    <w:p w14:paraId="79FAAFC5" w14:textId="596E90CD" w:rsidR="009E6B3F" w:rsidRPr="00C86D2E" w:rsidRDefault="009E6B3F" w:rsidP="00CD28D3">
      <w:pPr>
        <w:spacing w:after="0" w:line="240" w:lineRule="auto"/>
        <w:ind w:right="-1"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Өндірісте егуге рұқсат етілген қазақстандық бидай сорттарының вегетация кезеңдеріндегі жоғары биомасса индекс (NDVI) көрсеткіштері масақтану фазасының үлесіне тиесілі екені анықталды (</w:t>
      </w:r>
      <w:r w:rsidR="00380723" w:rsidRPr="00C86D2E">
        <w:rPr>
          <w:rFonts w:ascii="Times New Roman" w:hAnsi="Times New Roman" w:cs="Times New Roman"/>
          <w:sz w:val="28"/>
          <w:szCs w:val="28"/>
          <w:lang w:val="kk-KZ"/>
        </w:rPr>
        <w:t>с</w:t>
      </w:r>
      <w:r w:rsidRPr="00C86D2E">
        <w:rPr>
          <w:rFonts w:ascii="Times New Roman" w:hAnsi="Times New Roman" w:cs="Times New Roman"/>
          <w:sz w:val="28"/>
          <w:szCs w:val="28"/>
          <w:lang w:val="kk-KZ"/>
        </w:rPr>
        <w:t>урет</w:t>
      </w:r>
      <w:r w:rsidR="00B20F85" w:rsidRPr="00C86D2E">
        <w:rPr>
          <w:rFonts w:ascii="Times New Roman" w:hAnsi="Times New Roman" w:cs="Times New Roman"/>
          <w:sz w:val="28"/>
          <w:szCs w:val="28"/>
          <w:lang w:val="kk-KZ"/>
        </w:rPr>
        <w:t xml:space="preserve"> 3</w:t>
      </w:r>
      <w:r w:rsidR="00481232" w:rsidRPr="00C86D2E">
        <w:rPr>
          <w:rFonts w:ascii="Times New Roman" w:hAnsi="Times New Roman" w:cs="Times New Roman"/>
          <w:sz w:val="28"/>
          <w:szCs w:val="28"/>
          <w:lang w:val="tr-TR"/>
        </w:rPr>
        <w:t>5</w:t>
      </w:r>
      <w:r w:rsidRPr="00C86D2E">
        <w:rPr>
          <w:rFonts w:ascii="Times New Roman" w:hAnsi="Times New Roman" w:cs="Times New Roman"/>
          <w:sz w:val="28"/>
          <w:szCs w:val="28"/>
          <w:lang w:val="kk-KZ"/>
        </w:rPr>
        <w:t>).</w:t>
      </w:r>
    </w:p>
    <w:p w14:paraId="213602F7" w14:textId="77777777" w:rsidR="009E6B3F" w:rsidRPr="00C86D2E" w:rsidRDefault="009E6B3F" w:rsidP="00C86D2E">
      <w:pPr>
        <w:spacing w:after="0" w:line="240" w:lineRule="auto"/>
        <w:ind w:right="-1"/>
        <w:jc w:val="both"/>
        <w:rPr>
          <w:rFonts w:ascii="Times New Roman" w:hAnsi="Times New Roman" w:cs="Times New Roman"/>
          <w:sz w:val="28"/>
          <w:szCs w:val="28"/>
          <w:lang w:val="kk-KZ"/>
        </w:rPr>
      </w:pPr>
    </w:p>
    <w:p w14:paraId="301C94E0" w14:textId="4E3FD0DD" w:rsidR="009E6B3F" w:rsidRPr="00C86D2E" w:rsidRDefault="00946DED" w:rsidP="00C86D2E">
      <w:pPr>
        <w:spacing w:after="0" w:line="240" w:lineRule="auto"/>
        <w:ind w:right="-1"/>
        <w:jc w:val="center"/>
        <w:rPr>
          <w:rFonts w:ascii="Times New Roman" w:hAnsi="Times New Roman" w:cs="Times New Roman"/>
          <w:sz w:val="28"/>
          <w:szCs w:val="28"/>
          <w:lang w:val="kk-KZ"/>
        </w:rPr>
      </w:pPr>
      <w:r w:rsidRPr="00C86D2E">
        <w:rPr>
          <w:rFonts w:ascii="Times New Roman" w:hAnsi="Times New Roman" w:cs="Times New Roman"/>
          <w:noProof/>
          <w:sz w:val="28"/>
          <w:szCs w:val="28"/>
          <w:lang w:eastAsia="ru-RU"/>
        </w:rPr>
        <w:drawing>
          <wp:inline distT="0" distB="0" distL="0" distR="0" wp14:anchorId="68F871DD" wp14:editId="42000876">
            <wp:extent cx="4524375" cy="2514600"/>
            <wp:effectExtent l="0" t="0" r="0" b="0"/>
            <wp:docPr id="1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24938" cy="2514913"/>
                    </a:xfrm>
                    <a:prstGeom prst="rect">
                      <a:avLst/>
                    </a:prstGeom>
                    <a:noFill/>
                    <a:ln>
                      <a:noFill/>
                    </a:ln>
                  </pic:spPr>
                </pic:pic>
              </a:graphicData>
            </a:graphic>
          </wp:inline>
        </w:drawing>
      </w:r>
    </w:p>
    <w:p w14:paraId="5388125E" w14:textId="77777777" w:rsidR="004150C7" w:rsidRPr="00C86D2E" w:rsidRDefault="004150C7" w:rsidP="00C86D2E">
      <w:pPr>
        <w:spacing w:after="0" w:line="240" w:lineRule="auto"/>
        <w:ind w:right="-1" w:firstLine="708"/>
        <w:jc w:val="both"/>
        <w:rPr>
          <w:rFonts w:ascii="Times New Roman" w:hAnsi="Times New Roman" w:cs="Times New Roman"/>
          <w:sz w:val="28"/>
          <w:szCs w:val="28"/>
          <w:lang w:val="kk-KZ"/>
        </w:rPr>
      </w:pPr>
    </w:p>
    <w:p w14:paraId="26357472" w14:textId="3C6EED20" w:rsidR="004150C7" w:rsidRPr="00C86D2E" w:rsidRDefault="004150C7" w:rsidP="00CD28D3">
      <w:pPr>
        <w:spacing w:after="0" w:line="240" w:lineRule="auto"/>
        <w:ind w:right="-1"/>
        <w:jc w:val="center"/>
        <w:rPr>
          <w:rFonts w:ascii="Times New Roman" w:hAnsi="Times New Roman" w:cs="Times New Roman"/>
          <w:sz w:val="28"/>
          <w:szCs w:val="28"/>
          <w:lang w:val="kk-KZ"/>
        </w:rPr>
      </w:pPr>
      <w:bookmarkStart w:id="93" w:name="_Hlk129650810"/>
      <w:r w:rsidRPr="00C86D2E">
        <w:rPr>
          <w:rFonts w:ascii="Times New Roman" w:hAnsi="Times New Roman" w:cs="Times New Roman"/>
          <w:sz w:val="28"/>
          <w:szCs w:val="28"/>
          <w:lang w:val="kk-KZ"/>
        </w:rPr>
        <w:t xml:space="preserve">Сурет </w:t>
      </w:r>
      <w:r w:rsidR="00B20F85" w:rsidRPr="00C86D2E">
        <w:rPr>
          <w:rFonts w:ascii="Times New Roman" w:hAnsi="Times New Roman" w:cs="Times New Roman"/>
          <w:sz w:val="28"/>
          <w:szCs w:val="28"/>
          <w:lang w:val="kk-KZ"/>
        </w:rPr>
        <w:t>3</w:t>
      </w:r>
      <w:r w:rsidR="00E16478" w:rsidRPr="00C86D2E">
        <w:rPr>
          <w:rFonts w:ascii="Times New Roman" w:hAnsi="Times New Roman" w:cs="Times New Roman"/>
          <w:sz w:val="28"/>
          <w:szCs w:val="28"/>
          <w:lang w:val="kk-KZ"/>
        </w:rPr>
        <w:t>5</w:t>
      </w:r>
      <w:r w:rsidR="00BF61B5" w:rsidRPr="00C86D2E">
        <w:rPr>
          <w:rFonts w:ascii="Times New Roman" w:hAnsi="Times New Roman" w:cs="Times New Roman"/>
          <w:sz w:val="28"/>
          <w:szCs w:val="28"/>
          <w:lang w:val="tr-TR"/>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Бидай сорттарының даму кезеңіндегі  биомасса индекс (NDVI) динамикасы</w:t>
      </w:r>
    </w:p>
    <w:bookmarkEnd w:id="93"/>
    <w:p w14:paraId="6549819B" w14:textId="3B4D1EF0" w:rsidR="009E6B3F" w:rsidRPr="00C86D2E" w:rsidRDefault="009E6B3F" w:rsidP="00C86D2E">
      <w:pPr>
        <w:spacing w:after="0" w:line="240" w:lineRule="auto"/>
        <w:ind w:right="-1"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Биомасса индекс (NDVI) көрсеткіштерінің астық өндірісінде бидай дәнінің сапасы мен өнімділігіне тікелей қатысы бар. Сондықтан отандық бидай сорттарының индекс биомасса көрсеткіштерімен олардың 1000 дәннің массасы арасындағы корреляциялық байланысты анықтадық</w:t>
      </w:r>
      <w:r w:rsidR="00380723"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w:t>
      </w:r>
      <w:r w:rsidR="00380723" w:rsidRPr="00C86D2E">
        <w:rPr>
          <w:rFonts w:ascii="Times New Roman" w:hAnsi="Times New Roman" w:cs="Times New Roman"/>
          <w:sz w:val="28"/>
          <w:szCs w:val="28"/>
          <w:lang w:val="kk-KZ"/>
        </w:rPr>
        <w:t>с</w:t>
      </w:r>
      <w:r w:rsidRPr="00C86D2E">
        <w:rPr>
          <w:rFonts w:ascii="Times New Roman" w:hAnsi="Times New Roman" w:cs="Times New Roman"/>
          <w:sz w:val="28"/>
          <w:szCs w:val="28"/>
          <w:lang w:val="kk-KZ"/>
        </w:rPr>
        <w:t>урет</w:t>
      </w:r>
      <w:r w:rsidR="00B20F85" w:rsidRPr="00C86D2E">
        <w:rPr>
          <w:rFonts w:ascii="Times New Roman" w:hAnsi="Times New Roman" w:cs="Times New Roman"/>
          <w:sz w:val="28"/>
          <w:szCs w:val="28"/>
          <w:lang w:val="kk-KZ"/>
        </w:rPr>
        <w:t xml:space="preserve"> 3</w:t>
      </w:r>
      <w:r w:rsidR="00E16478" w:rsidRPr="00C86D2E">
        <w:rPr>
          <w:rFonts w:ascii="Times New Roman" w:hAnsi="Times New Roman" w:cs="Times New Roman"/>
          <w:sz w:val="28"/>
          <w:szCs w:val="28"/>
          <w:lang w:val="kk-KZ"/>
        </w:rPr>
        <w:t>6</w:t>
      </w:r>
      <w:r w:rsidRPr="00C86D2E">
        <w:rPr>
          <w:rFonts w:ascii="Times New Roman" w:hAnsi="Times New Roman" w:cs="Times New Roman"/>
          <w:sz w:val="28"/>
          <w:szCs w:val="28"/>
          <w:lang w:val="kk-KZ"/>
        </w:rPr>
        <w:t>).</w:t>
      </w:r>
    </w:p>
    <w:p w14:paraId="4FFE169C" w14:textId="77777777" w:rsidR="009E6B3F" w:rsidRPr="00C86D2E" w:rsidRDefault="009E6B3F" w:rsidP="00C86D2E">
      <w:pPr>
        <w:spacing w:after="0" w:line="240" w:lineRule="auto"/>
        <w:ind w:right="-1" w:firstLine="708"/>
        <w:jc w:val="both"/>
        <w:rPr>
          <w:rFonts w:ascii="Times New Roman" w:hAnsi="Times New Roman" w:cs="Times New Roman"/>
          <w:sz w:val="28"/>
          <w:szCs w:val="28"/>
          <w:lang w:val="kk-KZ"/>
        </w:rPr>
      </w:pPr>
    </w:p>
    <w:p w14:paraId="61B64FD0" w14:textId="525A055B" w:rsidR="009E6B3F" w:rsidRPr="00C86D2E" w:rsidRDefault="00C769E9" w:rsidP="00CD28D3">
      <w:pPr>
        <w:spacing w:after="0" w:line="240" w:lineRule="auto"/>
        <w:ind w:right="-1"/>
        <w:jc w:val="center"/>
        <w:rPr>
          <w:rFonts w:ascii="Times New Roman" w:eastAsia="Calibri" w:hAnsi="Times New Roman" w:cs="Times New Roman"/>
          <w:sz w:val="28"/>
          <w:szCs w:val="28"/>
          <w:lang w:val="kk-KZ"/>
        </w:rPr>
      </w:pPr>
      <w:r w:rsidRPr="00C86D2E">
        <w:rPr>
          <w:noProof/>
        </w:rPr>
        <w:drawing>
          <wp:inline distT="0" distB="0" distL="0" distR="0" wp14:anchorId="6970221C" wp14:editId="2293759A">
            <wp:extent cx="4972050" cy="3436695"/>
            <wp:effectExtent l="0" t="0" r="0" b="0"/>
            <wp:docPr id="91717085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77256" cy="3440293"/>
                    </a:xfrm>
                    <a:prstGeom prst="rect">
                      <a:avLst/>
                    </a:prstGeom>
                    <a:noFill/>
                    <a:ln>
                      <a:noFill/>
                    </a:ln>
                  </pic:spPr>
                </pic:pic>
              </a:graphicData>
            </a:graphic>
          </wp:inline>
        </w:drawing>
      </w:r>
    </w:p>
    <w:p w14:paraId="2A20C30B" w14:textId="77777777" w:rsidR="009E6B3F" w:rsidRPr="00CD28D3" w:rsidRDefault="009E6B3F" w:rsidP="00C86D2E">
      <w:pPr>
        <w:tabs>
          <w:tab w:val="left" w:pos="2910"/>
        </w:tabs>
        <w:spacing w:after="0" w:line="240" w:lineRule="auto"/>
        <w:jc w:val="center"/>
        <w:rPr>
          <w:rFonts w:ascii="Times New Roman" w:eastAsia="Calibri" w:hAnsi="Times New Roman" w:cs="Times New Roman"/>
          <w:sz w:val="24"/>
          <w:szCs w:val="24"/>
          <w:lang w:val="kk-KZ"/>
        </w:rPr>
      </w:pPr>
    </w:p>
    <w:p w14:paraId="45E746BA" w14:textId="17FBC1D3" w:rsidR="009E6B3F" w:rsidRPr="00C86D2E" w:rsidRDefault="009E6B3F" w:rsidP="00C86D2E">
      <w:pPr>
        <w:tabs>
          <w:tab w:val="left" w:pos="2910"/>
        </w:tabs>
        <w:spacing w:after="0" w:line="240" w:lineRule="auto"/>
        <w:jc w:val="center"/>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 xml:space="preserve">Сурет </w:t>
      </w:r>
      <w:r w:rsidR="00B20F85" w:rsidRPr="00C86D2E">
        <w:rPr>
          <w:rFonts w:ascii="Times New Roman" w:eastAsia="Calibri" w:hAnsi="Times New Roman" w:cs="Times New Roman"/>
          <w:sz w:val="28"/>
          <w:szCs w:val="28"/>
          <w:lang w:val="kk-KZ"/>
        </w:rPr>
        <w:t>3</w:t>
      </w:r>
      <w:r w:rsidR="00E16478" w:rsidRPr="00C86D2E">
        <w:rPr>
          <w:rFonts w:ascii="Times New Roman" w:eastAsia="Calibri" w:hAnsi="Times New Roman" w:cs="Times New Roman"/>
          <w:sz w:val="28"/>
          <w:szCs w:val="28"/>
          <w:lang w:val="kk-KZ"/>
        </w:rPr>
        <w:t>6</w:t>
      </w:r>
      <w:r w:rsidR="00B20F85" w:rsidRPr="00C86D2E">
        <w:rPr>
          <w:rFonts w:ascii="Times New Roman" w:eastAsia="Calibri" w:hAnsi="Times New Roman" w:cs="Times New Roman"/>
          <w:sz w:val="28"/>
          <w:szCs w:val="28"/>
          <w:lang w:val="kk-KZ"/>
        </w:rPr>
        <w:t xml:space="preserve"> </w:t>
      </w:r>
      <w:r w:rsidR="002C1762" w:rsidRPr="00C86D2E">
        <w:rPr>
          <w:rFonts w:ascii="Times New Roman" w:eastAsia="Calibri" w:hAnsi="Times New Roman" w:cs="Times New Roman"/>
          <w:sz w:val="28"/>
          <w:szCs w:val="28"/>
          <w:lang w:val="kk-KZ"/>
        </w:rPr>
        <w:t>–</w:t>
      </w:r>
      <w:r w:rsidR="005B428D" w:rsidRPr="00C86D2E">
        <w:rPr>
          <w:rFonts w:ascii="Times New Roman" w:eastAsia="Calibri" w:hAnsi="Times New Roman" w:cs="Times New Roman"/>
          <w:sz w:val="28"/>
          <w:szCs w:val="28"/>
          <w:lang w:val="kk-KZ"/>
        </w:rPr>
        <w:t xml:space="preserve"> </w:t>
      </w:r>
      <w:r w:rsidRPr="00C86D2E">
        <w:rPr>
          <w:rFonts w:ascii="Times New Roman" w:eastAsia="Calibri" w:hAnsi="Times New Roman" w:cs="Times New Roman"/>
          <w:sz w:val="28"/>
          <w:szCs w:val="28"/>
          <w:lang w:val="kk-KZ"/>
        </w:rPr>
        <w:t>Қазақстандық бидай сорттардың биомасса индекс (NDVI) мәні мен 1000 дән салмағы арасындағы корреляциялық көрсеткіші</w:t>
      </w:r>
    </w:p>
    <w:p w14:paraId="54911D38" w14:textId="77777777" w:rsidR="009E6B3F" w:rsidRPr="00C86D2E" w:rsidRDefault="009E6B3F" w:rsidP="00C86D2E">
      <w:pPr>
        <w:tabs>
          <w:tab w:val="left" w:pos="2910"/>
        </w:tabs>
        <w:spacing w:after="0" w:line="240" w:lineRule="auto"/>
        <w:jc w:val="center"/>
        <w:rPr>
          <w:rFonts w:ascii="Times New Roman" w:eastAsia="Calibri" w:hAnsi="Times New Roman" w:cs="Times New Roman"/>
          <w:sz w:val="28"/>
          <w:szCs w:val="28"/>
          <w:lang w:val="kk-KZ"/>
        </w:rPr>
      </w:pPr>
    </w:p>
    <w:p w14:paraId="5E1ACA67" w14:textId="5857F077" w:rsidR="009E6B3F" w:rsidRPr="00C86D2E" w:rsidRDefault="009E6B3F" w:rsidP="00CD28D3">
      <w:pPr>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 xml:space="preserve">Отандық бидай сорттарындағы биомасса индекс (NDVI) көрсеткіштерінің орта мәні мен 1000 дән салмағы арасындағы корреляциялық байланысты зерттеудің нәтижесінде екі көрсеткіштің арасында  </w:t>
      </w:r>
      <w:bookmarkStart w:id="94" w:name="_Hlk134841588"/>
      <w:r w:rsidRPr="00C86D2E">
        <w:rPr>
          <w:rFonts w:ascii="Times New Roman" w:eastAsia="Calibri" w:hAnsi="Times New Roman" w:cs="Times New Roman"/>
          <w:sz w:val="28"/>
          <w:szCs w:val="28"/>
          <w:lang w:val="kk-KZ"/>
        </w:rPr>
        <w:t>R</w:t>
      </w:r>
      <w:r w:rsidR="00C769E9" w:rsidRPr="00C86D2E">
        <w:rPr>
          <w:rFonts w:ascii="Times New Roman" w:eastAsia="Calibri" w:hAnsi="Times New Roman" w:cs="Times New Roman"/>
          <w:sz w:val="28"/>
          <w:szCs w:val="28"/>
          <w:vertAlign w:val="superscript"/>
          <w:lang w:val="kk-KZ"/>
        </w:rPr>
        <w:t>2</w:t>
      </w:r>
      <w:r w:rsidRPr="00C86D2E">
        <w:rPr>
          <w:rFonts w:ascii="Times New Roman" w:eastAsia="Calibri" w:hAnsi="Times New Roman" w:cs="Times New Roman"/>
          <w:sz w:val="28"/>
          <w:szCs w:val="28"/>
          <w:lang w:val="kk-KZ"/>
        </w:rPr>
        <w:t xml:space="preserve"> = 0,813 </w:t>
      </w:r>
      <w:bookmarkEnd w:id="94"/>
      <w:r w:rsidRPr="00C86D2E">
        <w:rPr>
          <w:rFonts w:ascii="Times New Roman" w:eastAsia="Calibri" w:hAnsi="Times New Roman" w:cs="Times New Roman"/>
          <w:sz w:val="28"/>
          <w:szCs w:val="28"/>
          <w:lang w:val="kk-KZ"/>
        </w:rPr>
        <w:t>(P</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Value = 0,000)</w:t>
      </w:r>
      <w:r w:rsidRPr="00C86D2E">
        <w:rPr>
          <w:rFonts w:ascii="Times New Roman" w:eastAsia="Calibri" w:hAnsi="Times New Roman" w:cs="Times New Roman"/>
          <w:i/>
          <w:iCs/>
          <w:sz w:val="28"/>
          <w:szCs w:val="28"/>
          <w:lang w:val="kk-KZ"/>
        </w:rPr>
        <w:t xml:space="preserve"> </w:t>
      </w:r>
      <w:r w:rsidRPr="00C86D2E">
        <w:rPr>
          <w:rFonts w:ascii="Times New Roman" w:eastAsia="Calibri" w:hAnsi="Times New Roman" w:cs="Times New Roman"/>
          <w:sz w:val="28"/>
          <w:szCs w:val="28"/>
          <w:lang w:val="kk-KZ"/>
        </w:rPr>
        <w:t>тікелей оң байланыс бар екені анықталды.</w:t>
      </w:r>
      <w:r w:rsidR="00B44880" w:rsidRPr="00C86D2E">
        <w:rPr>
          <w:rFonts w:ascii="Times New Roman" w:eastAsia="Calibri" w:hAnsi="Times New Roman" w:cs="Times New Roman"/>
          <w:sz w:val="28"/>
          <w:szCs w:val="28"/>
          <w:lang w:val="kk-KZ"/>
        </w:rPr>
        <w:t xml:space="preserve"> </w:t>
      </w:r>
    </w:p>
    <w:p w14:paraId="44D3C22F" w14:textId="44018E73" w:rsidR="009E6B3F" w:rsidRPr="00C86D2E" w:rsidRDefault="009E6B3F" w:rsidP="00CD28D3">
      <w:pPr>
        <w:spacing w:after="0" w:line="240" w:lineRule="auto"/>
        <w:ind w:firstLine="567"/>
        <w:jc w:val="both"/>
        <w:rPr>
          <w:rFonts w:ascii="Times New Roman" w:eastAsia="Calibri" w:hAnsi="Times New Roman" w:cs="Times New Roman"/>
          <w:sz w:val="28"/>
          <w:szCs w:val="28"/>
          <w:lang w:val="kk-KZ"/>
        </w:rPr>
      </w:pPr>
    </w:p>
    <w:p w14:paraId="245E15E4" w14:textId="3E38CE5A" w:rsidR="00ED2B4C" w:rsidRPr="00C86D2E" w:rsidRDefault="00307A52"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3.3.2 Шетелдік бидай үлгілерінің биомасса индекс көрсеткішін  есептеу</w:t>
      </w:r>
    </w:p>
    <w:p w14:paraId="376C8871" w14:textId="52E85DDB" w:rsidR="00953A51" w:rsidRPr="00C86D2E" w:rsidRDefault="00953A51" w:rsidP="00CD28D3">
      <w:pPr>
        <w:spacing w:after="0" w:line="240" w:lineRule="auto"/>
        <w:ind w:firstLine="567"/>
        <w:jc w:val="both"/>
        <w:rPr>
          <w:rFonts w:ascii="Times New Roman" w:hAnsi="Times New Roman" w:cs="Times New Roman"/>
          <w:sz w:val="28"/>
          <w:szCs w:val="28"/>
          <w:lang w:val="kk-KZ"/>
        </w:rPr>
      </w:pPr>
      <w:bookmarkStart w:id="95" w:name="_Hlk130426064"/>
      <w:r w:rsidRPr="00C86D2E">
        <w:rPr>
          <w:rFonts w:ascii="Times New Roman" w:hAnsi="Times New Roman" w:cs="Times New Roman"/>
          <w:sz w:val="28"/>
          <w:szCs w:val="28"/>
          <w:lang w:val="kk-KZ"/>
        </w:rPr>
        <w:t>NDVI</w:t>
      </w:r>
      <w:bookmarkEnd w:id="95"/>
      <w:r w:rsidR="003B1AED" w:rsidRPr="00C86D2E">
        <w:rPr>
          <w:rFonts w:ascii="Times New Roman" w:hAnsi="Times New Roman" w:cs="Times New Roman"/>
          <w:sz w:val="28"/>
          <w:szCs w:val="28"/>
          <w:lang w:val="kk-KZ"/>
        </w:rPr>
        <w:t xml:space="preserve"> (Normalized difference vegetation index)</w:t>
      </w:r>
      <w:r w:rsidRPr="00C86D2E">
        <w:rPr>
          <w:rFonts w:ascii="Times New Roman" w:hAnsi="Times New Roman" w:cs="Times New Roman"/>
          <w:sz w:val="28"/>
          <w:szCs w:val="28"/>
          <w:lang w:val="kk-KZ"/>
        </w:rPr>
        <w:t xml:space="preserve"> </w:t>
      </w:r>
      <w:r w:rsidR="003B1AED" w:rsidRPr="00C86D2E">
        <w:rPr>
          <w:rFonts w:ascii="Times New Roman" w:hAnsi="Times New Roman" w:cs="Times New Roman"/>
          <w:sz w:val="28"/>
          <w:szCs w:val="28"/>
          <w:lang w:val="kk-KZ"/>
        </w:rPr>
        <w:t xml:space="preserve">– Өсімдіктің вегетациялық индексі </w:t>
      </w:r>
      <w:r w:rsidRPr="00C86D2E">
        <w:rPr>
          <w:rFonts w:ascii="Times New Roman" w:hAnsi="Times New Roman" w:cs="Times New Roman"/>
          <w:sz w:val="28"/>
          <w:szCs w:val="28"/>
          <w:lang w:val="kk-KZ"/>
        </w:rPr>
        <w:t xml:space="preserve">1970 жылдары енгізілгеннен бері </w:t>
      </w:r>
      <w:r w:rsidR="00750659" w:rsidRPr="00C86D2E">
        <w:rPr>
          <w:rFonts w:ascii="Times New Roman" w:hAnsi="Times New Roman" w:cs="Times New Roman"/>
          <w:sz w:val="28"/>
          <w:szCs w:val="28"/>
          <w:lang w:val="kk-KZ"/>
        </w:rPr>
        <w:t xml:space="preserve">өсімдік биомассасын </w:t>
      </w:r>
      <w:r w:rsidRPr="00C86D2E">
        <w:rPr>
          <w:rFonts w:ascii="Times New Roman" w:hAnsi="Times New Roman" w:cs="Times New Roman"/>
          <w:sz w:val="28"/>
          <w:szCs w:val="28"/>
          <w:lang w:val="kk-KZ"/>
        </w:rPr>
        <w:t xml:space="preserve">қашықтықтан </w:t>
      </w:r>
      <w:r w:rsidR="003B1AED" w:rsidRPr="00C86D2E">
        <w:rPr>
          <w:rFonts w:ascii="Times New Roman" w:hAnsi="Times New Roman" w:cs="Times New Roman"/>
          <w:sz w:val="28"/>
          <w:szCs w:val="28"/>
          <w:lang w:val="kk-KZ"/>
        </w:rPr>
        <w:t>бақыла</w:t>
      </w:r>
      <w:r w:rsidR="00750659" w:rsidRPr="00C86D2E">
        <w:rPr>
          <w:rFonts w:ascii="Times New Roman" w:hAnsi="Times New Roman" w:cs="Times New Roman"/>
          <w:sz w:val="28"/>
          <w:szCs w:val="28"/>
          <w:lang w:val="kk-KZ"/>
        </w:rPr>
        <w:t>натын болды</w:t>
      </w:r>
      <w:r w:rsidRPr="00C86D2E">
        <w:rPr>
          <w:rFonts w:ascii="Times New Roman" w:hAnsi="Times New Roman" w:cs="Times New Roman"/>
          <w:sz w:val="28"/>
          <w:szCs w:val="28"/>
          <w:lang w:val="kk-KZ"/>
        </w:rPr>
        <w:t>. Ауыл шаруашылығы қазіргі уақытта кең аумақты</w:t>
      </w:r>
      <w:r w:rsidR="003B1AED"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нәтижелердің дәлдігі және деректерді жинаудың жоғары жиілігі </w:t>
      </w:r>
      <w:r w:rsidR="003B1AED" w:rsidRPr="00C86D2E">
        <w:rPr>
          <w:rFonts w:ascii="Times New Roman" w:hAnsi="Times New Roman" w:cs="Times New Roman"/>
          <w:sz w:val="28"/>
          <w:szCs w:val="28"/>
          <w:lang w:val="kk-KZ"/>
        </w:rPr>
        <w:t>тәрізді</w:t>
      </w:r>
      <w:r w:rsidRPr="00C86D2E">
        <w:rPr>
          <w:rFonts w:ascii="Times New Roman" w:hAnsi="Times New Roman" w:cs="Times New Roman"/>
          <w:sz w:val="28"/>
          <w:szCs w:val="28"/>
          <w:lang w:val="kk-KZ"/>
        </w:rPr>
        <w:t xml:space="preserve"> спутниктік деректердің артықшылықтарын пайдалан</w:t>
      </w:r>
      <w:r w:rsidR="003B1AED" w:rsidRPr="00C86D2E">
        <w:rPr>
          <w:rFonts w:ascii="Times New Roman" w:hAnsi="Times New Roman" w:cs="Times New Roman"/>
          <w:sz w:val="28"/>
          <w:szCs w:val="28"/>
          <w:lang w:val="kk-KZ"/>
        </w:rPr>
        <w:t>у арқылы</w:t>
      </w:r>
      <w:r w:rsidRPr="00C86D2E">
        <w:rPr>
          <w:rFonts w:ascii="Times New Roman" w:hAnsi="Times New Roman" w:cs="Times New Roman"/>
          <w:sz w:val="28"/>
          <w:szCs w:val="28"/>
          <w:lang w:val="kk-KZ"/>
        </w:rPr>
        <w:t xml:space="preserve"> ең танымал сала</w:t>
      </w:r>
      <w:r w:rsidR="003B1AED" w:rsidRPr="00C86D2E">
        <w:rPr>
          <w:rFonts w:ascii="Times New Roman" w:hAnsi="Times New Roman" w:cs="Times New Roman"/>
          <w:sz w:val="28"/>
          <w:szCs w:val="28"/>
          <w:lang w:val="kk-KZ"/>
        </w:rPr>
        <w:t>ға айналды</w:t>
      </w:r>
      <w:r w:rsidRPr="00C86D2E">
        <w:rPr>
          <w:rFonts w:ascii="Times New Roman" w:hAnsi="Times New Roman" w:cs="Times New Roman"/>
          <w:sz w:val="28"/>
          <w:szCs w:val="28"/>
          <w:lang w:val="kk-KZ"/>
        </w:rPr>
        <w:t>.</w:t>
      </w:r>
    </w:p>
    <w:p w14:paraId="59BB24C0" w14:textId="7F2E9778" w:rsidR="00953A51" w:rsidRPr="00C86D2E" w:rsidRDefault="00953A51"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NDVI келесідей есептеледі: NDVI = (NIR</w:t>
      </w:r>
      <w:r w:rsidR="002C1762" w:rsidRPr="00C86D2E">
        <w:rPr>
          <w:rFonts w:ascii="Times New Roman" w:hAnsi="Times New Roman" w:cs="Times New Roman"/>
          <w:sz w:val="28"/>
          <w:szCs w:val="28"/>
          <w:lang w:val="kk-KZ"/>
        </w:rPr>
        <w:t>–</w:t>
      </w:r>
      <w:r w:rsidR="003B1AED" w:rsidRPr="00C86D2E">
        <w:rPr>
          <w:rFonts w:ascii="Times New Roman" w:hAnsi="Times New Roman" w:cs="Times New Roman"/>
          <w:sz w:val="28"/>
          <w:szCs w:val="28"/>
          <w:lang w:val="kk-KZ"/>
        </w:rPr>
        <w:t>Red</w:t>
      </w:r>
      <w:r w:rsidRPr="00C86D2E">
        <w:rPr>
          <w:rFonts w:ascii="Times New Roman" w:hAnsi="Times New Roman" w:cs="Times New Roman"/>
          <w:sz w:val="28"/>
          <w:szCs w:val="28"/>
          <w:lang w:val="kk-KZ"/>
        </w:rPr>
        <w:t>) / (NIR+</w:t>
      </w:r>
      <w:r w:rsidR="003B1AED" w:rsidRPr="00C86D2E">
        <w:rPr>
          <w:rFonts w:ascii="Times New Roman" w:hAnsi="Times New Roman" w:cs="Times New Roman"/>
          <w:sz w:val="28"/>
          <w:szCs w:val="28"/>
          <w:lang w:val="kk-KZ"/>
        </w:rPr>
        <w:t>Red</w:t>
      </w:r>
      <w:r w:rsidRPr="00C86D2E">
        <w:rPr>
          <w:rFonts w:ascii="Times New Roman" w:hAnsi="Times New Roman" w:cs="Times New Roman"/>
          <w:sz w:val="28"/>
          <w:szCs w:val="28"/>
          <w:lang w:val="kk-KZ"/>
        </w:rPr>
        <w:t xml:space="preserve">) мұндағы NIR </w:t>
      </w:r>
      <w:r w:rsidR="003B1AED" w:rsidRPr="00C86D2E">
        <w:rPr>
          <w:rFonts w:ascii="Times New Roman" w:hAnsi="Times New Roman" w:cs="Times New Roman"/>
          <w:sz w:val="28"/>
          <w:szCs w:val="28"/>
          <w:lang w:val="kk-KZ"/>
        </w:rPr>
        <w:t xml:space="preserve">жақын </w:t>
      </w:r>
      <w:r w:rsidRPr="00C86D2E">
        <w:rPr>
          <w:rFonts w:ascii="Times New Roman" w:hAnsi="Times New Roman" w:cs="Times New Roman"/>
          <w:sz w:val="28"/>
          <w:szCs w:val="28"/>
          <w:lang w:val="kk-KZ"/>
        </w:rPr>
        <w:t xml:space="preserve">инфрақызыл </w:t>
      </w:r>
      <w:r w:rsidR="003B1AED" w:rsidRPr="00C86D2E">
        <w:rPr>
          <w:rFonts w:ascii="Times New Roman" w:hAnsi="Times New Roman" w:cs="Times New Roman"/>
          <w:sz w:val="28"/>
          <w:szCs w:val="28"/>
          <w:lang w:val="kk-KZ"/>
        </w:rPr>
        <w:t>сәуле</w:t>
      </w:r>
      <w:r w:rsidRPr="00C86D2E">
        <w:rPr>
          <w:rFonts w:ascii="Times New Roman" w:hAnsi="Times New Roman" w:cs="Times New Roman"/>
          <w:sz w:val="28"/>
          <w:szCs w:val="28"/>
          <w:lang w:val="kk-KZ"/>
        </w:rPr>
        <w:t xml:space="preserve">, ал </w:t>
      </w:r>
      <w:r w:rsidR="003B1AED" w:rsidRPr="00C86D2E">
        <w:rPr>
          <w:rFonts w:ascii="Times New Roman" w:hAnsi="Times New Roman" w:cs="Times New Roman"/>
          <w:sz w:val="28"/>
          <w:szCs w:val="28"/>
          <w:lang w:val="kk-KZ"/>
        </w:rPr>
        <w:t>Red</w:t>
      </w:r>
      <w:r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көрінетін қызыл жарық.</w:t>
      </w:r>
    </w:p>
    <w:p w14:paraId="298E2FBB" w14:textId="43AE91FE" w:rsidR="006D197B" w:rsidRPr="00C86D2E" w:rsidRDefault="003B1AED"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NDVI </w:t>
      </w:r>
      <w:r w:rsidR="00953A51" w:rsidRPr="00C86D2E">
        <w:rPr>
          <w:rFonts w:ascii="Times New Roman" w:hAnsi="Times New Roman" w:cs="Times New Roman"/>
          <w:sz w:val="28"/>
          <w:szCs w:val="28"/>
          <w:lang w:val="kk-KZ"/>
        </w:rPr>
        <w:t>жұтылатын қызыл жарық</w:t>
      </w:r>
      <w:r w:rsidRPr="00C86D2E">
        <w:rPr>
          <w:rFonts w:ascii="Times New Roman" w:hAnsi="Times New Roman" w:cs="Times New Roman"/>
          <w:sz w:val="28"/>
          <w:szCs w:val="28"/>
          <w:lang w:val="kk-KZ"/>
        </w:rPr>
        <w:t>тың</w:t>
      </w:r>
      <w:r w:rsidR="00953A51" w:rsidRPr="00C86D2E">
        <w:rPr>
          <w:rFonts w:ascii="Times New Roman" w:hAnsi="Times New Roman" w:cs="Times New Roman"/>
          <w:sz w:val="28"/>
          <w:szCs w:val="28"/>
          <w:lang w:val="kk-KZ"/>
        </w:rPr>
        <w:t xml:space="preserve"> мөлшері мен </w:t>
      </w:r>
      <w:r w:rsidRPr="00C86D2E">
        <w:rPr>
          <w:rFonts w:ascii="Times New Roman" w:hAnsi="Times New Roman" w:cs="Times New Roman"/>
          <w:sz w:val="28"/>
          <w:szCs w:val="28"/>
          <w:lang w:val="kk-KZ"/>
        </w:rPr>
        <w:t xml:space="preserve">спектрде </w:t>
      </w:r>
      <w:r w:rsidR="00953A51" w:rsidRPr="00C86D2E">
        <w:rPr>
          <w:rFonts w:ascii="Times New Roman" w:hAnsi="Times New Roman" w:cs="Times New Roman"/>
          <w:sz w:val="28"/>
          <w:szCs w:val="28"/>
          <w:lang w:val="kk-KZ"/>
        </w:rPr>
        <w:t>шағылыс</w:t>
      </w:r>
      <w:r w:rsidRPr="00C86D2E">
        <w:rPr>
          <w:rFonts w:ascii="Times New Roman" w:hAnsi="Times New Roman" w:cs="Times New Roman"/>
          <w:sz w:val="28"/>
          <w:szCs w:val="28"/>
          <w:lang w:val="kk-KZ"/>
        </w:rPr>
        <w:t>атын</w:t>
      </w:r>
      <w:r w:rsidR="00953A51" w:rsidRPr="00C86D2E">
        <w:rPr>
          <w:rFonts w:ascii="Times New Roman" w:hAnsi="Times New Roman" w:cs="Times New Roman"/>
          <w:sz w:val="28"/>
          <w:szCs w:val="28"/>
          <w:lang w:val="kk-KZ"/>
        </w:rPr>
        <w:t xml:space="preserve"> жақын инфрақызыл сәуленің мөлшерін математикалық түрде салыстыру арқылы жұмыс істейдіСау өсімдіктегі хлорофилл пигменті көрінетін қызыл </w:t>
      </w:r>
      <w:r w:rsidRPr="00C86D2E">
        <w:rPr>
          <w:rFonts w:ascii="Times New Roman" w:hAnsi="Times New Roman" w:cs="Times New Roman"/>
          <w:sz w:val="28"/>
          <w:szCs w:val="28"/>
          <w:lang w:val="kk-KZ"/>
        </w:rPr>
        <w:t>жарықтың</w:t>
      </w:r>
      <w:r w:rsidR="00953A51" w:rsidRPr="00C86D2E">
        <w:rPr>
          <w:rFonts w:ascii="Times New Roman" w:hAnsi="Times New Roman" w:cs="Times New Roman"/>
          <w:sz w:val="28"/>
          <w:szCs w:val="28"/>
          <w:lang w:val="kk-KZ"/>
        </w:rPr>
        <w:t xml:space="preserve"> көп бөлігін сіңіреді, ал өсімдіктің жасушалық құрылымы жақын инфрақызыл сәуленің көп бөлігін көрсетеді. Бұл әдетте </w:t>
      </w:r>
      <w:r w:rsidRPr="00C86D2E">
        <w:rPr>
          <w:rFonts w:ascii="Times New Roman" w:hAnsi="Times New Roman" w:cs="Times New Roman"/>
          <w:sz w:val="28"/>
          <w:szCs w:val="28"/>
          <w:lang w:val="kk-KZ"/>
        </w:rPr>
        <w:t xml:space="preserve">биомассасы </w:t>
      </w:r>
      <w:r w:rsidR="00953A51" w:rsidRPr="00C86D2E">
        <w:rPr>
          <w:rFonts w:ascii="Times New Roman" w:hAnsi="Times New Roman" w:cs="Times New Roman"/>
          <w:sz w:val="28"/>
          <w:szCs w:val="28"/>
          <w:lang w:val="kk-KZ"/>
        </w:rPr>
        <w:t xml:space="preserve">тығыз </w:t>
      </w:r>
      <w:r w:rsidR="00953A51" w:rsidRPr="00C86D2E">
        <w:rPr>
          <w:rFonts w:ascii="Times New Roman" w:hAnsi="Times New Roman" w:cs="Times New Roman"/>
          <w:sz w:val="28"/>
          <w:szCs w:val="28"/>
          <w:lang w:val="kk-KZ"/>
        </w:rPr>
        <w:lastRenderedPageBreak/>
        <w:t xml:space="preserve">өсімдіктермен байланысты </w:t>
      </w:r>
      <w:r w:rsidRPr="00C86D2E">
        <w:rPr>
          <w:rFonts w:ascii="Times New Roman" w:hAnsi="Times New Roman" w:cs="Times New Roman"/>
          <w:sz w:val="28"/>
          <w:szCs w:val="28"/>
          <w:lang w:val="kk-KZ"/>
        </w:rPr>
        <w:t xml:space="preserve">яғни </w:t>
      </w:r>
      <w:r w:rsidR="00953A51" w:rsidRPr="00C86D2E">
        <w:rPr>
          <w:rFonts w:ascii="Times New Roman" w:hAnsi="Times New Roman" w:cs="Times New Roman"/>
          <w:sz w:val="28"/>
          <w:szCs w:val="28"/>
          <w:lang w:val="kk-KZ"/>
        </w:rPr>
        <w:t xml:space="preserve">жоғары фотосинтетикалық белсенділік </w:t>
      </w:r>
      <w:r w:rsidR="002C1762" w:rsidRPr="00C86D2E">
        <w:rPr>
          <w:rFonts w:ascii="Times New Roman" w:hAnsi="Times New Roman" w:cs="Times New Roman"/>
          <w:sz w:val="28"/>
          <w:szCs w:val="28"/>
          <w:lang w:val="kk-KZ"/>
        </w:rPr>
        <w:t>–</w:t>
      </w:r>
      <w:r w:rsidR="00505855" w:rsidRPr="00C86D2E">
        <w:rPr>
          <w:rFonts w:ascii="Times New Roman" w:hAnsi="Times New Roman" w:cs="Times New Roman"/>
          <w:sz w:val="28"/>
          <w:szCs w:val="28"/>
          <w:lang w:val="kk-KZ"/>
        </w:rPr>
        <w:t xml:space="preserve"> көрінетін </w:t>
      </w:r>
      <w:r w:rsidR="00953A51" w:rsidRPr="00C86D2E">
        <w:rPr>
          <w:rFonts w:ascii="Times New Roman" w:hAnsi="Times New Roman" w:cs="Times New Roman"/>
          <w:sz w:val="28"/>
          <w:szCs w:val="28"/>
          <w:lang w:val="kk-KZ"/>
        </w:rPr>
        <w:t>қызыл ж</w:t>
      </w:r>
      <w:r w:rsidR="00505855" w:rsidRPr="00C86D2E">
        <w:rPr>
          <w:rFonts w:ascii="Times New Roman" w:hAnsi="Times New Roman" w:cs="Times New Roman"/>
          <w:sz w:val="28"/>
          <w:szCs w:val="28"/>
          <w:lang w:val="kk-KZ"/>
        </w:rPr>
        <w:t>арықты</w:t>
      </w:r>
      <w:r w:rsidR="00953A51" w:rsidRPr="00C86D2E">
        <w:rPr>
          <w:rFonts w:ascii="Times New Roman" w:hAnsi="Times New Roman" w:cs="Times New Roman"/>
          <w:sz w:val="28"/>
          <w:szCs w:val="28"/>
          <w:lang w:val="kk-KZ"/>
        </w:rPr>
        <w:t xml:space="preserve"> аз шағылыстыруға және жақын инфрақызыл</w:t>
      </w:r>
      <w:r w:rsidR="00505855" w:rsidRPr="00C86D2E">
        <w:rPr>
          <w:rFonts w:ascii="Times New Roman" w:hAnsi="Times New Roman" w:cs="Times New Roman"/>
          <w:sz w:val="28"/>
          <w:szCs w:val="28"/>
          <w:lang w:val="kk-KZ"/>
        </w:rPr>
        <w:t xml:space="preserve"> сәулені</w:t>
      </w:r>
      <w:r w:rsidR="00953A51" w:rsidRPr="00C86D2E">
        <w:rPr>
          <w:rFonts w:ascii="Times New Roman" w:hAnsi="Times New Roman" w:cs="Times New Roman"/>
          <w:sz w:val="28"/>
          <w:szCs w:val="28"/>
          <w:lang w:val="kk-KZ"/>
        </w:rPr>
        <w:t xml:space="preserve"> жоғары шағылыстыруға ие болады дегенді білдіреді. Бұл мәндердің бір</w:t>
      </w:r>
      <w:r w:rsidR="002C1762" w:rsidRPr="00C86D2E">
        <w:rPr>
          <w:rFonts w:ascii="Times New Roman" w:hAnsi="Times New Roman" w:cs="Times New Roman"/>
          <w:sz w:val="28"/>
          <w:szCs w:val="28"/>
          <w:lang w:val="kk-KZ"/>
        </w:rPr>
        <w:t>–</w:t>
      </w:r>
      <w:r w:rsidR="00953A51" w:rsidRPr="00C86D2E">
        <w:rPr>
          <w:rFonts w:ascii="Times New Roman" w:hAnsi="Times New Roman" w:cs="Times New Roman"/>
          <w:sz w:val="28"/>
          <w:szCs w:val="28"/>
          <w:lang w:val="kk-KZ"/>
        </w:rPr>
        <w:t>бірімен қалай салыстырылатынын қарастыра отырып, сіз табиғи жер жамылғысының басқа түрлерінен бөлек жер жамылғысын сенімді түрде анықтауға және талдауға болады.</w:t>
      </w:r>
      <w:r w:rsidR="00505855" w:rsidRPr="00C86D2E">
        <w:rPr>
          <w:rFonts w:ascii="Times New Roman" w:hAnsi="Times New Roman" w:cs="Times New Roman"/>
          <w:sz w:val="28"/>
          <w:szCs w:val="28"/>
          <w:lang w:val="kk-KZ"/>
        </w:rPr>
        <w:t xml:space="preserve"> </w:t>
      </w:r>
    </w:p>
    <w:p w14:paraId="226C373B" w14:textId="228E578A" w:rsidR="00ED2B4C" w:rsidRPr="00CD28D3" w:rsidRDefault="00505855"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NDVI есептеу нәтижелері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ден 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ге дейінгі индексте ауытқиды</w:t>
      </w:r>
      <w:r w:rsidR="00750659" w:rsidRPr="00C86D2E">
        <w:rPr>
          <w:rFonts w:ascii="Times New Roman" w:hAnsi="Times New Roman" w:cs="Times New Roman"/>
          <w:sz w:val="28"/>
          <w:szCs w:val="28"/>
          <w:lang w:val="kk-KZ"/>
        </w:rPr>
        <w:t xml:space="preserve"> (</w:t>
      </w:r>
      <w:r w:rsidR="00B20F85" w:rsidRPr="00C86D2E">
        <w:rPr>
          <w:rFonts w:ascii="Times New Roman" w:hAnsi="Times New Roman" w:cs="Times New Roman"/>
          <w:sz w:val="28"/>
          <w:szCs w:val="28"/>
          <w:lang w:val="kk-KZ"/>
        </w:rPr>
        <w:t>с</w:t>
      </w:r>
      <w:r w:rsidR="00750659" w:rsidRPr="00C86D2E">
        <w:rPr>
          <w:rFonts w:ascii="Times New Roman" w:hAnsi="Times New Roman" w:cs="Times New Roman"/>
          <w:sz w:val="28"/>
          <w:szCs w:val="28"/>
          <w:lang w:val="kk-KZ"/>
        </w:rPr>
        <w:t>урет</w:t>
      </w:r>
      <w:r w:rsidR="00B20F85" w:rsidRPr="00C86D2E">
        <w:rPr>
          <w:rFonts w:ascii="Times New Roman" w:hAnsi="Times New Roman" w:cs="Times New Roman"/>
          <w:sz w:val="28"/>
          <w:szCs w:val="28"/>
          <w:lang w:val="kk-KZ"/>
        </w:rPr>
        <w:t xml:space="preserve"> 3</w:t>
      </w:r>
      <w:r w:rsidR="00E16478" w:rsidRPr="00C86D2E">
        <w:rPr>
          <w:rFonts w:ascii="Times New Roman" w:hAnsi="Times New Roman" w:cs="Times New Roman"/>
          <w:sz w:val="28"/>
          <w:szCs w:val="28"/>
          <w:lang w:val="kk-KZ"/>
        </w:rPr>
        <w:t>7</w:t>
      </w:r>
      <w:r w:rsidR="00750659"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Теріс мәндер су беттері, жасанды құрылымдар, тау жыныстары, бұлттар, қар бар аймақтарға сәйкес келеді; өсімдік жамылғысы жоқ топырақ әдетте 0,1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0,2 диапазонда болады; өсімдіктер әрқашан 0,2 мен 1 арасында оң мәндерге ие болады. Биомасса тығыздығы жоғары өсімдіктер 0,5</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тен жоғары болуы керек, ал сирек өсімдіктер 0,2 мен 0,5 диапазон аралығын құрайды.</w:t>
      </w:r>
      <w:r w:rsidR="00861ED5" w:rsidRPr="00C86D2E">
        <w:rPr>
          <w:rFonts w:ascii="Times New Roman" w:hAnsi="Times New Roman" w:cs="Times New Roman"/>
          <w:sz w:val="28"/>
          <w:szCs w:val="28"/>
          <w:lang w:val="kk-KZ"/>
        </w:rPr>
        <w:t xml:space="preserve"> Көп жағдайда 0,2</w:t>
      </w:r>
      <w:r w:rsidR="002C1762" w:rsidRPr="00C86D2E">
        <w:rPr>
          <w:rFonts w:ascii="Times New Roman" w:hAnsi="Times New Roman" w:cs="Times New Roman"/>
          <w:sz w:val="28"/>
          <w:szCs w:val="28"/>
          <w:lang w:val="kk-KZ"/>
        </w:rPr>
        <w:t>–</w:t>
      </w:r>
      <w:r w:rsidR="00861ED5" w:rsidRPr="00C86D2E">
        <w:rPr>
          <w:rFonts w:ascii="Times New Roman" w:hAnsi="Times New Roman" w:cs="Times New Roman"/>
          <w:sz w:val="28"/>
          <w:szCs w:val="28"/>
          <w:lang w:val="kk-KZ"/>
        </w:rPr>
        <w:t>ден 0,4</w:t>
      </w:r>
      <w:r w:rsidR="002C1762" w:rsidRPr="00C86D2E">
        <w:rPr>
          <w:rFonts w:ascii="Times New Roman" w:hAnsi="Times New Roman" w:cs="Times New Roman"/>
          <w:sz w:val="28"/>
          <w:szCs w:val="28"/>
          <w:lang w:val="kk-KZ"/>
        </w:rPr>
        <w:t>–</w:t>
      </w:r>
      <w:r w:rsidR="00861ED5" w:rsidRPr="00C86D2E">
        <w:rPr>
          <w:rFonts w:ascii="Times New Roman" w:hAnsi="Times New Roman" w:cs="Times New Roman"/>
          <w:sz w:val="28"/>
          <w:szCs w:val="28"/>
          <w:lang w:val="kk-KZ"/>
        </w:rPr>
        <w:t>ке дейінгі NDVI мәндері сирек өсімдіктері бар аймақтарға сәйкес келеді;  өсімдіктері орташа деңгейде кездесетін аймақтарда 0,4</w:t>
      </w:r>
      <w:r w:rsidR="002C1762" w:rsidRPr="00C86D2E">
        <w:rPr>
          <w:rFonts w:ascii="Times New Roman" w:hAnsi="Times New Roman" w:cs="Times New Roman"/>
          <w:sz w:val="28"/>
          <w:szCs w:val="28"/>
          <w:lang w:val="kk-KZ"/>
        </w:rPr>
        <w:t>–</w:t>
      </w:r>
      <w:r w:rsidR="00861ED5" w:rsidRPr="00C86D2E">
        <w:rPr>
          <w:rFonts w:ascii="Times New Roman" w:hAnsi="Times New Roman" w:cs="Times New Roman"/>
          <w:sz w:val="28"/>
          <w:szCs w:val="28"/>
          <w:lang w:val="kk-KZ"/>
        </w:rPr>
        <w:t>тен 0,6</w:t>
      </w:r>
      <w:r w:rsidR="002C1762" w:rsidRPr="00C86D2E">
        <w:rPr>
          <w:rFonts w:ascii="Times New Roman" w:hAnsi="Times New Roman" w:cs="Times New Roman"/>
          <w:sz w:val="28"/>
          <w:szCs w:val="28"/>
          <w:lang w:val="kk-KZ"/>
        </w:rPr>
        <w:t>–</w:t>
      </w:r>
      <w:r w:rsidR="00861ED5" w:rsidRPr="00C86D2E">
        <w:rPr>
          <w:rFonts w:ascii="Times New Roman" w:hAnsi="Times New Roman" w:cs="Times New Roman"/>
          <w:sz w:val="28"/>
          <w:szCs w:val="28"/>
          <w:lang w:val="kk-KZ"/>
        </w:rPr>
        <w:t>ға дейін; 0,6</w:t>
      </w:r>
      <w:r w:rsidR="002C1762" w:rsidRPr="00C86D2E">
        <w:rPr>
          <w:rFonts w:ascii="Times New Roman" w:hAnsi="Times New Roman" w:cs="Times New Roman"/>
          <w:sz w:val="28"/>
          <w:szCs w:val="28"/>
          <w:lang w:val="kk-KZ"/>
        </w:rPr>
        <w:t>–</w:t>
      </w:r>
      <w:r w:rsidR="00861ED5" w:rsidRPr="00C86D2E">
        <w:rPr>
          <w:rFonts w:ascii="Times New Roman" w:hAnsi="Times New Roman" w:cs="Times New Roman"/>
          <w:sz w:val="28"/>
          <w:szCs w:val="28"/>
          <w:lang w:val="kk-KZ"/>
        </w:rPr>
        <w:t>дан жоғары индекс кез келген жасыл жапырақтардың мүмкін болатын максималды тығыздығын көрсетеді</w:t>
      </w:r>
      <w:r w:rsidR="00750659" w:rsidRPr="00C86D2E">
        <w:rPr>
          <w:rFonts w:ascii="Times New Roman" w:hAnsi="Times New Roman" w:cs="Times New Roman"/>
          <w:sz w:val="28"/>
          <w:szCs w:val="28"/>
          <w:lang w:val="kk-KZ"/>
        </w:rPr>
        <w:t xml:space="preserve"> [158].</w:t>
      </w:r>
    </w:p>
    <w:p w14:paraId="18D78FE8" w14:textId="26A3F49C" w:rsidR="00ED2B4C" w:rsidRPr="00C86D2E" w:rsidRDefault="006D197B" w:rsidP="00C86D2E">
      <w:pPr>
        <w:spacing w:after="0" w:line="240" w:lineRule="auto"/>
        <w:ind w:firstLine="708"/>
        <w:rPr>
          <w:rFonts w:ascii="Times New Roman" w:hAnsi="Times New Roman" w:cs="Times New Roman"/>
          <w:b/>
          <w:bCs/>
          <w:sz w:val="28"/>
          <w:szCs w:val="28"/>
          <w:lang w:val="kk-KZ"/>
        </w:rPr>
      </w:pPr>
      <w:r w:rsidRPr="00C86D2E">
        <w:rPr>
          <w:noProof/>
        </w:rPr>
        <w:drawing>
          <wp:inline distT="0" distB="0" distL="0" distR="0" wp14:anchorId="4AD6F35F" wp14:editId="2EC85A5D">
            <wp:extent cx="5438140" cy="2962275"/>
            <wp:effectExtent l="0" t="0" r="0" b="0"/>
            <wp:docPr id="5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3216" cy="2986829"/>
                    </a:xfrm>
                    <a:prstGeom prst="rect">
                      <a:avLst/>
                    </a:prstGeom>
                    <a:noFill/>
                    <a:ln>
                      <a:noFill/>
                    </a:ln>
                  </pic:spPr>
                </pic:pic>
              </a:graphicData>
            </a:graphic>
          </wp:inline>
        </w:drawing>
      </w:r>
    </w:p>
    <w:p w14:paraId="5EAD9D18" w14:textId="2F1E720E" w:rsidR="00ED2B4C" w:rsidRPr="00CD28D3" w:rsidRDefault="00ED2B4C" w:rsidP="00C86D2E">
      <w:pPr>
        <w:spacing w:after="0" w:line="240" w:lineRule="auto"/>
        <w:ind w:firstLine="708"/>
        <w:jc w:val="both"/>
        <w:rPr>
          <w:rFonts w:ascii="Times New Roman" w:hAnsi="Times New Roman" w:cs="Times New Roman"/>
          <w:b/>
          <w:bCs/>
          <w:lang w:val="kk-KZ"/>
        </w:rPr>
      </w:pPr>
    </w:p>
    <w:p w14:paraId="09F2CF96" w14:textId="0D6E3BA6" w:rsidR="00ED2B4C" w:rsidRDefault="00FE0A3D" w:rsidP="00CD28D3">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B20F85" w:rsidRPr="00C86D2E">
        <w:rPr>
          <w:rFonts w:ascii="Times New Roman" w:hAnsi="Times New Roman" w:cs="Times New Roman"/>
          <w:sz w:val="28"/>
          <w:szCs w:val="28"/>
          <w:lang w:val="kk-KZ"/>
        </w:rPr>
        <w:t>3</w:t>
      </w:r>
      <w:r w:rsidR="00E16478" w:rsidRPr="00C86D2E">
        <w:rPr>
          <w:rFonts w:ascii="Times New Roman" w:hAnsi="Times New Roman" w:cs="Times New Roman"/>
          <w:sz w:val="28"/>
          <w:szCs w:val="28"/>
          <w:lang w:val="kk-KZ"/>
        </w:rPr>
        <w:t>7</w:t>
      </w:r>
      <w:r w:rsidRPr="00C86D2E">
        <w:rPr>
          <w:rFonts w:ascii="Times New Roman" w:hAnsi="Times New Roman" w:cs="Times New Roman"/>
          <w:sz w:val="28"/>
          <w:szCs w:val="28"/>
          <w:lang w:val="tr-TR"/>
        </w:rPr>
        <w:t xml:space="preserve"> − </w:t>
      </w:r>
      <w:r w:rsidRPr="00C86D2E">
        <w:rPr>
          <w:rFonts w:ascii="Times New Roman" w:hAnsi="Times New Roman" w:cs="Times New Roman"/>
          <w:sz w:val="28"/>
          <w:szCs w:val="28"/>
          <w:lang w:val="kk-KZ"/>
        </w:rPr>
        <w:t>Green Seeker аппаратымен өсімдіктердің биомасса индексінің (NDVI) көрсеткіштері</w:t>
      </w:r>
    </w:p>
    <w:p w14:paraId="00C6A16A" w14:textId="77777777" w:rsidR="00CD28D3" w:rsidRPr="00CD28D3" w:rsidRDefault="00CD28D3" w:rsidP="00CD28D3">
      <w:pPr>
        <w:spacing w:after="0" w:line="240" w:lineRule="auto"/>
        <w:jc w:val="center"/>
        <w:rPr>
          <w:rFonts w:ascii="Times New Roman" w:hAnsi="Times New Roman" w:cs="Times New Roman"/>
          <w:sz w:val="24"/>
          <w:szCs w:val="24"/>
          <w:lang w:val="kk-KZ"/>
        </w:rPr>
      </w:pPr>
    </w:p>
    <w:p w14:paraId="0CFA925C" w14:textId="1641C90B" w:rsidR="00A679CF" w:rsidRPr="00C86D2E" w:rsidRDefault="00A679CF"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Зерттеу жұмысы жүргізілген 2019</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2021 ж.ж. аралығында шетелдік бидай үлгілерінің </w:t>
      </w:r>
      <w:r w:rsidR="0082758E" w:rsidRPr="00C86D2E">
        <w:rPr>
          <w:rFonts w:ascii="Times New Roman" w:hAnsi="Times New Roman" w:cs="Times New Roman"/>
          <w:sz w:val="28"/>
          <w:szCs w:val="28"/>
          <w:lang w:val="kk-KZ"/>
        </w:rPr>
        <w:t>вегетация (</w:t>
      </w:r>
      <w:r w:rsidRPr="00C86D2E">
        <w:rPr>
          <w:rFonts w:ascii="Times New Roman" w:hAnsi="Times New Roman" w:cs="Times New Roman"/>
          <w:sz w:val="28"/>
          <w:szCs w:val="28"/>
          <w:lang w:val="kk-KZ"/>
        </w:rPr>
        <w:t>масақтану, гүлдеу, сүттену</w:t>
      </w:r>
      <w:r w:rsidR="0082758E"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кезеңдерінде биомасса индекс</w:t>
      </w:r>
      <w:r w:rsidR="0082758E"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 (NDVI) </w:t>
      </w:r>
      <w:r w:rsidR="0082758E" w:rsidRPr="00C86D2E">
        <w:rPr>
          <w:rFonts w:ascii="Times New Roman" w:hAnsi="Times New Roman" w:cs="Times New Roman"/>
          <w:sz w:val="28"/>
          <w:szCs w:val="28"/>
          <w:lang w:val="kk-KZ"/>
        </w:rPr>
        <w:t xml:space="preserve">көрсеткіштерін Green Seeker аппараты арқылы </w:t>
      </w:r>
      <w:r w:rsidRPr="00C86D2E">
        <w:rPr>
          <w:rFonts w:ascii="Times New Roman" w:hAnsi="Times New Roman" w:cs="Times New Roman"/>
          <w:sz w:val="28"/>
          <w:szCs w:val="28"/>
          <w:lang w:val="kk-KZ"/>
        </w:rPr>
        <w:t>есепке алдық</w:t>
      </w:r>
      <w:r w:rsidR="0078021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w:t>
      </w:r>
      <w:r w:rsidR="00780212" w:rsidRPr="00C86D2E">
        <w:rPr>
          <w:rFonts w:ascii="Times New Roman" w:hAnsi="Times New Roman" w:cs="Times New Roman"/>
          <w:sz w:val="28"/>
          <w:szCs w:val="28"/>
          <w:lang w:val="kk-KZ"/>
        </w:rPr>
        <w:t>к</w:t>
      </w:r>
      <w:r w:rsidRPr="00C86D2E">
        <w:rPr>
          <w:rFonts w:ascii="Times New Roman" w:hAnsi="Times New Roman" w:cs="Times New Roman"/>
          <w:sz w:val="28"/>
          <w:szCs w:val="28"/>
          <w:lang w:val="kk-KZ"/>
        </w:rPr>
        <w:t>есте</w:t>
      </w:r>
      <w:r w:rsidR="00B20F85" w:rsidRPr="00C86D2E">
        <w:rPr>
          <w:rFonts w:ascii="Times New Roman" w:hAnsi="Times New Roman" w:cs="Times New Roman"/>
          <w:sz w:val="28"/>
          <w:szCs w:val="28"/>
          <w:lang w:val="kk-KZ"/>
        </w:rPr>
        <w:t xml:space="preserve"> 1</w:t>
      </w:r>
      <w:r w:rsidR="008E7A88" w:rsidRPr="00C86D2E">
        <w:rPr>
          <w:rFonts w:ascii="Times New Roman" w:hAnsi="Times New Roman" w:cs="Times New Roman"/>
          <w:sz w:val="28"/>
          <w:szCs w:val="28"/>
          <w:lang w:val="kk-KZ"/>
        </w:rPr>
        <w:t>2</w:t>
      </w:r>
      <w:r w:rsidRPr="00C86D2E">
        <w:rPr>
          <w:rFonts w:ascii="Times New Roman" w:hAnsi="Times New Roman" w:cs="Times New Roman"/>
          <w:sz w:val="28"/>
          <w:szCs w:val="28"/>
          <w:lang w:val="kk-KZ"/>
        </w:rPr>
        <w:t xml:space="preserve">). </w:t>
      </w:r>
    </w:p>
    <w:p w14:paraId="03CD8734" w14:textId="77777777" w:rsidR="00A679CF" w:rsidRPr="00CD28D3" w:rsidRDefault="00A679CF" w:rsidP="00C86D2E">
      <w:pPr>
        <w:spacing w:after="0" w:line="240" w:lineRule="auto"/>
        <w:ind w:firstLine="708"/>
        <w:jc w:val="both"/>
        <w:rPr>
          <w:rFonts w:ascii="Times New Roman" w:hAnsi="Times New Roman" w:cs="Times New Roman"/>
          <w:sz w:val="24"/>
          <w:szCs w:val="24"/>
          <w:lang w:val="kk-KZ"/>
        </w:rPr>
      </w:pPr>
    </w:p>
    <w:p w14:paraId="00854440" w14:textId="77777777" w:rsidR="007A59E8" w:rsidRDefault="007A59E8" w:rsidP="00CD28D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B7EED05" w14:textId="77728C82" w:rsidR="00A679CF" w:rsidRDefault="00A679CF" w:rsidP="00CD28D3">
      <w:pPr>
        <w:spacing w:after="0" w:line="240" w:lineRule="auto"/>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Кесте 1</w:t>
      </w:r>
      <w:r w:rsidR="008E7A88" w:rsidRPr="00C86D2E">
        <w:rPr>
          <w:rFonts w:ascii="Times New Roman" w:hAnsi="Times New Roman" w:cs="Times New Roman"/>
          <w:sz w:val="28"/>
          <w:szCs w:val="28"/>
          <w:lang w:val="kk-KZ"/>
        </w:rPr>
        <w:t xml:space="preserve">2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Шетелдік бидай үлгілерінің биомасса индекс(NDVI) көрсеткіштері</w:t>
      </w:r>
      <w:r w:rsidR="00621B7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Алмалыбақ, 2019</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2021 ж.ж.</w:t>
      </w:r>
    </w:p>
    <w:p w14:paraId="1F9BF304" w14:textId="77777777" w:rsidR="00CD28D3" w:rsidRPr="00CD28D3" w:rsidRDefault="00CD28D3" w:rsidP="00CD28D3">
      <w:pPr>
        <w:spacing w:after="0" w:line="240" w:lineRule="auto"/>
        <w:jc w:val="both"/>
        <w:rPr>
          <w:rFonts w:ascii="Times New Roman" w:hAnsi="Times New Roman" w:cs="Times New Roman"/>
          <w:sz w:val="28"/>
          <w:szCs w:val="28"/>
          <w:lang w:val="kk-KZ"/>
        </w:rPr>
      </w:pPr>
    </w:p>
    <w:tbl>
      <w:tblPr>
        <w:tblpPr w:leftFromText="180" w:rightFromText="180" w:vertAnchor="text" w:tblpX="108" w:tblpY="1"/>
        <w:tblOverlap w:val="never"/>
        <w:tblW w:w="9606" w:type="dxa"/>
        <w:tblLook w:val="04A0" w:firstRow="1" w:lastRow="0" w:firstColumn="1" w:lastColumn="0" w:noHBand="0" w:noVBand="1"/>
      </w:tblPr>
      <w:tblGrid>
        <w:gridCol w:w="3803"/>
        <w:gridCol w:w="838"/>
        <w:gridCol w:w="1326"/>
        <w:gridCol w:w="1238"/>
        <w:gridCol w:w="1275"/>
        <w:gridCol w:w="1126"/>
      </w:tblGrid>
      <w:tr w:rsidR="00C86D2E" w:rsidRPr="00C86D2E" w14:paraId="77E91565" w14:textId="77777777" w:rsidTr="00CD28D3">
        <w:trPr>
          <w:trHeight w:val="70"/>
        </w:trPr>
        <w:tc>
          <w:tcPr>
            <w:tcW w:w="38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7CEFA"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Сорт </w:t>
            </w:r>
            <w:proofErr w:type="spellStart"/>
            <w:r w:rsidRPr="00C86D2E">
              <w:rPr>
                <w:rFonts w:ascii="Times New Roman" w:eastAsia="Times New Roman" w:hAnsi="Times New Roman" w:cs="Times New Roman"/>
                <w:sz w:val="24"/>
                <w:szCs w:val="24"/>
                <w:lang w:eastAsia="ru-RU"/>
              </w:rPr>
              <w:t>аты</w:t>
            </w:r>
            <w:proofErr w:type="spellEnd"/>
          </w:p>
        </w:tc>
        <w:tc>
          <w:tcPr>
            <w:tcW w:w="5803" w:type="dxa"/>
            <w:gridSpan w:val="5"/>
            <w:tcBorders>
              <w:top w:val="single" w:sz="4" w:space="0" w:color="auto"/>
              <w:left w:val="nil"/>
              <w:bottom w:val="single" w:sz="4" w:space="0" w:color="auto"/>
              <w:right w:val="single" w:sz="4" w:space="0" w:color="000000"/>
            </w:tcBorders>
            <w:shd w:val="clear" w:color="auto" w:fill="auto"/>
            <w:vAlign w:val="center"/>
            <w:hideMark/>
          </w:tcPr>
          <w:p w14:paraId="66AC37E4"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Өсімдіктің</w:t>
            </w:r>
            <w:proofErr w:type="spellEnd"/>
            <w:r w:rsidRPr="00C86D2E">
              <w:rPr>
                <w:rFonts w:ascii="Times New Roman" w:eastAsia="Times New Roman" w:hAnsi="Times New Roman" w:cs="Times New Roman"/>
                <w:sz w:val="24"/>
                <w:szCs w:val="24"/>
                <w:lang w:eastAsia="ru-RU"/>
              </w:rPr>
              <w:t xml:space="preserve"> биомасса </w:t>
            </w:r>
            <w:proofErr w:type="spellStart"/>
            <w:r w:rsidRPr="00C86D2E">
              <w:rPr>
                <w:rFonts w:ascii="Times New Roman" w:eastAsia="Times New Roman" w:hAnsi="Times New Roman" w:cs="Times New Roman"/>
                <w:sz w:val="24"/>
                <w:szCs w:val="24"/>
                <w:lang w:eastAsia="ru-RU"/>
              </w:rPr>
              <w:t>индексі</w:t>
            </w:r>
            <w:proofErr w:type="spellEnd"/>
            <w:r w:rsidRPr="00C86D2E">
              <w:rPr>
                <w:rFonts w:ascii="Times New Roman" w:eastAsia="Times New Roman" w:hAnsi="Times New Roman" w:cs="Times New Roman"/>
                <w:sz w:val="24"/>
                <w:szCs w:val="24"/>
                <w:lang w:eastAsia="ru-RU"/>
              </w:rPr>
              <w:t xml:space="preserve"> (NDVI)</w:t>
            </w:r>
          </w:p>
        </w:tc>
      </w:tr>
      <w:tr w:rsidR="00C86D2E" w:rsidRPr="00C86D2E" w14:paraId="30E4052F" w14:textId="77777777" w:rsidTr="00CD28D3">
        <w:trPr>
          <w:trHeight w:val="70"/>
        </w:trPr>
        <w:tc>
          <w:tcPr>
            <w:tcW w:w="38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E6AF4A" w14:textId="77777777" w:rsidR="00A679CF" w:rsidRPr="00C86D2E" w:rsidRDefault="00A679CF" w:rsidP="00CD28D3">
            <w:pPr>
              <w:spacing w:after="0" w:line="240" w:lineRule="auto"/>
              <w:rPr>
                <w:rFonts w:ascii="Times New Roman" w:eastAsia="Times New Roman" w:hAnsi="Times New Roman" w:cs="Times New Roman"/>
                <w:sz w:val="24"/>
                <w:szCs w:val="24"/>
                <w:lang w:eastAsia="ru-RU"/>
              </w:rPr>
            </w:pP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DF7D6F"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Шығу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тегі</w:t>
            </w:r>
            <w:proofErr w:type="spellEnd"/>
          </w:p>
        </w:tc>
        <w:tc>
          <w:tcPr>
            <w:tcW w:w="383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BACBE" w14:textId="53FDF2A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Орташа</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көрсеткіш</w:t>
            </w:r>
            <w:proofErr w:type="spellEnd"/>
            <w:r w:rsidRPr="00C86D2E">
              <w:rPr>
                <w:rFonts w:ascii="Times New Roman" w:eastAsia="Times New Roman" w:hAnsi="Times New Roman" w:cs="Times New Roman"/>
                <w:sz w:val="24"/>
                <w:szCs w:val="24"/>
                <w:lang w:eastAsia="ru-RU"/>
              </w:rPr>
              <w:t>, 2019</w:t>
            </w:r>
            <w:r w:rsidR="002C1762" w:rsidRPr="00C86D2E">
              <w:rPr>
                <w:rFonts w:ascii="Times New Roman" w:eastAsia="Times New Roman" w:hAnsi="Times New Roman" w:cs="Times New Roman"/>
                <w:sz w:val="24"/>
                <w:szCs w:val="24"/>
                <w:lang w:eastAsia="ru-RU"/>
              </w:rPr>
              <w:t>–</w:t>
            </w:r>
            <w:r w:rsidRPr="00C86D2E">
              <w:rPr>
                <w:rFonts w:ascii="Times New Roman" w:eastAsia="Times New Roman" w:hAnsi="Times New Roman" w:cs="Times New Roman"/>
                <w:sz w:val="24"/>
                <w:szCs w:val="24"/>
                <w:lang w:eastAsia="ru-RU"/>
              </w:rPr>
              <w:t xml:space="preserve">2022 </w:t>
            </w:r>
            <w:proofErr w:type="spellStart"/>
            <w:r w:rsidRPr="00C86D2E">
              <w:rPr>
                <w:rFonts w:ascii="Times New Roman" w:eastAsia="Times New Roman" w:hAnsi="Times New Roman" w:cs="Times New Roman"/>
                <w:sz w:val="24"/>
                <w:szCs w:val="24"/>
                <w:lang w:eastAsia="ru-RU"/>
              </w:rPr>
              <w:t>ж.ж</w:t>
            </w:r>
            <w:proofErr w:type="spellEnd"/>
            <w:r w:rsidRPr="00C86D2E">
              <w:rPr>
                <w:rFonts w:ascii="Times New Roman" w:eastAsia="Times New Roman" w:hAnsi="Times New Roman" w:cs="Times New Roman"/>
                <w:sz w:val="24"/>
                <w:szCs w:val="24"/>
                <w:lang w:eastAsia="ru-RU"/>
              </w:rPr>
              <w:t>.</w:t>
            </w:r>
          </w:p>
        </w:tc>
        <w:tc>
          <w:tcPr>
            <w:tcW w:w="1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7ECF51"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Орташа</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мәні</w:t>
            </w:r>
            <w:proofErr w:type="spellEnd"/>
          </w:p>
        </w:tc>
      </w:tr>
      <w:tr w:rsidR="00C86D2E" w:rsidRPr="00C86D2E" w14:paraId="3557C3B4" w14:textId="77777777" w:rsidTr="00CD28D3">
        <w:trPr>
          <w:trHeight w:val="70"/>
        </w:trPr>
        <w:tc>
          <w:tcPr>
            <w:tcW w:w="3803" w:type="dxa"/>
            <w:vMerge/>
            <w:tcBorders>
              <w:top w:val="single" w:sz="4" w:space="0" w:color="auto"/>
              <w:left w:val="single" w:sz="4" w:space="0" w:color="auto"/>
              <w:right w:val="single" w:sz="4" w:space="0" w:color="auto"/>
            </w:tcBorders>
            <w:shd w:val="clear" w:color="auto" w:fill="auto"/>
            <w:vAlign w:val="center"/>
            <w:hideMark/>
          </w:tcPr>
          <w:p w14:paraId="36A79CBD" w14:textId="77777777" w:rsidR="00A679CF" w:rsidRPr="00C86D2E" w:rsidRDefault="00A679CF" w:rsidP="00CD28D3">
            <w:pPr>
              <w:spacing w:after="0" w:line="240" w:lineRule="auto"/>
              <w:rPr>
                <w:rFonts w:ascii="Times New Roman" w:eastAsia="Times New Roman" w:hAnsi="Times New Roman" w:cs="Times New Roman"/>
                <w:sz w:val="24"/>
                <w:szCs w:val="24"/>
                <w:lang w:eastAsia="ru-RU"/>
              </w:rPr>
            </w:pPr>
          </w:p>
        </w:tc>
        <w:tc>
          <w:tcPr>
            <w:tcW w:w="83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734CF22" w14:textId="77777777" w:rsidR="00A679CF" w:rsidRPr="00C86D2E" w:rsidRDefault="00A679CF" w:rsidP="00CD28D3">
            <w:pPr>
              <w:spacing w:after="0" w:line="240" w:lineRule="auto"/>
              <w:rPr>
                <w:rFonts w:ascii="Times New Roman" w:eastAsia="Times New Roman" w:hAnsi="Times New Roman" w:cs="Times New Roman"/>
                <w:sz w:val="24"/>
                <w:szCs w:val="24"/>
                <w:lang w:eastAsia="ru-RU"/>
              </w:rPr>
            </w:pPr>
          </w:p>
        </w:tc>
        <w:tc>
          <w:tcPr>
            <w:tcW w:w="1326" w:type="dxa"/>
            <w:tcBorders>
              <w:top w:val="single" w:sz="4" w:space="0" w:color="auto"/>
              <w:left w:val="nil"/>
              <w:bottom w:val="single" w:sz="4" w:space="0" w:color="auto"/>
              <w:right w:val="single" w:sz="4" w:space="0" w:color="auto"/>
            </w:tcBorders>
            <w:shd w:val="clear" w:color="auto" w:fill="auto"/>
            <w:vAlign w:val="center"/>
            <w:hideMark/>
          </w:tcPr>
          <w:p w14:paraId="1FFB2857"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Масақтану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кезеңі</w:t>
            </w:r>
            <w:proofErr w:type="spellEnd"/>
          </w:p>
        </w:tc>
        <w:tc>
          <w:tcPr>
            <w:tcW w:w="1238" w:type="dxa"/>
            <w:tcBorders>
              <w:top w:val="single" w:sz="4" w:space="0" w:color="auto"/>
              <w:left w:val="nil"/>
              <w:bottom w:val="single" w:sz="4" w:space="0" w:color="auto"/>
              <w:right w:val="single" w:sz="4" w:space="0" w:color="auto"/>
            </w:tcBorders>
            <w:shd w:val="clear" w:color="auto" w:fill="auto"/>
            <w:vAlign w:val="center"/>
            <w:hideMark/>
          </w:tcPr>
          <w:p w14:paraId="0147550C"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Гүлдеу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кезеңі</w:t>
            </w:r>
            <w:proofErr w:type="spellEnd"/>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28964CC2"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Сүттену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кезеңі</w:t>
            </w:r>
            <w:proofErr w:type="spellEnd"/>
          </w:p>
        </w:tc>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0B6614" w14:textId="77777777" w:rsidR="00A679CF" w:rsidRPr="00C86D2E" w:rsidRDefault="00A679CF" w:rsidP="00CD28D3">
            <w:pPr>
              <w:spacing w:after="0" w:line="240" w:lineRule="auto"/>
              <w:rPr>
                <w:rFonts w:ascii="Times New Roman" w:eastAsia="Times New Roman" w:hAnsi="Times New Roman" w:cs="Times New Roman"/>
                <w:sz w:val="24"/>
                <w:szCs w:val="24"/>
                <w:lang w:eastAsia="ru-RU"/>
              </w:rPr>
            </w:pPr>
          </w:p>
        </w:tc>
      </w:tr>
      <w:tr w:rsidR="00C86D2E" w:rsidRPr="00C86D2E" w14:paraId="55501CF1" w14:textId="77777777" w:rsidTr="00CD28D3">
        <w:trPr>
          <w:trHeight w:val="70"/>
        </w:trPr>
        <w:tc>
          <w:tcPr>
            <w:tcW w:w="38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6AACCE" w14:textId="1188E3DA" w:rsidR="005C7699" w:rsidRPr="00C86D2E" w:rsidRDefault="005C7699"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838" w:type="dxa"/>
            <w:tcBorders>
              <w:top w:val="single" w:sz="4" w:space="0" w:color="auto"/>
              <w:left w:val="nil"/>
              <w:bottom w:val="single" w:sz="4" w:space="0" w:color="auto"/>
              <w:right w:val="single" w:sz="4" w:space="0" w:color="auto"/>
            </w:tcBorders>
            <w:shd w:val="clear" w:color="auto" w:fill="auto"/>
            <w:noWrap/>
            <w:vAlign w:val="bottom"/>
          </w:tcPr>
          <w:p w14:paraId="33742671" w14:textId="4B99E661" w:rsidR="005C7699" w:rsidRPr="00C86D2E" w:rsidRDefault="005C7699"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326" w:type="dxa"/>
            <w:tcBorders>
              <w:top w:val="single" w:sz="4" w:space="0" w:color="auto"/>
              <w:left w:val="nil"/>
              <w:bottom w:val="single" w:sz="4" w:space="0" w:color="auto"/>
              <w:right w:val="single" w:sz="4" w:space="0" w:color="auto"/>
            </w:tcBorders>
            <w:shd w:val="clear" w:color="auto" w:fill="auto"/>
            <w:noWrap/>
            <w:vAlign w:val="bottom"/>
          </w:tcPr>
          <w:p w14:paraId="09F37B18" w14:textId="6A27FC50" w:rsidR="005C7699" w:rsidRPr="00C86D2E" w:rsidRDefault="005C7699"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38" w:type="dxa"/>
            <w:tcBorders>
              <w:top w:val="single" w:sz="4" w:space="0" w:color="auto"/>
              <w:left w:val="nil"/>
              <w:bottom w:val="single" w:sz="4" w:space="0" w:color="auto"/>
              <w:right w:val="single" w:sz="4" w:space="0" w:color="auto"/>
            </w:tcBorders>
            <w:shd w:val="clear" w:color="auto" w:fill="auto"/>
            <w:noWrap/>
            <w:vAlign w:val="bottom"/>
          </w:tcPr>
          <w:p w14:paraId="5CC60A7A" w14:textId="1B078A8B" w:rsidR="005C7699" w:rsidRPr="00C86D2E" w:rsidRDefault="005C7699"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348CE474" w14:textId="0B5AA52E" w:rsidR="005C7699" w:rsidRPr="00C86D2E" w:rsidRDefault="005C7699"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126" w:type="dxa"/>
            <w:tcBorders>
              <w:top w:val="single" w:sz="4" w:space="0" w:color="auto"/>
              <w:left w:val="nil"/>
              <w:bottom w:val="single" w:sz="4" w:space="0" w:color="auto"/>
              <w:right w:val="single" w:sz="4" w:space="0" w:color="auto"/>
            </w:tcBorders>
            <w:shd w:val="clear" w:color="auto" w:fill="auto"/>
            <w:noWrap/>
            <w:vAlign w:val="bottom"/>
          </w:tcPr>
          <w:p w14:paraId="1C2512D4" w14:textId="2F7F8F68" w:rsidR="005C7699" w:rsidRPr="00C86D2E" w:rsidRDefault="005C7699"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r>
      <w:tr w:rsidR="00C86D2E" w:rsidRPr="00C86D2E" w14:paraId="03FC28B7" w14:textId="77777777" w:rsidTr="007A59E8">
        <w:trPr>
          <w:trHeight w:val="70"/>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2DB67651" w14:textId="77777777" w:rsidR="00A679CF" w:rsidRPr="00C86D2E" w:rsidRDefault="00A679CF"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Клара</w:t>
            </w:r>
          </w:p>
        </w:tc>
        <w:tc>
          <w:tcPr>
            <w:tcW w:w="838" w:type="dxa"/>
            <w:tcBorders>
              <w:top w:val="single" w:sz="4" w:space="0" w:color="auto"/>
              <w:left w:val="nil"/>
              <w:bottom w:val="single" w:sz="4" w:space="0" w:color="auto"/>
              <w:right w:val="single" w:sz="4" w:space="0" w:color="auto"/>
            </w:tcBorders>
            <w:shd w:val="clear" w:color="auto" w:fill="auto"/>
            <w:vAlign w:val="center"/>
            <w:hideMark/>
          </w:tcPr>
          <w:p w14:paraId="4BE5DD10"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single" w:sz="4" w:space="0" w:color="auto"/>
              <w:left w:val="nil"/>
              <w:bottom w:val="single" w:sz="4" w:space="0" w:color="auto"/>
              <w:right w:val="single" w:sz="4" w:space="0" w:color="auto"/>
            </w:tcBorders>
            <w:shd w:val="clear" w:color="auto" w:fill="auto"/>
            <w:noWrap/>
            <w:vAlign w:val="bottom"/>
            <w:hideMark/>
          </w:tcPr>
          <w:p w14:paraId="4C5E8E45"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0,56</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6284D6A3"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1D2B28CC"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0,43</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1BC8DE12"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C86D2E" w:rsidRPr="00C86D2E" w14:paraId="67C61B48" w14:textId="77777777" w:rsidTr="007A59E8">
        <w:trPr>
          <w:trHeight w:val="70"/>
        </w:trPr>
        <w:tc>
          <w:tcPr>
            <w:tcW w:w="38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B2B597" w14:textId="77777777" w:rsidR="00A679CF" w:rsidRPr="00C86D2E" w:rsidRDefault="00A679CF"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Демейфа</w:t>
            </w:r>
            <w:proofErr w:type="spellEnd"/>
          </w:p>
        </w:tc>
        <w:tc>
          <w:tcPr>
            <w:tcW w:w="838" w:type="dxa"/>
            <w:tcBorders>
              <w:top w:val="single" w:sz="4" w:space="0" w:color="auto"/>
              <w:left w:val="nil"/>
              <w:bottom w:val="single" w:sz="4" w:space="0" w:color="auto"/>
              <w:right w:val="single" w:sz="4" w:space="0" w:color="auto"/>
            </w:tcBorders>
            <w:shd w:val="clear" w:color="auto" w:fill="auto"/>
            <w:vAlign w:val="center"/>
            <w:hideMark/>
          </w:tcPr>
          <w:p w14:paraId="11ED5C24"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single" w:sz="4" w:space="0" w:color="auto"/>
              <w:left w:val="nil"/>
              <w:bottom w:val="single" w:sz="4" w:space="0" w:color="auto"/>
              <w:right w:val="single" w:sz="4" w:space="0" w:color="auto"/>
            </w:tcBorders>
            <w:shd w:val="clear" w:color="auto" w:fill="auto"/>
            <w:noWrap/>
            <w:vAlign w:val="bottom"/>
            <w:hideMark/>
          </w:tcPr>
          <w:p w14:paraId="59F49556"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1711F04B"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0,82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263C1DE0"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0,47</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6B52EFCA" w14:textId="77777777" w:rsidR="00A679CF" w:rsidRPr="00C86D2E" w:rsidRDefault="00A679CF"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r>
      <w:tr w:rsidR="00CD28D3" w:rsidRPr="00C86D2E" w14:paraId="59126D0B" w14:textId="77777777" w:rsidTr="007A59E8">
        <w:trPr>
          <w:trHeight w:val="70"/>
        </w:trPr>
        <w:tc>
          <w:tcPr>
            <w:tcW w:w="38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17F96" w14:textId="3CC6AE01"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Аиика</w:t>
            </w:r>
            <w:proofErr w:type="spellEnd"/>
          </w:p>
        </w:tc>
        <w:tc>
          <w:tcPr>
            <w:tcW w:w="838" w:type="dxa"/>
            <w:tcBorders>
              <w:top w:val="single" w:sz="4" w:space="0" w:color="auto"/>
              <w:left w:val="nil"/>
              <w:bottom w:val="single" w:sz="4" w:space="0" w:color="auto"/>
              <w:right w:val="single" w:sz="4" w:space="0" w:color="auto"/>
            </w:tcBorders>
            <w:shd w:val="clear" w:color="auto" w:fill="auto"/>
            <w:vAlign w:val="center"/>
            <w:hideMark/>
          </w:tcPr>
          <w:p w14:paraId="58585C9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single" w:sz="4" w:space="0" w:color="auto"/>
              <w:left w:val="nil"/>
              <w:bottom w:val="single" w:sz="4" w:space="0" w:color="auto"/>
              <w:right w:val="single" w:sz="4" w:space="0" w:color="auto"/>
            </w:tcBorders>
            <w:shd w:val="clear" w:color="auto" w:fill="auto"/>
            <w:noWrap/>
            <w:vAlign w:val="bottom"/>
            <w:hideMark/>
          </w:tcPr>
          <w:p w14:paraId="50E497B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6C9D54A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6AC51FD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0,50</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2764977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r>
      <w:tr w:rsidR="00CD28D3" w:rsidRPr="00C86D2E" w14:paraId="2C7EF14A" w14:textId="77777777" w:rsidTr="007A59E8">
        <w:trPr>
          <w:trHeight w:val="70"/>
        </w:trPr>
        <w:tc>
          <w:tcPr>
            <w:tcW w:w="38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E122B"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Антоновка</w:t>
            </w:r>
          </w:p>
        </w:tc>
        <w:tc>
          <w:tcPr>
            <w:tcW w:w="838" w:type="dxa"/>
            <w:tcBorders>
              <w:top w:val="single" w:sz="4" w:space="0" w:color="auto"/>
              <w:left w:val="nil"/>
              <w:bottom w:val="single" w:sz="4" w:space="0" w:color="auto"/>
              <w:right w:val="single" w:sz="4" w:space="0" w:color="auto"/>
            </w:tcBorders>
            <w:shd w:val="clear" w:color="auto" w:fill="auto"/>
            <w:vAlign w:val="center"/>
            <w:hideMark/>
          </w:tcPr>
          <w:p w14:paraId="723BC6E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single" w:sz="4" w:space="0" w:color="auto"/>
              <w:left w:val="nil"/>
              <w:bottom w:val="single" w:sz="4" w:space="0" w:color="auto"/>
              <w:right w:val="single" w:sz="4" w:space="0" w:color="auto"/>
            </w:tcBorders>
            <w:shd w:val="clear" w:color="auto" w:fill="auto"/>
            <w:noWrap/>
            <w:vAlign w:val="bottom"/>
            <w:hideMark/>
          </w:tcPr>
          <w:p w14:paraId="7A4B3AA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331505B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4889CFA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0,50</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69EFB85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r>
      <w:tr w:rsidR="00CD28D3" w:rsidRPr="00C86D2E" w14:paraId="59A6E9A1" w14:textId="77777777" w:rsidTr="007A59E8">
        <w:trPr>
          <w:trHeight w:val="70"/>
        </w:trPr>
        <w:tc>
          <w:tcPr>
            <w:tcW w:w="38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FB7302"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Албена</w:t>
            </w:r>
          </w:p>
        </w:tc>
        <w:tc>
          <w:tcPr>
            <w:tcW w:w="838" w:type="dxa"/>
            <w:tcBorders>
              <w:top w:val="single" w:sz="4" w:space="0" w:color="auto"/>
              <w:left w:val="nil"/>
              <w:bottom w:val="single" w:sz="4" w:space="0" w:color="auto"/>
              <w:right w:val="single" w:sz="4" w:space="0" w:color="auto"/>
            </w:tcBorders>
            <w:shd w:val="clear" w:color="auto" w:fill="auto"/>
            <w:vAlign w:val="center"/>
            <w:hideMark/>
          </w:tcPr>
          <w:p w14:paraId="7577E65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single" w:sz="4" w:space="0" w:color="auto"/>
              <w:left w:val="nil"/>
              <w:bottom w:val="single" w:sz="4" w:space="0" w:color="auto"/>
              <w:right w:val="single" w:sz="4" w:space="0" w:color="auto"/>
            </w:tcBorders>
            <w:shd w:val="clear" w:color="auto" w:fill="auto"/>
            <w:noWrap/>
            <w:vAlign w:val="bottom"/>
            <w:hideMark/>
          </w:tcPr>
          <w:p w14:paraId="13CDB1C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55296B5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3108D3B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0,47</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3AAEA96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CD28D3" w:rsidRPr="00C86D2E" w14:paraId="23DC5925"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735DAB50"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Лазарка</w:t>
            </w:r>
            <w:proofErr w:type="spellEnd"/>
          </w:p>
        </w:tc>
        <w:tc>
          <w:tcPr>
            <w:tcW w:w="838" w:type="dxa"/>
            <w:tcBorders>
              <w:top w:val="nil"/>
              <w:left w:val="nil"/>
              <w:bottom w:val="single" w:sz="4" w:space="0" w:color="auto"/>
              <w:right w:val="single" w:sz="4" w:space="0" w:color="auto"/>
            </w:tcBorders>
            <w:shd w:val="clear" w:color="auto" w:fill="auto"/>
            <w:vAlign w:val="center"/>
            <w:hideMark/>
          </w:tcPr>
          <w:p w14:paraId="6B82167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78A5D87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238" w:type="dxa"/>
            <w:tcBorders>
              <w:top w:val="nil"/>
              <w:left w:val="nil"/>
              <w:bottom w:val="single" w:sz="4" w:space="0" w:color="auto"/>
              <w:right w:val="single" w:sz="4" w:space="0" w:color="auto"/>
            </w:tcBorders>
            <w:shd w:val="clear" w:color="auto" w:fill="auto"/>
            <w:noWrap/>
            <w:vAlign w:val="bottom"/>
            <w:hideMark/>
          </w:tcPr>
          <w:p w14:paraId="0D6ED88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75" w:type="dxa"/>
            <w:tcBorders>
              <w:top w:val="nil"/>
              <w:left w:val="nil"/>
              <w:bottom w:val="single" w:sz="4" w:space="0" w:color="auto"/>
              <w:right w:val="single" w:sz="4" w:space="0" w:color="auto"/>
            </w:tcBorders>
            <w:shd w:val="clear" w:color="auto" w:fill="auto"/>
            <w:noWrap/>
            <w:vAlign w:val="bottom"/>
            <w:hideMark/>
          </w:tcPr>
          <w:p w14:paraId="70747D0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0,48</w:t>
            </w:r>
          </w:p>
        </w:tc>
        <w:tc>
          <w:tcPr>
            <w:tcW w:w="1126" w:type="dxa"/>
            <w:tcBorders>
              <w:top w:val="nil"/>
              <w:left w:val="nil"/>
              <w:bottom w:val="single" w:sz="4" w:space="0" w:color="auto"/>
              <w:right w:val="single" w:sz="4" w:space="0" w:color="auto"/>
            </w:tcBorders>
            <w:shd w:val="clear" w:color="auto" w:fill="auto"/>
            <w:noWrap/>
            <w:vAlign w:val="bottom"/>
            <w:hideMark/>
          </w:tcPr>
          <w:p w14:paraId="3FEDE0F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CD28D3" w:rsidRPr="00C86D2E" w14:paraId="41D045FA"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5754AC1E"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Неда</w:t>
            </w:r>
          </w:p>
        </w:tc>
        <w:tc>
          <w:tcPr>
            <w:tcW w:w="838" w:type="dxa"/>
            <w:tcBorders>
              <w:top w:val="nil"/>
              <w:left w:val="nil"/>
              <w:bottom w:val="single" w:sz="4" w:space="0" w:color="auto"/>
              <w:right w:val="single" w:sz="4" w:space="0" w:color="auto"/>
            </w:tcBorders>
            <w:shd w:val="clear" w:color="auto" w:fill="auto"/>
            <w:vAlign w:val="center"/>
            <w:hideMark/>
          </w:tcPr>
          <w:p w14:paraId="665BE64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6E9DCA1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38" w:type="dxa"/>
            <w:tcBorders>
              <w:top w:val="nil"/>
              <w:left w:val="nil"/>
              <w:bottom w:val="single" w:sz="4" w:space="0" w:color="auto"/>
              <w:right w:val="single" w:sz="4" w:space="0" w:color="auto"/>
            </w:tcBorders>
            <w:shd w:val="clear" w:color="auto" w:fill="auto"/>
            <w:noWrap/>
            <w:vAlign w:val="bottom"/>
            <w:hideMark/>
          </w:tcPr>
          <w:p w14:paraId="365DE8A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nil"/>
              <w:left w:val="nil"/>
              <w:bottom w:val="single" w:sz="4" w:space="0" w:color="auto"/>
              <w:right w:val="single" w:sz="4" w:space="0" w:color="auto"/>
            </w:tcBorders>
            <w:shd w:val="clear" w:color="auto" w:fill="auto"/>
            <w:noWrap/>
            <w:vAlign w:val="bottom"/>
            <w:hideMark/>
          </w:tcPr>
          <w:p w14:paraId="4BB45AD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0,48</w:t>
            </w:r>
          </w:p>
        </w:tc>
        <w:tc>
          <w:tcPr>
            <w:tcW w:w="1126" w:type="dxa"/>
            <w:tcBorders>
              <w:top w:val="nil"/>
              <w:left w:val="nil"/>
              <w:bottom w:val="single" w:sz="4" w:space="0" w:color="auto"/>
              <w:right w:val="single" w:sz="4" w:space="0" w:color="auto"/>
            </w:tcBorders>
            <w:shd w:val="clear" w:color="auto" w:fill="auto"/>
            <w:noWrap/>
            <w:vAlign w:val="bottom"/>
            <w:hideMark/>
          </w:tcPr>
          <w:p w14:paraId="610CC43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r>
      <w:tr w:rsidR="00CD28D3" w:rsidRPr="00C86D2E" w14:paraId="3A465B00"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6E19530C"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Калина</w:t>
            </w:r>
          </w:p>
        </w:tc>
        <w:tc>
          <w:tcPr>
            <w:tcW w:w="838" w:type="dxa"/>
            <w:tcBorders>
              <w:top w:val="nil"/>
              <w:left w:val="nil"/>
              <w:bottom w:val="single" w:sz="4" w:space="0" w:color="auto"/>
              <w:right w:val="single" w:sz="4" w:space="0" w:color="auto"/>
            </w:tcBorders>
            <w:shd w:val="clear" w:color="auto" w:fill="auto"/>
            <w:vAlign w:val="center"/>
            <w:hideMark/>
          </w:tcPr>
          <w:p w14:paraId="5C93DB4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2F5056F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238" w:type="dxa"/>
            <w:tcBorders>
              <w:top w:val="nil"/>
              <w:left w:val="nil"/>
              <w:bottom w:val="single" w:sz="4" w:space="0" w:color="auto"/>
              <w:right w:val="single" w:sz="4" w:space="0" w:color="auto"/>
            </w:tcBorders>
            <w:shd w:val="clear" w:color="auto" w:fill="auto"/>
            <w:noWrap/>
            <w:vAlign w:val="bottom"/>
            <w:hideMark/>
          </w:tcPr>
          <w:p w14:paraId="3824F43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nil"/>
              <w:left w:val="nil"/>
              <w:bottom w:val="single" w:sz="4" w:space="0" w:color="auto"/>
              <w:right w:val="single" w:sz="4" w:space="0" w:color="auto"/>
            </w:tcBorders>
            <w:shd w:val="clear" w:color="auto" w:fill="auto"/>
            <w:noWrap/>
            <w:vAlign w:val="bottom"/>
            <w:hideMark/>
          </w:tcPr>
          <w:p w14:paraId="7CBA659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0,49</w:t>
            </w:r>
          </w:p>
        </w:tc>
        <w:tc>
          <w:tcPr>
            <w:tcW w:w="1126" w:type="dxa"/>
            <w:tcBorders>
              <w:top w:val="nil"/>
              <w:left w:val="nil"/>
              <w:bottom w:val="single" w:sz="4" w:space="0" w:color="auto"/>
              <w:right w:val="single" w:sz="4" w:space="0" w:color="auto"/>
            </w:tcBorders>
            <w:shd w:val="clear" w:color="auto" w:fill="auto"/>
            <w:noWrap/>
            <w:vAlign w:val="bottom"/>
            <w:hideMark/>
          </w:tcPr>
          <w:p w14:paraId="15D8D3E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r>
      <w:tr w:rsidR="00CD28D3" w:rsidRPr="00C86D2E" w14:paraId="7569A77E"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381DE22C"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Кристал</w:t>
            </w:r>
            <w:proofErr w:type="spellEnd"/>
          </w:p>
        </w:tc>
        <w:tc>
          <w:tcPr>
            <w:tcW w:w="838" w:type="dxa"/>
            <w:tcBorders>
              <w:top w:val="nil"/>
              <w:left w:val="nil"/>
              <w:bottom w:val="single" w:sz="4" w:space="0" w:color="auto"/>
              <w:right w:val="single" w:sz="4" w:space="0" w:color="auto"/>
            </w:tcBorders>
            <w:shd w:val="clear" w:color="auto" w:fill="auto"/>
            <w:vAlign w:val="center"/>
            <w:hideMark/>
          </w:tcPr>
          <w:p w14:paraId="6D7A7D4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0F25486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0,56</w:t>
            </w:r>
          </w:p>
        </w:tc>
        <w:tc>
          <w:tcPr>
            <w:tcW w:w="1238" w:type="dxa"/>
            <w:tcBorders>
              <w:top w:val="nil"/>
              <w:left w:val="nil"/>
              <w:bottom w:val="single" w:sz="4" w:space="0" w:color="auto"/>
              <w:right w:val="single" w:sz="4" w:space="0" w:color="auto"/>
            </w:tcBorders>
            <w:shd w:val="clear" w:color="auto" w:fill="auto"/>
            <w:noWrap/>
            <w:vAlign w:val="bottom"/>
            <w:hideMark/>
          </w:tcPr>
          <w:p w14:paraId="2457DDC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c>
          <w:tcPr>
            <w:tcW w:w="1275" w:type="dxa"/>
            <w:tcBorders>
              <w:top w:val="nil"/>
              <w:left w:val="nil"/>
              <w:bottom w:val="single" w:sz="4" w:space="0" w:color="auto"/>
              <w:right w:val="single" w:sz="4" w:space="0" w:color="auto"/>
            </w:tcBorders>
            <w:shd w:val="clear" w:color="auto" w:fill="auto"/>
            <w:noWrap/>
            <w:vAlign w:val="bottom"/>
            <w:hideMark/>
          </w:tcPr>
          <w:p w14:paraId="59E3076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0,46</w:t>
            </w:r>
          </w:p>
        </w:tc>
        <w:tc>
          <w:tcPr>
            <w:tcW w:w="1126" w:type="dxa"/>
            <w:tcBorders>
              <w:top w:val="nil"/>
              <w:left w:val="nil"/>
              <w:bottom w:val="single" w:sz="4" w:space="0" w:color="auto"/>
              <w:right w:val="single" w:sz="4" w:space="0" w:color="auto"/>
            </w:tcBorders>
            <w:shd w:val="clear" w:color="auto" w:fill="auto"/>
            <w:noWrap/>
            <w:vAlign w:val="bottom"/>
            <w:hideMark/>
          </w:tcPr>
          <w:p w14:paraId="759F255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0,55</w:t>
            </w:r>
          </w:p>
        </w:tc>
      </w:tr>
      <w:tr w:rsidR="00CD28D3" w:rsidRPr="00C86D2E" w14:paraId="3EF55748"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714B81E2"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Карат</w:t>
            </w:r>
          </w:p>
        </w:tc>
        <w:tc>
          <w:tcPr>
            <w:tcW w:w="838" w:type="dxa"/>
            <w:tcBorders>
              <w:top w:val="nil"/>
              <w:left w:val="nil"/>
              <w:bottom w:val="single" w:sz="4" w:space="0" w:color="auto"/>
              <w:right w:val="single" w:sz="4" w:space="0" w:color="auto"/>
            </w:tcBorders>
            <w:shd w:val="clear" w:color="auto" w:fill="auto"/>
            <w:vAlign w:val="center"/>
            <w:hideMark/>
          </w:tcPr>
          <w:p w14:paraId="78C2B7B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610E774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38" w:type="dxa"/>
            <w:tcBorders>
              <w:top w:val="nil"/>
              <w:left w:val="nil"/>
              <w:bottom w:val="single" w:sz="4" w:space="0" w:color="auto"/>
              <w:right w:val="single" w:sz="4" w:space="0" w:color="auto"/>
            </w:tcBorders>
            <w:shd w:val="clear" w:color="auto" w:fill="auto"/>
            <w:noWrap/>
            <w:vAlign w:val="bottom"/>
            <w:hideMark/>
          </w:tcPr>
          <w:p w14:paraId="0303385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0,73</w:t>
            </w:r>
          </w:p>
        </w:tc>
        <w:tc>
          <w:tcPr>
            <w:tcW w:w="1275" w:type="dxa"/>
            <w:tcBorders>
              <w:top w:val="nil"/>
              <w:left w:val="nil"/>
              <w:bottom w:val="single" w:sz="4" w:space="0" w:color="auto"/>
              <w:right w:val="single" w:sz="4" w:space="0" w:color="auto"/>
            </w:tcBorders>
            <w:shd w:val="clear" w:color="auto" w:fill="auto"/>
            <w:noWrap/>
            <w:vAlign w:val="bottom"/>
            <w:hideMark/>
          </w:tcPr>
          <w:p w14:paraId="2D94142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0,48</w:t>
            </w:r>
          </w:p>
        </w:tc>
        <w:tc>
          <w:tcPr>
            <w:tcW w:w="1126" w:type="dxa"/>
            <w:tcBorders>
              <w:top w:val="nil"/>
              <w:left w:val="nil"/>
              <w:bottom w:val="single" w:sz="4" w:space="0" w:color="auto"/>
              <w:right w:val="single" w:sz="4" w:space="0" w:color="auto"/>
            </w:tcBorders>
            <w:shd w:val="clear" w:color="auto" w:fill="auto"/>
            <w:noWrap/>
            <w:vAlign w:val="bottom"/>
            <w:hideMark/>
          </w:tcPr>
          <w:p w14:paraId="24D5F3C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r>
      <w:tr w:rsidR="00CD28D3" w:rsidRPr="00C86D2E" w14:paraId="0DC79D25"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65223E05"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Галатея</w:t>
            </w:r>
          </w:p>
        </w:tc>
        <w:tc>
          <w:tcPr>
            <w:tcW w:w="838" w:type="dxa"/>
            <w:tcBorders>
              <w:top w:val="nil"/>
              <w:left w:val="nil"/>
              <w:bottom w:val="single" w:sz="4" w:space="0" w:color="auto"/>
              <w:right w:val="single" w:sz="4" w:space="0" w:color="auto"/>
            </w:tcBorders>
            <w:shd w:val="clear" w:color="auto" w:fill="auto"/>
            <w:vAlign w:val="center"/>
            <w:hideMark/>
          </w:tcPr>
          <w:p w14:paraId="6DB22FF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67E7E58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38" w:type="dxa"/>
            <w:tcBorders>
              <w:top w:val="nil"/>
              <w:left w:val="nil"/>
              <w:bottom w:val="single" w:sz="4" w:space="0" w:color="auto"/>
              <w:right w:val="single" w:sz="4" w:space="0" w:color="auto"/>
            </w:tcBorders>
            <w:shd w:val="clear" w:color="auto" w:fill="auto"/>
            <w:noWrap/>
            <w:vAlign w:val="bottom"/>
            <w:hideMark/>
          </w:tcPr>
          <w:p w14:paraId="465C9BF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nil"/>
              <w:left w:val="nil"/>
              <w:bottom w:val="single" w:sz="4" w:space="0" w:color="auto"/>
              <w:right w:val="single" w:sz="4" w:space="0" w:color="auto"/>
            </w:tcBorders>
            <w:shd w:val="clear" w:color="auto" w:fill="auto"/>
            <w:noWrap/>
            <w:vAlign w:val="bottom"/>
            <w:hideMark/>
          </w:tcPr>
          <w:p w14:paraId="69D7661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0,46</w:t>
            </w:r>
          </w:p>
        </w:tc>
        <w:tc>
          <w:tcPr>
            <w:tcW w:w="1126" w:type="dxa"/>
            <w:tcBorders>
              <w:top w:val="nil"/>
              <w:left w:val="nil"/>
              <w:bottom w:val="single" w:sz="4" w:space="0" w:color="auto"/>
              <w:right w:val="single" w:sz="4" w:space="0" w:color="auto"/>
            </w:tcBorders>
            <w:shd w:val="clear" w:color="auto" w:fill="auto"/>
            <w:noWrap/>
            <w:vAlign w:val="bottom"/>
            <w:hideMark/>
          </w:tcPr>
          <w:p w14:paraId="0774254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r>
      <w:tr w:rsidR="00CD28D3" w:rsidRPr="00C86D2E" w14:paraId="06CE40CF" w14:textId="77777777" w:rsidTr="00CD28D3">
        <w:trPr>
          <w:trHeight w:val="360"/>
        </w:trPr>
        <w:tc>
          <w:tcPr>
            <w:tcW w:w="38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44153"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Свилена</w:t>
            </w:r>
            <w:proofErr w:type="spellEnd"/>
          </w:p>
        </w:tc>
        <w:tc>
          <w:tcPr>
            <w:tcW w:w="838" w:type="dxa"/>
            <w:tcBorders>
              <w:top w:val="single" w:sz="4" w:space="0" w:color="auto"/>
              <w:left w:val="nil"/>
              <w:bottom w:val="single" w:sz="4" w:space="0" w:color="auto"/>
              <w:right w:val="single" w:sz="4" w:space="0" w:color="auto"/>
            </w:tcBorders>
            <w:shd w:val="clear" w:color="auto" w:fill="auto"/>
            <w:vAlign w:val="center"/>
            <w:hideMark/>
          </w:tcPr>
          <w:p w14:paraId="78AADF6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single" w:sz="4" w:space="0" w:color="auto"/>
              <w:left w:val="nil"/>
              <w:bottom w:val="single" w:sz="4" w:space="0" w:color="auto"/>
              <w:right w:val="single" w:sz="4" w:space="0" w:color="auto"/>
            </w:tcBorders>
            <w:shd w:val="clear" w:color="auto" w:fill="auto"/>
            <w:noWrap/>
            <w:vAlign w:val="bottom"/>
            <w:hideMark/>
          </w:tcPr>
          <w:p w14:paraId="4E4A1D0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0C47A96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343B69F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0,52</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665C87A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r>
      <w:tr w:rsidR="00CD28D3" w:rsidRPr="00C86D2E" w14:paraId="24E62189"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3198FED2"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Златица</w:t>
            </w:r>
          </w:p>
        </w:tc>
        <w:tc>
          <w:tcPr>
            <w:tcW w:w="838" w:type="dxa"/>
            <w:tcBorders>
              <w:top w:val="nil"/>
              <w:left w:val="nil"/>
              <w:bottom w:val="single" w:sz="4" w:space="0" w:color="auto"/>
              <w:right w:val="single" w:sz="4" w:space="0" w:color="auto"/>
            </w:tcBorders>
            <w:shd w:val="clear" w:color="auto" w:fill="auto"/>
            <w:vAlign w:val="center"/>
            <w:hideMark/>
          </w:tcPr>
          <w:p w14:paraId="55748BE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732870B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nil"/>
              <w:left w:val="nil"/>
              <w:bottom w:val="single" w:sz="4" w:space="0" w:color="auto"/>
              <w:right w:val="single" w:sz="4" w:space="0" w:color="auto"/>
            </w:tcBorders>
            <w:shd w:val="clear" w:color="auto" w:fill="auto"/>
            <w:noWrap/>
            <w:vAlign w:val="bottom"/>
            <w:hideMark/>
          </w:tcPr>
          <w:p w14:paraId="7179EF9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0,69</w:t>
            </w:r>
          </w:p>
        </w:tc>
        <w:tc>
          <w:tcPr>
            <w:tcW w:w="1275" w:type="dxa"/>
            <w:tcBorders>
              <w:top w:val="nil"/>
              <w:left w:val="nil"/>
              <w:bottom w:val="single" w:sz="4" w:space="0" w:color="auto"/>
              <w:right w:val="single" w:sz="4" w:space="0" w:color="auto"/>
            </w:tcBorders>
            <w:shd w:val="clear" w:color="auto" w:fill="auto"/>
            <w:noWrap/>
            <w:vAlign w:val="bottom"/>
            <w:hideMark/>
          </w:tcPr>
          <w:p w14:paraId="6DE9EB5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0,51</w:t>
            </w:r>
          </w:p>
        </w:tc>
        <w:tc>
          <w:tcPr>
            <w:tcW w:w="1126" w:type="dxa"/>
            <w:tcBorders>
              <w:top w:val="nil"/>
              <w:left w:val="nil"/>
              <w:bottom w:val="single" w:sz="4" w:space="0" w:color="auto"/>
              <w:right w:val="single" w:sz="4" w:space="0" w:color="auto"/>
            </w:tcBorders>
            <w:shd w:val="clear" w:color="auto" w:fill="auto"/>
            <w:noWrap/>
            <w:vAlign w:val="bottom"/>
            <w:hideMark/>
          </w:tcPr>
          <w:p w14:paraId="41F6674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r>
      <w:tr w:rsidR="00CD28D3" w:rsidRPr="00C86D2E" w14:paraId="37360F93"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2BA14476"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Тодора</w:t>
            </w:r>
          </w:p>
        </w:tc>
        <w:tc>
          <w:tcPr>
            <w:tcW w:w="838" w:type="dxa"/>
            <w:tcBorders>
              <w:top w:val="nil"/>
              <w:left w:val="nil"/>
              <w:bottom w:val="single" w:sz="4" w:space="0" w:color="auto"/>
              <w:right w:val="single" w:sz="4" w:space="0" w:color="auto"/>
            </w:tcBorders>
            <w:shd w:val="clear" w:color="auto" w:fill="auto"/>
            <w:vAlign w:val="center"/>
            <w:hideMark/>
          </w:tcPr>
          <w:p w14:paraId="64CC257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06C6A58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c>
          <w:tcPr>
            <w:tcW w:w="1238" w:type="dxa"/>
            <w:tcBorders>
              <w:top w:val="nil"/>
              <w:left w:val="nil"/>
              <w:bottom w:val="single" w:sz="4" w:space="0" w:color="auto"/>
              <w:right w:val="single" w:sz="4" w:space="0" w:color="auto"/>
            </w:tcBorders>
            <w:shd w:val="clear" w:color="auto" w:fill="auto"/>
            <w:noWrap/>
            <w:vAlign w:val="bottom"/>
            <w:hideMark/>
          </w:tcPr>
          <w:p w14:paraId="0DC89DE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275" w:type="dxa"/>
            <w:tcBorders>
              <w:top w:val="nil"/>
              <w:left w:val="nil"/>
              <w:bottom w:val="single" w:sz="4" w:space="0" w:color="auto"/>
              <w:right w:val="single" w:sz="4" w:space="0" w:color="auto"/>
            </w:tcBorders>
            <w:shd w:val="clear" w:color="auto" w:fill="auto"/>
            <w:noWrap/>
            <w:vAlign w:val="bottom"/>
            <w:hideMark/>
          </w:tcPr>
          <w:p w14:paraId="645DB44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0,48</w:t>
            </w:r>
          </w:p>
        </w:tc>
        <w:tc>
          <w:tcPr>
            <w:tcW w:w="1126" w:type="dxa"/>
            <w:tcBorders>
              <w:top w:val="nil"/>
              <w:left w:val="nil"/>
              <w:bottom w:val="single" w:sz="4" w:space="0" w:color="auto"/>
              <w:right w:val="single" w:sz="4" w:space="0" w:color="auto"/>
            </w:tcBorders>
            <w:shd w:val="clear" w:color="auto" w:fill="auto"/>
            <w:noWrap/>
            <w:vAlign w:val="bottom"/>
            <w:hideMark/>
          </w:tcPr>
          <w:p w14:paraId="79D9E51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CD28D3" w:rsidRPr="00C86D2E" w14:paraId="5675A602"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3000560A"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Драгана</w:t>
            </w:r>
          </w:p>
        </w:tc>
        <w:tc>
          <w:tcPr>
            <w:tcW w:w="838" w:type="dxa"/>
            <w:tcBorders>
              <w:top w:val="nil"/>
              <w:left w:val="nil"/>
              <w:bottom w:val="single" w:sz="4" w:space="0" w:color="auto"/>
              <w:right w:val="single" w:sz="4" w:space="0" w:color="auto"/>
            </w:tcBorders>
            <w:shd w:val="clear" w:color="auto" w:fill="auto"/>
            <w:vAlign w:val="center"/>
            <w:hideMark/>
          </w:tcPr>
          <w:p w14:paraId="17F19D1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2B2464E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38" w:type="dxa"/>
            <w:tcBorders>
              <w:top w:val="nil"/>
              <w:left w:val="nil"/>
              <w:bottom w:val="single" w:sz="4" w:space="0" w:color="auto"/>
              <w:right w:val="single" w:sz="4" w:space="0" w:color="auto"/>
            </w:tcBorders>
            <w:shd w:val="clear" w:color="auto" w:fill="auto"/>
            <w:noWrap/>
            <w:vAlign w:val="bottom"/>
            <w:hideMark/>
          </w:tcPr>
          <w:p w14:paraId="2E40D5A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75" w:type="dxa"/>
            <w:tcBorders>
              <w:top w:val="nil"/>
              <w:left w:val="nil"/>
              <w:bottom w:val="single" w:sz="4" w:space="0" w:color="auto"/>
              <w:right w:val="single" w:sz="4" w:space="0" w:color="auto"/>
            </w:tcBorders>
            <w:shd w:val="clear" w:color="auto" w:fill="auto"/>
            <w:noWrap/>
            <w:vAlign w:val="bottom"/>
            <w:hideMark/>
          </w:tcPr>
          <w:p w14:paraId="0852382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0,51</w:t>
            </w:r>
          </w:p>
        </w:tc>
        <w:tc>
          <w:tcPr>
            <w:tcW w:w="1126" w:type="dxa"/>
            <w:tcBorders>
              <w:top w:val="nil"/>
              <w:left w:val="nil"/>
              <w:bottom w:val="single" w:sz="4" w:space="0" w:color="auto"/>
              <w:right w:val="single" w:sz="4" w:space="0" w:color="auto"/>
            </w:tcBorders>
            <w:shd w:val="clear" w:color="auto" w:fill="auto"/>
            <w:noWrap/>
            <w:vAlign w:val="bottom"/>
            <w:hideMark/>
          </w:tcPr>
          <w:p w14:paraId="5541C02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r>
      <w:tr w:rsidR="00CD28D3" w:rsidRPr="00C86D2E" w14:paraId="092D15C7"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7A6E6EA5"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Карина</w:t>
            </w:r>
          </w:p>
        </w:tc>
        <w:tc>
          <w:tcPr>
            <w:tcW w:w="838" w:type="dxa"/>
            <w:tcBorders>
              <w:top w:val="nil"/>
              <w:left w:val="nil"/>
              <w:bottom w:val="single" w:sz="4" w:space="0" w:color="auto"/>
              <w:right w:val="single" w:sz="4" w:space="0" w:color="auto"/>
            </w:tcBorders>
            <w:shd w:val="clear" w:color="auto" w:fill="auto"/>
            <w:vAlign w:val="center"/>
            <w:hideMark/>
          </w:tcPr>
          <w:p w14:paraId="79979A9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4811726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238" w:type="dxa"/>
            <w:tcBorders>
              <w:top w:val="nil"/>
              <w:left w:val="nil"/>
              <w:bottom w:val="single" w:sz="4" w:space="0" w:color="auto"/>
              <w:right w:val="single" w:sz="4" w:space="0" w:color="auto"/>
            </w:tcBorders>
            <w:shd w:val="clear" w:color="auto" w:fill="auto"/>
            <w:noWrap/>
            <w:vAlign w:val="bottom"/>
            <w:hideMark/>
          </w:tcPr>
          <w:p w14:paraId="605FEA5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75" w:type="dxa"/>
            <w:tcBorders>
              <w:top w:val="nil"/>
              <w:left w:val="nil"/>
              <w:bottom w:val="single" w:sz="4" w:space="0" w:color="auto"/>
              <w:right w:val="single" w:sz="4" w:space="0" w:color="auto"/>
            </w:tcBorders>
            <w:shd w:val="clear" w:color="auto" w:fill="auto"/>
            <w:noWrap/>
            <w:vAlign w:val="bottom"/>
            <w:hideMark/>
          </w:tcPr>
          <w:p w14:paraId="5AAEA3B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0,48</w:t>
            </w:r>
          </w:p>
        </w:tc>
        <w:tc>
          <w:tcPr>
            <w:tcW w:w="1126" w:type="dxa"/>
            <w:tcBorders>
              <w:top w:val="nil"/>
              <w:left w:val="nil"/>
              <w:bottom w:val="single" w:sz="4" w:space="0" w:color="auto"/>
              <w:right w:val="single" w:sz="4" w:space="0" w:color="auto"/>
            </w:tcBorders>
            <w:shd w:val="clear" w:color="auto" w:fill="auto"/>
            <w:noWrap/>
            <w:vAlign w:val="bottom"/>
            <w:hideMark/>
          </w:tcPr>
          <w:p w14:paraId="78CA6FB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r>
      <w:tr w:rsidR="00CD28D3" w:rsidRPr="00C86D2E" w14:paraId="1F30C281"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21A939A7"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Енола</w:t>
            </w:r>
          </w:p>
        </w:tc>
        <w:tc>
          <w:tcPr>
            <w:tcW w:w="838" w:type="dxa"/>
            <w:tcBorders>
              <w:top w:val="nil"/>
              <w:left w:val="nil"/>
              <w:bottom w:val="single" w:sz="4" w:space="0" w:color="auto"/>
              <w:right w:val="single" w:sz="4" w:space="0" w:color="auto"/>
            </w:tcBorders>
            <w:shd w:val="clear" w:color="auto" w:fill="auto"/>
            <w:vAlign w:val="center"/>
            <w:hideMark/>
          </w:tcPr>
          <w:p w14:paraId="741584A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788EAAF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238" w:type="dxa"/>
            <w:tcBorders>
              <w:top w:val="nil"/>
              <w:left w:val="nil"/>
              <w:bottom w:val="single" w:sz="4" w:space="0" w:color="auto"/>
              <w:right w:val="single" w:sz="4" w:space="0" w:color="auto"/>
            </w:tcBorders>
            <w:shd w:val="clear" w:color="auto" w:fill="auto"/>
            <w:noWrap/>
            <w:vAlign w:val="bottom"/>
            <w:hideMark/>
          </w:tcPr>
          <w:p w14:paraId="1442D89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0,77</w:t>
            </w:r>
          </w:p>
        </w:tc>
        <w:tc>
          <w:tcPr>
            <w:tcW w:w="1275" w:type="dxa"/>
            <w:tcBorders>
              <w:top w:val="nil"/>
              <w:left w:val="nil"/>
              <w:bottom w:val="single" w:sz="4" w:space="0" w:color="auto"/>
              <w:right w:val="single" w:sz="4" w:space="0" w:color="auto"/>
            </w:tcBorders>
            <w:shd w:val="clear" w:color="auto" w:fill="auto"/>
            <w:noWrap/>
            <w:vAlign w:val="bottom"/>
            <w:hideMark/>
          </w:tcPr>
          <w:p w14:paraId="637D197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0,52</w:t>
            </w:r>
          </w:p>
        </w:tc>
        <w:tc>
          <w:tcPr>
            <w:tcW w:w="1126" w:type="dxa"/>
            <w:tcBorders>
              <w:top w:val="nil"/>
              <w:left w:val="nil"/>
              <w:bottom w:val="single" w:sz="4" w:space="0" w:color="auto"/>
              <w:right w:val="single" w:sz="4" w:space="0" w:color="auto"/>
            </w:tcBorders>
            <w:shd w:val="clear" w:color="auto" w:fill="auto"/>
            <w:noWrap/>
            <w:vAlign w:val="bottom"/>
            <w:hideMark/>
          </w:tcPr>
          <w:p w14:paraId="5146AB9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r>
      <w:tr w:rsidR="00CD28D3" w:rsidRPr="00C86D2E" w14:paraId="7A997B98"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2CA286C3"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Кристи</w:t>
            </w:r>
          </w:p>
        </w:tc>
        <w:tc>
          <w:tcPr>
            <w:tcW w:w="838" w:type="dxa"/>
            <w:tcBorders>
              <w:top w:val="nil"/>
              <w:left w:val="nil"/>
              <w:bottom w:val="single" w:sz="4" w:space="0" w:color="auto"/>
              <w:right w:val="single" w:sz="4" w:space="0" w:color="auto"/>
            </w:tcBorders>
            <w:shd w:val="clear" w:color="auto" w:fill="auto"/>
            <w:vAlign w:val="center"/>
            <w:hideMark/>
          </w:tcPr>
          <w:p w14:paraId="7218ADA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37CA85B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38" w:type="dxa"/>
            <w:tcBorders>
              <w:top w:val="nil"/>
              <w:left w:val="nil"/>
              <w:bottom w:val="single" w:sz="4" w:space="0" w:color="auto"/>
              <w:right w:val="single" w:sz="4" w:space="0" w:color="auto"/>
            </w:tcBorders>
            <w:shd w:val="clear" w:color="auto" w:fill="auto"/>
            <w:noWrap/>
            <w:vAlign w:val="bottom"/>
            <w:hideMark/>
          </w:tcPr>
          <w:p w14:paraId="6F793B4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0,77</w:t>
            </w:r>
          </w:p>
        </w:tc>
        <w:tc>
          <w:tcPr>
            <w:tcW w:w="1275" w:type="dxa"/>
            <w:tcBorders>
              <w:top w:val="nil"/>
              <w:left w:val="nil"/>
              <w:bottom w:val="single" w:sz="4" w:space="0" w:color="auto"/>
              <w:right w:val="single" w:sz="4" w:space="0" w:color="auto"/>
            </w:tcBorders>
            <w:shd w:val="clear" w:color="auto" w:fill="auto"/>
            <w:noWrap/>
            <w:vAlign w:val="bottom"/>
            <w:hideMark/>
          </w:tcPr>
          <w:p w14:paraId="18E35B8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0,52</w:t>
            </w:r>
          </w:p>
        </w:tc>
        <w:tc>
          <w:tcPr>
            <w:tcW w:w="1126" w:type="dxa"/>
            <w:tcBorders>
              <w:top w:val="nil"/>
              <w:left w:val="nil"/>
              <w:bottom w:val="single" w:sz="4" w:space="0" w:color="auto"/>
              <w:right w:val="single" w:sz="4" w:space="0" w:color="auto"/>
            </w:tcBorders>
            <w:shd w:val="clear" w:color="auto" w:fill="auto"/>
            <w:noWrap/>
            <w:vAlign w:val="bottom"/>
            <w:hideMark/>
          </w:tcPr>
          <w:p w14:paraId="6539EF2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r>
      <w:tr w:rsidR="00CD28D3" w:rsidRPr="00C86D2E" w14:paraId="117BED24"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6D2765C9"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Ивета</w:t>
            </w:r>
          </w:p>
        </w:tc>
        <w:tc>
          <w:tcPr>
            <w:tcW w:w="838" w:type="dxa"/>
            <w:tcBorders>
              <w:top w:val="nil"/>
              <w:left w:val="nil"/>
              <w:bottom w:val="single" w:sz="4" w:space="0" w:color="auto"/>
              <w:right w:val="single" w:sz="4" w:space="0" w:color="auto"/>
            </w:tcBorders>
            <w:shd w:val="clear" w:color="auto" w:fill="auto"/>
            <w:vAlign w:val="center"/>
            <w:hideMark/>
          </w:tcPr>
          <w:p w14:paraId="1B78BBB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01C54FE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238" w:type="dxa"/>
            <w:tcBorders>
              <w:top w:val="nil"/>
              <w:left w:val="nil"/>
              <w:bottom w:val="single" w:sz="4" w:space="0" w:color="auto"/>
              <w:right w:val="single" w:sz="4" w:space="0" w:color="auto"/>
            </w:tcBorders>
            <w:shd w:val="clear" w:color="auto" w:fill="auto"/>
            <w:noWrap/>
            <w:vAlign w:val="bottom"/>
            <w:hideMark/>
          </w:tcPr>
          <w:p w14:paraId="0996A87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nil"/>
              <w:left w:val="nil"/>
              <w:bottom w:val="single" w:sz="4" w:space="0" w:color="auto"/>
              <w:right w:val="single" w:sz="4" w:space="0" w:color="auto"/>
            </w:tcBorders>
            <w:shd w:val="clear" w:color="auto" w:fill="auto"/>
            <w:noWrap/>
            <w:vAlign w:val="bottom"/>
            <w:hideMark/>
          </w:tcPr>
          <w:p w14:paraId="73C9670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0,48</w:t>
            </w:r>
          </w:p>
        </w:tc>
        <w:tc>
          <w:tcPr>
            <w:tcW w:w="1126" w:type="dxa"/>
            <w:tcBorders>
              <w:top w:val="nil"/>
              <w:left w:val="nil"/>
              <w:bottom w:val="single" w:sz="4" w:space="0" w:color="auto"/>
              <w:right w:val="single" w:sz="4" w:space="0" w:color="auto"/>
            </w:tcBorders>
            <w:shd w:val="clear" w:color="auto" w:fill="auto"/>
            <w:noWrap/>
            <w:vAlign w:val="bottom"/>
            <w:hideMark/>
          </w:tcPr>
          <w:p w14:paraId="1083205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r>
      <w:tr w:rsidR="00CD28D3" w:rsidRPr="00C86D2E" w14:paraId="03E22017" w14:textId="77777777" w:rsidTr="00CD28D3">
        <w:trPr>
          <w:trHeight w:val="34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5A454183"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Мерилин</w:t>
            </w:r>
          </w:p>
        </w:tc>
        <w:tc>
          <w:tcPr>
            <w:tcW w:w="838" w:type="dxa"/>
            <w:tcBorders>
              <w:top w:val="nil"/>
              <w:left w:val="nil"/>
              <w:bottom w:val="single" w:sz="4" w:space="0" w:color="auto"/>
              <w:right w:val="single" w:sz="4" w:space="0" w:color="auto"/>
            </w:tcBorders>
            <w:shd w:val="clear" w:color="auto" w:fill="auto"/>
            <w:vAlign w:val="center"/>
            <w:hideMark/>
          </w:tcPr>
          <w:p w14:paraId="2DEF2AB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4B46661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0,74</w:t>
            </w:r>
          </w:p>
        </w:tc>
        <w:tc>
          <w:tcPr>
            <w:tcW w:w="1238" w:type="dxa"/>
            <w:tcBorders>
              <w:top w:val="nil"/>
              <w:left w:val="nil"/>
              <w:bottom w:val="single" w:sz="4" w:space="0" w:color="auto"/>
              <w:right w:val="single" w:sz="4" w:space="0" w:color="auto"/>
            </w:tcBorders>
            <w:shd w:val="clear" w:color="auto" w:fill="auto"/>
            <w:noWrap/>
            <w:vAlign w:val="bottom"/>
            <w:hideMark/>
          </w:tcPr>
          <w:p w14:paraId="66C6DE9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0,82</w:t>
            </w:r>
          </w:p>
        </w:tc>
        <w:tc>
          <w:tcPr>
            <w:tcW w:w="1275" w:type="dxa"/>
            <w:tcBorders>
              <w:top w:val="nil"/>
              <w:left w:val="nil"/>
              <w:bottom w:val="single" w:sz="4" w:space="0" w:color="auto"/>
              <w:right w:val="single" w:sz="4" w:space="0" w:color="auto"/>
            </w:tcBorders>
            <w:shd w:val="clear" w:color="auto" w:fill="auto"/>
            <w:noWrap/>
            <w:vAlign w:val="bottom"/>
            <w:hideMark/>
          </w:tcPr>
          <w:p w14:paraId="7655173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0,52</w:t>
            </w:r>
          </w:p>
        </w:tc>
        <w:tc>
          <w:tcPr>
            <w:tcW w:w="1126" w:type="dxa"/>
            <w:tcBorders>
              <w:top w:val="nil"/>
              <w:left w:val="nil"/>
              <w:bottom w:val="single" w:sz="4" w:space="0" w:color="auto"/>
              <w:right w:val="single" w:sz="4" w:space="0" w:color="auto"/>
            </w:tcBorders>
            <w:shd w:val="clear" w:color="auto" w:fill="auto"/>
            <w:noWrap/>
            <w:vAlign w:val="bottom"/>
            <w:hideMark/>
          </w:tcPr>
          <w:p w14:paraId="3968C88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0,69</w:t>
            </w:r>
          </w:p>
        </w:tc>
      </w:tr>
      <w:tr w:rsidR="00CD28D3" w:rsidRPr="00C86D2E" w14:paraId="2CD0C036"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14F5D08D"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Ласка</w:t>
            </w:r>
          </w:p>
        </w:tc>
        <w:tc>
          <w:tcPr>
            <w:tcW w:w="838" w:type="dxa"/>
            <w:tcBorders>
              <w:top w:val="nil"/>
              <w:left w:val="nil"/>
              <w:bottom w:val="single" w:sz="4" w:space="0" w:color="auto"/>
              <w:right w:val="single" w:sz="4" w:space="0" w:color="auto"/>
            </w:tcBorders>
            <w:shd w:val="clear" w:color="auto" w:fill="auto"/>
            <w:vAlign w:val="center"/>
            <w:hideMark/>
          </w:tcPr>
          <w:p w14:paraId="354E5B8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1A1B487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nil"/>
              <w:left w:val="nil"/>
              <w:bottom w:val="single" w:sz="4" w:space="0" w:color="auto"/>
              <w:right w:val="single" w:sz="4" w:space="0" w:color="auto"/>
            </w:tcBorders>
            <w:shd w:val="clear" w:color="auto" w:fill="auto"/>
            <w:noWrap/>
            <w:vAlign w:val="bottom"/>
            <w:hideMark/>
          </w:tcPr>
          <w:p w14:paraId="23B84DC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0,74</w:t>
            </w:r>
          </w:p>
        </w:tc>
        <w:tc>
          <w:tcPr>
            <w:tcW w:w="1275" w:type="dxa"/>
            <w:tcBorders>
              <w:top w:val="nil"/>
              <w:left w:val="nil"/>
              <w:bottom w:val="single" w:sz="4" w:space="0" w:color="auto"/>
              <w:right w:val="single" w:sz="4" w:space="0" w:color="auto"/>
            </w:tcBorders>
            <w:shd w:val="clear" w:color="auto" w:fill="auto"/>
            <w:noWrap/>
            <w:vAlign w:val="bottom"/>
            <w:hideMark/>
          </w:tcPr>
          <w:p w14:paraId="708BD25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0,50</w:t>
            </w:r>
          </w:p>
        </w:tc>
        <w:tc>
          <w:tcPr>
            <w:tcW w:w="1126" w:type="dxa"/>
            <w:tcBorders>
              <w:top w:val="nil"/>
              <w:left w:val="nil"/>
              <w:bottom w:val="single" w:sz="4" w:space="0" w:color="auto"/>
              <w:right w:val="single" w:sz="4" w:space="0" w:color="auto"/>
            </w:tcBorders>
            <w:shd w:val="clear" w:color="auto" w:fill="auto"/>
            <w:noWrap/>
            <w:vAlign w:val="bottom"/>
            <w:hideMark/>
          </w:tcPr>
          <w:p w14:paraId="3F11E6D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r>
      <w:tr w:rsidR="00CD28D3" w:rsidRPr="00C86D2E" w14:paraId="6DA6FDF1"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5F6A9AC0"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Корона</w:t>
            </w:r>
          </w:p>
        </w:tc>
        <w:tc>
          <w:tcPr>
            <w:tcW w:w="838" w:type="dxa"/>
            <w:tcBorders>
              <w:top w:val="nil"/>
              <w:left w:val="nil"/>
              <w:bottom w:val="single" w:sz="4" w:space="0" w:color="auto"/>
              <w:right w:val="single" w:sz="4" w:space="0" w:color="auto"/>
            </w:tcBorders>
            <w:shd w:val="clear" w:color="auto" w:fill="auto"/>
            <w:vAlign w:val="center"/>
            <w:hideMark/>
          </w:tcPr>
          <w:p w14:paraId="17BFAE5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2F90EDD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0,69</w:t>
            </w:r>
          </w:p>
        </w:tc>
        <w:tc>
          <w:tcPr>
            <w:tcW w:w="1238" w:type="dxa"/>
            <w:tcBorders>
              <w:top w:val="nil"/>
              <w:left w:val="nil"/>
              <w:bottom w:val="single" w:sz="4" w:space="0" w:color="auto"/>
              <w:right w:val="single" w:sz="4" w:space="0" w:color="auto"/>
            </w:tcBorders>
            <w:shd w:val="clear" w:color="auto" w:fill="auto"/>
            <w:noWrap/>
            <w:vAlign w:val="bottom"/>
            <w:hideMark/>
          </w:tcPr>
          <w:p w14:paraId="66022D7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0,75</w:t>
            </w:r>
          </w:p>
        </w:tc>
        <w:tc>
          <w:tcPr>
            <w:tcW w:w="1275" w:type="dxa"/>
            <w:tcBorders>
              <w:top w:val="nil"/>
              <w:left w:val="nil"/>
              <w:bottom w:val="single" w:sz="4" w:space="0" w:color="auto"/>
              <w:right w:val="single" w:sz="4" w:space="0" w:color="auto"/>
            </w:tcBorders>
            <w:shd w:val="clear" w:color="auto" w:fill="auto"/>
            <w:noWrap/>
            <w:vAlign w:val="bottom"/>
            <w:hideMark/>
          </w:tcPr>
          <w:p w14:paraId="7C96596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0,53</w:t>
            </w:r>
          </w:p>
        </w:tc>
        <w:tc>
          <w:tcPr>
            <w:tcW w:w="1126" w:type="dxa"/>
            <w:tcBorders>
              <w:top w:val="nil"/>
              <w:left w:val="nil"/>
              <w:bottom w:val="single" w:sz="4" w:space="0" w:color="auto"/>
              <w:right w:val="single" w:sz="4" w:space="0" w:color="auto"/>
            </w:tcBorders>
            <w:shd w:val="clear" w:color="auto" w:fill="auto"/>
            <w:noWrap/>
            <w:vAlign w:val="bottom"/>
            <w:hideMark/>
          </w:tcPr>
          <w:p w14:paraId="2EF0F9A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r>
      <w:tr w:rsidR="00CD28D3" w:rsidRPr="00C86D2E" w14:paraId="674A5A77"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3A690B2D"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Болерка</w:t>
            </w:r>
            <w:proofErr w:type="spellEnd"/>
          </w:p>
        </w:tc>
        <w:tc>
          <w:tcPr>
            <w:tcW w:w="838" w:type="dxa"/>
            <w:tcBorders>
              <w:top w:val="nil"/>
              <w:left w:val="nil"/>
              <w:bottom w:val="single" w:sz="4" w:space="0" w:color="auto"/>
              <w:right w:val="single" w:sz="4" w:space="0" w:color="auto"/>
            </w:tcBorders>
            <w:shd w:val="clear" w:color="auto" w:fill="auto"/>
            <w:vAlign w:val="center"/>
            <w:hideMark/>
          </w:tcPr>
          <w:p w14:paraId="6ADE844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75867EB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c>
          <w:tcPr>
            <w:tcW w:w="1238" w:type="dxa"/>
            <w:tcBorders>
              <w:top w:val="nil"/>
              <w:left w:val="nil"/>
              <w:bottom w:val="single" w:sz="4" w:space="0" w:color="auto"/>
              <w:right w:val="single" w:sz="4" w:space="0" w:color="auto"/>
            </w:tcBorders>
            <w:shd w:val="clear" w:color="auto" w:fill="auto"/>
            <w:noWrap/>
            <w:vAlign w:val="bottom"/>
            <w:hideMark/>
          </w:tcPr>
          <w:p w14:paraId="43B7754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0,72</w:t>
            </w:r>
          </w:p>
        </w:tc>
        <w:tc>
          <w:tcPr>
            <w:tcW w:w="1275" w:type="dxa"/>
            <w:tcBorders>
              <w:top w:val="nil"/>
              <w:left w:val="nil"/>
              <w:bottom w:val="single" w:sz="4" w:space="0" w:color="auto"/>
              <w:right w:val="single" w:sz="4" w:space="0" w:color="auto"/>
            </w:tcBorders>
            <w:shd w:val="clear" w:color="auto" w:fill="auto"/>
            <w:noWrap/>
            <w:vAlign w:val="bottom"/>
            <w:hideMark/>
          </w:tcPr>
          <w:p w14:paraId="701A7C4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0,47</w:t>
            </w:r>
          </w:p>
        </w:tc>
        <w:tc>
          <w:tcPr>
            <w:tcW w:w="1126" w:type="dxa"/>
            <w:tcBorders>
              <w:top w:val="nil"/>
              <w:left w:val="nil"/>
              <w:bottom w:val="single" w:sz="4" w:space="0" w:color="auto"/>
              <w:right w:val="single" w:sz="4" w:space="0" w:color="auto"/>
            </w:tcBorders>
            <w:shd w:val="clear" w:color="auto" w:fill="auto"/>
            <w:noWrap/>
            <w:vAlign w:val="bottom"/>
            <w:hideMark/>
          </w:tcPr>
          <w:p w14:paraId="431DBF8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r>
      <w:tr w:rsidR="00CD28D3" w:rsidRPr="00C86D2E" w14:paraId="4B262826"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2A7D63B2"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Милена</w:t>
            </w:r>
          </w:p>
        </w:tc>
        <w:tc>
          <w:tcPr>
            <w:tcW w:w="838" w:type="dxa"/>
            <w:tcBorders>
              <w:top w:val="nil"/>
              <w:left w:val="nil"/>
              <w:bottom w:val="single" w:sz="4" w:space="0" w:color="auto"/>
              <w:right w:val="single" w:sz="4" w:space="0" w:color="auto"/>
            </w:tcBorders>
            <w:shd w:val="clear" w:color="auto" w:fill="auto"/>
            <w:vAlign w:val="center"/>
            <w:hideMark/>
          </w:tcPr>
          <w:p w14:paraId="27665CB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1CFE882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c>
          <w:tcPr>
            <w:tcW w:w="1238" w:type="dxa"/>
            <w:tcBorders>
              <w:top w:val="nil"/>
              <w:left w:val="nil"/>
              <w:bottom w:val="single" w:sz="4" w:space="0" w:color="auto"/>
              <w:right w:val="single" w:sz="4" w:space="0" w:color="auto"/>
            </w:tcBorders>
            <w:shd w:val="clear" w:color="auto" w:fill="auto"/>
            <w:noWrap/>
            <w:vAlign w:val="bottom"/>
            <w:hideMark/>
          </w:tcPr>
          <w:p w14:paraId="6BBB280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nil"/>
              <w:left w:val="nil"/>
              <w:bottom w:val="single" w:sz="4" w:space="0" w:color="auto"/>
              <w:right w:val="single" w:sz="4" w:space="0" w:color="auto"/>
            </w:tcBorders>
            <w:shd w:val="clear" w:color="auto" w:fill="auto"/>
            <w:noWrap/>
            <w:vAlign w:val="bottom"/>
            <w:hideMark/>
          </w:tcPr>
          <w:p w14:paraId="05FC3E5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0,46</w:t>
            </w:r>
          </w:p>
        </w:tc>
        <w:tc>
          <w:tcPr>
            <w:tcW w:w="1126" w:type="dxa"/>
            <w:tcBorders>
              <w:top w:val="nil"/>
              <w:left w:val="nil"/>
              <w:bottom w:val="single" w:sz="4" w:space="0" w:color="auto"/>
              <w:right w:val="single" w:sz="4" w:space="0" w:color="auto"/>
            </w:tcBorders>
            <w:shd w:val="clear" w:color="auto" w:fill="auto"/>
            <w:noWrap/>
            <w:vAlign w:val="bottom"/>
            <w:hideMark/>
          </w:tcPr>
          <w:p w14:paraId="38EF308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0,58</w:t>
            </w:r>
          </w:p>
        </w:tc>
      </w:tr>
      <w:tr w:rsidR="00CD28D3" w:rsidRPr="00C86D2E" w14:paraId="2172B164"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11DF29FA"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Слава</w:t>
            </w:r>
          </w:p>
        </w:tc>
        <w:tc>
          <w:tcPr>
            <w:tcW w:w="838" w:type="dxa"/>
            <w:tcBorders>
              <w:top w:val="nil"/>
              <w:left w:val="nil"/>
              <w:bottom w:val="single" w:sz="4" w:space="0" w:color="auto"/>
              <w:right w:val="single" w:sz="4" w:space="0" w:color="auto"/>
            </w:tcBorders>
            <w:shd w:val="clear" w:color="auto" w:fill="auto"/>
            <w:vAlign w:val="center"/>
            <w:hideMark/>
          </w:tcPr>
          <w:p w14:paraId="395A0C1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4E8E0DD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c>
          <w:tcPr>
            <w:tcW w:w="1238" w:type="dxa"/>
            <w:tcBorders>
              <w:top w:val="nil"/>
              <w:left w:val="nil"/>
              <w:bottom w:val="single" w:sz="4" w:space="0" w:color="auto"/>
              <w:right w:val="single" w:sz="4" w:space="0" w:color="auto"/>
            </w:tcBorders>
            <w:shd w:val="clear" w:color="auto" w:fill="auto"/>
            <w:noWrap/>
            <w:vAlign w:val="bottom"/>
            <w:hideMark/>
          </w:tcPr>
          <w:p w14:paraId="3AB5E23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75" w:type="dxa"/>
            <w:tcBorders>
              <w:top w:val="nil"/>
              <w:left w:val="nil"/>
              <w:bottom w:val="single" w:sz="4" w:space="0" w:color="auto"/>
              <w:right w:val="single" w:sz="4" w:space="0" w:color="auto"/>
            </w:tcBorders>
            <w:shd w:val="clear" w:color="auto" w:fill="auto"/>
            <w:noWrap/>
            <w:vAlign w:val="bottom"/>
            <w:hideMark/>
          </w:tcPr>
          <w:p w14:paraId="6EB56F5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0,49</w:t>
            </w:r>
          </w:p>
        </w:tc>
        <w:tc>
          <w:tcPr>
            <w:tcW w:w="1126" w:type="dxa"/>
            <w:tcBorders>
              <w:top w:val="nil"/>
              <w:left w:val="nil"/>
              <w:bottom w:val="single" w:sz="4" w:space="0" w:color="auto"/>
              <w:right w:val="single" w:sz="4" w:space="0" w:color="auto"/>
            </w:tcBorders>
            <w:shd w:val="clear" w:color="auto" w:fill="auto"/>
            <w:noWrap/>
            <w:vAlign w:val="bottom"/>
            <w:hideMark/>
          </w:tcPr>
          <w:p w14:paraId="417E32E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CD28D3" w:rsidRPr="00C86D2E" w14:paraId="1DE85F02"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480C0007"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Победа</w:t>
            </w:r>
          </w:p>
        </w:tc>
        <w:tc>
          <w:tcPr>
            <w:tcW w:w="838" w:type="dxa"/>
            <w:tcBorders>
              <w:top w:val="nil"/>
              <w:left w:val="nil"/>
              <w:bottom w:val="single" w:sz="4" w:space="0" w:color="auto"/>
              <w:right w:val="single" w:sz="4" w:space="0" w:color="auto"/>
            </w:tcBorders>
            <w:shd w:val="clear" w:color="auto" w:fill="auto"/>
            <w:vAlign w:val="center"/>
            <w:hideMark/>
          </w:tcPr>
          <w:p w14:paraId="0F69D6F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6A67E9E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c>
          <w:tcPr>
            <w:tcW w:w="1238" w:type="dxa"/>
            <w:tcBorders>
              <w:top w:val="nil"/>
              <w:left w:val="nil"/>
              <w:bottom w:val="single" w:sz="4" w:space="0" w:color="auto"/>
              <w:right w:val="single" w:sz="4" w:space="0" w:color="auto"/>
            </w:tcBorders>
            <w:shd w:val="clear" w:color="auto" w:fill="auto"/>
            <w:noWrap/>
            <w:vAlign w:val="bottom"/>
            <w:hideMark/>
          </w:tcPr>
          <w:p w14:paraId="2F85945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0,69</w:t>
            </w:r>
          </w:p>
        </w:tc>
        <w:tc>
          <w:tcPr>
            <w:tcW w:w="1275" w:type="dxa"/>
            <w:tcBorders>
              <w:top w:val="nil"/>
              <w:left w:val="nil"/>
              <w:bottom w:val="single" w:sz="4" w:space="0" w:color="auto"/>
              <w:right w:val="single" w:sz="4" w:space="0" w:color="auto"/>
            </w:tcBorders>
            <w:shd w:val="clear" w:color="auto" w:fill="auto"/>
            <w:noWrap/>
            <w:vAlign w:val="bottom"/>
            <w:hideMark/>
          </w:tcPr>
          <w:p w14:paraId="3298C1B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0,46</w:t>
            </w:r>
          </w:p>
        </w:tc>
        <w:tc>
          <w:tcPr>
            <w:tcW w:w="1126" w:type="dxa"/>
            <w:tcBorders>
              <w:top w:val="nil"/>
              <w:left w:val="nil"/>
              <w:bottom w:val="single" w:sz="4" w:space="0" w:color="auto"/>
              <w:right w:val="single" w:sz="4" w:space="0" w:color="auto"/>
            </w:tcBorders>
            <w:shd w:val="clear" w:color="auto" w:fill="auto"/>
            <w:noWrap/>
            <w:vAlign w:val="bottom"/>
            <w:hideMark/>
          </w:tcPr>
          <w:p w14:paraId="294D84B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CD28D3" w:rsidRPr="00C86D2E" w14:paraId="6718D0F2"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769187FF"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Юнак</w:t>
            </w:r>
          </w:p>
        </w:tc>
        <w:tc>
          <w:tcPr>
            <w:tcW w:w="838" w:type="dxa"/>
            <w:tcBorders>
              <w:top w:val="nil"/>
              <w:left w:val="nil"/>
              <w:bottom w:val="single" w:sz="4" w:space="0" w:color="auto"/>
              <w:right w:val="single" w:sz="4" w:space="0" w:color="auto"/>
            </w:tcBorders>
            <w:shd w:val="clear" w:color="auto" w:fill="auto"/>
            <w:vAlign w:val="center"/>
            <w:hideMark/>
          </w:tcPr>
          <w:p w14:paraId="481B2B4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55586DD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238" w:type="dxa"/>
            <w:tcBorders>
              <w:top w:val="nil"/>
              <w:left w:val="nil"/>
              <w:bottom w:val="single" w:sz="4" w:space="0" w:color="auto"/>
              <w:right w:val="single" w:sz="4" w:space="0" w:color="auto"/>
            </w:tcBorders>
            <w:shd w:val="clear" w:color="auto" w:fill="auto"/>
            <w:noWrap/>
            <w:vAlign w:val="bottom"/>
            <w:hideMark/>
          </w:tcPr>
          <w:p w14:paraId="3C7B385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275" w:type="dxa"/>
            <w:tcBorders>
              <w:top w:val="nil"/>
              <w:left w:val="nil"/>
              <w:bottom w:val="single" w:sz="4" w:space="0" w:color="auto"/>
              <w:right w:val="single" w:sz="4" w:space="0" w:color="auto"/>
            </w:tcBorders>
            <w:shd w:val="clear" w:color="auto" w:fill="auto"/>
            <w:noWrap/>
            <w:vAlign w:val="bottom"/>
            <w:hideMark/>
          </w:tcPr>
          <w:p w14:paraId="5E2D038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0,47</w:t>
            </w:r>
          </w:p>
        </w:tc>
        <w:tc>
          <w:tcPr>
            <w:tcW w:w="1126" w:type="dxa"/>
            <w:tcBorders>
              <w:top w:val="nil"/>
              <w:left w:val="nil"/>
              <w:bottom w:val="single" w:sz="4" w:space="0" w:color="auto"/>
              <w:right w:val="single" w:sz="4" w:space="0" w:color="auto"/>
            </w:tcBorders>
            <w:shd w:val="clear" w:color="auto" w:fill="auto"/>
            <w:noWrap/>
            <w:vAlign w:val="bottom"/>
            <w:hideMark/>
          </w:tcPr>
          <w:p w14:paraId="7FEDF68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CD28D3" w:rsidRPr="00C86D2E" w14:paraId="0778F0D8"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vAlign w:val="center"/>
            <w:hideMark/>
          </w:tcPr>
          <w:p w14:paraId="3E14BDA3"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КМ 135</w:t>
            </w:r>
          </w:p>
        </w:tc>
        <w:tc>
          <w:tcPr>
            <w:tcW w:w="838" w:type="dxa"/>
            <w:tcBorders>
              <w:top w:val="nil"/>
              <w:left w:val="nil"/>
              <w:bottom w:val="single" w:sz="4" w:space="0" w:color="auto"/>
              <w:right w:val="single" w:sz="4" w:space="0" w:color="auto"/>
            </w:tcBorders>
            <w:shd w:val="clear" w:color="auto" w:fill="auto"/>
            <w:vAlign w:val="center"/>
            <w:hideMark/>
          </w:tcPr>
          <w:p w14:paraId="3CBBFB5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12A7273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c>
          <w:tcPr>
            <w:tcW w:w="1238" w:type="dxa"/>
            <w:tcBorders>
              <w:top w:val="nil"/>
              <w:left w:val="nil"/>
              <w:bottom w:val="single" w:sz="4" w:space="0" w:color="auto"/>
              <w:right w:val="single" w:sz="4" w:space="0" w:color="auto"/>
            </w:tcBorders>
            <w:shd w:val="clear" w:color="auto" w:fill="auto"/>
            <w:noWrap/>
            <w:vAlign w:val="bottom"/>
            <w:hideMark/>
          </w:tcPr>
          <w:p w14:paraId="3198D35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nil"/>
              <w:left w:val="nil"/>
              <w:bottom w:val="single" w:sz="4" w:space="0" w:color="auto"/>
              <w:right w:val="single" w:sz="4" w:space="0" w:color="auto"/>
            </w:tcBorders>
            <w:shd w:val="clear" w:color="auto" w:fill="auto"/>
            <w:noWrap/>
            <w:vAlign w:val="bottom"/>
            <w:hideMark/>
          </w:tcPr>
          <w:p w14:paraId="4EF12A7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0,46</w:t>
            </w:r>
          </w:p>
        </w:tc>
        <w:tc>
          <w:tcPr>
            <w:tcW w:w="1126" w:type="dxa"/>
            <w:tcBorders>
              <w:top w:val="nil"/>
              <w:left w:val="nil"/>
              <w:bottom w:val="single" w:sz="4" w:space="0" w:color="auto"/>
              <w:right w:val="single" w:sz="4" w:space="0" w:color="auto"/>
            </w:tcBorders>
            <w:shd w:val="clear" w:color="auto" w:fill="auto"/>
            <w:noWrap/>
            <w:vAlign w:val="bottom"/>
            <w:hideMark/>
          </w:tcPr>
          <w:p w14:paraId="14F7F4D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CD28D3" w:rsidRPr="00C86D2E" w14:paraId="681DB5D1"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45BC30F0" w14:textId="13214F8C"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Гея–1</w:t>
            </w:r>
          </w:p>
        </w:tc>
        <w:tc>
          <w:tcPr>
            <w:tcW w:w="838" w:type="dxa"/>
            <w:tcBorders>
              <w:top w:val="nil"/>
              <w:left w:val="nil"/>
              <w:bottom w:val="single" w:sz="4" w:space="0" w:color="auto"/>
              <w:right w:val="single" w:sz="4" w:space="0" w:color="auto"/>
            </w:tcBorders>
            <w:shd w:val="clear" w:color="auto" w:fill="auto"/>
            <w:vAlign w:val="center"/>
            <w:hideMark/>
          </w:tcPr>
          <w:p w14:paraId="5FAE2FF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387218B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c>
          <w:tcPr>
            <w:tcW w:w="1238" w:type="dxa"/>
            <w:tcBorders>
              <w:top w:val="nil"/>
              <w:left w:val="nil"/>
              <w:bottom w:val="single" w:sz="4" w:space="0" w:color="auto"/>
              <w:right w:val="single" w:sz="4" w:space="0" w:color="auto"/>
            </w:tcBorders>
            <w:shd w:val="clear" w:color="auto" w:fill="auto"/>
            <w:noWrap/>
            <w:vAlign w:val="bottom"/>
            <w:hideMark/>
          </w:tcPr>
          <w:p w14:paraId="0C2A774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75" w:type="dxa"/>
            <w:tcBorders>
              <w:top w:val="nil"/>
              <w:left w:val="nil"/>
              <w:bottom w:val="single" w:sz="4" w:space="0" w:color="auto"/>
              <w:right w:val="single" w:sz="4" w:space="0" w:color="auto"/>
            </w:tcBorders>
            <w:shd w:val="clear" w:color="auto" w:fill="auto"/>
            <w:noWrap/>
            <w:vAlign w:val="bottom"/>
            <w:hideMark/>
          </w:tcPr>
          <w:p w14:paraId="542F8A8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0,48</w:t>
            </w:r>
          </w:p>
        </w:tc>
        <w:tc>
          <w:tcPr>
            <w:tcW w:w="1126" w:type="dxa"/>
            <w:tcBorders>
              <w:top w:val="nil"/>
              <w:left w:val="nil"/>
              <w:bottom w:val="single" w:sz="4" w:space="0" w:color="auto"/>
              <w:right w:val="single" w:sz="4" w:space="0" w:color="auto"/>
            </w:tcBorders>
            <w:shd w:val="clear" w:color="auto" w:fill="auto"/>
            <w:noWrap/>
            <w:vAlign w:val="bottom"/>
            <w:hideMark/>
          </w:tcPr>
          <w:p w14:paraId="3EE1664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CD28D3" w:rsidRPr="00C86D2E" w14:paraId="58ECEB67"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56D4EEB6"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Царева</w:t>
            </w:r>
          </w:p>
        </w:tc>
        <w:tc>
          <w:tcPr>
            <w:tcW w:w="838" w:type="dxa"/>
            <w:tcBorders>
              <w:top w:val="nil"/>
              <w:left w:val="nil"/>
              <w:bottom w:val="single" w:sz="4" w:space="0" w:color="auto"/>
              <w:right w:val="single" w:sz="4" w:space="0" w:color="auto"/>
            </w:tcBorders>
            <w:shd w:val="clear" w:color="auto" w:fill="auto"/>
            <w:vAlign w:val="center"/>
            <w:hideMark/>
          </w:tcPr>
          <w:p w14:paraId="41D6A98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6331E7E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238" w:type="dxa"/>
            <w:tcBorders>
              <w:top w:val="nil"/>
              <w:left w:val="nil"/>
              <w:bottom w:val="single" w:sz="4" w:space="0" w:color="auto"/>
              <w:right w:val="single" w:sz="4" w:space="0" w:color="auto"/>
            </w:tcBorders>
            <w:shd w:val="clear" w:color="auto" w:fill="auto"/>
            <w:noWrap/>
            <w:vAlign w:val="bottom"/>
            <w:hideMark/>
          </w:tcPr>
          <w:p w14:paraId="0C9B20B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nil"/>
              <w:left w:val="nil"/>
              <w:bottom w:val="single" w:sz="4" w:space="0" w:color="auto"/>
              <w:right w:val="single" w:sz="4" w:space="0" w:color="auto"/>
            </w:tcBorders>
            <w:shd w:val="clear" w:color="auto" w:fill="auto"/>
            <w:noWrap/>
            <w:vAlign w:val="bottom"/>
            <w:hideMark/>
          </w:tcPr>
          <w:p w14:paraId="3642564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0,45</w:t>
            </w:r>
          </w:p>
        </w:tc>
        <w:tc>
          <w:tcPr>
            <w:tcW w:w="1126" w:type="dxa"/>
            <w:tcBorders>
              <w:top w:val="nil"/>
              <w:left w:val="nil"/>
              <w:bottom w:val="single" w:sz="4" w:space="0" w:color="auto"/>
              <w:right w:val="single" w:sz="4" w:space="0" w:color="auto"/>
            </w:tcBorders>
            <w:shd w:val="clear" w:color="auto" w:fill="auto"/>
            <w:noWrap/>
            <w:vAlign w:val="bottom"/>
            <w:hideMark/>
          </w:tcPr>
          <w:p w14:paraId="29F5E20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CD28D3" w:rsidRPr="00C86D2E" w14:paraId="125A50FB"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140FA57D"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Гинес</w:t>
            </w:r>
            <w:proofErr w:type="spellEnd"/>
          </w:p>
        </w:tc>
        <w:tc>
          <w:tcPr>
            <w:tcW w:w="838" w:type="dxa"/>
            <w:tcBorders>
              <w:top w:val="nil"/>
              <w:left w:val="nil"/>
              <w:bottom w:val="single" w:sz="4" w:space="0" w:color="auto"/>
              <w:right w:val="single" w:sz="4" w:space="0" w:color="auto"/>
            </w:tcBorders>
            <w:shd w:val="clear" w:color="auto" w:fill="auto"/>
            <w:vAlign w:val="center"/>
            <w:hideMark/>
          </w:tcPr>
          <w:p w14:paraId="374C626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086914B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238" w:type="dxa"/>
            <w:tcBorders>
              <w:top w:val="nil"/>
              <w:left w:val="nil"/>
              <w:bottom w:val="single" w:sz="4" w:space="0" w:color="auto"/>
              <w:right w:val="single" w:sz="4" w:space="0" w:color="auto"/>
            </w:tcBorders>
            <w:shd w:val="clear" w:color="auto" w:fill="auto"/>
            <w:noWrap/>
            <w:vAlign w:val="bottom"/>
            <w:hideMark/>
          </w:tcPr>
          <w:p w14:paraId="424D7D6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75" w:type="dxa"/>
            <w:tcBorders>
              <w:top w:val="nil"/>
              <w:left w:val="nil"/>
              <w:bottom w:val="single" w:sz="4" w:space="0" w:color="auto"/>
              <w:right w:val="single" w:sz="4" w:space="0" w:color="auto"/>
            </w:tcBorders>
            <w:shd w:val="clear" w:color="auto" w:fill="auto"/>
            <w:noWrap/>
            <w:vAlign w:val="bottom"/>
            <w:hideMark/>
          </w:tcPr>
          <w:p w14:paraId="31D019E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0,47</w:t>
            </w:r>
          </w:p>
        </w:tc>
        <w:tc>
          <w:tcPr>
            <w:tcW w:w="1126" w:type="dxa"/>
            <w:tcBorders>
              <w:top w:val="nil"/>
              <w:left w:val="nil"/>
              <w:bottom w:val="single" w:sz="4" w:space="0" w:color="auto"/>
              <w:right w:val="single" w:sz="4" w:space="0" w:color="auto"/>
            </w:tcBorders>
            <w:shd w:val="clear" w:color="auto" w:fill="auto"/>
            <w:noWrap/>
            <w:vAlign w:val="bottom"/>
            <w:hideMark/>
          </w:tcPr>
          <w:p w14:paraId="177F869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r>
      <w:tr w:rsidR="00CD28D3" w:rsidRPr="00C86D2E" w14:paraId="32AFBC8B"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2DE15AAB"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Боряна</w:t>
            </w:r>
            <w:proofErr w:type="spellEnd"/>
          </w:p>
        </w:tc>
        <w:tc>
          <w:tcPr>
            <w:tcW w:w="838" w:type="dxa"/>
            <w:tcBorders>
              <w:top w:val="nil"/>
              <w:left w:val="nil"/>
              <w:bottom w:val="single" w:sz="4" w:space="0" w:color="auto"/>
              <w:right w:val="single" w:sz="4" w:space="0" w:color="auto"/>
            </w:tcBorders>
            <w:shd w:val="clear" w:color="auto" w:fill="auto"/>
            <w:vAlign w:val="center"/>
            <w:hideMark/>
          </w:tcPr>
          <w:p w14:paraId="39600F6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353C1F5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238" w:type="dxa"/>
            <w:tcBorders>
              <w:top w:val="nil"/>
              <w:left w:val="nil"/>
              <w:bottom w:val="single" w:sz="4" w:space="0" w:color="auto"/>
              <w:right w:val="single" w:sz="4" w:space="0" w:color="auto"/>
            </w:tcBorders>
            <w:shd w:val="clear" w:color="auto" w:fill="auto"/>
            <w:noWrap/>
            <w:vAlign w:val="bottom"/>
            <w:hideMark/>
          </w:tcPr>
          <w:p w14:paraId="5E8A16A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0,73</w:t>
            </w:r>
          </w:p>
        </w:tc>
        <w:tc>
          <w:tcPr>
            <w:tcW w:w="1275" w:type="dxa"/>
            <w:tcBorders>
              <w:top w:val="nil"/>
              <w:left w:val="nil"/>
              <w:bottom w:val="single" w:sz="4" w:space="0" w:color="auto"/>
              <w:right w:val="single" w:sz="4" w:space="0" w:color="auto"/>
            </w:tcBorders>
            <w:shd w:val="clear" w:color="auto" w:fill="auto"/>
            <w:noWrap/>
            <w:vAlign w:val="bottom"/>
            <w:hideMark/>
          </w:tcPr>
          <w:p w14:paraId="7294EA2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0,50</w:t>
            </w:r>
          </w:p>
        </w:tc>
        <w:tc>
          <w:tcPr>
            <w:tcW w:w="1126" w:type="dxa"/>
            <w:tcBorders>
              <w:top w:val="nil"/>
              <w:left w:val="nil"/>
              <w:bottom w:val="single" w:sz="4" w:space="0" w:color="auto"/>
              <w:right w:val="single" w:sz="4" w:space="0" w:color="auto"/>
            </w:tcBorders>
            <w:shd w:val="clear" w:color="auto" w:fill="auto"/>
            <w:noWrap/>
            <w:vAlign w:val="bottom"/>
            <w:hideMark/>
          </w:tcPr>
          <w:p w14:paraId="55E7A4F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r>
      <w:tr w:rsidR="00CD28D3" w:rsidRPr="00C86D2E" w14:paraId="2ACC000F"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1AE0F82A"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Диамант</w:t>
            </w:r>
          </w:p>
        </w:tc>
        <w:tc>
          <w:tcPr>
            <w:tcW w:w="838" w:type="dxa"/>
            <w:tcBorders>
              <w:top w:val="nil"/>
              <w:left w:val="nil"/>
              <w:bottom w:val="single" w:sz="4" w:space="0" w:color="auto"/>
              <w:right w:val="single" w:sz="4" w:space="0" w:color="auto"/>
            </w:tcBorders>
            <w:shd w:val="clear" w:color="auto" w:fill="auto"/>
            <w:vAlign w:val="center"/>
            <w:hideMark/>
          </w:tcPr>
          <w:p w14:paraId="439D2AA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7F7A999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c>
          <w:tcPr>
            <w:tcW w:w="1238" w:type="dxa"/>
            <w:tcBorders>
              <w:top w:val="nil"/>
              <w:left w:val="nil"/>
              <w:bottom w:val="single" w:sz="4" w:space="0" w:color="auto"/>
              <w:right w:val="single" w:sz="4" w:space="0" w:color="auto"/>
            </w:tcBorders>
            <w:shd w:val="clear" w:color="auto" w:fill="auto"/>
            <w:noWrap/>
            <w:vAlign w:val="bottom"/>
            <w:hideMark/>
          </w:tcPr>
          <w:p w14:paraId="1D62396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75" w:type="dxa"/>
            <w:tcBorders>
              <w:top w:val="nil"/>
              <w:left w:val="nil"/>
              <w:bottom w:val="single" w:sz="4" w:space="0" w:color="auto"/>
              <w:right w:val="single" w:sz="4" w:space="0" w:color="auto"/>
            </w:tcBorders>
            <w:shd w:val="clear" w:color="auto" w:fill="auto"/>
            <w:noWrap/>
            <w:vAlign w:val="bottom"/>
            <w:hideMark/>
          </w:tcPr>
          <w:p w14:paraId="5C40E34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0,45</w:t>
            </w:r>
          </w:p>
        </w:tc>
        <w:tc>
          <w:tcPr>
            <w:tcW w:w="1126" w:type="dxa"/>
            <w:tcBorders>
              <w:top w:val="nil"/>
              <w:left w:val="nil"/>
              <w:bottom w:val="single" w:sz="4" w:space="0" w:color="auto"/>
              <w:right w:val="single" w:sz="4" w:space="0" w:color="auto"/>
            </w:tcBorders>
            <w:shd w:val="clear" w:color="auto" w:fill="auto"/>
            <w:noWrap/>
            <w:vAlign w:val="bottom"/>
            <w:hideMark/>
          </w:tcPr>
          <w:p w14:paraId="405C2A3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0,58</w:t>
            </w:r>
          </w:p>
        </w:tc>
      </w:tr>
      <w:tr w:rsidR="00CD28D3" w:rsidRPr="00C86D2E" w14:paraId="3AB0F720"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6F2AF9E4"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Фермер</w:t>
            </w:r>
          </w:p>
        </w:tc>
        <w:tc>
          <w:tcPr>
            <w:tcW w:w="838" w:type="dxa"/>
            <w:tcBorders>
              <w:top w:val="nil"/>
              <w:left w:val="nil"/>
              <w:bottom w:val="single" w:sz="4" w:space="0" w:color="auto"/>
              <w:right w:val="single" w:sz="4" w:space="0" w:color="auto"/>
            </w:tcBorders>
            <w:shd w:val="clear" w:color="auto" w:fill="auto"/>
            <w:vAlign w:val="center"/>
            <w:hideMark/>
          </w:tcPr>
          <w:p w14:paraId="5EC193B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434DB9D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c>
          <w:tcPr>
            <w:tcW w:w="1238" w:type="dxa"/>
            <w:tcBorders>
              <w:top w:val="nil"/>
              <w:left w:val="nil"/>
              <w:bottom w:val="single" w:sz="4" w:space="0" w:color="auto"/>
              <w:right w:val="single" w:sz="4" w:space="0" w:color="auto"/>
            </w:tcBorders>
            <w:shd w:val="clear" w:color="auto" w:fill="auto"/>
            <w:noWrap/>
            <w:vAlign w:val="bottom"/>
            <w:hideMark/>
          </w:tcPr>
          <w:p w14:paraId="17E024F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nil"/>
              <w:left w:val="nil"/>
              <w:bottom w:val="single" w:sz="4" w:space="0" w:color="auto"/>
              <w:right w:val="single" w:sz="4" w:space="0" w:color="auto"/>
            </w:tcBorders>
            <w:shd w:val="clear" w:color="auto" w:fill="auto"/>
            <w:noWrap/>
            <w:vAlign w:val="bottom"/>
            <w:hideMark/>
          </w:tcPr>
          <w:p w14:paraId="0CF6A46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0,48</w:t>
            </w:r>
          </w:p>
        </w:tc>
        <w:tc>
          <w:tcPr>
            <w:tcW w:w="1126" w:type="dxa"/>
            <w:tcBorders>
              <w:top w:val="nil"/>
              <w:left w:val="nil"/>
              <w:bottom w:val="single" w:sz="4" w:space="0" w:color="auto"/>
              <w:right w:val="single" w:sz="4" w:space="0" w:color="auto"/>
            </w:tcBorders>
            <w:shd w:val="clear" w:color="auto" w:fill="auto"/>
            <w:noWrap/>
            <w:vAlign w:val="bottom"/>
            <w:hideMark/>
          </w:tcPr>
          <w:p w14:paraId="6D0D84E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CD28D3" w:rsidRPr="00C86D2E" w14:paraId="67A30772" w14:textId="77777777" w:rsidTr="007A59E8">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320552AE"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Садова</w:t>
            </w:r>
            <w:proofErr w:type="spellEnd"/>
            <w:r w:rsidRPr="00C86D2E">
              <w:rPr>
                <w:rFonts w:ascii="Times New Roman" w:eastAsia="Times New Roman" w:hAnsi="Times New Roman" w:cs="Times New Roman"/>
                <w:sz w:val="24"/>
                <w:szCs w:val="24"/>
                <w:lang w:eastAsia="ru-RU"/>
              </w:rPr>
              <w:t xml:space="preserve"> 1</w:t>
            </w:r>
          </w:p>
        </w:tc>
        <w:tc>
          <w:tcPr>
            <w:tcW w:w="838" w:type="dxa"/>
            <w:tcBorders>
              <w:top w:val="nil"/>
              <w:left w:val="nil"/>
              <w:bottom w:val="single" w:sz="4" w:space="0" w:color="auto"/>
              <w:right w:val="single" w:sz="4" w:space="0" w:color="auto"/>
            </w:tcBorders>
            <w:shd w:val="clear" w:color="auto" w:fill="auto"/>
            <w:vAlign w:val="center"/>
            <w:hideMark/>
          </w:tcPr>
          <w:p w14:paraId="11419EB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nil"/>
              <w:left w:val="nil"/>
              <w:bottom w:val="single" w:sz="4" w:space="0" w:color="auto"/>
              <w:right w:val="single" w:sz="4" w:space="0" w:color="auto"/>
            </w:tcBorders>
            <w:shd w:val="clear" w:color="auto" w:fill="auto"/>
            <w:noWrap/>
            <w:vAlign w:val="bottom"/>
            <w:hideMark/>
          </w:tcPr>
          <w:p w14:paraId="1D72096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c>
          <w:tcPr>
            <w:tcW w:w="1238" w:type="dxa"/>
            <w:tcBorders>
              <w:top w:val="nil"/>
              <w:left w:val="nil"/>
              <w:bottom w:val="single" w:sz="4" w:space="0" w:color="auto"/>
              <w:right w:val="single" w:sz="4" w:space="0" w:color="auto"/>
            </w:tcBorders>
            <w:shd w:val="clear" w:color="auto" w:fill="auto"/>
            <w:noWrap/>
            <w:vAlign w:val="bottom"/>
            <w:hideMark/>
          </w:tcPr>
          <w:p w14:paraId="3AE0709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0,72</w:t>
            </w:r>
          </w:p>
        </w:tc>
        <w:tc>
          <w:tcPr>
            <w:tcW w:w="1275" w:type="dxa"/>
            <w:tcBorders>
              <w:top w:val="nil"/>
              <w:left w:val="nil"/>
              <w:bottom w:val="single" w:sz="4" w:space="0" w:color="auto"/>
              <w:right w:val="single" w:sz="4" w:space="0" w:color="auto"/>
            </w:tcBorders>
            <w:shd w:val="clear" w:color="auto" w:fill="auto"/>
            <w:noWrap/>
            <w:vAlign w:val="bottom"/>
            <w:hideMark/>
          </w:tcPr>
          <w:p w14:paraId="4F4D24F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0,43</w:t>
            </w:r>
          </w:p>
        </w:tc>
        <w:tc>
          <w:tcPr>
            <w:tcW w:w="1126" w:type="dxa"/>
            <w:tcBorders>
              <w:top w:val="nil"/>
              <w:left w:val="nil"/>
              <w:bottom w:val="single" w:sz="4" w:space="0" w:color="auto"/>
              <w:right w:val="single" w:sz="4" w:space="0" w:color="auto"/>
            </w:tcBorders>
            <w:shd w:val="clear" w:color="auto" w:fill="auto"/>
            <w:noWrap/>
            <w:vAlign w:val="bottom"/>
            <w:hideMark/>
          </w:tcPr>
          <w:p w14:paraId="5D8F906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CD28D3" w:rsidRPr="00C86D2E" w14:paraId="7B1F78D4" w14:textId="77777777" w:rsidTr="007A59E8">
        <w:trPr>
          <w:trHeight w:val="315"/>
        </w:trPr>
        <w:tc>
          <w:tcPr>
            <w:tcW w:w="3803" w:type="dxa"/>
            <w:tcBorders>
              <w:top w:val="single" w:sz="4" w:space="0" w:color="auto"/>
              <w:left w:val="single" w:sz="4" w:space="0" w:color="auto"/>
              <w:right w:val="single" w:sz="4" w:space="0" w:color="auto"/>
            </w:tcBorders>
            <w:shd w:val="clear" w:color="auto" w:fill="auto"/>
            <w:noWrap/>
            <w:vAlign w:val="bottom"/>
            <w:hideMark/>
          </w:tcPr>
          <w:p w14:paraId="74618650"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Садова</w:t>
            </w:r>
            <w:proofErr w:type="spellEnd"/>
            <w:r w:rsidRPr="00C86D2E">
              <w:rPr>
                <w:rFonts w:ascii="Times New Roman" w:eastAsia="Times New Roman" w:hAnsi="Times New Roman" w:cs="Times New Roman"/>
                <w:sz w:val="24"/>
                <w:szCs w:val="24"/>
                <w:lang w:eastAsia="ru-RU"/>
              </w:rPr>
              <w:t xml:space="preserve"> 772</w:t>
            </w:r>
          </w:p>
        </w:tc>
        <w:tc>
          <w:tcPr>
            <w:tcW w:w="838" w:type="dxa"/>
            <w:tcBorders>
              <w:top w:val="single" w:sz="4" w:space="0" w:color="auto"/>
              <w:left w:val="nil"/>
              <w:right w:val="single" w:sz="4" w:space="0" w:color="auto"/>
            </w:tcBorders>
            <w:shd w:val="clear" w:color="auto" w:fill="auto"/>
            <w:vAlign w:val="center"/>
            <w:hideMark/>
          </w:tcPr>
          <w:p w14:paraId="5C6AAC7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326" w:type="dxa"/>
            <w:tcBorders>
              <w:top w:val="single" w:sz="4" w:space="0" w:color="auto"/>
              <w:left w:val="nil"/>
              <w:right w:val="single" w:sz="4" w:space="0" w:color="auto"/>
            </w:tcBorders>
            <w:shd w:val="clear" w:color="auto" w:fill="auto"/>
            <w:noWrap/>
            <w:vAlign w:val="bottom"/>
            <w:hideMark/>
          </w:tcPr>
          <w:p w14:paraId="03671F6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238" w:type="dxa"/>
            <w:tcBorders>
              <w:top w:val="single" w:sz="4" w:space="0" w:color="auto"/>
              <w:left w:val="nil"/>
              <w:right w:val="single" w:sz="4" w:space="0" w:color="auto"/>
            </w:tcBorders>
            <w:shd w:val="clear" w:color="auto" w:fill="auto"/>
            <w:noWrap/>
            <w:vAlign w:val="bottom"/>
            <w:hideMark/>
          </w:tcPr>
          <w:p w14:paraId="262BB76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0,69</w:t>
            </w:r>
          </w:p>
        </w:tc>
        <w:tc>
          <w:tcPr>
            <w:tcW w:w="1275" w:type="dxa"/>
            <w:tcBorders>
              <w:top w:val="single" w:sz="4" w:space="0" w:color="auto"/>
              <w:left w:val="nil"/>
              <w:right w:val="single" w:sz="4" w:space="0" w:color="auto"/>
            </w:tcBorders>
            <w:shd w:val="clear" w:color="auto" w:fill="auto"/>
            <w:noWrap/>
            <w:vAlign w:val="bottom"/>
            <w:hideMark/>
          </w:tcPr>
          <w:p w14:paraId="7627210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0,45</w:t>
            </w:r>
          </w:p>
        </w:tc>
        <w:tc>
          <w:tcPr>
            <w:tcW w:w="1126" w:type="dxa"/>
            <w:tcBorders>
              <w:top w:val="single" w:sz="4" w:space="0" w:color="auto"/>
              <w:left w:val="nil"/>
              <w:right w:val="single" w:sz="4" w:space="0" w:color="auto"/>
            </w:tcBorders>
            <w:shd w:val="clear" w:color="auto" w:fill="auto"/>
            <w:noWrap/>
            <w:vAlign w:val="bottom"/>
            <w:hideMark/>
          </w:tcPr>
          <w:p w14:paraId="562C435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bl>
    <w:p w14:paraId="6274B7A2" w14:textId="77777777" w:rsidR="007A59E8" w:rsidRDefault="007A59E8" w:rsidP="007A59E8">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7A17F8CF" w14:textId="55EFA2FF" w:rsidR="007A59E8" w:rsidRDefault="007A59E8" w:rsidP="007A59E8">
      <w:pPr>
        <w:spacing w:after="0" w:line="240" w:lineRule="auto"/>
        <w:rPr>
          <w:rFonts w:ascii="Times New Roman" w:hAnsi="Times New Roman" w:cs="Times New Roman"/>
          <w:sz w:val="28"/>
          <w:szCs w:val="28"/>
          <w:lang w:val="kk-KZ"/>
        </w:rPr>
      </w:pPr>
      <w:r w:rsidRPr="00CD28D3">
        <w:rPr>
          <w:rFonts w:ascii="Times New Roman" w:hAnsi="Times New Roman" w:cs="Times New Roman"/>
          <w:sz w:val="28"/>
          <w:szCs w:val="28"/>
          <w:lang w:val="en-US"/>
        </w:rPr>
        <w:lastRenderedPageBreak/>
        <w:t xml:space="preserve">12 - </w:t>
      </w:r>
      <w:r w:rsidRPr="00CD28D3">
        <w:rPr>
          <w:rFonts w:ascii="Times New Roman" w:hAnsi="Times New Roman" w:cs="Times New Roman"/>
          <w:sz w:val="28"/>
          <w:szCs w:val="28"/>
          <w:lang w:val="kk-KZ"/>
        </w:rPr>
        <w:t>кестенің жалғасы</w:t>
      </w:r>
    </w:p>
    <w:p w14:paraId="4DB88938" w14:textId="77777777" w:rsidR="007A59E8" w:rsidRPr="007A59E8" w:rsidRDefault="007A59E8" w:rsidP="007A59E8">
      <w:pPr>
        <w:spacing w:after="0" w:line="240" w:lineRule="auto"/>
        <w:rPr>
          <w:rFonts w:ascii="Times New Roman" w:hAnsi="Times New Roman" w:cs="Times New Roman"/>
          <w:sz w:val="28"/>
          <w:szCs w:val="28"/>
          <w:lang w:val="kk-KZ"/>
        </w:rPr>
      </w:pPr>
    </w:p>
    <w:tbl>
      <w:tblPr>
        <w:tblpPr w:leftFromText="180" w:rightFromText="180" w:vertAnchor="text" w:tblpX="108" w:tblpY="1"/>
        <w:tblOverlap w:val="never"/>
        <w:tblW w:w="9606" w:type="dxa"/>
        <w:tblLook w:val="04A0" w:firstRow="1" w:lastRow="0" w:firstColumn="1" w:lastColumn="0" w:noHBand="0" w:noVBand="1"/>
      </w:tblPr>
      <w:tblGrid>
        <w:gridCol w:w="3803"/>
        <w:gridCol w:w="838"/>
        <w:gridCol w:w="1326"/>
        <w:gridCol w:w="1238"/>
        <w:gridCol w:w="1275"/>
        <w:gridCol w:w="1126"/>
      </w:tblGrid>
      <w:tr w:rsidR="007A59E8" w:rsidRPr="00C86D2E" w14:paraId="4F5B12A0" w14:textId="77777777" w:rsidTr="007A59E8">
        <w:trPr>
          <w:trHeight w:val="70"/>
        </w:trPr>
        <w:tc>
          <w:tcPr>
            <w:tcW w:w="38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4ABCCA" w14:textId="358C11C8"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838" w:type="dxa"/>
            <w:tcBorders>
              <w:top w:val="single" w:sz="4" w:space="0" w:color="auto"/>
              <w:left w:val="nil"/>
              <w:bottom w:val="single" w:sz="4" w:space="0" w:color="auto"/>
              <w:right w:val="single" w:sz="4" w:space="0" w:color="auto"/>
            </w:tcBorders>
            <w:shd w:val="clear" w:color="auto" w:fill="auto"/>
            <w:noWrap/>
            <w:vAlign w:val="bottom"/>
          </w:tcPr>
          <w:p w14:paraId="0F3955B9" w14:textId="5992EA4A"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326" w:type="dxa"/>
            <w:tcBorders>
              <w:top w:val="single" w:sz="4" w:space="0" w:color="auto"/>
              <w:left w:val="nil"/>
              <w:bottom w:val="single" w:sz="4" w:space="0" w:color="auto"/>
              <w:right w:val="single" w:sz="4" w:space="0" w:color="auto"/>
            </w:tcBorders>
            <w:shd w:val="clear" w:color="auto" w:fill="auto"/>
            <w:noWrap/>
            <w:vAlign w:val="bottom"/>
          </w:tcPr>
          <w:p w14:paraId="259A407F" w14:textId="74330168"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38" w:type="dxa"/>
            <w:tcBorders>
              <w:top w:val="single" w:sz="4" w:space="0" w:color="auto"/>
              <w:left w:val="nil"/>
              <w:bottom w:val="single" w:sz="4" w:space="0" w:color="auto"/>
              <w:right w:val="single" w:sz="4" w:space="0" w:color="auto"/>
            </w:tcBorders>
            <w:shd w:val="clear" w:color="auto" w:fill="auto"/>
            <w:noWrap/>
            <w:vAlign w:val="bottom"/>
          </w:tcPr>
          <w:p w14:paraId="29A91B02" w14:textId="63C9DB8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577DF185" w14:textId="51F7C7D9"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126" w:type="dxa"/>
            <w:tcBorders>
              <w:top w:val="single" w:sz="4" w:space="0" w:color="auto"/>
              <w:left w:val="nil"/>
              <w:bottom w:val="single" w:sz="4" w:space="0" w:color="auto"/>
              <w:right w:val="single" w:sz="4" w:space="0" w:color="auto"/>
            </w:tcBorders>
            <w:shd w:val="clear" w:color="auto" w:fill="auto"/>
            <w:noWrap/>
            <w:vAlign w:val="bottom"/>
          </w:tcPr>
          <w:p w14:paraId="15A75456" w14:textId="29BAA8B3"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r>
      <w:tr w:rsidR="007A59E8" w:rsidRPr="00C86D2E" w14:paraId="0571E277"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016B4745" w14:textId="030BE334" w:rsidR="007A59E8" w:rsidRPr="00C86D2E" w:rsidRDefault="007A59E8" w:rsidP="007A59E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Ati</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0B99C510"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2529A39F"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nil"/>
              <w:left w:val="nil"/>
              <w:bottom w:val="single" w:sz="4" w:space="0" w:color="auto"/>
              <w:right w:val="single" w:sz="4" w:space="0" w:color="auto"/>
            </w:tcBorders>
            <w:shd w:val="clear" w:color="auto" w:fill="auto"/>
            <w:noWrap/>
            <w:vAlign w:val="bottom"/>
            <w:hideMark/>
          </w:tcPr>
          <w:p w14:paraId="4976E191"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nil"/>
              <w:left w:val="nil"/>
              <w:bottom w:val="single" w:sz="4" w:space="0" w:color="auto"/>
              <w:right w:val="single" w:sz="4" w:space="0" w:color="auto"/>
            </w:tcBorders>
            <w:shd w:val="clear" w:color="auto" w:fill="auto"/>
            <w:noWrap/>
            <w:vAlign w:val="bottom"/>
            <w:hideMark/>
          </w:tcPr>
          <w:p w14:paraId="70B84EDA"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0,36</w:t>
            </w:r>
          </w:p>
        </w:tc>
        <w:tc>
          <w:tcPr>
            <w:tcW w:w="1126" w:type="dxa"/>
            <w:tcBorders>
              <w:top w:val="nil"/>
              <w:left w:val="nil"/>
              <w:bottom w:val="single" w:sz="4" w:space="0" w:color="auto"/>
              <w:right w:val="single" w:sz="4" w:space="0" w:color="auto"/>
            </w:tcBorders>
            <w:shd w:val="clear" w:color="auto" w:fill="auto"/>
            <w:noWrap/>
            <w:vAlign w:val="bottom"/>
            <w:hideMark/>
          </w:tcPr>
          <w:p w14:paraId="69B5FB2D"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0,58</w:t>
            </w:r>
          </w:p>
        </w:tc>
      </w:tr>
      <w:tr w:rsidR="007A59E8" w:rsidRPr="00C86D2E" w14:paraId="633AC5D0"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7D099F08"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Békés</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7526F1C3"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7215A96B"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0,78</w:t>
            </w:r>
          </w:p>
        </w:tc>
        <w:tc>
          <w:tcPr>
            <w:tcW w:w="1238" w:type="dxa"/>
            <w:tcBorders>
              <w:top w:val="nil"/>
              <w:left w:val="nil"/>
              <w:bottom w:val="single" w:sz="4" w:space="0" w:color="auto"/>
              <w:right w:val="single" w:sz="4" w:space="0" w:color="auto"/>
            </w:tcBorders>
            <w:shd w:val="clear" w:color="auto" w:fill="auto"/>
            <w:noWrap/>
            <w:vAlign w:val="bottom"/>
            <w:hideMark/>
          </w:tcPr>
          <w:p w14:paraId="44115725"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0,80</w:t>
            </w:r>
          </w:p>
        </w:tc>
        <w:tc>
          <w:tcPr>
            <w:tcW w:w="1275" w:type="dxa"/>
            <w:tcBorders>
              <w:top w:val="nil"/>
              <w:left w:val="nil"/>
              <w:bottom w:val="single" w:sz="4" w:space="0" w:color="auto"/>
              <w:right w:val="single" w:sz="4" w:space="0" w:color="auto"/>
            </w:tcBorders>
            <w:shd w:val="clear" w:color="auto" w:fill="auto"/>
            <w:noWrap/>
            <w:vAlign w:val="bottom"/>
            <w:hideMark/>
          </w:tcPr>
          <w:p w14:paraId="68490838"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0,52</w:t>
            </w:r>
          </w:p>
        </w:tc>
        <w:tc>
          <w:tcPr>
            <w:tcW w:w="1126" w:type="dxa"/>
            <w:tcBorders>
              <w:top w:val="nil"/>
              <w:left w:val="nil"/>
              <w:bottom w:val="single" w:sz="4" w:space="0" w:color="auto"/>
              <w:right w:val="single" w:sz="4" w:space="0" w:color="auto"/>
            </w:tcBorders>
            <w:shd w:val="clear" w:color="auto" w:fill="auto"/>
            <w:noWrap/>
            <w:vAlign w:val="bottom"/>
            <w:hideMark/>
          </w:tcPr>
          <w:p w14:paraId="54CD4E1E"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r>
      <w:tr w:rsidR="007A59E8" w:rsidRPr="00C86D2E" w14:paraId="7A4F4C1D"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60C3B27F"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Berény</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4EA3AE98"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786DCBBE"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38" w:type="dxa"/>
            <w:tcBorders>
              <w:top w:val="nil"/>
              <w:left w:val="nil"/>
              <w:bottom w:val="single" w:sz="4" w:space="0" w:color="auto"/>
              <w:right w:val="single" w:sz="4" w:space="0" w:color="auto"/>
            </w:tcBorders>
            <w:shd w:val="clear" w:color="auto" w:fill="auto"/>
            <w:noWrap/>
            <w:vAlign w:val="bottom"/>
            <w:hideMark/>
          </w:tcPr>
          <w:p w14:paraId="272E1FA7"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75" w:type="dxa"/>
            <w:tcBorders>
              <w:top w:val="nil"/>
              <w:left w:val="nil"/>
              <w:bottom w:val="single" w:sz="4" w:space="0" w:color="auto"/>
              <w:right w:val="single" w:sz="4" w:space="0" w:color="auto"/>
            </w:tcBorders>
            <w:shd w:val="clear" w:color="auto" w:fill="auto"/>
            <w:noWrap/>
            <w:vAlign w:val="bottom"/>
            <w:hideMark/>
          </w:tcPr>
          <w:p w14:paraId="2F81053D"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0,32</w:t>
            </w:r>
          </w:p>
        </w:tc>
        <w:tc>
          <w:tcPr>
            <w:tcW w:w="1126" w:type="dxa"/>
            <w:tcBorders>
              <w:top w:val="nil"/>
              <w:left w:val="nil"/>
              <w:bottom w:val="single" w:sz="4" w:space="0" w:color="auto"/>
              <w:right w:val="single" w:sz="4" w:space="0" w:color="auto"/>
            </w:tcBorders>
            <w:shd w:val="clear" w:color="auto" w:fill="auto"/>
            <w:noWrap/>
            <w:vAlign w:val="bottom"/>
            <w:hideMark/>
          </w:tcPr>
          <w:p w14:paraId="03B2B826"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0,56</w:t>
            </w:r>
          </w:p>
        </w:tc>
      </w:tr>
      <w:tr w:rsidR="007A59E8" w:rsidRPr="00C86D2E" w14:paraId="10792B17"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4F27EB39"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Kalász</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4977B8C2"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10F7B628"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0,77</w:t>
            </w:r>
          </w:p>
        </w:tc>
        <w:tc>
          <w:tcPr>
            <w:tcW w:w="1238" w:type="dxa"/>
            <w:tcBorders>
              <w:top w:val="nil"/>
              <w:left w:val="nil"/>
              <w:bottom w:val="single" w:sz="4" w:space="0" w:color="auto"/>
              <w:right w:val="single" w:sz="4" w:space="0" w:color="auto"/>
            </w:tcBorders>
            <w:shd w:val="clear" w:color="auto" w:fill="auto"/>
            <w:noWrap/>
            <w:vAlign w:val="bottom"/>
            <w:hideMark/>
          </w:tcPr>
          <w:p w14:paraId="0A13E18B"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0,78</w:t>
            </w:r>
          </w:p>
        </w:tc>
        <w:tc>
          <w:tcPr>
            <w:tcW w:w="1275" w:type="dxa"/>
            <w:tcBorders>
              <w:top w:val="nil"/>
              <w:left w:val="nil"/>
              <w:bottom w:val="single" w:sz="4" w:space="0" w:color="auto"/>
              <w:right w:val="single" w:sz="4" w:space="0" w:color="auto"/>
            </w:tcBorders>
            <w:shd w:val="clear" w:color="auto" w:fill="auto"/>
            <w:noWrap/>
            <w:vAlign w:val="bottom"/>
            <w:hideMark/>
          </w:tcPr>
          <w:p w14:paraId="37C05023"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0,46</w:t>
            </w:r>
          </w:p>
        </w:tc>
        <w:tc>
          <w:tcPr>
            <w:tcW w:w="1126" w:type="dxa"/>
            <w:tcBorders>
              <w:top w:val="nil"/>
              <w:left w:val="nil"/>
              <w:bottom w:val="single" w:sz="4" w:space="0" w:color="auto"/>
              <w:right w:val="single" w:sz="4" w:space="0" w:color="auto"/>
            </w:tcBorders>
            <w:shd w:val="clear" w:color="auto" w:fill="auto"/>
            <w:noWrap/>
            <w:vAlign w:val="bottom"/>
            <w:hideMark/>
          </w:tcPr>
          <w:p w14:paraId="67CF22DB"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r>
      <w:tr w:rsidR="007A59E8" w:rsidRPr="00C86D2E" w14:paraId="6DE1B0DF"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1376CAAE"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Körös</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4F4A26F6"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6AC59C95"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0,72</w:t>
            </w:r>
          </w:p>
        </w:tc>
        <w:tc>
          <w:tcPr>
            <w:tcW w:w="1238" w:type="dxa"/>
            <w:tcBorders>
              <w:top w:val="nil"/>
              <w:left w:val="nil"/>
              <w:bottom w:val="single" w:sz="4" w:space="0" w:color="auto"/>
              <w:right w:val="single" w:sz="4" w:space="0" w:color="auto"/>
            </w:tcBorders>
            <w:shd w:val="clear" w:color="auto" w:fill="auto"/>
            <w:noWrap/>
            <w:vAlign w:val="bottom"/>
            <w:hideMark/>
          </w:tcPr>
          <w:p w14:paraId="3A14EB94"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0,79</w:t>
            </w:r>
          </w:p>
        </w:tc>
        <w:tc>
          <w:tcPr>
            <w:tcW w:w="1275" w:type="dxa"/>
            <w:tcBorders>
              <w:top w:val="nil"/>
              <w:left w:val="nil"/>
              <w:bottom w:val="single" w:sz="4" w:space="0" w:color="auto"/>
              <w:right w:val="single" w:sz="4" w:space="0" w:color="auto"/>
            </w:tcBorders>
            <w:shd w:val="clear" w:color="auto" w:fill="auto"/>
            <w:noWrap/>
            <w:vAlign w:val="bottom"/>
            <w:hideMark/>
          </w:tcPr>
          <w:p w14:paraId="4F9E5286"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0,41</w:t>
            </w:r>
          </w:p>
        </w:tc>
        <w:tc>
          <w:tcPr>
            <w:tcW w:w="1126" w:type="dxa"/>
            <w:tcBorders>
              <w:top w:val="nil"/>
              <w:left w:val="nil"/>
              <w:bottom w:val="single" w:sz="4" w:space="0" w:color="auto"/>
              <w:right w:val="single" w:sz="4" w:space="0" w:color="auto"/>
            </w:tcBorders>
            <w:shd w:val="clear" w:color="auto" w:fill="auto"/>
            <w:noWrap/>
            <w:vAlign w:val="bottom"/>
            <w:hideMark/>
          </w:tcPr>
          <w:p w14:paraId="07D0BCA5"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r>
      <w:tr w:rsidR="007A59E8" w:rsidRPr="00C86D2E" w14:paraId="713166F2" w14:textId="77777777" w:rsidTr="007A59E8">
        <w:trPr>
          <w:trHeight w:val="315"/>
        </w:trPr>
        <w:tc>
          <w:tcPr>
            <w:tcW w:w="38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4B5E4A"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Mentor</w:t>
            </w:r>
            <w:proofErr w:type="spellEnd"/>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14:paraId="146CF95A"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single" w:sz="4" w:space="0" w:color="auto"/>
              <w:left w:val="nil"/>
              <w:bottom w:val="single" w:sz="4" w:space="0" w:color="auto"/>
              <w:right w:val="single" w:sz="4" w:space="0" w:color="auto"/>
            </w:tcBorders>
            <w:shd w:val="clear" w:color="auto" w:fill="auto"/>
            <w:noWrap/>
            <w:vAlign w:val="bottom"/>
            <w:hideMark/>
          </w:tcPr>
          <w:p w14:paraId="33A6BB93"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0,79</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1E76D3FD"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4FAF65BA"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0,43</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16DE8217"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r>
      <w:tr w:rsidR="007A59E8" w:rsidRPr="00C86D2E" w14:paraId="0A47337C" w14:textId="77777777" w:rsidTr="007A59E8">
        <w:trPr>
          <w:trHeight w:val="315"/>
        </w:trPr>
        <w:tc>
          <w:tcPr>
            <w:tcW w:w="38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753C5" w14:textId="77777777" w:rsidR="007A59E8" w:rsidRPr="00C86D2E" w:rsidRDefault="007A59E8" w:rsidP="007A59E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Hajnal</w:t>
            </w:r>
            <w:proofErr w:type="spellEnd"/>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14:paraId="3E6557CD"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single" w:sz="4" w:space="0" w:color="auto"/>
              <w:left w:val="nil"/>
              <w:bottom w:val="single" w:sz="4" w:space="0" w:color="auto"/>
              <w:right w:val="single" w:sz="4" w:space="0" w:color="auto"/>
            </w:tcBorders>
            <w:shd w:val="clear" w:color="auto" w:fill="auto"/>
            <w:noWrap/>
            <w:vAlign w:val="bottom"/>
            <w:hideMark/>
          </w:tcPr>
          <w:p w14:paraId="50E625E5"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0,76</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2848948A"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03773D84"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0,41</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107F9A18"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r>
      <w:tr w:rsidR="00CD28D3" w:rsidRPr="00C86D2E" w14:paraId="5B381D81" w14:textId="77777777" w:rsidTr="007A59E8">
        <w:trPr>
          <w:trHeight w:val="315"/>
        </w:trPr>
        <w:tc>
          <w:tcPr>
            <w:tcW w:w="38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EC854" w14:textId="32699280"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Göncöl</w:t>
            </w:r>
            <w:proofErr w:type="spellEnd"/>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14:paraId="48A825C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single" w:sz="4" w:space="0" w:color="auto"/>
              <w:left w:val="nil"/>
              <w:bottom w:val="single" w:sz="4" w:space="0" w:color="auto"/>
              <w:right w:val="single" w:sz="4" w:space="0" w:color="auto"/>
            </w:tcBorders>
            <w:shd w:val="clear" w:color="auto" w:fill="auto"/>
            <w:noWrap/>
            <w:vAlign w:val="bottom"/>
            <w:hideMark/>
          </w:tcPr>
          <w:p w14:paraId="75BDB59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0,75</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09EBE5C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0,79</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39D9E1A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0,43</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76B3650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r>
      <w:tr w:rsidR="00CD28D3" w:rsidRPr="00C86D2E" w14:paraId="36330328" w14:textId="77777777" w:rsidTr="007A59E8">
        <w:trPr>
          <w:trHeight w:val="315"/>
        </w:trPr>
        <w:tc>
          <w:tcPr>
            <w:tcW w:w="38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D0B4DC"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Tisza</w:t>
            </w:r>
            <w:proofErr w:type="spellEnd"/>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14:paraId="6BB70AF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single" w:sz="4" w:space="0" w:color="auto"/>
              <w:left w:val="nil"/>
              <w:bottom w:val="single" w:sz="4" w:space="0" w:color="auto"/>
              <w:right w:val="single" w:sz="4" w:space="0" w:color="auto"/>
            </w:tcBorders>
            <w:shd w:val="clear" w:color="auto" w:fill="auto"/>
            <w:noWrap/>
            <w:vAlign w:val="bottom"/>
            <w:hideMark/>
          </w:tcPr>
          <w:p w14:paraId="682CF55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0,77</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14:paraId="1FCD8A7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2B469C8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0,40</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4EEEB21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r>
      <w:tr w:rsidR="00CD28D3" w:rsidRPr="00C86D2E" w14:paraId="5AB28926"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5E0CF776"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Csillag</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327E533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334B4DA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0,73</w:t>
            </w:r>
          </w:p>
        </w:tc>
        <w:tc>
          <w:tcPr>
            <w:tcW w:w="1238" w:type="dxa"/>
            <w:tcBorders>
              <w:top w:val="nil"/>
              <w:left w:val="nil"/>
              <w:bottom w:val="single" w:sz="4" w:space="0" w:color="auto"/>
              <w:right w:val="single" w:sz="4" w:space="0" w:color="auto"/>
            </w:tcBorders>
            <w:shd w:val="clear" w:color="auto" w:fill="auto"/>
            <w:noWrap/>
            <w:vAlign w:val="bottom"/>
            <w:hideMark/>
          </w:tcPr>
          <w:p w14:paraId="6AEEF65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0,72</w:t>
            </w:r>
          </w:p>
        </w:tc>
        <w:tc>
          <w:tcPr>
            <w:tcW w:w="1275" w:type="dxa"/>
            <w:tcBorders>
              <w:top w:val="nil"/>
              <w:left w:val="nil"/>
              <w:bottom w:val="single" w:sz="4" w:space="0" w:color="auto"/>
              <w:right w:val="single" w:sz="4" w:space="0" w:color="auto"/>
            </w:tcBorders>
            <w:shd w:val="clear" w:color="auto" w:fill="auto"/>
            <w:noWrap/>
            <w:vAlign w:val="bottom"/>
            <w:hideMark/>
          </w:tcPr>
          <w:p w14:paraId="6C6DD01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0,37</w:t>
            </w:r>
          </w:p>
        </w:tc>
        <w:tc>
          <w:tcPr>
            <w:tcW w:w="1126" w:type="dxa"/>
            <w:tcBorders>
              <w:top w:val="nil"/>
              <w:left w:val="nil"/>
              <w:bottom w:val="single" w:sz="4" w:space="0" w:color="auto"/>
              <w:right w:val="single" w:sz="4" w:space="0" w:color="auto"/>
            </w:tcBorders>
            <w:shd w:val="clear" w:color="auto" w:fill="auto"/>
            <w:noWrap/>
            <w:vAlign w:val="bottom"/>
            <w:hideMark/>
          </w:tcPr>
          <w:p w14:paraId="4BD58DE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0,61</w:t>
            </w:r>
          </w:p>
        </w:tc>
      </w:tr>
      <w:tr w:rsidR="00CD28D3" w:rsidRPr="00C86D2E" w14:paraId="5BE65551"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0E445EA9"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Futár</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6FF0236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6A8C08F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38" w:type="dxa"/>
            <w:tcBorders>
              <w:top w:val="nil"/>
              <w:left w:val="nil"/>
              <w:bottom w:val="single" w:sz="4" w:space="0" w:color="auto"/>
              <w:right w:val="single" w:sz="4" w:space="0" w:color="auto"/>
            </w:tcBorders>
            <w:shd w:val="clear" w:color="auto" w:fill="auto"/>
            <w:noWrap/>
            <w:vAlign w:val="bottom"/>
            <w:hideMark/>
          </w:tcPr>
          <w:p w14:paraId="19414CB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0,78</w:t>
            </w:r>
          </w:p>
        </w:tc>
        <w:tc>
          <w:tcPr>
            <w:tcW w:w="1275" w:type="dxa"/>
            <w:tcBorders>
              <w:top w:val="nil"/>
              <w:left w:val="nil"/>
              <w:bottom w:val="single" w:sz="4" w:space="0" w:color="auto"/>
              <w:right w:val="single" w:sz="4" w:space="0" w:color="auto"/>
            </w:tcBorders>
            <w:shd w:val="clear" w:color="auto" w:fill="auto"/>
            <w:noWrap/>
            <w:vAlign w:val="bottom"/>
            <w:hideMark/>
          </w:tcPr>
          <w:p w14:paraId="7929DA6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0,41</w:t>
            </w:r>
          </w:p>
        </w:tc>
        <w:tc>
          <w:tcPr>
            <w:tcW w:w="1126" w:type="dxa"/>
            <w:tcBorders>
              <w:top w:val="nil"/>
              <w:left w:val="nil"/>
              <w:bottom w:val="single" w:sz="4" w:space="0" w:color="auto"/>
              <w:right w:val="single" w:sz="4" w:space="0" w:color="auto"/>
            </w:tcBorders>
            <w:shd w:val="clear" w:color="auto" w:fill="auto"/>
            <w:noWrap/>
            <w:vAlign w:val="bottom"/>
            <w:hideMark/>
          </w:tcPr>
          <w:p w14:paraId="55ACA94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r>
      <w:tr w:rsidR="00CD28D3" w:rsidRPr="00C86D2E" w14:paraId="6954CDB8"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2E63E66F"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Fény</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498BFA4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1A0D5A5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nil"/>
              <w:left w:val="nil"/>
              <w:bottom w:val="single" w:sz="4" w:space="0" w:color="auto"/>
              <w:right w:val="single" w:sz="4" w:space="0" w:color="auto"/>
            </w:tcBorders>
            <w:shd w:val="clear" w:color="auto" w:fill="auto"/>
            <w:noWrap/>
            <w:vAlign w:val="bottom"/>
            <w:hideMark/>
          </w:tcPr>
          <w:p w14:paraId="0D4FD90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75" w:type="dxa"/>
            <w:tcBorders>
              <w:top w:val="nil"/>
              <w:left w:val="nil"/>
              <w:bottom w:val="single" w:sz="4" w:space="0" w:color="auto"/>
              <w:right w:val="single" w:sz="4" w:space="0" w:color="auto"/>
            </w:tcBorders>
            <w:shd w:val="clear" w:color="auto" w:fill="auto"/>
            <w:noWrap/>
            <w:vAlign w:val="bottom"/>
            <w:hideMark/>
          </w:tcPr>
          <w:p w14:paraId="4B45D36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0,42</w:t>
            </w:r>
          </w:p>
        </w:tc>
        <w:tc>
          <w:tcPr>
            <w:tcW w:w="1126" w:type="dxa"/>
            <w:tcBorders>
              <w:top w:val="nil"/>
              <w:left w:val="nil"/>
              <w:bottom w:val="single" w:sz="4" w:space="0" w:color="auto"/>
              <w:right w:val="single" w:sz="4" w:space="0" w:color="auto"/>
            </w:tcBorders>
            <w:shd w:val="clear" w:color="auto" w:fill="auto"/>
            <w:noWrap/>
            <w:vAlign w:val="bottom"/>
            <w:hideMark/>
          </w:tcPr>
          <w:p w14:paraId="50CD26C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CD28D3" w:rsidRPr="00C86D2E" w14:paraId="35C14801"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75650599"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Pilis</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3F94C52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495C4BB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0,74</w:t>
            </w:r>
          </w:p>
        </w:tc>
        <w:tc>
          <w:tcPr>
            <w:tcW w:w="1238" w:type="dxa"/>
            <w:tcBorders>
              <w:top w:val="nil"/>
              <w:left w:val="nil"/>
              <w:bottom w:val="single" w:sz="4" w:space="0" w:color="auto"/>
              <w:right w:val="single" w:sz="4" w:space="0" w:color="auto"/>
            </w:tcBorders>
            <w:shd w:val="clear" w:color="auto" w:fill="auto"/>
            <w:noWrap/>
            <w:vAlign w:val="bottom"/>
            <w:hideMark/>
          </w:tcPr>
          <w:p w14:paraId="74D0E66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0,72</w:t>
            </w:r>
          </w:p>
        </w:tc>
        <w:tc>
          <w:tcPr>
            <w:tcW w:w="1275" w:type="dxa"/>
            <w:tcBorders>
              <w:top w:val="nil"/>
              <w:left w:val="nil"/>
              <w:bottom w:val="single" w:sz="4" w:space="0" w:color="auto"/>
              <w:right w:val="single" w:sz="4" w:space="0" w:color="auto"/>
            </w:tcBorders>
            <w:shd w:val="clear" w:color="auto" w:fill="auto"/>
            <w:noWrap/>
            <w:vAlign w:val="bottom"/>
            <w:hideMark/>
          </w:tcPr>
          <w:p w14:paraId="0D239EC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0,41</w:t>
            </w:r>
          </w:p>
        </w:tc>
        <w:tc>
          <w:tcPr>
            <w:tcW w:w="1126" w:type="dxa"/>
            <w:tcBorders>
              <w:top w:val="nil"/>
              <w:left w:val="nil"/>
              <w:bottom w:val="single" w:sz="4" w:space="0" w:color="auto"/>
              <w:right w:val="single" w:sz="4" w:space="0" w:color="auto"/>
            </w:tcBorders>
            <w:shd w:val="clear" w:color="auto" w:fill="auto"/>
            <w:noWrap/>
            <w:vAlign w:val="bottom"/>
            <w:hideMark/>
          </w:tcPr>
          <w:p w14:paraId="2A8E723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r>
      <w:tr w:rsidR="00CD28D3" w:rsidRPr="00C86D2E" w14:paraId="420C9772"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52F430E5"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Petur</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7D04958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33EA7D0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0,76</w:t>
            </w:r>
          </w:p>
        </w:tc>
        <w:tc>
          <w:tcPr>
            <w:tcW w:w="1238" w:type="dxa"/>
            <w:tcBorders>
              <w:top w:val="nil"/>
              <w:left w:val="nil"/>
              <w:bottom w:val="single" w:sz="4" w:space="0" w:color="auto"/>
              <w:right w:val="single" w:sz="4" w:space="0" w:color="auto"/>
            </w:tcBorders>
            <w:shd w:val="clear" w:color="auto" w:fill="auto"/>
            <w:noWrap/>
            <w:vAlign w:val="bottom"/>
            <w:hideMark/>
          </w:tcPr>
          <w:p w14:paraId="45CAFC3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0,75</w:t>
            </w:r>
          </w:p>
        </w:tc>
        <w:tc>
          <w:tcPr>
            <w:tcW w:w="1275" w:type="dxa"/>
            <w:tcBorders>
              <w:top w:val="nil"/>
              <w:left w:val="nil"/>
              <w:bottom w:val="single" w:sz="4" w:space="0" w:color="auto"/>
              <w:right w:val="single" w:sz="4" w:space="0" w:color="auto"/>
            </w:tcBorders>
            <w:shd w:val="clear" w:color="auto" w:fill="auto"/>
            <w:noWrap/>
            <w:vAlign w:val="bottom"/>
            <w:hideMark/>
          </w:tcPr>
          <w:p w14:paraId="173A83D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0,41</w:t>
            </w:r>
          </w:p>
        </w:tc>
        <w:tc>
          <w:tcPr>
            <w:tcW w:w="1126" w:type="dxa"/>
            <w:tcBorders>
              <w:top w:val="nil"/>
              <w:left w:val="nil"/>
              <w:bottom w:val="single" w:sz="4" w:space="0" w:color="auto"/>
              <w:right w:val="single" w:sz="4" w:space="0" w:color="auto"/>
            </w:tcBorders>
            <w:shd w:val="clear" w:color="auto" w:fill="auto"/>
            <w:noWrap/>
            <w:vAlign w:val="bottom"/>
            <w:hideMark/>
          </w:tcPr>
          <w:p w14:paraId="3AE0182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r>
      <w:tr w:rsidR="00CD28D3" w:rsidRPr="00C86D2E" w14:paraId="30ECF337"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781AB81E"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Garaboly</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3416509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571E3D5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0,73</w:t>
            </w:r>
          </w:p>
        </w:tc>
        <w:tc>
          <w:tcPr>
            <w:tcW w:w="1238" w:type="dxa"/>
            <w:tcBorders>
              <w:top w:val="nil"/>
              <w:left w:val="nil"/>
              <w:bottom w:val="single" w:sz="4" w:space="0" w:color="auto"/>
              <w:right w:val="single" w:sz="4" w:space="0" w:color="auto"/>
            </w:tcBorders>
            <w:shd w:val="clear" w:color="auto" w:fill="auto"/>
            <w:noWrap/>
            <w:vAlign w:val="bottom"/>
            <w:hideMark/>
          </w:tcPr>
          <w:p w14:paraId="3E2525C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75" w:type="dxa"/>
            <w:tcBorders>
              <w:top w:val="nil"/>
              <w:left w:val="nil"/>
              <w:bottom w:val="single" w:sz="4" w:space="0" w:color="auto"/>
              <w:right w:val="single" w:sz="4" w:space="0" w:color="auto"/>
            </w:tcBorders>
            <w:shd w:val="clear" w:color="auto" w:fill="auto"/>
            <w:noWrap/>
            <w:vAlign w:val="bottom"/>
            <w:hideMark/>
          </w:tcPr>
          <w:p w14:paraId="3227FD7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0,37</w:t>
            </w:r>
          </w:p>
        </w:tc>
        <w:tc>
          <w:tcPr>
            <w:tcW w:w="1126" w:type="dxa"/>
            <w:tcBorders>
              <w:top w:val="nil"/>
              <w:left w:val="nil"/>
              <w:bottom w:val="single" w:sz="4" w:space="0" w:color="auto"/>
              <w:right w:val="single" w:sz="4" w:space="0" w:color="auto"/>
            </w:tcBorders>
            <w:shd w:val="clear" w:color="auto" w:fill="auto"/>
            <w:noWrap/>
            <w:vAlign w:val="bottom"/>
            <w:hideMark/>
          </w:tcPr>
          <w:p w14:paraId="4333AFD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CD28D3" w:rsidRPr="00C86D2E" w14:paraId="711725A7"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0D3B5C5A"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Szala</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3952943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300D635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38" w:type="dxa"/>
            <w:tcBorders>
              <w:top w:val="nil"/>
              <w:left w:val="nil"/>
              <w:bottom w:val="single" w:sz="4" w:space="0" w:color="auto"/>
              <w:right w:val="single" w:sz="4" w:space="0" w:color="auto"/>
            </w:tcBorders>
            <w:shd w:val="clear" w:color="auto" w:fill="auto"/>
            <w:noWrap/>
            <w:vAlign w:val="bottom"/>
            <w:hideMark/>
          </w:tcPr>
          <w:p w14:paraId="0CA9CF0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0,74</w:t>
            </w:r>
          </w:p>
        </w:tc>
        <w:tc>
          <w:tcPr>
            <w:tcW w:w="1275" w:type="dxa"/>
            <w:tcBorders>
              <w:top w:val="nil"/>
              <w:left w:val="nil"/>
              <w:bottom w:val="single" w:sz="4" w:space="0" w:color="auto"/>
              <w:right w:val="single" w:sz="4" w:space="0" w:color="auto"/>
            </w:tcBorders>
            <w:shd w:val="clear" w:color="auto" w:fill="auto"/>
            <w:noWrap/>
            <w:vAlign w:val="bottom"/>
            <w:hideMark/>
          </w:tcPr>
          <w:p w14:paraId="697772F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0,41</w:t>
            </w:r>
          </w:p>
        </w:tc>
        <w:tc>
          <w:tcPr>
            <w:tcW w:w="1126" w:type="dxa"/>
            <w:tcBorders>
              <w:top w:val="nil"/>
              <w:left w:val="nil"/>
              <w:bottom w:val="single" w:sz="4" w:space="0" w:color="auto"/>
              <w:right w:val="single" w:sz="4" w:space="0" w:color="auto"/>
            </w:tcBorders>
            <w:shd w:val="clear" w:color="auto" w:fill="auto"/>
            <w:noWrap/>
            <w:vAlign w:val="bottom"/>
            <w:hideMark/>
          </w:tcPr>
          <w:p w14:paraId="2682558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r>
      <w:tr w:rsidR="00CD28D3" w:rsidRPr="00C86D2E" w14:paraId="1E04308D"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200C782C"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Szemes</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196AF73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379BD56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0,79</w:t>
            </w:r>
          </w:p>
        </w:tc>
        <w:tc>
          <w:tcPr>
            <w:tcW w:w="1238" w:type="dxa"/>
            <w:tcBorders>
              <w:top w:val="nil"/>
              <w:left w:val="nil"/>
              <w:bottom w:val="single" w:sz="4" w:space="0" w:color="auto"/>
              <w:right w:val="single" w:sz="4" w:space="0" w:color="auto"/>
            </w:tcBorders>
            <w:shd w:val="clear" w:color="auto" w:fill="auto"/>
            <w:noWrap/>
            <w:vAlign w:val="bottom"/>
            <w:hideMark/>
          </w:tcPr>
          <w:p w14:paraId="705675A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0,80</w:t>
            </w:r>
          </w:p>
        </w:tc>
        <w:tc>
          <w:tcPr>
            <w:tcW w:w="1275" w:type="dxa"/>
            <w:tcBorders>
              <w:top w:val="nil"/>
              <w:left w:val="nil"/>
              <w:bottom w:val="single" w:sz="4" w:space="0" w:color="auto"/>
              <w:right w:val="single" w:sz="4" w:space="0" w:color="auto"/>
            </w:tcBorders>
            <w:shd w:val="clear" w:color="auto" w:fill="auto"/>
            <w:noWrap/>
            <w:vAlign w:val="bottom"/>
            <w:hideMark/>
          </w:tcPr>
          <w:p w14:paraId="3FEC926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0,51</w:t>
            </w:r>
          </w:p>
        </w:tc>
        <w:tc>
          <w:tcPr>
            <w:tcW w:w="1126" w:type="dxa"/>
            <w:tcBorders>
              <w:top w:val="nil"/>
              <w:left w:val="nil"/>
              <w:bottom w:val="single" w:sz="4" w:space="0" w:color="auto"/>
              <w:right w:val="single" w:sz="4" w:space="0" w:color="auto"/>
            </w:tcBorders>
            <w:shd w:val="clear" w:color="auto" w:fill="auto"/>
            <w:noWrap/>
            <w:vAlign w:val="bottom"/>
            <w:hideMark/>
          </w:tcPr>
          <w:p w14:paraId="71BA957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r>
      <w:tr w:rsidR="00CD28D3" w:rsidRPr="00C86D2E" w14:paraId="61E9EDFF"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21C747B3"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Vitorlás</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7516538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748F300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0,76</w:t>
            </w:r>
          </w:p>
        </w:tc>
        <w:tc>
          <w:tcPr>
            <w:tcW w:w="1238" w:type="dxa"/>
            <w:tcBorders>
              <w:top w:val="nil"/>
              <w:left w:val="nil"/>
              <w:bottom w:val="single" w:sz="4" w:space="0" w:color="auto"/>
              <w:right w:val="single" w:sz="4" w:space="0" w:color="auto"/>
            </w:tcBorders>
            <w:shd w:val="clear" w:color="auto" w:fill="auto"/>
            <w:noWrap/>
            <w:vAlign w:val="bottom"/>
            <w:hideMark/>
          </w:tcPr>
          <w:p w14:paraId="3432F34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nil"/>
              <w:left w:val="nil"/>
              <w:bottom w:val="single" w:sz="4" w:space="0" w:color="auto"/>
              <w:right w:val="single" w:sz="4" w:space="0" w:color="auto"/>
            </w:tcBorders>
            <w:shd w:val="clear" w:color="auto" w:fill="auto"/>
            <w:noWrap/>
            <w:vAlign w:val="bottom"/>
            <w:hideMark/>
          </w:tcPr>
          <w:p w14:paraId="21ABF08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0,44</w:t>
            </w:r>
          </w:p>
        </w:tc>
        <w:tc>
          <w:tcPr>
            <w:tcW w:w="1126" w:type="dxa"/>
            <w:tcBorders>
              <w:top w:val="nil"/>
              <w:left w:val="nil"/>
              <w:bottom w:val="single" w:sz="4" w:space="0" w:color="auto"/>
              <w:right w:val="single" w:sz="4" w:space="0" w:color="auto"/>
            </w:tcBorders>
            <w:shd w:val="clear" w:color="auto" w:fill="auto"/>
            <w:noWrap/>
            <w:vAlign w:val="bottom"/>
            <w:hideMark/>
          </w:tcPr>
          <w:p w14:paraId="5C37C0B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r>
      <w:tr w:rsidR="00CD28D3" w:rsidRPr="00C86D2E" w14:paraId="2F55AD5F"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665C3995"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Rege</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7B1A032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2FF91E2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0,74</w:t>
            </w:r>
          </w:p>
        </w:tc>
        <w:tc>
          <w:tcPr>
            <w:tcW w:w="1238" w:type="dxa"/>
            <w:tcBorders>
              <w:top w:val="nil"/>
              <w:left w:val="nil"/>
              <w:bottom w:val="single" w:sz="4" w:space="0" w:color="auto"/>
              <w:right w:val="single" w:sz="4" w:space="0" w:color="auto"/>
            </w:tcBorders>
            <w:shd w:val="clear" w:color="auto" w:fill="auto"/>
            <w:noWrap/>
            <w:vAlign w:val="bottom"/>
            <w:hideMark/>
          </w:tcPr>
          <w:p w14:paraId="0306B69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0,74</w:t>
            </w:r>
          </w:p>
        </w:tc>
        <w:tc>
          <w:tcPr>
            <w:tcW w:w="1275" w:type="dxa"/>
            <w:tcBorders>
              <w:top w:val="nil"/>
              <w:left w:val="nil"/>
              <w:bottom w:val="single" w:sz="4" w:space="0" w:color="auto"/>
              <w:right w:val="single" w:sz="4" w:space="0" w:color="auto"/>
            </w:tcBorders>
            <w:shd w:val="clear" w:color="auto" w:fill="auto"/>
            <w:noWrap/>
            <w:vAlign w:val="bottom"/>
            <w:hideMark/>
          </w:tcPr>
          <w:p w14:paraId="339721A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0,45</w:t>
            </w:r>
          </w:p>
        </w:tc>
        <w:tc>
          <w:tcPr>
            <w:tcW w:w="1126" w:type="dxa"/>
            <w:tcBorders>
              <w:top w:val="nil"/>
              <w:left w:val="nil"/>
              <w:bottom w:val="single" w:sz="4" w:space="0" w:color="auto"/>
              <w:right w:val="single" w:sz="4" w:space="0" w:color="auto"/>
            </w:tcBorders>
            <w:shd w:val="clear" w:color="auto" w:fill="auto"/>
            <w:noWrap/>
            <w:vAlign w:val="bottom"/>
            <w:hideMark/>
          </w:tcPr>
          <w:p w14:paraId="47F223D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r>
      <w:tr w:rsidR="00CD28D3" w:rsidRPr="00C86D2E" w14:paraId="0B2CFFB5"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04E8ED2F"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Rába</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76DFC51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0199EDB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0,78</w:t>
            </w:r>
          </w:p>
        </w:tc>
        <w:tc>
          <w:tcPr>
            <w:tcW w:w="1238" w:type="dxa"/>
            <w:tcBorders>
              <w:top w:val="nil"/>
              <w:left w:val="nil"/>
              <w:bottom w:val="single" w:sz="4" w:space="0" w:color="auto"/>
              <w:right w:val="single" w:sz="4" w:space="0" w:color="auto"/>
            </w:tcBorders>
            <w:shd w:val="clear" w:color="auto" w:fill="auto"/>
            <w:noWrap/>
            <w:vAlign w:val="bottom"/>
            <w:hideMark/>
          </w:tcPr>
          <w:p w14:paraId="0941227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0,77</w:t>
            </w:r>
          </w:p>
        </w:tc>
        <w:tc>
          <w:tcPr>
            <w:tcW w:w="1275" w:type="dxa"/>
            <w:tcBorders>
              <w:top w:val="nil"/>
              <w:left w:val="nil"/>
              <w:bottom w:val="single" w:sz="4" w:space="0" w:color="auto"/>
              <w:right w:val="single" w:sz="4" w:space="0" w:color="auto"/>
            </w:tcBorders>
            <w:shd w:val="clear" w:color="auto" w:fill="auto"/>
            <w:noWrap/>
            <w:vAlign w:val="bottom"/>
            <w:hideMark/>
          </w:tcPr>
          <w:p w14:paraId="22D4877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0,49</w:t>
            </w:r>
          </w:p>
        </w:tc>
        <w:tc>
          <w:tcPr>
            <w:tcW w:w="1126" w:type="dxa"/>
            <w:tcBorders>
              <w:top w:val="nil"/>
              <w:left w:val="nil"/>
              <w:bottom w:val="single" w:sz="4" w:space="0" w:color="auto"/>
              <w:right w:val="single" w:sz="4" w:space="0" w:color="auto"/>
            </w:tcBorders>
            <w:shd w:val="clear" w:color="auto" w:fill="auto"/>
            <w:noWrap/>
            <w:vAlign w:val="bottom"/>
            <w:hideMark/>
          </w:tcPr>
          <w:p w14:paraId="4E5E1A8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r>
      <w:tr w:rsidR="00CD28D3" w:rsidRPr="00C86D2E" w14:paraId="73E95272"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585A7D32"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Rozi</w:t>
            </w:r>
            <w:proofErr w:type="spellEnd"/>
          </w:p>
        </w:tc>
        <w:tc>
          <w:tcPr>
            <w:tcW w:w="838" w:type="dxa"/>
            <w:tcBorders>
              <w:top w:val="nil"/>
              <w:left w:val="nil"/>
              <w:bottom w:val="single" w:sz="4" w:space="0" w:color="auto"/>
              <w:right w:val="single" w:sz="4" w:space="0" w:color="auto"/>
            </w:tcBorders>
            <w:shd w:val="clear" w:color="auto" w:fill="auto"/>
            <w:noWrap/>
            <w:vAlign w:val="bottom"/>
            <w:hideMark/>
          </w:tcPr>
          <w:p w14:paraId="2281DB1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326" w:type="dxa"/>
            <w:tcBorders>
              <w:top w:val="nil"/>
              <w:left w:val="nil"/>
              <w:bottom w:val="single" w:sz="4" w:space="0" w:color="auto"/>
              <w:right w:val="single" w:sz="4" w:space="0" w:color="auto"/>
            </w:tcBorders>
            <w:shd w:val="clear" w:color="auto" w:fill="auto"/>
            <w:noWrap/>
            <w:vAlign w:val="bottom"/>
            <w:hideMark/>
          </w:tcPr>
          <w:p w14:paraId="6ABE680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0,77</w:t>
            </w:r>
          </w:p>
        </w:tc>
        <w:tc>
          <w:tcPr>
            <w:tcW w:w="1238" w:type="dxa"/>
            <w:tcBorders>
              <w:top w:val="nil"/>
              <w:left w:val="nil"/>
              <w:bottom w:val="single" w:sz="4" w:space="0" w:color="auto"/>
              <w:right w:val="single" w:sz="4" w:space="0" w:color="auto"/>
            </w:tcBorders>
            <w:shd w:val="clear" w:color="auto" w:fill="auto"/>
            <w:noWrap/>
            <w:vAlign w:val="bottom"/>
            <w:hideMark/>
          </w:tcPr>
          <w:p w14:paraId="25A9C59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75" w:type="dxa"/>
            <w:tcBorders>
              <w:top w:val="nil"/>
              <w:left w:val="nil"/>
              <w:bottom w:val="single" w:sz="4" w:space="0" w:color="auto"/>
              <w:right w:val="single" w:sz="4" w:space="0" w:color="auto"/>
            </w:tcBorders>
            <w:shd w:val="clear" w:color="auto" w:fill="auto"/>
            <w:noWrap/>
            <w:vAlign w:val="bottom"/>
            <w:hideMark/>
          </w:tcPr>
          <w:p w14:paraId="7D0ECF2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0,42</w:t>
            </w:r>
          </w:p>
        </w:tc>
        <w:tc>
          <w:tcPr>
            <w:tcW w:w="1126" w:type="dxa"/>
            <w:tcBorders>
              <w:top w:val="nil"/>
              <w:left w:val="nil"/>
              <w:bottom w:val="single" w:sz="4" w:space="0" w:color="auto"/>
              <w:right w:val="single" w:sz="4" w:space="0" w:color="auto"/>
            </w:tcBorders>
            <w:shd w:val="clear" w:color="auto" w:fill="auto"/>
            <w:noWrap/>
            <w:vAlign w:val="bottom"/>
            <w:hideMark/>
          </w:tcPr>
          <w:p w14:paraId="3C2F0BE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r>
      <w:tr w:rsidR="00CD28D3" w:rsidRPr="00C86D2E" w14:paraId="3A461B6F"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590CC6F7"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F08245G1</w:t>
            </w:r>
          </w:p>
        </w:tc>
        <w:tc>
          <w:tcPr>
            <w:tcW w:w="838" w:type="dxa"/>
            <w:tcBorders>
              <w:top w:val="nil"/>
              <w:left w:val="nil"/>
              <w:bottom w:val="single" w:sz="4" w:space="0" w:color="auto"/>
              <w:right w:val="single" w:sz="4" w:space="0" w:color="auto"/>
            </w:tcBorders>
            <w:shd w:val="clear" w:color="auto" w:fill="auto"/>
            <w:noWrap/>
            <w:vAlign w:val="bottom"/>
            <w:hideMark/>
          </w:tcPr>
          <w:p w14:paraId="5A39CCC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326" w:type="dxa"/>
            <w:tcBorders>
              <w:top w:val="nil"/>
              <w:left w:val="nil"/>
              <w:bottom w:val="single" w:sz="4" w:space="0" w:color="auto"/>
              <w:right w:val="single" w:sz="4" w:space="0" w:color="auto"/>
            </w:tcBorders>
            <w:shd w:val="clear" w:color="auto" w:fill="auto"/>
            <w:noWrap/>
            <w:vAlign w:val="bottom"/>
            <w:hideMark/>
          </w:tcPr>
          <w:p w14:paraId="76716FA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38" w:type="dxa"/>
            <w:tcBorders>
              <w:top w:val="nil"/>
              <w:left w:val="nil"/>
              <w:bottom w:val="single" w:sz="4" w:space="0" w:color="auto"/>
              <w:right w:val="single" w:sz="4" w:space="0" w:color="auto"/>
            </w:tcBorders>
            <w:shd w:val="clear" w:color="auto" w:fill="auto"/>
            <w:noWrap/>
            <w:vAlign w:val="bottom"/>
            <w:hideMark/>
          </w:tcPr>
          <w:p w14:paraId="78D4CAC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0,73</w:t>
            </w:r>
          </w:p>
        </w:tc>
        <w:tc>
          <w:tcPr>
            <w:tcW w:w="1275" w:type="dxa"/>
            <w:tcBorders>
              <w:top w:val="nil"/>
              <w:left w:val="nil"/>
              <w:bottom w:val="single" w:sz="4" w:space="0" w:color="auto"/>
              <w:right w:val="single" w:sz="4" w:space="0" w:color="auto"/>
            </w:tcBorders>
            <w:shd w:val="clear" w:color="auto" w:fill="auto"/>
            <w:noWrap/>
            <w:vAlign w:val="bottom"/>
            <w:hideMark/>
          </w:tcPr>
          <w:p w14:paraId="167348C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0,49</w:t>
            </w:r>
          </w:p>
        </w:tc>
        <w:tc>
          <w:tcPr>
            <w:tcW w:w="1126" w:type="dxa"/>
            <w:tcBorders>
              <w:top w:val="nil"/>
              <w:left w:val="nil"/>
              <w:bottom w:val="single" w:sz="4" w:space="0" w:color="auto"/>
              <w:right w:val="single" w:sz="4" w:space="0" w:color="auto"/>
            </w:tcBorders>
            <w:shd w:val="clear" w:color="auto" w:fill="auto"/>
            <w:noWrap/>
            <w:vAlign w:val="bottom"/>
            <w:hideMark/>
          </w:tcPr>
          <w:p w14:paraId="5FBB94B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r>
      <w:tr w:rsidR="00CD28D3" w:rsidRPr="00C86D2E" w14:paraId="7C46C50B"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2E974612" w14:textId="06A92F21"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02429GP–1</w:t>
            </w:r>
          </w:p>
        </w:tc>
        <w:tc>
          <w:tcPr>
            <w:tcW w:w="838" w:type="dxa"/>
            <w:tcBorders>
              <w:top w:val="nil"/>
              <w:left w:val="nil"/>
              <w:bottom w:val="single" w:sz="4" w:space="0" w:color="auto"/>
              <w:right w:val="single" w:sz="4" w:space="0" w:color="auto"/>
            </w:tcBorders>
            <w:shd w:val="clear" w:color="auto" w:fill="auto"/>
            <w:noWrap/>
            <w:vAlign w:val="bottom"/>
            <w:hideMark/>
          </w:tcPr>
          <w:p w14:paraId="7C67E4B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326" w:type="dxa"/>
            <w:tcBorders>
              <w:top w:val="nil"/>
              <w:left w:val="nil"/>
              <w:bottom w:val="single" w:sz="4" w:space="0" w:color="auto"/>
              <w:right w:val="single" w:sz="4" w:space="0" w:color="auto"/>
            </w:tcBorders>
            <w:shd w:val="clear" w:color="auto" w:fill="auto"/>
            <w:noWrap/>
            <w:vAlign w:val="bottom"/>
            <w:hideMark/>
          </w:tcPr>
          <w:p w14:paraId="38BE724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38" w:type="dxa"/>
            <w:tcBorders>
              <w:top w:val="nil"/>
              <w:left w:val="nil"/>
              <w:bottom w:val="single" w:sz="4" w:space="0" w:color="auto"/>
              <w:right w:val="single" w:sz="4" w:space="0" w:color="auto"/>
            </w:tcBorders>
            <w:shd w:val="clear" w:color="auto" w:fill="auto"/>
            <w:noWrap/>
            <w:vAlign w:val="bottom"/>
            <w:hideMark/>
          </w:tcPr>
          <w:p w14:paraId="7D3335B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75" w:type="dxa"/>
            <w:tcBorders>
              <w:top w:val="nil"/>
              <w:left w:val="nil"/>
              <w:bottom w:val="single" w:sz="4" w:space="0" w:color="auto"/>
              <w:right w:val="single" w:sz="4" w:space="0" w:color="auto"/>
            </w:tcBorders>
            <w:shd w:val="clear" w:color="auto" w:fill="auto"/>
            <w:noWrap/>
            <w:vAlign w:val="bottom"/>
            <w:hideMark/>
          </w:tcPr>
          <w:p w14:paraId="30A03CC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0,41</w:t>
            </w:r>
          </w:p>
        </w:tc>
        <w:tc>
          <w:tcPr>
            <w:tcW w:w="1126" w:type="dxa"/>
            <w:tcBorders>
              <w:top w:val="nil"/>
              <w:left w:val="nil"/>
              <w:bottom w:val="single" w:sz="4" w:space="0" w:color="auto"/>
              <w:right w:val="single" w:sz="4" w:space="0" w:color="auto"/>
            </w:tcBorders>
            <w:shd w:val="clear" w:color="auto" w:fill="auto"/>
            <w:noWrap/>
            <w:vAlign w:val="bottom"/>
            <w:hideMark/>
          </w:tcPr>
          <w:p w14:paraId="0E48072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CD28D3" w:rsidRPr="00C86D2E" w14:paraId="35F99DAA"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42023673"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PARTNER</w:t>
            </w:r>
          </w:p>
        </w:tc>
        <w:tc>
          <w:tcPr>
            <w:tcW w:w="838" w:type="dxa"/>
            <w:tcBorders>
              <w:top w:val="nil"/>
              <w:left w:val="nil"/>
              <w:bottom w:val="single" w:sz="4" w:space="0" w:color="auto"/>
              <w:right w:val="single" w:sz="4" w:space="0" w:color="auto"/>
            </w:tcBorders>
            <w:shd w:val="clear" w:color="auto" w:fill="auto"/>
            <w:noWrap/>
            <w:vAlign w:val="bottom"/>
            <w:hideMark/>
          </w:tcPr>
          <w:p w14:paraId="69EFB29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326" w:type="dxa"/>
            <w:tcBorders>
              <w:top w:val="nil"/>
              <w:left w:val="nil"/>
              <w:bottom w:val="single" w:sz="4" w:space="0" w:color="auto"/>
              <w:right w:val="single" w:sz="4" w:space="0" w:color="auto"/>
            </w:tcBorders>
            <w:shd w:val="clear" w:color="auto" w:fill="auto"/>
            <w:noWrap/>
            <w:vAlign w:val="bottom"/>
            <w:hideMark/>
          </w:tcPr>
          <w:p w14:paraId="2BA247E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c>
          <w:tcPr>
            <w:tcW w:w="1238" w:type="dxa"/>
            <w:tcBorders>
              <w:top w:val="nil"/>
              <w:left w:val="nil"/>
              <w:bottom w:val="single" w:sz="4" w:space="0" w:color="auto"/>
              <w:right w:val="single" w:sz="4" w:space="0" w:color="auto"/>
            </w:tcBorders>
            <w:shd w:val="clear" w:color="auto" w:fill="auto"/>
            <w:noWrap/>
            <w:vAlign w:val="bottom"/>
            <w:hideMark/>
          </w:tcPr>
          <w:p w14:paraId="0BAC6F7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275" w:type="dxa"/>
            <w:tcBorders>
              <w:top w:val="nil"/>
              <w:left w:val="nil"/>
              <w:bottom w:val="single" w:sz="4" w:space="0" w:color="auto"/>
              <w:right w:val="single" w:sz="4" w:space="0" w:color="auto"/>
            </w:tcBorders>
            <w:shd w:val="clear" w:color="auto" w:fill="auto"/>
            <w:noWrap/>
            <w:vAlign w:val="bottom"/>
            <w:hideMark/>
          </w:tcPr>
          <w:p w14:paraId="713CCAD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0,42</w:t>
            </w:r>
          </w:p>
        </w:tc>
        <w:tc>
          <w:tcPr>
            <w:tcW w:w="1126" w:type="dxa"/>
            <w:tcBorders>
              <w:top w:val="nil"/>
              <w:left w:val="nil"/>
              <w:bottom w:val="single" w:sz="4" w:space="0" w:color="auto"/>
              <w:right w:val="single" w:sz="4" w:space="0" w:color="auto"/>
            </w:tcBorders>
            <w:shd w:val="clear" w:color="auto" w:fill="auto"/>
            <w:noWrap/>
            <w:vAlign w:val="bottom"/>
            <w:hideMark/>
          </w:tcPr>
          <w:p w14:paraId="443EBD8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0,55</w:t>
            </w:r>
          </w:p>
        </w:tc>
      </w:tr>
      <w:tr w:rsidR="00CD28D3" w:rsidRPr="00C86D2E" w14:paraId="6E49AA6A"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44225062"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F08347G8</w:t>
            </w:r>
          </w:p>
        </w:tc>
        <w:tc>
          <w:tcPr>
            <w:tcW w:w="838" w:type="dxa"/>
            <w:tcBorders>
              <w:top w:val="nil"/>
              <w:left w:val="nil"/>
              <w:bottom w:val="single" w:sz="4" w:space="0" w:color="auto"/>
              <w:right w:val="single" w:sz="4" w:space="0" w:color="auto"/>
            </w:tcBorders>
            <w:shd w:val="clear" w:color="auto" w:fill="auto"/>
            <w:noWrap/>
            <w:vAlign w:val="bottom"/>
            <w:hideMark/>
          </w:tcPr>
          <w:p w14:paraId="7372A05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326" w:type="dxa"/>
            <w:tcBorders>
              <w:top w:val="nil"/>
              <w:left w:val="nil"/>
              <w:bottom w:val="single" w:sz="4" w:space="0" w:color="auto"/>
              <w:right w:val="single" w:sz="4" w:space="0" w:color="auto"/>
            </w:tcBorders>
            <w:shd w:val="clear" w:color="auto" w:fill="auto"/>
            <w:noWrap/>
            <w:vAlign w:val="bottom"/>
            <w:hideMark/>
          </w:tcPr>
          <w:p w14:paraId="0F7DC9D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238" w:type="dxa"/>
            <w:tcBorders>
              <w:top w:val="nil"/>
              <w:left w:val="nil"/>
              <w:bottom w:val="single" w:sz="4" w:space="0" w:color="auto"/>
              <w:right w:val="single" w:sz="4" w:space="0" w:color="auto"/>
            </w:tcBorders>
            <w:shd w:val="clear" w:color="auto" w:fill="auto"/>
            <w:noWrap/>
            <w:vAlign w:val="bottom"/>
            <w:hideMark/>
          </w:tcPr>
          <w:p w14:paraId="67B481A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0,69</w:t>
            </w:r>
          </w:p>
        </w:tc>
        <w:tc>
          <w:tcPr>
            <w:tcW w:w="1275" w:type="dxa"/>
            <w:tcBorders>
              <w:top w:val="nil"/>
              <w:left w:val="nil"/>
              <w:bottom w:val="single" w:sz="4" w:space="0" w:color="auto"/>
              <w:right w:val="single" w:sz="4" w:space="0" w:color="auto"/>
            </w:tcBorders>
            <w:shd w:val="clear" w:color="auto" w:fill="auto"/>
            <w:noWrap/>
            <w:vAlign w:val="bottom"/>
            <w:hideMark/>
          </w:tcPr>
          <w:p w14:paraId="12E0153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0,43</w:t>
            </w:r>
          </w:p>
        </w:tc>
        <w:tc>
          <w:tcPr>
            <w:tcW w:w="1126" w:type="dxa"/>
            <w:tcBorders>
              <w:top w:val="nil"/>
              <w:left w:val="nil"/>
              <w:bottom w:val="single" w:sz="4" w:space="0" w:color="auto"/>
              <w:right w:val="single" w:sz="4" w:space="0" w:color="auto"/>
            </w:tcBorders>
            <w:shd w:val="clear" w:color="auto" w:fill="auto"/>
            <w:noWrap/>
            <w:vAlign w:val="bottom"/>
            <w:hideMark/>
          </w:tcPr>
          <w:p w14:paraId="399A44A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CD28D3" w:rsidRPr="00C86D2E" w14:paraId="178182A9"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1B1B913B" w14:textId="431878B2"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F06659G–1</w:t>
            </w:r>
          </w:p>
        </w:tc>
        <w:tc>
          <w:tcPr>
            <w:tcW w:w="838" w:type="dxa"/>
            <w:tcBorders>
              <w:top w:val="nil"/>
              <w:left w:val="nil"/>
              <w:bottom w:val="single" w:sz="4" w:space="0" w:color="auto"/>
              <w:right w:val="single" w:sz="4" w:space="0" w:color="auto"/>
            </w:tcBorders>
            <w:shd w:val="clear" w:color="auto" w:fill="auto"/>
            <w:noWrap/>
            <w:vAlign w:val="bottom"/>
            <w:hideMark/>
          </w:tcPr>
          <w:p w14:paraId="0B9F4D7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326" w:type="dxa"/>
            <w:tcBorders>
              <w:top w:val="nil"/>
              <w:left w:val="nil"/>
              <w:bottom w:val="single" w:sz="4" w:space="0" w:color="auto"/>
              <w:right w:val="single" w:sz="4" w:space="0" w:color="auto"/>
            </w:tcBorders>
            <w:shd w:val="clear" w:color="auto" w:fill="auto"/>
            <w:noWrap/>
            <w:vAlign w:val="bottom"/>
            <w:hideMark/>
          </w:tcPr>
          <w:p w14:paraId="796C921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38" w:type="dxa"/>
            <w:tcBorders>
              <w:top w:val="nil"/>
              <w:left w:val="nil"/>
              <w:bottom w:val="single" w:sz="4" w:space="0" w:color="auto"/>
              <w:right w:val="single" w:sz="4" w:space="0" w:color="auto"/>
            </w:tcBorders>
            <w:shd w:val="clear" w:color="auto" w:fill="auto"/>
            <w:noWrap/>
            <w:vAlign w:val="bottom"/>
            <w:hideMark/>
          </w:tcPr>
          <w:p w14:paraId="552C985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nil"/>
              <w:left w:val="nil"/>
              <w:bottom w:val="single" w:sz="4" w:space="0" w:color="auto"/>
              <w:right w:val="single" w:sz="4" w:space="0" w:color="auto"/>
            </w:tcBorders>
            <w:shd w:val="clear" w:color="auto" w:fill="auto"/>
            <w:noWrap/>
            <w:vAlign w:val="bottom"/>
            <w:hideMark/>
          </w:tcPr>
          <w:p w14:paraId="2ADC95A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0,44</w:t>
            </w:r>
          </w:p>
        </w:tc>
        <w:tc>
          <w:tcPr>
            <w:tcW w:w="1126" w:type="dxa"/>
            <w:tcBorders>
              <w:top w:val="nil"/>
              <w:left w:val="nil"/>
              <w:bottom w:val="single" w:sz="4" w:space="0" w:color="auto"/>
              <w:right w:val="single" w:sz="4" w:space="0" w:color="auto"/>
            </w:tcBorders>
            <w:shd w:val="clear" w:color="auto" w:fill="auto"/>
            <w:noWrap/>
            <w:vAlign w:val="bottom"/>
            <w:hideMark/>
          </w:tcPr>
          <w:p w14:paraId="6B64DD0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CD28D3" w:rsidRPr="00C86D2E" w14:paraId="596D825B"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5E7E4AC2"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F08126G1</w:t>
            </w:r>
          </w:p>
        </w:tc>
        <w:tc>
          <w:tcPr>
            <w:tcW w:w="838" w:type="dxa"/>
            <w:tcBorders>
              <w:top w:val="nil"/>
              <w:left w:val="nil"/>
              <w:bottom w:val="single" w:sz="4" w:space="0" w:color="auto"/>
              <w:right w:val="single" w:sz="4" w:space="0" w:color="auto"/>
            </w:tcBorders>
            <w:shd w:val="clear" w:color="auto" w:fill="auto"/>
            <w:noWrap/>
            <w:vAlign w:val="bottom"/>
            <w:hideMark/>
          </w:tcPr>
          <w:p w14:paraId="2E06EB9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326" w:type="dxa"/>
            <w:tcBorders>
              <w:top w:val="nil"/>
              <w:left w:val="nil"/>
              <w:bottom w:val="single" w:sz="4" w:space="0" w:color="auto"/>
              <w:right w:val="single" w:sz="4" w:space="0" w:color="auto"/>
            </w:tcBorders>
            <w:shd w:val="clear" w:color="auto" w:fill="auto"/>
            <w:noWrap/>
            <w:vAlign w:val="bottom"/>
            <w:hideMark/>
          </w:tcPr>
          <w:p w14:paraId="5A89B88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238" w:type="dxa"/>
            <w:tcBorders>
              <w:top w:val="nil"/>
              <w:left w:val="nil"/>
              <w:bottom w:val="single" w:sz="4" w:space="0" w:color="auto"/>
              <w:right w:val="single" w:sz="4" w:space="0" w:color="auto"/>
            </w:tcBorders>
            <w:shd w:val="clear" w:color="auto" w:fill="auto"/>
            <w:noWrap/>
            <w:vAlign w:val="bottom"/>
            <w:hideMark/>
          </w:tcPr>
          <w:p w14:paraId="707912B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75" w:type="dxa"/>
            <w:tcBorders>
              <w:top w:val="nil"/>
              <w:left w:val="nil"/>
              <w:bottom w:val="single" w:sz="4" w:space="0" w:color="auto"/>
              <w:right w:val="single" w:sz="4" w:space="0" w:color="auto"/>
            </w:tcBorders>
            <w:shd w:val="clear" w:color="auto" w:fill="auto"/>
            <w:noWrap/>
            <w:vAlign w:val="bottom"/>
            <w:hideMark/>
          </w:tcPr>
          <w:p w14:paraId="6FD00A7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0,43</w:t>
            </w:r>
          </w:p>
        </w:tc>
        <w:tc>
          <w:tcPr>
            <w:tcW w:w="1126" w:type="dxa"/>
            <w:tcBorders>
              <w:top w:val="nil"/>
              <w:left w:val="nil"/>
              <w:bottom w:val="single" w:sz="4" w:space="0" w:color="auto"/>
              <w:right w:val="single" w:sz="4" w:space="0" w:color="auto"/>
            </w:tcBorders>
            <w:shd w:val="clear" w:color="auto" w:fill="auto"/>
            <w:noWrap/>
            <w:vAlign w:val="bottom"/>
            <w:hideMark/>
          </w:tcPr>
          <w:p w14:paraId="1B2E472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0,58</w:t>
            </w:r>
          </w:p>
        </w:tc>
      </w:tr>
      <w:tr w:rsidR="00CD28D3" w:rsidRPr="00C86D2E" w14:paraId="32FE205B"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592EC44F"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F08034G1</w:t>
            </w:r>
          </w:p>
        </w:tc>
        <w:tc>
          <w:tcPr>
            <w:tcW w:w="838" w:type="dxa"/>
            <w:tcBorders>
              <w:top w:val="nil"/>
              <w:left w:val="nil"/>
              <w:bottom w:val="single" w:sz="4" w:space="0" w:color="auto"/>
              <w:right w:val="single" w:sz="4" w:space="0" w:color="auto"/>
            </w:tcBorders>
            <w:shd w:val="clear" w:color="auto" w:fill="auto"/>
            <w:noWrap/>
            <w:vAlign w:val="bottom"/>
            <w:hideMark/>
          </w:tcPr>
          <w:p w14:paraId="722DF01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326" w:type="dxa"/>
            <w:tcBorders>
              <w:top w:val="nil"/>
              <w:left w:val="nil"/>
              <w:bottom w:val="single" w:sz="4" w:space="0" w:color="auto"/>
              <w:right w:val="single" w:sz="4" w:space="0" w:color="auto"/>
            </w:tcBorders>
            <w:shd w:val="clear" w:color="auto" w:fill="auto"/>
            <w:noWrap/>
            <w:vAlign w:val="bottom"/>
            <w:hideMark/>
          </w:tcPr>
          <w:p w14:paraId="675FFFE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238" w:type="dxa"/>
            <w:tcBorders>
              <w:top w:val="nil"/>
              <w:left w:val="nil"/>
              <w:bottom w:val="single" w:sz="4" w:space="0" w:color="auto"/>
              <w:right w:val="single" w:sz="4" w:space="0" w:color="auto"/>
            </w:tcBorders>
            <w:shd w:val="clear" w:color="auto" w:fill="auto"/>
            <w:noWrap/>
            <w:vAlign w:val="bottom"/>
            <w:hideMark/>
          </w:tcPr>
          <w:p w14:paraId="68E8926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0,75</w:t>
            </w:r>
          </w:p>
        </w:tc>
        <w:tc>
          <w:tcPr>
            <w:tcW w:w="1275" w:type="dxa"/>
            <w:tcBorders>
              <w:top w:val="nil"/>
              <w:left w:val="nil"/>
              <w:bottom w:val="single" w:sz="4" w:space="0" w:color="auto"/>
              <w:right w:val="single" w:sz="4" w:space="0" w:color="auto"/>
            </w:tcBorders>
            <w:shd w:val="clear" w:color="auto" w:fill="auto"/>
            <w:noWrap/>
            <w:vAlign w:val="bottom"/>
            <w:hideMark/>
          </w:tcPr>
          <w:p w14:paraId="3D44C18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0,39</w:t>
            </w:r>
          </w:p>
        </w:tc>
        <w:tc>
          <w:tcPr>
            <w:tcW w:w="1126" w:type="dxa"/>
            <w:tcBorders>
              <w:top w:val="nil"/>
              <w:left w:val="nil"/>
              <w:bottom w:val="single" w:sz="4" w:space="0" w:color="auto"/>
              <w:right w:val="single" w:sz="4" w:space="0" w:color="auto"/>
            </w:tcBorders>
            <w:shd w:val="clear" w:color="auto" w:fill="auto"/>
            <w:noWrap/>
            <w:vAlign w:val="bottom"/>
            <w:hideMark/>
          </w:tcPr>
          <w:p w14:paraId="11C0F83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0,59</w:t>
            </w:r>
          </w:p>
        </w:tc>
      </w:tr>
      <w:tr w:rsidR="00CD28D3" w:rsidRPr="00C86D2E" w14:paraId="08C8A33C"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5A2C1182"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F06393GP10</w:t>
            </w:r>
          </w:p>
        </w:tc>
        <w:tc>
          <w:tcPr>
            <w:tcW w:w="838" w:type="dxa"/>
            <w:tcBorders>
              <w:top w:val="nil"/>
              <w:left w:val="nil"/>
              <w:bottom w:val="single" w:sz="4" w:space="0" w:color="auto"/>
              <w:right w:val="single" w:sz="4" w:space="0" w:color="auto"/>
            </w:tcBorders>
            <w:shd w:val="clear" w:color="auto" w:fill="auto"/>
            <w:noWrap/>
            <w:vAlign w:val="bottom"/>
            <w:hideMark/>
          </w:tcPr>
          <w:p w14:paraId="67A888E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326" w:type="dxa"/>
            <w:tcBorders>
              <w:top w:val="nil"/>
              <w:left w:val="nil"/>
              <w:bottom w:val="single" w:sz="4" w:space="0" w:color="auto"/>
              <w:right w:val="single" w:sz="4" w:space="0" w:color="auto"/>
            </w:tcBorders>
            <w:shd w:val="clear" w:color="auto" w:fill="auto"/>
            <w:noWrap/>
            <w:vAlign w:val="bottom"/>
            <w:hideMark/>
          </w:tcPr>
          <w:p w14:paraId="47982C1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nil"/>
              <w:left w:val="nil"/>
              <w:bottom w:val="single" w:sz="4" w:space="0" w:color="auto"/>
              <w:right w:val="single" w:sz="4" w:space="0" w:color="auto"/>
            </w:tcBorders>
            <w:shd w:val="clear" w:color="auto" w:fill="auto"/>
            <w:noWrap/>
            <w:vAlign w:val="bottom"/>
            <w:hideMark/>
          </w:tcPr>
          <w:p w14:paraId="33DFDD4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0,72</w:t>
            </w:r>
          </w:p>
        </w:tc>
        <w:tc>
          <w:tcPr>
            <w:tcW w:w="1275" w:type="dxa"/>
            <w:tcBorders>
              <w:top w:val="nil"/>
              <w:left w:val="nil"/>
              <w:bottom w:val="single" w:sz="4" w:space="0" w:color="auto"/>
              <w:right w:val="single" w:sz="4" w:space="0" w:color="auto"/>
            </w:tcBorders>
            <w:shd w:val="clear" w:color="auto" w:fill="auto"/>
            <w:noWrap/>
            <w:vAlign w:val="bottom"/>
            <w:hideMark/>
          </w:tcPr>
          <w:p w14:paraId="2E38906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0,41</w:t>
            </w:r>
          </w:p>
        </w:tc>
        <w:tc>
          <w:tcPr>
            <w:tcW w:w="1126" w:type="dxa"/>
            <w:tcBorders>
              <w:top w:val="nil"/>
              <w:left w:val="nil"/>
              <w:bottom w:val="single" w:sz="4" w:space="0" w:color="auto"/>
              <w:right w:val="single" w:sz="4" w:space="0" w:color="auto"/>
            </w:tcBorders>
            <w:shd w:val="clear" w:color="auto" w:fill="auto"/>
            <w:noWrap/>
            <w:vAlign w:val="bottom"/>
            <w:hideMark/>
          </w:tcPr>
          <w:p w14:paraId="4B07E42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CD28D3" w:rsidRPr="00C86D2E" w14:paraId="209F3995"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142AD9F7"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RETEZAT</w:t>
            </w:r>
          </w:p>
        </w:tc>
        <w:tc>
          <w:tcPr>
            <w:tcW w:w="838" w:type="dxa"/>
            <w:tcBorders>
              <w:top w:val="nil"/>
              <w:left w:val="nil"/>
              <w:bottom w:val="single" w:sz="4" w:space="0" w:color="auto"/>
              <w:right w:val="single" w:sz="4" w:space="0" w:color="auto"/>
            </w:tcBorders>
            <w:shd w:val="clear" w:color="auto" w:fill="auto"/>
            <w:noWrap/>
            <w:vAlign w:val="bottom"/>
            <w:hideMark/>
          </w:tcPr>
          <w:p w14:paraId="4AF88FC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326" w:type="dxa"/>
            <w:tcBorders>
              <w:top w:val="nil"/>
              <w:left w:val="nil"/>
              <w:bottom w:val="single" w:sz="4" w:space="0" w:color="auto"/>
              <w:right w:val="single" w:sz="4" w:space="0" w:color="auto"/>
            </w:tcBorders>
            <w:shd w:val="clear" w:color="auto" w:fill="auto"/>
            <w:noWrap/>
            <w:vAlign w:val="bottom"/>
            <w:hideMark/>
          </w:tcPr>
          <w:p w14:paraId="3CB198B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nil"/>
              <w:left w:val="nil"/>
              <w:bottom w:val="single" w:sz="4" w:space="0" w:color="auto"/>
              <w:right w:val="single" w:sz="4" w:space="0" w:color="auto"/>
            </w:tcBorders>
            <w:shd w:val="clear" w:color="auto" w:fill="auto"/>
            <w:noWrap/>
            <w:vAlign w:val="bottom"/>
            <w:hideMark/>
          </w:tcPr>
          <w:p w14:paraId="043C9E3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275" w:type="dxa"/>
            <w:tcBorders>
              <w:top w:val="nil"/>
              <w:left w:val="nil"/>
              <w:bottom w:val="single" w:sz="4" w:space="0" w:color="auto"/>
              <w:right w:val="single" w:sz="4" w:space="0" w:color="auto"/>
            </w:tcBorders>
            <w:shd w:val="clear" w:color="auto" w:fill="auto"/>
            <w:noWrap/>
            <w:vAlign w:val="bottom"/>
            <w:hideMark/>
          </w:tcPr>
          <w:p w14:paraId="248F6A5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0,39</w:t>
            </w:r>
          </w:p>
        </w:tc>
        <w:tc>
          <w:tcPr>
            <w:tcW w:w="1126" w:type="dxa"/>
            <w:tcBorders>
              <w:top w:val="nil"/>
              <w:left w:val="nil"/>
              <w:bottom w:val="single" w:sz="4" w:space="0" w:color="auto"/>
              <w:right w:val="single" w:sz="4" w:space="0" w:color="auto"/>
            </w:tcBorders>
            <w:shd w:val="clear" w:color="auto" w:fill="auto"/>
            <w:noWrap/>
            <w:vAlign w:val="bottom"/>
            <w:hideMark/>
          </w:tcPr>
          <w:p w14:paraId="2CF07AA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0,58</w:t>
            </w:r>
          </w:p>
        </w:tc>
      </w:tr>
      <w:tr w:rsidR="00CD28D3" w:rsidRPr="00C86D2E" w14:paraId="5F7D0D16" w14:textId="77777777" w:rsidTr="00CD28D3">
        <w:trPr>
          <w:trHeight w:val="315"/>
        </w:trPr>
        <w:tc>
          <w:tcPr>
            <w:tcW w:w="3803" w:type="dxa"/>
            <w:tcBorders>
              <w:top w:val="nil"/>
              <w:left w:val="single" w:sz="4" w:space="0" w:color="auto"/>
              <w:bottom w:val="single" w:sz="4" w:space="0" w:color="auto"/>
              <w:right w:val="single" w:sz="4" w:space="0" w:color="auto"/>
            </w:tcBorders>
            <w:shd w:val="clear" w:color="auto" w:fill="auto"/>
            <w:noWrap/>
            <w:vAlign w:val="bottom"/>
            <w:hideMark/>
          </w:tcPr>
          <w:p w14:paraId="1770D0D7" w14:textId="77777777" w:rsidR="00CD28D3" w:rsidRPr="00C86D2E" w:rsidRDefault="00CD28D3" w:rsidP="00CD28D3">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F07270G2</w:t>
            </w:r>
          </w:p>
        </w:tc>
        <w:tc>
          <w:tcPr>
            <w:tcW w:w="838" w:type="dxa"/>
            <w:tcBorders>
              <w:top w:val="nil"/>
              <w:left w:val="nil"/>
              <w:bottom w:val="single" w:sz="4" w:space="0" w:color="auto"/>
              <w:right w:val="single" w:sz="4" w:space="0" w:color="auto"/>
            </w:tcBorders>
            <w:shd w:val="clear" w:color="auto" w:fill="auto"/>
            <w:noWrap/>
            <w:vAlign w:val="bottom"/>
            <w:hideMark/>
          </w:tcPr>
          <w:p w14:paraId="5E08751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326" w:type="dxa"/>
            <w:tcBorders>
              <w:top w:val="nil"/>
              <w:left w:val="nil"/>
              <w:bottom w:val="single" w:sz="4" w:space="0" w:color="auto"/>
              <w:right w:val="single" w:sz="4" w:space="0" w:color="auto"/>
            </w:tcBorders>
            <w:shd w:val="clear" w:color="auto" w:fill="auto"/>
            <w:noWrap/>
            <w:vAlign w:val="bottom"/>
            <w:hideMark/>
          </w:tcPr>
          <w:p w14:paraId="057FC00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238" w:type="dxa"/>
            <w:tcBorders>
              <w:top w:val="nil"/>
              <w:left w:val="nil"/>
              <w:bottom w:val="single" w:sz="4" w:space="0" w:color="auto"/>
              <w:right w:val="single" w:sz="4" w:space="0" w:color="auto"/>
            </w:tcBorders>
            <w:shd w:val="clear" w:color="auto" w:fill="auto"/>
            <w:noWrap/>
            <w:vAlign w:val="bottom"/>
            <w:hideMark/>
          </w:tcPr>
          <w:p w14:paraId="10F7996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75" w:type="dxa"/>
            <w:tcBorders>
              <w:top w:val="nil"/>
              <w:left w:val="nil"/>
              <w:bottom w:val="single" w:sz="4" w:space="0" w:color="auto"/>
              <w:right w:val="single" w:sz="4" w:space="0" w:color="auto"/>
            </w:tcBorders>
            <w:shd w:val="clear" w:color="auto" w:fill="auto"/>
            <w:noWrap/>
            <w:vAlign w:val="bottom"/>
            <w:hideMark/>
          </w:tcPr>
          <w:p w14:paraId="05C3CBE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0,46</w:t>
            </w:r>
          </w:p>
        </w:tc>
        <w:tc>
          <w:tcPr>
            <w:tcW w:w="1126" w:type="dxa"/>
            <w:tcBorders>
              <w:top w:val="nil"/>
              <w:left w:val="nil"/>
              <w:bottom w:val="single" w:sz="4" w:space="0" w:color="auto"/>
              <w:right w:val="single" w:sz="4" w:space="0" w:color="auto"/>
            </w:tcBorders>
            <w:shd w:val="clear" w:color="auto" w:fill="auto"/>
            <w:noWrap/>
            <w:vAlign w:val="bottom"/>
            <w:hideMark/>
          </w:tcPr>
          <w:p w14:paraId="4370F53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r>
      <w:tr w:rsidR="00CD28D3" w:rsidRPr="00C86D2E" w14:paraId="169CB84C" w14:textId="77777777" w:rsidTr="00CD28D3">
        <w:trPr>
          <w:trHeight w:val="70"/>
        </w:trPr>
        <w:tc>
          <w:tcPr>
            <w:tcW w:w="3803" w:type="dxa"/>
            <w:tcBorders>
              <w:top w:val="nil"/>
              <w:left w:val="single" w:sz="4" w:space="0" w:color="auto"/>
              <w:bottom w:val="single" w:sz="4" w:space="0" w:color="auto"/>
              <w:right w:val="nil"/>
            </w:tcBorders>
            <w:shd w:val="clear" w:color="auto" w:fill="auto"/>
            <w:vAlign w:val="center"/>
            <w:hideMark/>
          </w:tcPr>
          <w:p w14:paraId="5B6BDC5B" w14:textId="2AF9AAAF"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w:t>
            </w:r>
          </w:p>
          <w:p w14:paraId="53F18751"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GS50A/4/059E//JAGGER/</w:t>
            </w:r>
          </w:p>
          <w:p w14:paraId="73E11CB8" w14:textId="28F73438"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PECOS/5/ZARGANA–4</w:t>
            </w:r>
          </w:p>
        </w:tc>
        <w:tc>
          <w:tcPr>
            <w:tcW w:w="838" w:type="dxa"/>
            <w:tcBorders>
              <w:top w:val="nil"/>
              <w:left w:val="single" w:sz="4" w:space="0" w:color="auto"/>
              <w:bottom w:val="single" w:sz="4" w:space="0" w:color="auto"/>
              <w:right w:val="nil"/>
            </w:tcBorders>
            <w:shd w:val="clear" w:color="auto" w:fill="auto"/>
            <w:vAlign w:val="center"/>
            <w:hideMark/>
          </w:tcPr>
          <w:p w14:paraId="1E17A71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0C712A7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38" w:type="dxa"/>
            <w:tcBorders>
              <w:top w:val="nil"/>
              <w:left w:val="nil"/>
              <w:bottom w:val="single" w:sz="4" w:space="0" w:color="auto"/>
              <w:right w:val="single" w:sz="4" w:space="0" w:color="auto"/>
            </w:tcBorders>
            <w:shd w:val="clear" w:color="auto" w:fill="auto"/>
            <w:noWrap/>
            <w:vAlign w:val="center"/>
            <w:hideMark/>
          </w:tcPr>
          <w:p w14:paraId="6C77EC2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0,74</w:t>
            </w:r>
          </w:p>
        </w:tc>
        <w:tc>
          <w:tcPr>
            <w:tcW w:w="1275" w:type="dxa"/>
            <w:tcBorders>
              <w:top w:val="nil"/>
              <w:left w:val="nil"/>
              <w:bottom w:val="single" w:sz="4" w:space="0" w:color="auto"/>
              <w:right w:val="single" w:sz="4" w:space="0" w:color="auto"/>
            </w:tcBorders>
            <w:shd w:val="clear" w:color="auto" w:fill="auto"/>
            <w:noWrap/>
            <w:vAlign w:val="center"/>
            <w:hideMark/>
          </w:tcPr>
          <w:p w14:paraId="4FAB7FD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126" w:type="dxa"/>
            <w:tcBorders>
              <w:top w:val="nil"/>
              <w:left w:val="nil"/>
              <w:bottom w:val="single" w:sz="4" w:space="0" w:color="auto"/>
              <w:right w:val="single" w:sz="4" w:space="0" w:color="auto"/>
            </w:tcBorders>
            <w:shd w:val="clear" w:color="auto" w:fill="auto"/>
            <w:noWrap/>
            <w:vAlign w:val="center"/>
            <w:hideMark/>
          </w:tcPr>
          <w:p w14:paraId="015435B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r>
      <w:tr w:rsidR="00CD28D3" w:rsidRPr="00C86D2E" w14:paraId="3239834E" w14:textId="77777777" w:rsidTr="007A59E8">
        <w:trPr>
          <w:trHeight w:val="70"/>
        </w:trPr>
        <w:tc>
          <w:tcPr>
            <w:tcW w:w="3803" w:type="dxa"/>
            <w:tcBorders>
              <w:top w:val="nil"/>
              <w:left w:val="single" w:sz="4" w:space="0" w:color="auto"/>
              <w:bottom w:val="single" w:sz="4" w:space="0" w:color="auto"/>
              <w:right w:val="nil"/>
            </w:tcBorders>
            <w:shd w:val="clear" w:color="auto" w:fill="auto"/>
            <w:vAlign w:val="center"/>
            <w:hideMark/>
          </w:tcPr>
          <w:p w14:paraId="1556EBCB" w14:textId="4D79A69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338–K1–1//ANB/BUC/3/GS50A</w:t>
            </w:r>
          </w:p>
          <w:p w14:paraId="42A081DB"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/4/059E//JAGGER/PECOS/5</w:t>
            </w:r>
          </w:p>
          <w:p w14:paraId="22A28C1C" w14:textId="3BE4478F"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/ZARGANA–4</w:t>
            </w:r>
          </w:p>
        </w:tc>
        <w:tc>
          <w:tcPr>
            <w:tcW w:w="838" w:type="dxa"/>
            <w:tcBorders>
              <w:top w:val="nil"/>
              <w:left w:val="single" w:sz="4" w:space="0" w:color="auto"/>
              <w:bottom w:val="single" w:sz="4" w:space="0" w:color="auto"/>
              <w:right w:val="nil"/>
            </w:tcBorders>
            <w:shd w:val="clear" w:color="auto" w:fill="auto"/>
            <w:vAlign w:val="center"/>
            <w:hideMark/>
          </w:tcPr>
          <w:p w14:paraId="50E5CC5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1ADDDC7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238" w:type="dxa"/>
            <w:tcBorders>
              <w:top w:val="nil"/>
              <w:left w:val="nil"/>
              <w:bottom w:val="single" w:sz="4" w:space="0" w:color="auto"/>
              <w:right w:val="single" w:sz="4" w:space="0" w:color="auto"/>
            </w:tcBorders>
            <w:shd w:val="clear" w:color="auto" w:fill="auto"/>
            <w:noWrap/>
            <w:vAlign w:val="center"/>
            <w:hideMark/>
          </w:tcPr>
          <w:p w14:paraId="4C604C9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75" w:type="dxa"/>
            <w:tcBorders>
              <w:top w:val="nil"/>
              <w:left w:val="nil"/>
              <w:bottom w:val="single" w:sz="4" w:space="0" w:color="auto"/>
              <w:right w:val="single" w:sz="4" w:space="0" w:color="auto"/>
            </w:tcBorders>
            <w:shd w:val="clear" w:color="auto" w:fill="auto"/>
            <w:noWrap/>
            <w:vAlign w:val="center"/>
            <w:hideMark/>
          </w:tcPr>
          <w:p w14:paraId="256680D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c>
          <w:tcPr>
            <w:tcW w:w="1126" w:type="dxa"/>
            <w:tcBorders>
              <w:top w:val="nil"/>
              <w:left w:val="nil"/>
              <w:bottom w:val="single" w:sz="4" w:space="0" w:color="auto"/>
              <w:right w:val="single" w:sz="4" w:space="0" w:color="auto"/>
            </w:tcBorders>
            <w:shd w:val="clear" w:color="auto" w:fill="auto"/>
            <w:noWrap/>
            <w:vAlign w:val="center"/>
            <w:hideMark/>
          </w:tcPr>
          <w:p w14:paraId="68697EF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r>
      <w:tr w:rsidR="00CD28D3" w:rsidRPr="00C86D2E" w14:paraId="00C965FA" w14:textId="77777777" w:rsidTr="007A59E8">
        <w:trPr>
          <w:trHeight w:val="556"/>
        </w:trPr>
        <w:tc>
          <w:tcPr>
            <w:tcW w:w="3803" w:type="dxa"/>
            <w:tcBorders>
              <w:top w:val="single" w:sz="4" w:space="0" w:color="auto"/>
              <w:left w:val="single" w:sz="4" w:space="0" w:color="auto"/>
              <w:right w:val="nil"/>
            </w:tcBorders>
            <w:shd w:val="clear" w:color="auto" w:fill="auto"/>
            <w:vAlign w:val="center"/>
            <w:hideMark/>
          </w:tcPr>
          <w:p w14:paraId="636F278B"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TAM105/3/NE70654/</w:t>
            </w:r>
          </w:p>
          <w:p w14:paraId="3A4CE207"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BBY//BOW"S"/4/</w:t>
            </w:r>
          </w:p>
          <w:p w14:paraId="3287FAEA"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CENTURE*3/</w:t>
            </w:r>
          </w:p>
          <w:p w14:paraId="25B1AAB7"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TA2450/5/TX71A1039.V1*3/</w:t>
            </w:r>
          </w:p>
          <w:p w14:paraId="2BEF01CD"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AMI/BUC/CHRC/6/</w:t>
            </w:r>
          </w:p>
          <w:p w14:paraId="0B24EEB7" w14:textId="171EAD88"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ZARGANA–3/6/BONITO–36</w:t>
            </w:r>
          </w:p>
        </w:tc>
        <w:tc>
          <w:tcPr>
            <w:tcW w:w="838" w:type="dxa"/>
            <w:tcBorders>
              <w:top w:val="single" w:sz="4" w:space="0" w:color="auto"/>
              <w:left w:val="single" w:sz="4" w:space="0" w:color="auto"/>
              <w:right w:val="nil"/>
            </w:tcBorders>
            <w:shd w:val="clear" w:color="auto" w:fill="auto"/>
            <w:vAlign w:val="center"/>
            <w:hideMark/>
          </w:tcPr>
          <w:p w14:paraId="22E6A2C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single" w:sz="4" w:space="0" w:color="auto"/>
              <w:left w:val="single" w:sz="4" w:space="0" w:color="auto"/>
              <w:right w:val="single" w:sz="4" w:space="0" w:color="auto"/>
            </w:tcBorders>
            <w:shd w:val="clear" w:color="auto" w:fill="auto"/>
            <w:noWrap/>
            <w:vAlign w:val="center"/>
            <w:hideMark/>
          </w:tcPr>
          <w:p w14:paraId="04FF339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0,75</w:t>
            </w:r>
          </w:p>
        </w:tc>
        <w:tc>
          <w:tcPr>
            <w:tcW w:w="1238" w:type="dxa"/>
            <w:tcBorders>
              <w:top w:val="single" w:sz="4" w:space="0" w:color="auto"/>
              <w:left w:val="nil"/>
              <w:right w:val="single" w:sz="4" w:space="0" w:color="auto"/>
            </w:tcBorders>
            <w:shd w:val="clear" w:color="auto" w:fill="auto"/>
            <w:noWrap/>
            <w:vAlign w:val="center"/>
            <w:hideMark/>
          </w:tcPr>
          <w:p w14:paraId="4D69E68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0,77</w:t>
            </w:r>
          </w:p>
        </w:tc>
        <w:tc>
          <w:tcPr>
            <w:tcW w:w="1275" w:type="dxa"/>
            <w:tcBorders>
              <w:top w:val="single" w:sz="4" w:space="0" w:color="auto"/>
              <w:left w:val="nil"/>
              <w:right w:val="single" w:sz="4" w:space="0" w:color="auto"/>
            </w:tcBorders>
            <w:shd w:val="clear" w:color="auto" w:fill="auto"/>
            <w:noWrap/>
            <w:vAlign w:val="center"/>
            <w:hideMark/>
          </w:tcPr>
          <w:p w14:paraId="72BE240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126" w:type="dxa"/>
            <w:tcBorders>
              <w:top w:val="single" w:sz="4" w:space="0" w:color="auto"/>
              <w:left w:val="nil"/>
              <w:right w:val="single" w:sz="4" w:space="0" w:color="auto"/>
            </w:tcBorders>
            <w:shd w:val="clear" w:color="auto" w:fill="auto"/>
            <w:noWrap/>
            <w:vAlign w:val="center"/>
            <w:hideMark/>
          </w:tcPr>
          <w:p w14:paraId="037A2AD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0,73</w:t>
            </w:r>
          </w:p>
        </w:tc>
      </w:tr>
    </w:tbl>
    <w:p w14:paraId="64FF6D9C" w14:textId="6D3DF3DF" w:rsidR="007A59E8" w:rsidRDefault="007A59E8" w:rsidP="007A59E8">
      <w:pPr>
        <w:spacing w:after="0" w:line="240" w:lineRule="auto"/>
        <w:rPr>
          <w:rFonts w:ascii="Times New Roman" w:hAnsi="Times New Roman" w:cs="Times New Roman"/>
          <w:sz w:val="28"/>
          <w:szCs w:val="28"/>
          <w:lang w:val="kk-KZ"/>
        </w:rPr>
      </w:pPr>
      <w:r w:rsidRPr="00CD28D3">
        <w:rPr>
          <w:rFonts w:ascii="Times New Roman" w:hAnsi="Times New Roman" w:cs="Times New Roman"/>
          <w:sz w:val="28"/>
          <w:szCs w:val="28"/>
          <w:lang w:val="en-US"/>
        </w:rPr>
        <w:lastRenderedPageBreak/>
        <w:t xml:space="preserve">12 - </w:t>
      </w:r>
      <w:r w:rsidRPr="00CD28D3">
        <w:rPr>
          <w:rFonts w:ascii="Times New Roman" w:hAnsi="Times New Roman" w:cs="Times New Roman"/>
          <w:sz w:val="28"/>
          <w:szCs w:val="28"/>
          <w:lang w:val="kk-KZ"/>
        </w:rPr>
        <w:t>кестенің жалғасы</w:t>
      </w:r>
    </w:p>
    <w:p w14:paraId="4FB20D0D" w14:textId="77777777" w:rsidR="007A59E8" w:rsidRPr="007A59E8" w:rsidRDefault="007A59E8" w:rsidP="007A59E8">
      <w:pPr>
        <w:spacing w:after="0" w:line="240" w:lineRule="auto"/>
        <w:rPr>
          <w:sz w:val="28"/>
          <w:szCs w:val="28"/>
        </w:rPr>
      </w:pPr>
    </w:p>
    <w:tbl>
      <w:tblPr>
        <w:tblpPr w:leftFromText="180" w:rightFromText="180" w:vertAnchor="text" w:tblpX="108" w:tblpY="1"/>
        <w:tblOverlap w:val="never"/>
        <w:tblW w:w="9606" w:type="dxa"/>
        <w:tblLook w:val="04A0" w:firstRow="1" w:lastRow="0" w:firstColumn="1" w:lastColumn="0" w:noHBand="0" w:noVBand="1"/>
      </w:tblPr>
      <w:tblGrid>
        <w:gridCol w:w="3803"/>
        <w:gridCol w:w="838"/>
        <w:gridCol w:w="1326"/>
        <w:gridCol w:w="1238"/>
        <w:gridCol w:w="1275"/>
        <w:gridCol w:w="1126"/>
      </w:tblGrid>
      <w:tr w:rsidR="007A59E8" w:rsidRPr="00C86D2E" w14:paraId="64DC3685" w14:textId="77777777" w:rsidTr="007A59E8">
        <w:trPr>
          <w:trHeight w:val="70"/>
        </w:trPr>
        <w:tc>
          <w:tcPr>
            <w:tcW w:w="3803" w:type="dxa"/>
            <w:tcBorders>
              <w:top w:val="single" w:sz="4" w:space="0" w:color="auto"/>
              <w:left w:val="single" w:sz="4" w:space="0" w:color="auto"/>
              <w:bottom w:val="single" w:sz="4" w:space="0" w:color="auto"/>
              <w:right w:val="nil"/>
            </w:tcBorders>
            <w:shd w:val="clear" w:color="auto" w:fill="auto"/>
            <w:vAlign w:val="bottom"/>
          </w:tcPr>
          <w:p w14:paraId="7A1E208A" w14:textId="1FDC02C6" w:rsidR="007A59E8" w:rsidRPr="00C86D2E" w:rsidRDefault="007A59E8" w:rsidP="007A59E8">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1</w:t>
            </w:r>
          </w:p>
        </w:tc>
        <w:tc>
          <w:tcPr>
            <w:tcW w:w="838" w:type="dxa"/>
            <w:tcBorders>
              <w:top w:val="single" w:sz="4" w:space="0" w:color="auto"/>
              <w:left w:val="single" w:sz="4" w:space="0" w:color="auto"/>
              <w:bottom w:val="single" w:sz="4" w:space="0" w:color="auto"/>
              <w:right w:val="nil"/>
            </w:tcBorders>
            <w:shd w:val="clear" w:color="auto" w:fill="auto"/>
            <w:vAlign w:val="bottom"/>
          </w:tcPr>
          <w:p w14:paraId="70D358E6" w14:textId="56631CB4"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0658AD" w14:textId="3350F6C4"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238" w:type="dxa"/>
            <w:tcBorders>
              <w:top w:val="single" w:sz="4" w:space="0" w:color="auto"/>
              <w:left w:val="nil"/>
              <w:bottom w:val="single" w:sz="4" w:space="0" w:color="auto"/>
              <w:right w:val="single" w:sz="4" w:space="0" w:color="auto"/>
            </w:tcBorders>
            <w:shd w:val="clear" w:color="auto" w:fill="auto"/>
            <w:noWrap/>
            <w:vAlign w:val="bottom"/>
          </w:tcPr>
          <w:p w14:paraId="4984DF0E" w14:textId="44177AB8"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096DFFD2" w14:textId="53CBC38D"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126" w:type="dxa"/>
            <w:tcBorders>
              <w:top w:val="single" w:sz="4" w:space="0" w:color="auto"/>
              <w:left w:val="nil"/>
              <w:bottom w:val="single" w:sz="4" w:space="0" w:color="auto"/>
              <w:right w:val="single" w:sz="4" w:space="0" w:color="auto"/>
            </w:tcBorders>
            <w:shd w:val="clear" w:color="auto" w:fill="auto"/>
            <w:noWrap/>
            <w:vAlign w:val="bottom"/>
          </w:tcPr>
          <w:p w14:paraId="5BFBC5B2" w14:textId="4B19E8D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r>
      <w:tr w:rsidR="007A59E8" w:rsidRPr="00C86D2E" w14:paraId="1A548CD3" w14:textId="77777777" w:rsidTr="007A59E8">
        <w:trPr>
          <w:trHeight w:val="698"/>
        </w:trPr>
        <w:tc>
          <w:tcPr>
            <w:tcW w:w="3803" w:type="dxa"/>
            <w:tcBorders>
              <w:top w:val="nil"/>
              <w:left w:val="single" w:sz="4" w:space="0" w:color="auto"/>
              <w:bottom w:val="single" w:sz="4" w:space="0" w:color="auto"/>
              <w:right w:val="nil"/>
            </w:tcBorders>
            <w:shd w:val="clear" w:color="auto" w:fill="auto"/>
            <w:vAlign w:val="center"/>
            <w:hideMark/>
          </w:tcPr>
          <w:p w14:paraId="4959D753" w14:textId="59B3E25A" w:rsidR="007A59E8" w:rsidRPr="00C86D2E" w:rsidRDefault="007A59E8" w:rsidP="007A59E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TX87V1613/KS91</w:t>
            </w:r>
          </w:p>
          <w:p w14:paraId="16A66B24" w14:textId="3DDA55B5" w:rsidR="007A59E8" w:rsidRPr="00C86D2E" w:rsidRDefault="007A59E8" w:rsidP="007A59E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WGRC11//MV18–2000/3/</w:t>
            </w:r>
          </w:p>
          <w:p w14:paraId="0968F6CF" w14:textId="77777777" w:rsidR="007A59E8" w:rsidRPr="00C86D2E" w:rsidRDefault="007A59E8" w:rsidP="007A59E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TX71A1039.V1*3/AMI//</w:t>
            </w:r>
          </w:p>
          <w:p w14:paraId="1AD1158E" w14:textId="77777777" w:rsidR="007A59E8" w:rsidRPr="00C86D2E" w:rsidRDefault="007A59E8" w:rsidP="007A59E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BUC/CHRC</w:t>
            </w:r>
          </w:p>
        </w:tc>
        <w:tc>
          <w:tcPr>
            <w:tcW w:w="838" w:type="dxa"/>
            <w:tcBorders>
              <w:top w:val="nil"/>
              <w:left w:val="single" w:sz="4" w:space="0" w:color="auto"/>
              <w:bottom w:val="single" w:sz="4" w:space="0" w:color="auto"/>
              <w:right w:val="nil"/>
            </w:tcBorders>
            <w:shd w:val="clear" w:color="auto" w:fill="auto"/>
            <w:vAlign w:val="center"/>
            <w:hideMark/>
          </w:tcPr>
          <w:p w14:paraId="62349E75"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17AFDF59"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w:t>
            </w:r>
          </w:p>
        </w:tc>
        <w:tc>
          <w:tcPr>
            <w:tcW w:w="1238" w:type="dxa"/>
            <w:tcBorders>
              <w:top w:val="nil"/>
              <w:left w:val="nil"/>
              <w:bottom w:val="single" w:sz="4" w:space="0" w:color="auto"/>
              <w:right w:val="single" w:sz="4" w:space="0" w:color="auto"/>
            </w:tcBorders>
            <w:shd w:val="clear" w:color="auto" w:fill="auto"/>
            <w:noWrap/>
            <w:vAlign w:val="center"/>
            <w:hideMark/>
          </w:tcPr>
          <w:p w14:paraId="511821F0"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0,73</w:t>
            </w:r>
          </w:p>
        </w:tc>
        <w:tc>
          <w:tcPr>
            <w:tcW w:w="1275" w:type="dxa"/>
            <w:tcBorders>
              <w:top w:val="nil"/>
              <w:left w:val="nil"/>
              <w:bottom w:val="single" w:sz="4" w:space="0" w:color="auto"/>
              <w:right w:val="single" w:sz="4" w:space="0" w:color="auto"/>
            </w:tcBorders>
            <w:shd w:val="clear" w:color="auto" w:fill="auto"/>
            <w:noWrap/>
            <w:vAlign w:val="center"/>
            <w:hideMark/>
          </w:tcPr>
          <w:p w14:paraId="25DACE67"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c>
          <w:tcPr>
            <w:tcW w:w="1126" w:type="dxa"/>
            <w:tcBorders>
              <w:top w:val="nil"/>
              <w:left w:val="nil"/>
              <w:bottom w:val="single" w:sz="4" w:space="0" w:color="auto"/>
              <w:right w:val="single" w:sz="4" w:space="0" w:color="auto"/>
            </w:tcBorders>
            <w:shd w:val="clear" w:color="auto" w:fill="auto"/>
            <w:noWrap/>
            <w:vAlign w:val="center"/>
            <w:hideMark/>
          </w:tcPr>
          <w:p w14:paraId="562D1391"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0,69</w:t>
            </w:r>
          </w:p>
        </w:tc>
      </w:tr>
      <w:tr w:rsidR="007A59E8" w:rsidRPr="00C86D2E" w14:paraId="63B685F2" w14:textId="77777777" w:rsidTr="007A59E8">
        <w:trPr>
          <w:trHeight w:val="713"/>
        </w:trPr>
        <w:tc>
          <w:tcPr>
            <w:tcW w:w="3803" w:type="dxa"/>
            <w:tcBorders>
              <w:top w:val="single" w:sz="4" w:space="0" w:color="auto"/>
              <w:left w:val="single" w:sz="4" w:space="0" w:color="auto"/>
              <w:bottom w:val="single" w:sz="4" w:space="0" w:color="auto"/>
              <w:right w:val="nil"/>
            </w:tcBorders>
            <w:shd w:val="clear" w:color="auto" w:fill="auto"/>
            <w:vAlign w:val="center"/>
            <w:hideMark/>
          </w:tcPr>
          <w:p w14:paraId="38AB4AC0" w14:textId="218B0497" w:rsidR="007A59E8" w:rsidRPr="00C86D2E" w:rsidRDefault="007A59E8" w:rsidP="007A59E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338–K1–1//ANB/BUC/3/GS50A/</w:t>
            </w:r>
          </w:p>
          <w:p w14:paraId="1E5F8843" w14:textId="77777777" w:rsidR="007A59E8" w:rsidRPr="00C86D2E" w:rsidRDefault="007A59E8" w:rsidP="007A59E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4/TX71A1039.V1*3</w:t>
            </w:r>
          </w:p>
          <w:p w14:paraId="51FB2404" w14:textId="77777777" w:rsidR="007A59E8" w:rsidRPr="00C86D2E" w:rsidRDefault="007A59E8" w:rsidP="007A59E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/AMI//BUC/ CHRC</w:t>
            </w:r>
          </w:p>
        </w:tc>
        <w:tc>
          <w:tcPr>
            <w:tcW w:w="838" w:type="dxa"/>
            <w:tcBorders>
              <w:top w:val="single" w:sz="4" w:space="0" w:color="auto"/>
              <w:left w:val="single" w:sz="4" w:space="0" w:color="auto"/>
              <w:bottom w:val="single" w:sz="4" w:space="0" w:color="auto"/>
              <w:right w:val="nil"/>
            </w:tcBorders>
            <w:shd w:val="clear" w:color="auto" w:fill="auto"/>
            <w:vAlign w:val="center"/>
            <w:hideMark/>
          </w:tcPr>
          <w:p w14:paraId="2AA197B4"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59D99"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4DBBBBD1"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0,75</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36211479"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126" w:type="dxa"/>
            <w:tcBorders>
              <w:top w:val="single" w:sz="4" w:space="0" w:color="auto"/>
              <w:left w:val="nil"/>
              <w:bottom w:val="single" w:sz="4" w:space="0" w:color="auto"/>
              <w:right w:val="single" w:sz="4" w:space="0" w:color="auto"/>
            </w:tcBorders>
            <w:shd w:val="clear" w:color="auto" w:fill="auto"/>
            <w:noWrap/>
            <w:vAlign w:val="center"/>
            <w:hideMark/>
          </w:tcPr>
          <w:p w14:paraId="2E1B2DBD" w14:textId="77777777" w:rsidR="007A59E8" w:rsidRPr="00C86D2E" w:rsidRDefault="007A59E8" w:rsidP="007A59E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r>
      <w:tr w:rsidR="00CD28D3" w:rsidRPr="00C86D2E" w14:paraId="79819DCA" w14:textId="77777777" w:rsidTr="007A59E8">
        <w:trPr>
          <w:trHeight w:val="70"/>
        </w:trPr>
        <w:tc>
          <w:tcPr>
            <w:tcW w:w="3803" w:type="dxa"/>
            <w:tcBorders>
              <w:top w:val="single" w:sz="4" w:space="0" w:color="auto"/>
              <w:left w:val="single" w:sz="4" w:space="0" w:color="auto"/>
              <w:bottom w:val="single" w:sz="4" w:space="0" w:color="auto"/>
              <w:right w:val="nil"/>
            </w:tcBorders>
            <w:shd w:val="clear" w:color="auto" w:fill="auto"/>
            <w:vAlign w:val="center"/>
            <w:hideMark/>
          </w:tcPr>
          <w:p w14:paraId="6C3D9065" w14:textId="1E888A0A"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PASTOR/MILAN/</w:t>
            </w:r>
          </w:p>
          <w:p w14:paraId="10D959B9" w14:textId="2B3BE2A3"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3/F10S–1//STOZHER/</w:t>
            </w:r>
          </w:p>
          <w:p w14:paraId="7D53B863"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KARL</w:t>
            </w:r>
          </w:p>
        </w:tc>
        <w:tc>
          <w:tcPr>
            <w:tcW w:w="838" w:type="dxa"/>
            <w:tcBorders>
              <w:top w:val="single" w:sz="4" w:space="0" w:color="auto"/>
              <w:left w:val="single" w:sz="4" w:space="0" w:color="auto"/>
              <w:bottom w:val="single" w:sz="4" w:space="0" w:color="auto"/>
              <w:right w:val="nil"/>
            </w:tcBorders>
            <w:shd w:val="clear" w:color="auto" w:fill="auto"/>
            <w:vAlign w:val="center"/>
            <w:hideMark/>
          </w:tcPr>
          <w:p w14:paraId="0FD5B84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B87F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14:paraId="766CA29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40A7599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126" w:type="dxa"/>
            <w:tcBorders>
              <w:top w:val="single" w:sz="4" w:space="0" w:color="auto"/>
              <w:left w:val="nil"/>
              <w:bottom w:val="single" w:sz="4" w:space="0" w:color="auto"/>
              <w:right w:val="single" w:sz="4" w:space="0" w:color="auto"/>
            </w:tcBorders>
            <w:shd w:val="clear" w:color="auto" w:fill="auto"/>
            <w:noWrap/>
            <w:vAlign w:val="center"/>
            <w:hideMark/>
          </w:tcPr>
          <w:p w14:paraId="6F25001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r>
      <w:tr w:rsidR="00CD28D3" w:rsidRPr="00C86D2E" w14:paraId="0E8EF380" w14:textId="77777777" w:rsidTr="00CD28D3">
        <w:trPr>
          <w:trHeight w:val="1176"/>
        </w:trPr>
        <w:tc>
          <w:tcPr>
            <w:tcW w:w="3803" w:type="dxa"/>
            <w:tcBorders>
              <w:top w:val="nil"/>
              <w:left w:val="single" w:sz="4" w:space="0" w:color="auto"/>
              <w:bottom w:val="single" w:sz="4" w:space="0" w:color="auto"/>
              <w:right w:val="nil"/>
            </w:tcBorders>
            <w:shd w:val="clear" w:color="auto" w:fill="auto"/>
            <w:vAlign w:val="center"/>
            <w:hideMark/>
          </w:tcPr>
          <w:p w14:paraId="7C8F3EFF" w14:textId="42D1CC7D"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SUNR30 (GALA 2–49/</w:t>
            </w:r>
          </w:p>
          <w:p w14:paraId="1E70BD24"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(CN#133/SUNSTATE*4)//</w:t>
            </w:r>
          </w:p>
          <w:p w14:paraId="6614D555" w14:textId="3197DD8A"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SUNSTATE)/4/338–K1–1//</w:t>
            </w:r>
          </w:p>
          <w:p w14:paraId="4849141E" w14:textId="5DE19F64"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ANB/BUC/3/GS50A/5/ZARGANA–3</w:t>
            </w:r>
          </w:p>
        </w:tc>
        <w:tc>
          <w:tcPr>
            <w:tcW w:w="838" w:type="dxa"/>
            <w:tcBorders>
              <w:top w:val="nil"/>
              <w:left w:val="single" w:sz="4" w:space="0" w:color="auto"/>
              <w:bottom w:val="single" w:sz="4" w:space="0" w:color="auto"/>
              <w:right w:val="nil"/>
            </w:tcBorders>
            <w:shd w:val="clear" w:color="auto" w:fill="auto"/>
            <w:vAlign w:val="center"/>
            <w:hideMark/>
          </w:tcPr>
          <w:p w14:paraId="36958E8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2288A8E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nil"/>
              <w:left w:val="nil"/>
              <w:bottom w:val="single" w:sz="4" w:space="0" w:color="auto"/>
              <w:right w:val="single" w:sz="4" w:space="0" w:color="auto"/>
            </w:tcBorders>
            <w:shd w:val="clear" w:color="auto" w:fill="auto"/>
            <w:noWrap/>
            <w:vAlign w:val="center"/>
            <w:hideMark/>
          </w:tcPr>
          <w:p w14:paraId="6FC48F0A"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75" w:type="dxa"/>
            <w:tcBorders>
              <w:top w:val="nil"/>
              <w:left w:val="nil"/>
              <w:bottom w:val="single" w:sz="4" w:space="0" w:color="auto"/>
              <w:right w:val="single" w:sz="4" w:space="0" w:color="auto"/>
            </w:tcBorders>
            <w:shd w:val="clear" w:color="auto" w:fill="auto"/>
            <w:noWrap/>
            <w:vAlign w:val="center"/>
            <w:hideMark/>
          </w:tcPr>
          <w:p w14:paraId="62B06CC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126" w:type="dxa"/>
            <w:tcBorders>
              <w:top w:val="nil"/>
              <w:left w:val="nil"/>
              <w:bottom w:val="single" w:sz="4" w:space="0" w:color="auto"/>
              <w:right w:val="single" w:sz="4" w:space="0" w:color="auto"/>
            </w:tcBorders>
            <w:shd w:val="clear" w:color="auto" w:fill="auto"/>
            <w:noWrap/>
            <w:vAlign w:val="center"/>
            <w:hideMark/>
          </w:tcPr>
          <w:p w14:paraId="2549780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r>
      <w:tr w:rsidR="00CD28D3" w:rsidRPr="00C86D2E" w14:paraId="2C6A88E8" w14:textId="77777777" w:rsidTr="00CD28D3">
        <w:trPr>
          <w:trHeight w:val="771"/>
        </w:trPr>
        <w:tc>
          <w:tcPr>
            <w:tcW w:w="3803" w:type="dxa"/>
            <w:tcBorders>
              <w:top w:val="nil"/>
              <w:left w:val="single" w:sz="4" w:space="0" w:color="auto"/>
              <w:bottom w:val="single" w:sz="4" w:space="0" w:color="auto"/>
              <w:right w:val="nil"/>
            </w:tcBorders>
            <w:shd w:val="clear" w:color="auto" w:fill="auto"/>
            <w:vAlign w:val="center"/>
            <w:hideMark/>
          </w:tcPr>
          <w:p w14:paraId="1D201D24" w14:textId="02DB3180"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KATEA–1/3/059E//JAGGER/</w:t>
            </w:r>
          </w:p>
          <w:p w14:paraId="740AA4EC"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PECOS/4/AU/CO652337//</w:t>
            </w:r>
          </w:p>
          <w:p w14:paraId="5765F070" w14:textId="5624360B"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2*CA8–155/3/F474S1–1.1</w:t>
            </w:r>
          </w:p>
        </w:tc>
        <w:tc>
          <w:tcPr>
            <w:tcW w:w="838" w:type="dxa"/>
            <w:tcBorders>
              <w:top w:val="nil"/>
              <w:left w:val="single" w:sz="4" w:space="0" w:color="auto"/>
              <w:bottom w:val="single" w:sz="4" w:space="0" w:color="auto"/>
              <w:right w:val="nil"/>
            </w:tcBorders>
            <w:shd w:val="clear" w:color="auto" w:fill="auto"/>
            <w:vAlign w:val="center"/>
            <w:hideMark/>
          </w:tcPr>
          <w:p w14:paraId="7CC5D88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4D104C5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nil"/>
              <w:left w:val="nil"/>
              <w:bottom w:val="single" w:sz="4" w:space="0" w:color="auto"/>
              <w:right w:val="single" w:sz="4" w:space="0" w:color="auto"/>
            </w:tcBorders>
            <w:shd w:val="clear" w:color="auto" w:fill="auto"/>
            <w:noWrap/>
            <w:vAlign w:val="center"/>
            <w:hideMark/>
          </w:tcPr>
          <w:p w14:paraId="054E9B4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75" w:type="dxa"/>
            <w:tcBorders>
              <w:top w:val="nil"/>
              <w:left w:val="nil"/>
              <w:bottom w:val="single" w:sz="4" w:space="0" w:color="auto"/>
              <w:right w:val="single" w:sz="4" w:space="0" w:color="auto"/>
            </w:tcBorders>
            <w:shd w:val="clear" w:color="auto" w:fill="auto"/>
            <w:noWrap/>
            <w:vAlign w:val="center"/>
            <w:hideMark/>
          </w:tcPr>
          <w:p w14:paraId="33A7A03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126" w:type="dxa"/>
            <w:tcBorders>
              <w:top w:val="nil"/>
              <w:left w:val="nil"/>
              <w:bottom w:val="single" w:sz="4" w:space="0" w:color="auto"/>
              <w:right w:val="single" w:sz="4" w:space="0" w:color="auto"/>
            </w:tcBorders>
            <w:shd w:val="clear" w:color="auto" w:fill="auto"/>
            <w:noWrap/>
            <w:vAlign w:val="center"/>
            <w:hideMark/>
          </w:tcPr>
          <w:p w14:paraId="40B9A13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r>
      <w:tr w:rsidR="00CD28D3" w:rsidRPr="00C86D2E" w14:paraId="53F2D2A4" w14:textId="77777777" w:rsidTr="00CD28D3">
        <w:trPr>
          <w:trHeight w:val="640"/>
        </w:trPr>
        <w:tc>
          <w:tcPr>
            <w:tcW w:w="3803" w:type="dxa"/>
            <w:tcBorders>
              <w:top w:val="nil"/>
              <w:left w:val="single" w:sz="4" w:space="0" w:color="auto"/>
              <w:bottom w:val="single" w:sz="4" w:space="0" w:color="auto"/>
              <w:right w:val="nil"/>
            </w:tcBorders>
            <w:shd w:val="clear" w:color="auto" w:fill="auto"/>
            <w:vAlign w:val="center"/>
            <w:hideMark/>
          </w:tcPr>
          <w:p w14:paraId="0E130287" w14:textId="3DBFD61D"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 xml:space="preserve">KATEA–1//TREGO/JGR </w:t>
            </w:r>
          </w:p>
          <w:p w14:paraId="0A54AB25"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8W/3/TAM200/KAUZ</w:t>
            </w:r>
          </w:p>
        </w:tc>
        <w:tc>
          <w:tcPr>
            <w:tcW w:w="838" w:type="dxa"/>
            <w:tcBorders>
              <w:top w:val="nil"/>
              <w:left w:val="single" w:sz="4" w:space="0" w:color="auto"/>
              <w:bottom w:val="single" w:sz="4" w:space="0" w:color="auto"/>
              <w:right w:val="nil"/>
            </w:tcBorders>
            <w:shd w:val="clear" w:color="auto" w:fill="auto"/>
            <w:vAlign w:val="center"/>
            <w:hideMark/>
          </w:tcPr>
          <w:p w14:paraId="6D36637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5A92887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c>
          <w:tcPr>
            <w:tcW w:w="1238" w:type="dxa"/>
            <w:tcBorders>
              <w:top w:val="nil"/>
              <w:left w:val="nil"/>
              <w:bottom w:val="single" w:sz="4" w:space="0" w:color="auto"/>
              <w:right w:val="single" w:sz="4" w:space="0" w:color="auto"/>
            </w:tcBorders>
            <w:shd w:val="clear" w:color="auto" w:fill="auto"/>
            <w:noWrap/>
            <w:vAlign w:val="center"/>
            <w:hideMark/>
          </w:tcPr>
          <w:p w14:paraId="428A654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0,69</w:t>
            </w:r>
          </w:p>
        </w:tc>
        <w:tc>
          <w:tcPr>
            <w:tcW w:w="1275" w:type="dxa"/>
            <w:tcBorders>
              <w:top w:val="nil"/>
              <w:left w:val="nil"/>
              <w:bottom w:val="single" w:sz="4" w:space="0" w:color="auto"/>
              <w:right w:val="single" w:sz="4" w:space="0" w:color="auto"/>
            </w:tcBorders>
            <w:shd w:val="clear" w:color="auto" w:fill="auto"/>
            <w:noWrap/>
            <w:vAlign w:val="center"/>
            <w:hideMark/>
          </w:tcPr>
          <w:p w14:paraId="525CD83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w:t>
            </w:r>
          </w:p>
        </w:tc>
        <w:tc>
          <w:tcPr>
            <w:tcW w:w="1126" w:type="dxa"/>
            <w:tcBorders>
              <w:top w:val="nil"/>
              <w:left w:val="nil"/>
              <w:bottom w:val="single" w:sz="4" w:space="0" w:color="auto"/>
              <w:right w:val="single" w:sz="4" w:space="0" w:color="auto"/>
            </w:tcBorders>
            <w:shd w:val="clear" w:color="auto" w:fill="auto"/>
            <w:noWrap/>
            <w:vAlign w:val="center"/>
            <w:hideMark/>
          </w:tcPr>
          <w:p w14:paraId="4EDEC9DC"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r>
      <w:tr w:rsidR="00CD28D3" w:rsidRPr="00C86D2E" w14:paraId="61E95BF2" w14:textId="77777777" w:rsidTr="00CD28D3">
        <w:trPr>
          <w:trHeight w:val="848"/>
        </w:trPr>
        <w:tc>
          <w:tcPr>
            <w:tcW w:w="3803" w:type="dxa"/>
            <w:tcBorders>
              <w:top w:val="nil"/>
              <w:left w:val="single" w:sz="4" w:space="0" w:color="auto"/>
              <w:bottom w:val="single" w:sz="4" w:space="0" w:color="auto"/>
              <w:right w:val="nil"/>
            </w:tcBorders>
            <w:shd w:val="clear" w:color="auto" w:fill="auto"/>
            <w:vAlign w:val="center"/>
            <w:hideMark/>
          </w:tcPr>
          <w:p w14:paraId="2587AFA0" w14:textId="76912223"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w:t>
            </w:r>
          </w:p>
          <w:p w14:paraId="616962FE"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GS50A/4/JI5418/</w:t>
            </w:r>
          </w:p>
          <w:p w14:paraId="23078A42" w14:textId="3F5200E1"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MARAS/5/MERCAN–1</w:t>
            </w:r>
          </w:p>
        </w:tc>
        <w:tc>
          <w:tcPr>
            <w:tcW w:w="838" w:type="dxa"/>
            <w:tcBorders>
              <w:top w:val="nil"/>
              <w:left w:val="single" w:sz="4" w:space="0" w:color="auto"/>
              <w:bottom w:val="single" w:sz="4" w:space="0" w:color="auto"/>
              <w:right w:val="nil"/>
            </w:tcBorders>
            <w:shd w:val="clear" w:color="auto" w:fill="auto"/>
            <w:vAlign w:val="center"/>
            <w:hideMark/>
          </w:tcPr>
          <w:p w14:paraId="734FD39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58759BAD"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38" w:type="dxa"/>
            <w:tcBorders>
              <w:top w:val="nil"/>
              <w:left w:val="nil"/>
              <w:bottom w:val="single" w:sz="4" w:space="0" w:color="auto"/>
              <w:right w:val="single" w:sz="4" w:space="0" w:color="auto"/>
            </w:tcBorders>
            <w:shd w:val="clear" w:color="auto" w:fill="auto"/>
            <w:noWrap/>
            <w:vAlign w:val="center"/>
            <w:hideMark/>
          </w:tcPr>
          <w:p w14:paraId="32E228D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c>
          <w:tcPr>
            <w:tcW w:w="1275" w:type="dxa"/>
            <w:tcBorders>
              <w:top w:val="nil"/>
              <w:left w:val="nil"/>
              <w:bottom w:val="single" w:sz="4" w:space="0" w:color="auto"/>
              <w:right w:val="single" w:sz="4" w:space="0" w:color="auto"/>
            </w:tcBorders>
            <w:shd w:val="clear" w:color="auto" w:fill="auto"/>
            <w:noWrap/>
            <w:vAlign w:val="center"/>
            <w:hideMark/>
          </w:tcPr>
          <w:p w14:paraId="2946B18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0,66</w:t>
            </w:r>
          </w:p>
        </w:tc>
        <w:tc>
          <w:tcPr>
            <w:tcW w:w="1126" w:type="dxa"/>
            <w:tcBorders>
              <w:top w:val="nil"/>
              <w:left w:val="nil"/>
              <w:bottom w:val="single" w:sz="4" w:space="0" w:color="auto"/>
              <w:right w:val="single" w:sz="4" w:space="0" w:color="auto"/>
            </w:tcBorders>
            <w:shd w:val="clear" w:color="auto" w:fill="auto"/>
            <w:noWrap/>
            <w:vAlign w:val="center"/>
            <w:hideMark/>
          </w:tcPr>
          <w:p w14:paraId="1814681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r>
      <w:tr w:rsidR="00CD28D3" w:rsidRPr="00C86D2E" w14:paraId="2EC8E30F" w14:textId="77777777" w:rsidTr="00CD28D3">
        <w:trPr>
          <w:trHeight w:val="988"/>
        </w:trPr>
        <w:tc>
          <w:tcPr>
            <w:tcW w:w="3803" w:type="dxa"/>
            <w:tcBorders>
              <w:top w:val="nil"/>
              <w:left w:val="single" w:sz="4" w:space="0" w:color="auto"/>
              <w:bottom w:val="single" w:sz="4" w:space="0" w:color="auto"/>
              <w:right w:val="nil"/>
            </w:tcBorders>
            <w:shd w:val="clear" w:color="auto" w:fill="auto"/>
            <w:vAlign w:val="center"/>
            <w:hideMark/>
          </w:tcPr>
          <w:p w14:paraId="507931D9" w14:textId="2F5EC139"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338–K1–1//ANB/BUC/3/GS50A/</w:t>
            </w:r>
          </w:p>
          <w:p w14:paraId="547A30FD" w14:textId="44793FD5"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4/TREGO/JGR 8W/5/TX69A509–2//BBY2/FOX/3/PKL70/LIRA/4/</w:t>
            </w:r>
          </w:p>
          <w:p w14:paraId="6EB64DF9"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YMH/TOB//MCD/3/LIRA</w:t>
            </w:r>
          </w:p>
        </w:tc>
        <w:tc>
          <w:tcPr>
            <w:tcW w:w="838" w:type="dxa"/>
            <w:tcBorders>
              <w:top w:val="nil"/>
              <w:left w:val="single" w:sz="4" w:space="0" w:color="auto"/>
              <w:bottom w:val="single" w:sz="4" w:space="0" w:color="auto"/>
              <w:right w:val="nil"/>
            </w:tcBorders>
            <w:shd w:val="clear" w:color="auto" w:fill="auto"/>
            <w:vAlign w:val="center"/>
            <w:hideMark/>
          </w:tcPr>
          <w:p w14:paraId="62DA312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679CB45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c>
          <w:tcPr>
            <w:tcW w:w="1238" w:type="dxa"/>
            <w:tcBorders>
              <w:top w:val="nil"/>
              <w:left w:val="nil"/>
              <w:bottom w:val="single" w:sz="4" w:space="0" w:color="auto"/>
              <w:right w:val="single" w:sz="4" w:space="0" w:color="auto"/>
            </w:tcBorders>
            <w:shd w:val="clear" w:color="auto" w:fill="auto"/>
            <w:noWrap/>
            <w:vAlign w:val="center"/>
            <w:hideMark/>
          </w:tcPr>
          <w:p w14:paraId="01BFE553"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275" w:type="dxa"/>
            <w:tcBorders>
              <w:top w:val="nil"/>
              <w:left w:val="nil"/>
              <w:bottom w:val="single" w:sz="4" w:space="0" w:color="auto"/>
              <w:right w:val="single" w:sz="4" w:space="0" w:color="auto"/>
            </w:tcBorders>
            <w:shd w:val="clear" w:color="auto" w:fill="auto"/>
            <w:noWrap/>
            <w:vAlign w:val="center"/>
            <w:hideMark/>
          </w:tcPr>
          <w:p w14:paraId="39CD419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0,62</w:t>
            </w:r>
          </w:p>
        </w:tc>
        <w:tc>
          <w:tcPr>
            <w:tcW w:w="1126" w:type="dxa"/>
            <w:tcBorders>
              <w:top w:val="nil"/>
              <w:left w:val="nil"/>
              <w:bottom w:val="single" w:sz="4" w:space="0" w:color="auto"/>
              <w:right w:val="single" w:sz="4" w:space="0" w:color="auto"/>
            </w:tcBorders>
            <w:shd w:val="clear" w:color="auto" w:fill="auto"/>
            <w:noWrap/>
            <w:vAlign w:val="center"/>
            <w:hideMark/>
          </w:tcPr>
          <w:p w14:paraId="125A570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r>
      <w:tr w:rsidR="00CD28D3" w:rsidRPr="00C86D2E" w14:paraId="223D183F" w14:textId="77777777" w:rsidTr="00CD28D3">
        <w:trPr>
          <w:trHeight w:val="707"/>
        </w:trPr>
        <w:tc>
          <w:tcPr>
            <w:tcW w:w="3803" w:type="dxa"/>
            <w:tcBorders>
              <w:top w:val="nil"/>
              <w:left w:val="single" w:sz="4" w:space="0" w:color="auto"/>
              <w:bottom w:val="single" w:sz="4" w:space="0" w:color="auto"/>
              <w:right w:val="nil"/>
            </w:tcBorders>
            <w:shd w:val="clear" w:color="auto" w:fill="auto"/>
            <w:vAlign w:val="center"/>
            <w:hideMark/>
          </w:tcPr>
          <w:p w14:paraId="6BBB8F89" w14:textId="21322D78"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338–K1–1//ANB/BUC/3/GS50A/</w:t>
            </w:r>
          </w:p>
          <w:p w14:paraId="157E79DA" w14:textId="360BFB54"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4/TREGO/JGR 8W/5/WELS–2</w:t>
            </w:r>
          </w:p>
        </w:tc>
        <w:tc>
          <w:tcPr>
            <w:tcW w:w="838" w:type="dxa"/>
            <w:tcBorders>
              <w:top w:val="nil"/>
              <w:left w:val="single" w:sz="4" w:space="0" w:color="auto"/>
              <w:bottom w:val="single" w:sz="4" w:space="0" w:color="auto"/>
              <w:right w:val="nil"/>
            </w:tcBorders>
            <w:shd w:val="clear" w:color="auto" w:fill="auto"/>
            <w:vAlign w:val="center"/>
            <w:hideMark/>
          </w:tcPr>
          <w:p w14:paraId="3015561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3D93BB05"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0,64</w:t>
            </w:r>
          </w:p>
        </w:tc>
        <w:tc>
          <w:tcPr>
            <w:tcW w:w="1238" w:type="dxa"/>
            <w:tcBorders>
              <w:top w:val="nil"/>
              <w:left w:val="nil"/>
              <w:bottom w:val="single" w:sz="4" w:space="0" w:color="auto"/>
              <w:right w:val="single" w:sz="4" w:space="0" w:color="auto"/>
            </w:tcBorders>
            <w:shd w:val="clear" w:color="auto" w:fill="auto"/>
            <w:noWrap/>
            <w:vAlign w:val="center"/>
            <w:hideMark/>
          </w:tcPr>
          <w:p w14:paraId="677A776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75" w:type="dxa"/>
            <w:tcBorders>
              <w:top w:val="nil"/>
              <w:left w:val="nil"/>
              <w:bottom w:val="single" w:sz="4" w:space="0" w:color="auto"/>
              <w:right w:val="single" w:sz="4" w:space="0" w:color="auto"/>
            </w:tcBorders>
            <w:shd w:val="clear" w:color="auto" w:fill="auto"/>
            <w:noWrap/>
            <w:vAlign w:val="center"/>
            <w:hideMark/>
          </w:tcPr>
          <w:p w14:paraId="60444472"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0,63</w:t>
            </w:r>
          </w:p>
        </w:tc>
        <w:tc>
          <w:tcPr>
            <w:tcW w:w="1126" w:type="dxa"/>
            <w:tcBorders>
              <w:top w:val="nil"/>
              <w:left w:val="nil"/>
              <w:bottom w:val="single" w:sz="4" w:space="0" w:color="auto"/>
              <w:right w:val="single" w:sz="4" w:space="0" w:color="auto"/>
            </w:tcBorders>
            <w:shd w:val="clear" w:color="auto" w:fill="auto"/>
            <w:noWrap/>
            <w:vAlign w:val="center"/>
            <w:hideMark/>
          </w:tcPr>
          <w:p w14:paraId="3602BDE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0,65</w:t>
            </w:r>
          </w:p>
        </w:tc>
      </w:tr>
      <w:tr w:rsidR="00CD28D3" w:rsidRPr="00C86D2E" w14:paraId="57D0668D" w14:textId="77777777" w:rsidTr="00CD28D3">
        <w:trPr>
          <w:trHeight w:val="575"/>
        </w:trPr>
        <w:tc>
          <w:tcPr>
            <w:tcW w:w="3803" w:type="dxa"/>
            <w:tcBorders>
              <w:top w:val="nil"/>
              <w:left w:val="single" w:sz="4" w:space="0" w:color="auto"/>
              <w:bottom w:val="single" w:sz="4" w:space="0" w:color="auto"/>
              <w:right w:val="nil"/>
            </w:tcBorders>
            <w:shd w:val="clear" w:color="auto" w:fill="auto"/>
            <w:vAlign w:val="center"/>
            <w:hideMark/>
          </w:tcPr>
          <w:p w14:paraId="1CD7F8FD"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SAULESKU #26/PARUS//</w:t>
            </w:r>
          </w:p>
          <w:p w14:paraId="2477BC0E"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F885K1.1/SXL/3/BEZOSTAYA1</w:t>
            </w:r>
          </w:p>
        </w:tc>
        <w:tc>
          <w:tcPr>
            <w:tcW w:w="838" w:type="dxa"/>
            <w:tcBorders>
              <w:top w:val="nil"/>
              <w:left w:val="single" w:sz="4" w:space="0" w:color="auto"/>
              <w:bottom w:val="single" w:sz="4" w:space="0" w:color="auto"/>
              <w:right w:val="nil"/>
            </w:tcBorders>
            <w:shd w:val="clear" w:color="auto" w:fill="auto"/>
            <w:vAlign w:val="center"/>
            <w:hideMark/>
          </w:tcPr>
          <w:p w14:paraId="20763D2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7313DEDF"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38" w:type="dxa"/>
            <w:tcBorders>
              <w:top w:val="nil"/>
              <w:left w:val="nil"/>
              <w:bottom w:val="single" w:sz="4" w:space="0" w:color="auto"/>
              <w:right w:val="single" w:sz="4" w:space="0" w:color="auto"/>
            </w:tcBorders>
            <w:shd w:val="clear" w:color="auto" w:fill="auto"/>
            <w:noWrap/>
            <w:vAlign w:val="center"/>
            <w:hideMark/>
          </w:tcPr>
          <w:p w14:paraId="5C5A009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0,75</w:t>
            </w:r>
          </w:p>
        </w:tc>
        <w:tc>
          <w:tcPr>
            <w:tcW w:w="1275" w:type="dxa"/>
            <w:tcBorders>
              <w:top w:val="nil"/>
              <w:left w:val="nil"/>
              <w:bottom w:val="single" w:sz="4" w:space="0" w:color="auto"/>
              <w:right w:val="single" w:sz="4" w:space="0" w:color="auto"/>
            </w:tcBorders>
            <w:shd w:val="clear" w:color="auto" w:fill="auto"/>
            <w:noWrap/>
            <w:vAlign w:val="center"/>
            <w:hideMark/>
          </w:tcPr>
          <w:p w14:paraId="03D5197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126" w:type="dxa"/>
            <w:tcBorders>
              <w:top w:val="nil"/>
              <w:left w:val="nil"/>
              <w:bottom w:val="single" w:sz="4" w:space="0" w:color="auto"/>
              <w:right w:val="single" w:sz="4" w:space="0" w:color="auto"/>
            </w:tcBorders>
            <w:shd w:val="clear" w:color="auto" w:fill="auto"/>
            <w:noWrap/>
            <w:vAlign w:val="center"/>
            <w:hideMark/>
          </w:tcPr>
          <w:p w14:paraId="213DB83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r>
      <w:tr w:rsidR="00CD28D3" w:rsidRPr="00C86D2E" w14:paraId="6933976A" w14:textId="77777777" w:rsidTr="00CD28D3">
        <w:trPr>
          <w:trHeight w:val="697"/>
        </w:trPr>
        <w:tc>
          <w:tcPr>
            <w:tcW w:w="3803" w:type="dxa"/>
            <w:tcBorders>
              <w:top w:val="nil"/>
              <w:left w:val="single" w:sz="4" w:space="0" w:color="auto"/>
              <w:bottom w:val="single" w:sz="4" w:space="0" w:color="auto"/>
              <w:right w:val="nil"/>
            </w:tcBorders>
            <w:shd w:val="clear" w:color="auto" w:fill="auto"/>
            <w:vAlign w:val="center"/>
            <w:hideMark/>
          </w:tcPr>
          <w:p w14:paraId="70FB09E2"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TREGO/BTY SIB//</w:t>
            </w:r>
          </w:p>
          <w:p w14:paraId="69B71B0F" w14:textId="4322E099"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ZARGANA–6/4/AU/</w:t>
            </w:r>
          </w:p>
          <w:p w14:paraId="3096074F" w14:textId="5C06704D"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CO652337//2*CA8–155/3/…</w:t>
            </w:r>
          </w:p>
        </w:tc>
        <w:tc>
          <w:tcPr>
            <w:tcW w:w="838" w:type="dxa"/>
            <w:tcBorders>
              <w:top w:val="nil"/>
              <w:left w:val="single" w:sz="4" w:space="0" w:color="auto"/>
              <w:bottom w:val="single" w:sz="4" w:space="0" w:color="auto"/>
              <w:right w:val="nil"/>
            </w:tcBorders>
            <w:shd w:val="clear" w:color="auto" w:fill="auto"/>
            <w:vAlign w:val="center"/>
            <w:hideMark/>
          </w:tcPr>
          <w:p w14:paraId="06A33B04"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3F1BCFB6"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c>
          <w:tcPr>
            <w:tcW w:w="1238" w:type="dxa"/>
            <w:tcBorders>
              <w:top w:val="nil"/>
              <w:left w:val="nil"/>
              <w:bottom w:val="single" w:sz="4" w:space="0" w:color="auto"/>
              <w:right w:val="single" w:sz="4" w:space="0" w:color="auto"/>
            </w:tcBorders>
            <w:shd w:val="clear" w:color="auto" w:fill="auto"/>
            <w:noWrap/>
            <w:vAlign w:val="center"/>
            <w:hideMark/>
          </w:tcPr>
          <w:p w14:paraId="28FC48FE"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0,75</w:t>
            </w:r>
          </w:p>
        </w:tc>
        <w:tc>
          <w:tcPr>
            <w:tcW w:w="1275" w:type="dxa"/>
            <w:tcBorders>
              <w:top w:val="nil"/>
              <w:left w:val="nil"/>
              <w:bottom w:val="single" w:sz="4" w:space="0" w:color="auto"/>
              <w:right w:val="single" w:sz="4" w:space="0" w:color="auto"/>
            </w:tcBorders>
            <w:shd w:val="clear" w:color="auto" w:fill="auto"/>
            <w:noWrap/>
            <w:vAlign w:val="center"/>
            <w:hideMark/>
          </w:tcPr>
          <w:p w14:paraId="718903E0"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126" w:type="dxa"/>
            <w:tcBorders>
              <w:top w:val="nil"/>
              <w:left w:val="nil"/>
              <w:bottom w:val="single" w:sz="4" w:space="0" w:color="auto"/>
              <w:right w:val="single" w:sz="4" w:space="0" w:color="auto"/>
            </w:tcBorders>
            <w:shd w:val="clear" w:color="auto" w:fill="auto"/>
            <w:noWrap/>
            <w:vAlign w:val="center"/>
            <w:hideMark/>
          </w:tcPr>
          <w:p w14:paraId="30668CC8"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0,71</w:t>
            </w:r>
          </w:p>
        </w:tc>
      </w:tr>
      <w:tr w:rsidR="00CD28D3" w:rsidRPr="00C86D2E" w14:paraId="172900F6" w14:textId="77777777" w:rsidTr="00CD28D3">
        <w:trPr>
          <w:trHeight w:val="851"/>
        </w:trPr>
        <w:tc>
          <w:tcPr>
            <w:tcW w:w="3803" w:type="dxa"/>
            <w:tcBorders>
              <w:top w:val="nil"/>
              <w:left w:val="single" w:sz="4" w:space="0" w:color="auto"/>
              <w:bottom w:val="single" w:sz="4" w:space="0" w:color="auto"/>
              <w:right w:val="nil"/>
            </w:tcBorders>
            <w:shd w:val="clear" w:color="auto" w:fill="auto"/>
            <w:vAlign w:val="center"/>
            <w:hideMark/>
          </w:tcPr>
          <w:p w14:paraId="7B44B7A3"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TREGO/JGR 8W/4/</w:t>
            </w:r>
          </w:p>
          <w:p w14:paraId="1645EB44"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AGRI/NAC//</w:t>
            </w:r>
          </w:p>
          <w:p w14:paraId="135F5DB5" w14:textId="77777777"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KAUZ/3/1D13.1/</w:t>
            </w:r>
          </w:p>
          <w:p w14:paraId="4C9A9F9A" w14:textId="2726B9D1" w:rsidR="00CD28D3" w:rsidRPr="00C86D2E" w:rsidRDefault="00CD28D3" w:rsidP="00CD28D3">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MLT/5/F10S–1//…</w:t>
            </w:r>
          </w:p>
        </w:tc>
        <w:tc>
          <w:tcPr>
            <w:tcW w:w="838" w:type="dxa"/>
            <w:tcBorders>
              <w:top w:val="nil"/>
              <w:left w:val="single" w:sz="4" w:space="0" w:color="auto"/>
              <w:bottom w:val="single" w:sz="4" w:space="0" w:color="auto"/>
              <w:right w:val="nil"/>
            </w:tcBorders>
            <w:shd w:val="clear" w:color="auto" w:fill="auto"/>
            <w:vAlign w:val="center"/>
            <w:hideMark/>
          </w:tcPr>
          <w:p w14:paraId="62E9AF4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39F66347"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0,68</w:t>
            </w:r>
          </w:p>
        </w:tc>
        <w:tc>
          <w:tcPr>
            <w:tcW w:w="1238" w:type="dxa"/>
            <w:tcBorders>
              <w:top w:val="nil"/>
              <w:left w:val="nil"/>
              <w:bottom w:val="single" w:sz="4" w:space="0" w:color="auto"/>
              <w:right w:val="single" w:sz="4" w:space="0" w:color="auto"/>
            </w:tcBorders>
            <w:shd w:val="clear" w:color="auto" w:fill="auto"/>
            <w:noWrap/>
            <w:vAlign w:val="center"/>
            <w:hideMark/>
          </w:tcPr>
          <w:p w14:paraId="3C4B79E1"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0,75</w:t>
            </w:r>
          </w:p>
        </w:tc>
        <w:tc>
          <w:tcPr>
            <w:tcW w:w="1275" w:type="dxa"/>
            <w:tcBorders>
              <w:top w:val="nil"/>
              <w:left w:val="nil"/>
              <w:bottom w:val="single" w:sz="4" w:space="0" w:color="auto"/>
              <w:right w:val="single" w:sz="4" w:space="0" w:color="auto"/>
            </w:tcBorders>
            <w:shd w:val="clear" w:color="auto" w:fill="auto"/>
            <w:noWrap/>
            <w:vAlign w:val="center"/>
            <w:hideMark/>
          </w:tcPr>
          <w:p w14:paraId="368F7379"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0,67</w:t>
            </w:r>
          </w:p>
        </w:tc>
        <w:tc>
          <w:tcPr>
            <w:tcW w:w="1126" w:type="dxa"/>
            <w:tcBorders>
              <w:top w:val="nil"/>
              <w:left w:val="nil"/>
              <w:bottom w:val="single" w:sz="4" w:space="0" w:color="auto"/>
              <w:right w:val="single" w:sz="4" w:space="0" w:color="auto"/>
            </w:tcBorders>
            <w:shd w:val="clear" w:color="auto" w:fill="auto"/>
            <w:noWrap/>
            <w:vAlign w:val="center"/>
            <w:hideMark/>
          </w:tcPr>
          <w:p w14:paraId="384DAE6B" w14:textId="77777777" w:rsidR="00CD28D3" w:rsidRPr="00C86D2E" w:rsidRDefault="00CD28D3" w:rsidP="00CD28D3">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w:t>
            </w:r>
          </w:p>
        </w:tc>
      </w:tr>
      <w:tr w:rsidR="00CD28D3" w:rsidRPr="00C86D2E" w14:paraId="4CF0326E" w14:textId="77777777" w:rsidTr="00CD28D3">
        <w:trPr>
          <w:trHeight w:val="70"/>
        </w:trPr>
        <w:tc>
          <w:tcPr>
            <w:tcW w:w="9606"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1B1698CA" w14:textId="06B6AD1E" w:rsidR="00CD28D3" w:rsidRPr="00C86D2E" w:rsidRDefault="00CD28D3" w:rsidP="00CD28D3">
            <w:pPr>
              <w:spacing w:after="0" w:line="240" w:lineRule="auto"/>
              <w:ind w:firstLine="426"/>
              <w:jc w:val="both"/>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Ескерту</w:t>
            </w:r>
            <w:proofErr w:type="spellEnd"/>
            <w:r w:rsidRPr="00C86D2E">
              <w:rPr>
                <w:rFonts w:ascii="Times New Roman" w:eastAsia="Times New Roman" w:hAnsi="Times New Roman" w:cs="Times New Roman"/>
                <w:sz w:val="24"/>
                <w:szCs w:val="24"/>
                <w:lang w:eastAsia="ru-RU"/>
              </w:rPr>
              <w:t xml:space="preserve"> – </w:t>
            </w:r>
            <w:proofErr w:type="spellStart"/>
            <w:r w:rsidRPr="00C86D2E">
              <w:rPr>
                <w:rFonts w:ascii="Times New Roman" w:eastAsia="Times New Roman" w:hAnsi="Times New Roman" w:cs="Times New Roman"/>
                <w:sz w:val="24"/>
                <w:szCs w:val="24"/>
                <w:lang w:eastAsia="ru-RU"/>
              </w:rPr>
              <w:t>Үлгілердің</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географиялық</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шығу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тегі</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бойынша</w:t>
            </w:r>
            <w:proofErr w:type="spellEnd"/>
            <w:r w:rsidRPr="00C86D2E">
              <w:rPr>
                <w:rFonts w:ascii="Times New Roman" w:eastAsia="Times New Roman" w:hAnsi="Times New Roman" w:cs="Times New Roman"/>
                <w:sz w:val="24"/>
                <w:szCs w:val="24"/>
                <w:lang w:eastAsia="ru-RU"/>
              </w:rPr>
              <w:t xml:space="preserve">: BGR– Болгария; HU – Венгрия; RO – Румыния; TR – </w:t>
            </w:r>
            <w:proofErr w:type="spellStart"/>
            <w:r w:rsidRPr="00C86D2E">
              <w:rPr>
                <w:rFonts w:ascii="Times New Roman" w:eastAsia="Times New Roman" w:hAnsi="Times New Roman" w:cs="Times New Roman"/>
                <w:sz w:val="24"/>
                <w:szCs w:val="24"/>
                <w:lang w:eastAsia="ru-RU"/>
              </w:rPr>
              <w:t>Түркия</w:t>
            </w:r>
            <w:proofErr w:type="spellEnd"/>
          </w:p>
        </w:tc>
      </w:tr>
    </w:tbl>
    <w:p w14:paraId="35CB96E1" w14:textId="6F409402" w:rsidR="00A679CF" w:rsidRPr="00CD28D3" w:rsidRDefault="005A5F33" w:rsidP="00C86D2E">
      <w:pPr>
        <w:spacing w:after="0" w:line="240" w:lineRule="auto"/>
        <w:rPr>
          <w:sz w:val="10"/>
          <w:szCs w:val="10"/>
        </w:rPr>
      </w:pPr>
      <w:r w:rsidRPr="00C86D2E">
        <w:br w:type="textWrapping" w:clear="all"/>
      </w:r>
    </w:p>
    <w:p w14:paraId="051D9E6A" w14:textId="4E03B72F" w:rsidR="00DA12DA" w:rsidRPr="00C86D2E" w:rsidRDefault="00A679CF"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Масақтану кезеңі бойынша биомасса көрсеткіші </w:t>
      </w:r>
      <w:r w:rsidRPr="00C86D2E">
        <w:rPr>
          <w:rFonts w:ascii="Times New Roman" w:hAnsi="Times New Roman" w:cs="Times New Roman"/>
          <w:sz w:val="28"/>
          <w:szCs w:val="28"/>
        </w:rPr>
        <w:t xml:space="preserve">0,66 </w:t>
      </w:r>
      <w:r w:rsidRPr="00C86D2E">
        <w:rPr>
          <w:rFonts w:ascii="Times New Roman" w:hAnsi="Times New Roman" w:cs="Times New Roman"/>
          <w:sz w:val="28"/>
          <w:szCs w:val="28"/>
          <w:lang w:val="kk-KZ"/>
        </w:rPr>
        <w:t xml:space="preserve">индекстен жоғары болған </w:t>
      </w:r>
      <w:r w:rsidR="00496CE1" w:rsidRPr="00C86D2E">
        <w:rPr>
          <w:rFonts w:ascii="Times New Roman" w:hAnsi="Times New Roman" w:cs="Times New Roman"/>
          <w:sz w:val="28"/>
          <w:szCs w:val="28"/>
          <w:lang w:val="kk-KZ"/>
        </w:rPr>
        <w:t xml:space="preserve">болгариялық </w:t>
      </w:r>
      <w:r w:rsidRPr="00C86D2E">
        <w:rPr>
          <w:rFonts w:ascii="Times New Roman" w:hAnsi="Times New Roman" w:cs="Times New Roman"/>
          <w:sz w:val="28"/>
          <w:szCs w:val="28"/>
          <w:lang w:val="kk-KZ"/>
        </w:rPr>
        <w:t xml:space="preserve">үлгілер </w:t>
      </w:r>
      <w:proofErr w:type="spellStart"/>
      <w:r w:rsidRPr="00C86D2E">
        <w:rPr>
          <w:rFonts w:ascii="Times New Roman" w:hAnsi="Times New Roman" w:cs="Times New Roman"/>
          <w:sz w:val="28"/>
          <w:szCs w:val="28"/>
        </w:rPr>
        <w:t>Демейфа</w:t>
      </w:r>
      <w:proofErr w:type="spellEnd"/>
      <w:r w:rsidRPr="00C86D2E">
        <w:rPr>
          <w:rFonts w:ascii="Times New Roman" w:hAnsi="Times New Roman" w:cs="Times New Roman"/>
          <w:sz w:val="28"/>
          <w:szCs w:val="28"/>
          <w:lang w:val="kk-KZ"/>
        </w:rPr>
        <w:t xml:space="preserve">, </w:t>
      </w:r>
      <w:proofErr w:type="spellStart"/>
      <w:r w:rsidRPr="00C86D2E">
        <w:rPr>
          <w:rFonts w:ascii="Times New Roman" w:hAnsi="Times New Roman" w:cs="Times New Roman"/>
          <w:sz w:val="28"/>
          <w:szCs w:val="28"/>
        </w:rPr>
        <w:t>Аиика</w:t>
      </w:r>
      <w:proofErr w:type="spellEnd"/>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Антоновка</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Албена</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Неда</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Карат</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Галатея</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Златица</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Драгана</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Карина</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Енола</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Кристи</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Ивета</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Мерилин</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Ласка</w:t>
      </w:r>
      <w:r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rPr>
        <w:t>Корона</w:t>
      </w:r>
      <w:r w:rsidRPr="00C86D2E">
        <w:rPr>
          <w:rFonts w:ascii="Times New Roman" w:hAnsi="Times New Roman" w:cs="Times New Roman"/>
          <w:sz w:val="28"/>
          <w:szCs w:val="28"/>
          <w:lang w:val="kk-KZ"/>
        </w:rPr>
        <w:t xml:space="preserve">, </w:t>
      </w:r>
      <w:proofErr w:type="spellStart"/>
      <w:r w:rsidRPr="00C86D2E">
        <w:rPr>
          <w:rFonts w:ascii="Times New Roman" w:hAnsi="Times New Roman" w:cs="Times New Roman"/>
          <w:sz w:val="28"/>
          <w:szCs w:val="28"/>
        </w:rPr>
        <w:t>Гинес</w:t>
      </w:r>
      <w:proofErr w:type="spellEnd"/>
      <w:r w:rsidR="00496CE1" w:rsidRPr="00C86D2E">
        <w:rPr>
          <w:rFonts w:ascii="Times New Roman" w:hAnsi="Times New Roman" w:cs="Times New Roman"/>
          <w:sz w:val="28"/>
          <w:szCs w:val="28"/>
          <w:lang w:val="kk-KZ"/>
        </w:rPr>
        <w:t xml:space="preserve"> және</w:t>
      </w:r>
      <w:r w:rsidRPr="00C86D2E">
        <w:rPr>
          <w:rFonts w:ascii="Times New Roman" w:hAnsi="Times New Roman" w:cs="Times New Roman"/>
          <w:sz w:val="28"/>
          <w:szCs w:val="28"/>
          <w:lang w:val="kk-KZ"/>
        </w:rPr>
        <w:t xml:space="preserve"> </w:t>
      </w:r>
      <w:proofErr w:type="spellStart"/>
      <w:r w:rsidRPr="00C86D2E">
        <w:rPr>
          <w:rFonts w:ascii="Times New Roman" w:hAnsi="Times New Roman" w:cs="Times New Roman"/>
          <w:sz w:val="28"/>
          <w:szCs w:val="28"/>
        </w:rPr>
        <w:t>Боряна</w:t>
      </w:r>
      <w:proofErr w:type="spellEnd"/>
      <w:r w:rsidR="00496CE1"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r w:rsidR="00496CE1" w:rsidRPr="00C86D2E">
        <w:rPr>
          <w:rFonts w:ascii="Times New Roman" w:hAnsi="Times New Roman" w:cs="Times New Roman"/>
          <w:sz w:val="28"/>
          <w:szCs w:val="28"/>
          <w:lang w:val="kk-KZ"/>
        </w:rPr>
        <w:t xml:space="preserve">Венгриялық бидай үлгілерінен биомасса </w:t>
      </w:r>
      <w:r w:rsidR="00496CE1" w:rsidRPr="00C86D2E">
        <w:rPr>
          <w:rFonts w:ascii="Times New Roman" w:hAnsi="Times New Roman" w:cs="Times New Roman"/>
          <w:sz w:val="28"/>
          <w:szCs w:val="28"/>
          <w:lang w:val="kk-KZ"/>
        </w:rPr>
        <w:lastRenderedPageBreak/>
        <w:t>көрсеткіштері</w:t>
      </w:r>
      <w:r w:rsidR="003563E2" w:rsidRPr="00C86D2E">
        <w:rPr>
          <w:rFonts w:ascii="Times New Roman" w:hAnsi="Times New Roman" w:cs="Times New Roman"/>
          <w:sz w:val="28"/>
          <w:szCs w:val="28"/>
          <w:lang w:val="kk-KZ"/>
        </w:rPr>
        <w:t xml:space="preserve"> жоғар</w:t>
      </w:r>
      <w:r w:rsidR="00186DC3" w:rsidRPr="00C86D2E">
        <w:rPr>
          <w:rFonts w:ascii="Times New Roman" w:hAnsi="Times New Roman" w:cs="Times New Roman"/>
          <w:sz w:val="28"/>
          <w:szCs w:val="28"/>
          <w:lang w:val="kk-KZ"/>
        </w:rPr>
        <w:t>ы</w:t>
      </w:r>
      <w:r w:rsidR="003563E2" w:rsidRPr="00C86D2E">
        <w:rPr>
          <w:rFonts w:ascii="Times New Roman" w:hAnsi="Times New Roman" w:cs="Times New Roman"/>
          <w:sz w:val="28"/>
          <w:szCs w:val="28"/>
          <w:lang w:val="kk-KZ"/>
        </w:rPr>
        <w:t xml:space="preserve"> болғандары </w:t>
      </w:r>
      <w:r w:rsidRPr="00C86D2E">
        <w:rPr>
          <w:rFonts w:ascii="Times New Roman" w:hAnsi="Times New Roman" w:cs="Times New Roman"/>
          <w:sz w:val="28"/>
          <w:szCs w:val="28"/>
          <w:lang w:val="kk-KZ"/>
        </w:rPr>
        <w:t>Ati, Békés, Berény, Kalász, Körös, Mentor, Hajnal, Göncöl, Tisza, Csillag, Futár, Fény, Pilis, Petur, Garaboly, Szala, Szemes, Vitorlás, Rege, Rába</w:t>
      </w:r>
      <w:r w:rsidR="003563E2" w:rsidRPr="00C86D2E">
        <w:rPr>
          <w:rFonts w:ascii="Times New Roman" w:hAnsi="Times New Roman" w:cs="Times New Roman"/>
          <w:sz w:val="28"/>
          <w:szCs w:val="28"/>
          <w:lang w:val="kk-KZ"/>
        </w:rPr>
        <w:t xml:space="preserve"> және </w:t>
      </w:r>
      <w:r w:rsidRPr="00C86D2E">
        <w:rPr>
          <w:rFonts w:ascii="Times New Roman" w:hAnsi="Times New Roman" w:cs="Times New Roman"/>
          <w:sz w:val="28"/>
          <w:szCs w:val="28"/>
          <w:lang w:val="kk-KZ"/>
        </w:rPr>
        <w:t>Rozi</w:t>
      </w:r>
      <w:r w:rsidR="003563E2" w:rsidRPr="00C86D2E">
        <w:rPr>
          <w:rFonts w:ascii="Times New Roman" w:hAnsi="Times New Roman" w:cs="Times New Roman"/>
          <w:sz w:val="28"/>
          <w:szCs w:val="28"/>
          <w:lang w:val="kk-KZ"/>
        </w:rPr>
        <w:t xml:space="preserve">. Ал румыниялық бидай үлгілерінен </w:t>
      </w:r>
      <w:r w:rsidR="00570FF6" w:rsidRPr="00C86D2E">
        <w:rPr>
          <w:rFonts w:ascii="Times New Roman" w:hAnsi="Times New Roman" w:cs="Times New Roman"/>
          <w:sz w:val="28"/>
          <w:szCs w:val="28"/>
          <w:lang w:val="kk-KZ"/>
        </w:rPr>
        <w:t xml:space="preserve">NDVI </w:t>
      </w:r>
      <w:r w:rsidR="00186DC3" w:rsidRPr="00C86D2E">
        <w:rPr>
          <w:rFonts w:ascii="Times New Roman" w:hAnsi="Times New Roman" w:cs="Times New Roman"/>
          <w:sz w:val="28"/>
          <w:szCs w:val="28"/>
          <w:lang w:val="kk-KZ"/>
        </w:rPr>
        <w:t xml:space="preserve">көрсеткіш мәні жоғары деп анықталғандары </w:t>
      </w:r>
      <w:r w:rsidRPr="00C86D2E">
        <w:rPr>
          <w:rFonts w:ascii="Times New Roman" w:hAnsi="Times New Roman" w:cs="Times New Roman"/>
          <w:sz w:val="28"/>
          <w:szCs w:val="28"/>
          <w:lang w:val="kk-KZ"/>
        </w:rPr>
        <w:t xml:space="preserve"> F08245G1, 02429GP</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F08347G8, F06659G</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F06393GP10</w:t>
      </w:r>
      <w:r w:rsidR="00B64400" w:rsidRPr="00C86D2E">
        <w:rPr>
          <w:rFonts w:ascii="Times New Roman" w:hAnsi="Times New Roman" w:cs="Times New Roman"/>
          <w:sz w:val="28"/>
          <w:szCs w:val="28"/>
          <w:lang w:val="kk-KZ"/>
        </w:rPr>
        <w:t xml:space="preserve"> және </w:t>
      </w:r>
      <w:r w:rsidRPr="00C86D2E">
        <w:rPr>
          <w:rFonts w:ascii="Times New Roman" w:hAnsi="Times New Roman" w:cs="Times New Roman"/>
          <w:sz w:val="28"/>
          <w:szCs w:val="28"/>
          <w:lang w:val="kk-KZ"/>
        </w:rPr>
        <w:t>RETEZAT</w:t>
      </w:r>
      <w:r w:rsidR="00B64400" w:rsidRPr="00C86D2E">
        <w:rPr>
          <w:rFonts w:ascii="Times New Roman" w:hAnsi="Times New Roman" w:cs="Times New Roman"/>
          <w:sz w:val="28"/>
          <w:szCs w:val="28"/>
          <w:lang w:val="kk-KZ"/>
        </w:rPr>
        <w:t>. 2020</w:t>
      </w:r>
      <w:r w:rsidR="007F6C09"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7F6C09" w:rsidRPr="00C86D2E">
        <w:rPr>
          <w:rFonts w:ascii="Times New Roman" w:hAnsi="Times New Roman" w:cs="Times New Roman"/>
          <w:sz w:val="28"/>
          <w:szCs w:val="28"/>
          <w:lang w:val="kk-KZ"/>
        </w:rPr>
        <w:t xml:space="preserve"> </w:t>
      </w:r>
      <w:r w:rsidR="00B64400" w:rsidRPr="00C86D2E">
        <w:rPr>
          <w:rFonts w:ascii="Times New Roman" w:hAnsi="Times New Roman" w:cs="Times New Roman"/>
          <w:sz w:val="28"/>
          <w:szCs w:val="28"/>
          <w:lang w:val="kk-KZ"/>
        </w:rPr>
        <w:t>2021 жыл</w:t>
      </w:r>
      <w:r w:rsidR="000F0F7B" w:rsidRPr="00C86D2E">
        <w:rPr>
          <w:rFonts w:ascii="Times New Roman" w:hAnsi="Times New Roman" w:cs="Times New Roman"/>
          <w:sz w:val="28"/>
          <w:szCs w:val="28"/>
          <w:lang w:val="kk-KZ"/>
        </w:rPr>
        <w:t>дары</w:t>
      </w:r>
      <w:r w:rsidR="00B64400" w:rsidRPr="00C86D2E">
        <w:rPr>
          <w:rFonts w:ascii="Times New Roman" w:hAnsi="Times New Roman" w:cs="Times New Roman"/>
          <w:sz w:val="28"/>
          <w:szCs w:val="28"/>
          <w:lang w:val="kk-KZ"/>
        </w:rPr>
        <w:t xml:space="preserve"> </w:t>
      </w:r>
      <w:r w:rsidR="008A5880" w:rsidRPr="00C86D2E">
        <w:rPr>
          <w:rFonts w:ascii="Times New Roman" w:hAnsi="Times New Roman" w:cs="Times New Roman"/>
          <w:sz w:val="28"/>
          <w:szCs w:val="28"/>
          <w:lang w:val="kk-KZ"/>
        </w:rPr>
        <w:t>Алматы облысының</w:t>
      </w:r>
      <w:r w:rsidR="00364366" w:rsidRPr="00C86D2E">
        <w:rPr>
          <w:rFonts w:ascii="Times New Roman" w:hAnsi="Times New Roman" w:cs="Times New Roman"/>
          <w:sz w:val="28"/>
          <w:szCs w:val="28"/>
          <w:lang w:val="kk-KZ"/>
        </w:rPr>
        <w:t xml:space="preserve"> </w:t>
      </w:r>
      <w:r w:rsidR="000F0F7B" w:rsidRPr="00C86D2E">
        <w:rPr>
          <w:rFonts w:ascii="Times New Roman" w:hAnsi="Times New Roman" w:cs="Times New Roman"/>
          <w:sz w:val="28"/>
          <w:szCs w:val="28"/>
          <w:lang w:val="kk-KZ"/>
        </w:rPr>
        <w:t>егіс алқабында румыниялық</w:t>
      </w:r>
      <w:r w:rsidR="008A5880" w:rsidRPr="00C86D2E">
        <w:rPr>
          <w:rFonts w:ascii="Times New Roman" w:hAnsi="Times New Roman" w:cs="Times New Roman"/>
          <w:sz w:val="28"/>
          <w:szCs w:val="28"/>
          <w:lang w:val="kk-KZ"/>
        </w:rPr>
        <w:t xml:space="preserve"> бидай үлгілерінің биомасса индекстері</w:t>
      </w:r>
      <w:r w:rsidR="003C57B4" w:rsidRPr="00C86D2E">
        <w:rPr>
          <w:rFonts w:ascii="Times New Roman" w:hAnsi="Times New Roman" w:cs="Times New Roman"/>
          <w:sz w:val="28"/>
          <w:szCs w:val="28"/>
          <w:lang w:val="kk-KZ"/>
        </w:rPr>
        <w:t xml:space="preserve"> орташадан жоғары көрсеткіш көрсетті</w:t>
      </w:r>
      <w:bookmarkStart w:id="96" w:name="_Hlk131006936"/>
      <w:r w:rsidR="007F6C09" w:rsidRPr="00C86D2E">
        <w:rPr>
          <w:rFonts w:ascii="Times New Roman" w:hAnsi="Times New Roman" w:cs="Times New Roman"/>
          <w:sz w:val="28"/>
          <w:szCs w:val="28"/>
          <w:lang w:val="kk-KZ"/>
        </w:rPr>
        <w:t xml:space="preserve"> [159,160].</w:t>
      </w:r>
      <w:r w:rsidR="00420E8D" w:rsidRPr="00C86D2E">
        <w:rPr>
          <w:rFonts w:ascii="Times New Roman" w:hAnsi="Times New Roman" w:cs="Times New Roman"/>
          <w:sz w:val="28"/>
          <w:szCs w:val="28"/>
          <w:lang w:val="kk-KZ"/>
        </w:rPr>
        <w:t xml:space="preserve"> </w:t>
      </w:r>
      <w:bookmarkEnd w:id="96"/>
    </w:p>
    <w:p w14:paraId="73FEAFF2" w14:textId="0671C91A" w:rsidR="00366B93" w:rsidRPr="00C86D2E" w:rsidRDefault="008A5D2F"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CYMMIT орталығының түркиялық бидай үлгі</w:t>
      </w:r>
      <w:r w:rsidR="00982D8C" w:rsidRPr="00C86D2E">
        <w:rPr>
          <w:rFonts w:ascii="Times New Roman" w:hAnsi="Times New Roman" w:cs="Times New Roman"/>
          <w:sz w:val="28"/>
          <w:szCs w:val="28"/>
          <w:lang w:val="kk-KZ"/>
        </w:rPr>
        <w:t>лерінен биомасса көрсеткіштері жоғары дипазонда анықталғадары</w:t>
      </w:r>
      <w:r w:rsidR="00A679CF" w:rsidRPr="00C86D2E">
        <w:rPr>
          <w:rFonts w:ascii="Times New Roman" w:hAnsi="Times New Roman" w:cs="Times New Roman"/>
          <w:sz w:val="28"/>
          <w:szCs w:val="28"/>
          <w:lang w:val="kk-KZ"/>
        </w:rPr>
        <w:t xml:space="preserve"> (338</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1//ANB/BUC/3/GS50A/4/059E//JAGGER/PECOS/5/ZARGANA</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4), (TAM105/3/NE70654/BBY//BOW"S"/4/CENTURE*3/TA2450/5/TX71A1039.V1*3/AMI/BUC/CHRC/6/ZARGANA</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3/6/BONITO</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36), (TX87V1613/KS91WGRC11 //MV182000/3/TX71A1039.V1*3/AMI//BUC/CHRC), (338</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1//ANB/BUC/3/ GS50A/4/TX71A1039.V1*3/AMI//BUC/CHRC), (PASTOR/MILAN/3/F10S</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1//STOZHER/KARL), (SUNR30GALA2</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49/CN#133/SUNSTATE*4//SUNSTATE /4/338</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K11//ANB/BUC/3/GS50A/5/ZARGANA</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3), (KATEA</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1/3/059E//JAGGER/ PECOS/4/AU/CO652337//2*CA8</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155/3/F474S1</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1.1), (338</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1//ANB/BUC/3/ GS50A/4/JI5418/MARAS/5/MERCAN</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1), (SAULESKU #26/PARUS//F885K1.1 /SXL/3/BEZOSTAYA1), (TREGO/BTYSIB//ZARGANA</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6/4/AU/CO652337 //2*CA8</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155/3/…)</w:t>
      </w:r>
      <w:r w:rsidR="00B51052" w:rsidRPr="00C86D2E">
        <w:rPr>
          <w:rFonts w:ascii="Times New Roman" w:hAnsi="Times New Roman" w:cs="Times New Roman"/>
          <w:sz w:val="28"/>
          <w:szCs w:val="28"/>
          <w:lang w:val="kk-KZ"/>
        </w:rPr>
        <w:t xml:space="preserve"> және </w:t>
      </w:r>
      <w:r w:rsidR="00A679CF" w:rsidRPr="00C86D2E">
        <w:rPr>
          <w:rFonts w:ascii="Times New Roman" w:hAnsi="Times New Roman" w:cs="Times New Roman"/>
          <w:sz w:val="28"/>
          <w:szCs w:val="28"/>
          <w:lang w:val="kk-KZ"/>
        </w:rPr>
        <w:t>(TREGO/JGR8W/4/AGRI/NAC//KAUZ/3/1D13.1/MLT/5/ F10S</w:t>
      </w:r>
      <w:r w:rsidR="002C1762" w:rsidRPr="00C86D2E">
        <w:rPr>
          <w:rFonts w:ascii="Times New Roman" w:hAnsi="Times New Roman" w:cs="Times New Roman"/>
          <w:sz w:val="28"/>
          <w:szCs w:val="28"/>
          <w:lang w:val="kk-KZ"/>
        </w:rPr>
        <w:t>–</w:t>
      </w:r>
      <w:r w:rsidR="00A679CF" w:rsidRPr="00C86D2E">
        <w:rPr>
          <w:rFonts w:ascii="Times New Roman" w:hAnsi="Times New Roman" w:cs="Times New Roman"/>
          <w:sz w:val="28"/>
          <w:szCs w:val="28"/>
          <w:lang w:val="kk-KZ"/>
        </w:rPr>
        <w:t>1//…).</w:t>
      </w:r>
    </w:p>
    <w:p w14:paraId="57A0A427" w14:textId="7DFD87DC" w:rsidR="00A679CF" w:rsidRPr="00C86D2E" w:rsidRDefault="00A679CF"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NDVI мәні 0,62</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0,65 аралығында орташа көрсеткіш деп баға берілгендері Лазарка, Калина, Свилена, Болерка, Победа, Юнак, Тодора, Гея</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Царева, Диамант, F08126G1, F08034G1 және F07270G2.</w:t>
      </w:r>
    </w:p>
    <w:p w14:paraId="48C6610E" w14:textId="1FECCD56" w:rsidR="00A679CF" w:rsidRPr="00C86D2E" w:rsidRDefault="00A679CF"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Масақтану кезеңі бойынша биомасса индексі ең төменгі көрсеткішпен есепке алынған үлгілер Клара, Милена, Слава, КМ 135, Фермер, Кристал, Садова 1, Садова 772 және PARTNER. Үлгілердің биомасса көрсеткіші 0,56</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0,61 индекс аралығында болды.</w:t>
      </w:r>
    </w:p>
    <w:p w14:paraId="7D863DB5" w14:textId="6A4525D8" w:rsidR="00A679CF" w:rsidRPr="00C86D2E" w:rsidRDefault="00A679CF"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Гүлдеу кезеңі бойынша Green Seeker аппаратында бидай үлгілерінің биомасса индексі ең жоғары көрсеткішпен танылғандары Антоновка, Неда, Калина, Карат, Галатея, Свилена, Енола, Кристи, Ивета, Мерилин, Ласка, Корона, Болерка, Милена, КМ 135, Гея</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Царева, Гинес, Боряна, Фермер, Садова 1, Ati, Békés, Kalász, Körös, Mentor, Hajnal, Göncöl, Tisza, Csillag, Futár, Pilis, Petur, Szala, Szemes, Vitorlás, Rege, Rába, Rozi F08245G1, F06659G</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F08034G1, F06393GP10, F07270G2,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1//ANB/BUC/3/GS50A/4/59E //JAGGER/PECOS/5/ZARGANA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 (TAM105/3/NE70654/BBY//BOW"S"/4/ CENTURE*3/TA2450/5/TX71A1039.V1*3/AMI/BUC/CHRC/6/ZARGANA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3/6/BONITO</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 (TX87V1613/KS91WGRC11//MV182000/3/TX71A1039.V1*3 /AMI//BUC/CHR),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1//ANB/BUC/3/GS50A/4/TX71A1039.V1*3/AMI// BUC/CHRC), (PASTOR/MILAN/3/F10S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1//STOZHER/KARL),  (KATEA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1/3/ 059E//JAGGER/PECOS/4/AU/CO652337//2*CA8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155/3/F474S1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1//ANB/BUC/3/GS50A/4/JI5418/MARAS/5/MERCAN</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(SAULESKU #26/PARUS//F885K1.1/SXL/3/BEZOSTAYA1), (TREGO/BTY SI//ZARGANA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6/4/AU/CO652337//2*CA8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155/3/…), (TREGO/JGR8W/4/AGRI/NAC//KAUZ/3/ </w:t>
      </w:r>
      <w:r w:rsidRPr="00C86D2E">
        <w:rPr>
          <w:rFonts w:ascii="Times New Roman" w:hAnsi="Times New Roman" w:cs="Times New Roman"/>
          <w:sz w:val="28"/>
          <w:szCs w:val="28"/>
          <w:lang w:val="kk-KZ"/>
        </w:rPr>
        <w:lastRenderedPageBreak/>
        <w:t>1D13.1/MLT/5/F10S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Аталған бидай үлгілерінің биомасса индексі 0,70</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0,82 аралығында болды.  </w:t>
      </w:r>
    </w:p>
    <w:p w14:paraId="21FA50FA" w14:textId="4D41D122" w:rsidR="00A679CF" w:rsidRPr="00C86D2E" w:rsidRDefault="00A679CF"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Биомасса мәні 0,65</w:t>
      </w:r>
      <w:r w:rsidR="00470A37">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470A37">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0,69 аралығында орташа көрсеткішке ие болған үлгілер Аиика, Албена, Лазарка, Златица, Драгана, Карина, Слава, Победа, Юнак, Диамант, Садова 772, Berény, Fény, Garaboly, 02429GP</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F08347G8, F08126G1, RETEZAT,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1//ANB/BUC/3/GS50A/4/059E//JAGGER/PECOS/5/ZARGANA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 (SUNR30 GALA249/CN#133/SUNSTATE*4//SUNSTATE)/4/338K11//ANB/BUC/3/GS50A/5/ZARGANA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 (KATEA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1//TREGO/JGR 8W/3/TAM200/KAUZ),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1//ANB/BUC/3/GS50A/4/TREGO/JGR8W/5/TX69A5092//BBY2/FOX/3/PKL70/LIRA/4/YMH/TOB//MCD/3/LIRA),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1//ANB/BUC/3/GS50A/4/TREGO/JGR 8W/5/WELS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 Гүлдеу кезеңі бойынша биомасса көрсеткішінің мәні ең төменгі (0,62</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0,65) болған үлгілер Кристал, Тодора және PARTNER болды.</w:t>
      </w:r>
    </w:p>
    <w:p w14:paraId="1B0142FE" w14:textId="77777777" w:rsidR="00A679CF" w:rsidRPr="00C86D2E" w:rsidRDefault="00A679CF"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Сүттену кезеңінде бидай үлгілерінің биомасса индекс көрсеткіштері алдыңғы өсу, даму кезеңдеріне қарағанда төмен болды. Сүттену кезеңі бойынша биомасса индексі 0,50 ден жоғары болған үлгілер  Аиика, Антоновка Свилена, Златица, Драгана, Енола, Кристи, Мерилин, Ласка, Корона, Боряна </w:t>
      </w:r>
    </w:p>
    <w:p w14:paraId="1A73B848" w14:textId="49993E78" w:rsidR="00A679CF" w:rsidRPr="00C86D2E" w:rsidRDefault="00A679CF" w:rsidP="00C86D2E">
      <w:pPr>
        <w:spacing w:after="0" w:line="240" w:lineRule="auto"/>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Békés, Szemes,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1//ANB/BUC/3/GS50A/4/059E//JAGGER/PECOS/5/ 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1//ANB/BUC/3/GS50A/4/059E//JAGGER/PECOS/5/ 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 (TAM105/3/NE70654/BBY//BOW"S"/4/CENTURE*3/TA2450/5/ TX71A1039.V1*3/AMI/BUC/CHRC/6/ZARGANA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3/6/BONITO</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 (TX87V1613/KS91WGRC11//MV182000/3/TX71A1039.V1*3/AMI//BUC/CHRC),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1//ANB/BUC/3/GS50A/4/TX71A1039.V1*3/AMI//BUC/ CHRC), </w:t>
      </w:r>
    </w:p>
    <w:p w14:paraId="6DF7169A" w14:textId="773419D7" w:rsidR="00A679CF" w:rsidRPr="00C86D2E" w:rsidRDefault="00A679CF" w:rsidP="00C86D2E">
      <w:pPr>
        <w:spacing w:after="0" w:line="240" w:lineRule="auto"/>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(PASTOR/MILAN/3/F10S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1//STOZHER/KARL), (SUNR30(GALA2</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49/(CN#133/ SUNSTATE*4)//SUNSTATE)/4/338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//ANB/BUC/3/GS50A/5/ZARGANA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 (KATEA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1/3/059E//JAGGER/PECOS/4 /AU/CO652337//2*CA8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155/3/F474S1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1.1), (KATEA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1//TREGO/JGR8W/3/TAM200/KAUZ),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 GS50A/4 /JI5418/MARAS/5/MERCAN</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 </w:t>
      </w:r>
      <w:r w:rsidR="00035343"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1//ANB/BUC/3/GS50A/4/TREGO/JGR8W/5/TX69A509</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2//BBY2/FOX /3/PKL70/LIRA/4/YMH/TOB//MCD/3/LIRA),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 GS50A /4/TREGO/JGR8W/5/WELS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  (SAULESKU #26/PARUS//F885K1.1/SXL/3/ BEZOSTAYA1), (TREGO/BTY SIB//ZARGANA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6/4/AU/CO652337//2*CA8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155/3/…), (TREGO/JGR 8W/4/AGRI/NAC//KAUZ/3/1D13.1/MLT/5/F10S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 </w:t>
      </w:r>
    </w:p>
    <w:p w14:paraId="5E3573B6" w14:textId="1DD4682E" w:rsidR="008C3BEE" w:rsidRPr="00C86D2E" w:rsidRDefault="00A679CF" w:rsidP="007A59E8">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Биомассасы 0,40</w:t>
      </w:r>
      <w:r w:rsidR="00035343"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035343"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0,49 аралығында орташа бағаға ие болған үлгілер Клара, Демейфа, Албена, Лазарка, Неда, Калина, Кристал, Карат, Галатея, Тодора, Карина, Ивета, Болерка, Милена, Слава, Победа, Юнак, КМ 135, Гея</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Царева, Гинес, Диамант, Фермер, Садова 1, Садова 772, Kalász, Körös, Mentor, Hajnal, Göncöl, Tisza, Futár, Fény, Pilis, Petur, Szala, Vitorlás, Rege, Rába, Rozi, F08245G1, 02429GP</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PARTNER, F08347G8, F06659G</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F08126G1, F06393GP1 және 0F07270G2. NDVI мәні ең төменгі деп анықталғандар Ati, Berény, Csillag, Garaboly, F08034G1 және</w:t>
      </w:r>
      <w:r w:rsidRPr="00C86D2E">
        <w:rPr>
          <w:lang w:val="kk-KZ"/>
        </w:rPr>
        <w:t xml:space="preserve"> </w:t>
      </w:r>
      <w:r w:rsidRPr="00C86D2E">
        <w:rPr>
          <w:rFonts w:ascii="Times New Roman" w:hAnsi="Times New Roman" w:cs="Times New Roman"/>
          <w:sz w:val="28"/>
          <w:szCs w:val="28"/>
          <w:lang w:val="kk-KZ"/>
        </w:rPr>
        <w:t>RETEZAT. Аталған үлгілердің биомассасы 0,32</w:t>
      </w:r>
      <w:r w:rsidR="00503F5B">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503F5B">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0,39 индекс аралығын құрады.</w:t>
      </w:r>
      <w:r w:rsidR="00503F5B">
        <w:rPr>
          <w:rFonts w:ascii="Times New Roman" w:hAnsi="Times New Roman" w:cs="Times New Roman"/>
          <w:sz w:val="28"/>
          <w:szCs w:val="28"/>
          <w:lang w:val="kk-KZ"/>
        </w:rPr>
        <w:t xml:space="preserve"> </w:t>
      </w:r>
      <w:r w:rsidR="008C3BEE" w:rsidRPr="00C86D2E">
        <w:rPr>
          <w:rFonts w:ascii="Times New Roman" w:hAnsi="Times New Roman" w:cs="Times New Roman"/>
          <w:sz w:val="28"/>
          <w:szCs w:val="28"/>
          <w:lang w:val="kk-KZ"/>
        </w:rPr>
        <w:t xml:space="preserve">Шетелдік бидай үлгілерінің вегетация кезеңдеріндегі биомасса индекс көрсеткіштері бойынша масақтану </w:t>
      </w:r>
      <w:r w:rsidR="008C3BEE" w:rsidRPr="00C86D2E">
        <w:rPr>
          <w:rFonts w:ascii="Times New Roman" w:hAnsi="Times New Roman" w:cs="Times New Roman"/>
          <w:sz w:val="28"/>
          <w:szCs w:val="28"/>
          <w:lang w:val="kk-KZ"/>
        </w:rPr>
        <w:lastRenderedPageBreak/>
        <w:t xml:space="preserve">және гүлдену кезеңдерінің NDVI мәні сүттену кезеңіне қарағанда әлде қайда жоғары екенін көруге болады (cурет </w:t>
      </w:r>
      <w:r w:rsidR="00B20F85" w:rsidRPr="00C86D2E">
        <w:rPr>
          <w:rFonts w:ascii="Times New Roman" w:hAnsi="Times New Roman" w:cs="Times New Roman"/>
          <w:sz w:val="28"/>
          <w:szCs w:val="28"/>
          <w:lang w:val="kk-KZ"/>
        </w:rPr>
        <w:t>3</w:t>
      </w:r>
      <w:r w:rsidR="00E16478" w:rsidRPr="00C86D2E">
        <w:rPr>
          <w:rFonts w:ascii="Times New Roman" w:hAnsi="Times New Roman" w:cs="Times New Roman"/>
          <w:sz w:val="28"/>
          <w:szCs w:val="28"/>
          <w:lang w:val="kk-KZ"/>
        </w:rPr>
        <w:t>8</w:t>
      </w:r>
      <w:r w:rsidR="008C3BEE" w:rsidRPr="00C86D2E">
        <w:rPr>
          <w:rFonts w:ascii="Times New Roman" w:hAnsi="Times New Roman" w:cs="Times New Roman"/>
          <w:sz w:val="28"/>
          <w:szCs w:val="28"/>
          <w:lang w:val="kk-KZ"/>
        </w:rPr>
        <w:t>).</w:t>
      </w:r>
    </w:p>
    <w:p w14:paraId="2AB0AE73" w14:textId="3522B50B" w:rsidR="00035343" w:rsidRPr="007A59E8" w:rsidRDefault="00035343" w:rsidP="00C86D2E">
      <w:pPr>
        <w:spacing w:after="0" w:line="240" w:lineRule="auto"/>
        <w:ind w:firstLine="708"/>
        <w:jc w:val="both"/>
        <w:rPr>
          <w:rFonts w:ascii="Times New Roman" w:hAnsi="Times New Roman" w:cs="Times New Roman"/>
          <w:sz w:val="20"/>
          <w:szCs w:val="20"/>
          <w:lang w:val="kk-KZ"/>
        </w:rPr>
      </w:pPr>
    </w:p>
    <w:p w14:paraId="11D92706" w14:textId="07DA100A" w:rsidR="00946DED" w:rsidRPr="00C86D2E" w:rsidRDefault="008C3BEE" w:rsidP="00CD28D3">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noProof/>
          <w:sz w:val="28"/>
          <w:szCs w:val="28"/>
          <w:lang w:val="kk-KZ"/>
        </w:rPr>
        <w:drawing>
          <wp:inline distT="0" distB="0" distL="0" distR="0" wp14:anchorId="50ED1C4B" wp14:editId="7EB9A2E2">
            <wp:extent cx="5191125" cy="3057525"/>
            <wp:effectExtent l="0" t="0" r="0" b="0"/>
            <wp:docPr id="1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29340" cy="3080033"/>
                    </a:xfrm>
                    <a:prstGeom prst="rect">
                      <a:avLst/>
                    </a:prstGeom>
                    <a:noFill/>
                    <a:ln>
                      <a:noFill/>
                    </a:ln>
                  </pic:spPr>
                </pic:pic>
              </a:graphicData>
            </a:graphic>
          </wp:inline>
        </w:drawing>
      </w:r>
    </w:p>
    <w:p w14:paraId="53A5F373" w14:textId="207955E0" w:rsidR="008C3BEE" w:rsidRPr="007A59E8" w:rsidRDefault="008C3BEE" w:rsidP="00C86D2E">
      <w:pPr>
        <w:spacing w:after="0" w:line="240" w:lineRule="auto"/>
        <w:ind w:firstLine="708"/>
        <w:jc w:val="center"/>
        <w:rPr>
          <w:rFonts w:ascii="Times New Roman" w:hAnsi="Times New Roman" w:cs="Times New Roman"/>
          <w:sz w:val="18"/>
          <w:szCs w:val="18"/>
          <w:lang w:val="kk-KZ"/>
        </w:rPr>
      </w:pPr>
    </w:p>
    <w:p w14:paraId="76153E2A" w14:textId="3B0B3172" w:rsidR="008C3BEE" w:rsidRPr="00C86D2E" w:rsidRDefault="008C3BEE" w:rsidP="00CD28D3">
      <w:pPr>
        <w:spacing w:after="0" w:line="240" w:lineRule="auto"/>
        <w:ind w:right="-1"/>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B20F85" w:rsidRPr="00C86D2E">
        <w:rPr>
          <w:rFonts w:ascii="Times New Roman" w:hAnsi="Times New Roman" w:cs="Times New Roman"/>
          <w:sz w:val="28"/>
          <w:szCs w:val="28"/>
          <w:lang w:val="kk-KZ"/>
        </w:rPr>
        <w:t>3</w:t>
      </w:r>
      <w:r w:rsidR="00E16478" w:rsidRPr="00C86D2E">
        <w:rPr>
          <w:rFonts w:ascii="Times New Roman" w:hAnsi="Times New Roman" w:cs="Times New Roman"/>
          <w:sz w:val="28"/>
          <w:szCs w:val="28"/>
          <w:lang w:val="kk-KZ"/>
        </w:rPr>
        <w:t>8</w:t>
      </w:r>
      <w:r w:rsidR="00D111CD"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Бидай сорттарының даму кезеңіндегі  биомасса индекс (NDVI) динамикасы</w:t>
      </w:r>
    </w:p>
    <w:p w14:paraId="5E4D4870" w14:textId="77777777" w:rsidR="008C3BEE" w:rsidRPr="007A59E8" w:rsidRDefault="008C3BEE" w:rsidP="00C86D2E">
      <w:pPr>
        <w:spacing w:after="0" w:line="240" w:lineRule="auto"/>
        <w:rPr>
          <w:rFonts w:ascii="Times New Roman" w:hAnsi="Times New Roman" w:cs="Times New Roman"/>
          <w:sz w:val="20"/>
          <w:szCs w:val="20"/>
          <w:lang w:val="kk-KZ"/>
        </w:rPr>
      </w:pPr>
    </w:p>
    <w:p w14:paraId="6D356B74" w14:textId="154FB0D0" w:rsidR="00A679CF" w:rsidRPr="00C86D2E" w:rsidRDefault="00A679CF" w:rsidP="00CD28D3">
      <w:pPr>
        <w:tabs>
          <w:tab w:val="left" w:pos="567"/>
        </w:tabs>
        <w:spacing w:after="0" w:line="240" w:lineRule="auto"/>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ab/>
        <w:t>Шетелдік бидай үлгілерінің индекс биомасса көрсеткіштерінің орта мәні мен 1000 дән салмағы арасындағы корреляциялық байланыс</w:t>
      </w:r>
      <w:r w:rsidR="008C3BEE" w:rsidRPr="00C86D2E">
        <w:rPr>
          <w:rFonts w:ascii="Times New Roman" w:hAnsi="Times New Roman" w:cs="Times New Roman"/>
          <w:sz w:val="28"/>
          <w:szCs w:val="28"/>
          <w:lang w:val="kk-KZ"/>
        </w:rPr>
        <w:t>ты анықталды (cурет</w:t>
      </w:r>
      <w:r w:rsidR="00D111CD" w:rsidRPr="00C86D2E">
        <w:rPr>
          <w:rFonts w:ascii="Times New Roman" w:hAnsi="Times New Roman" w:cs="Times New Roman"/>
          <w:sz w:val="28"/>
          <w:szCs w:val="28"/>
          <w:lang w:val="kk-KZ"/>
        </w:rPr>
        <w:t xml:space="preserve"> </w:t>
      </w:r>
      <w:r w:rsidR="008C3BEE" w:rsidRPr="00C86D2E">
        <w:rPr>
          <w:rFonts w:ascii="Times New Roman" w:hAnsi="Times New Roman" w:cs="Times New Roman"/>
          <w:sz w:val="28"/>
          <w:szCs w:val="28"/>
          <w:lang w:val="kk-KZ"/>
        </w:rPr>
        <w:t>3</w:t>
      </w:r>
      <w:r w:rsidR="00E16478" w:rsidRPr="00C86D2E">
        <w:rPr>
          <w:rFonts w:ascii="Times New Roman" w:hAnsi="Times New Roman" w:cs="Times New Roman"/>
          <w:sz w:val="28"/>
          <w:szCs w:val="28"/>
          <w:lang w:val="kk-KZ"/>
        </w:rPr>
        <w:t>9</w:t>
      </w:r>
      <w:r w:rsidR="008C3BEE"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w:t>
      </w:r>
    </w:p>
    <w:p w14:paraId="4B1B14F1" w14:textId="77777777" w:rsidR="00C769E9" w:rsidRPr="007A59E8" w:rsidRDefault="00C769E9" w:rsidP="00C86D2E">
      <w:pPr>
        <w:spacing w:after="0" w:line="240" w:lineRule="auto"/>
        <w:jc w:val="both"/>
        <w:rPr>
          <w:rFonts w:ascii="Times New Roman" w:hAnsi="Times New Roman" w:cs="Times New Roman"/>
          <w:sz w:val="24"/>
          <w:szCs w:val="24"/>
          <w:lang w:val="kk-KZ"/>
        </w:rPr>
      </w:pPr>
    </w:p>
    <w:p w14:paraId="35682EC3" w14:textId="73078E85" w:rsidR="00A679CF" w:rsidRPr="00C86D2E" w:rsidRDefault="002F1C8D" w:rsidP="00CD28D3">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noProof/>
          <w:sz w:val="28"/>
          <w:szCs w:val="28"/>
          <w:lang w:val="kk-KZ"/>
        </w:rPr>
        <w:drawing>
          <wp:inline distT="0" distB="0" distL="0" distR="0" wp14:anchorId="3A321DA5" wp14:editId="54F3CDF1">
            <wp:extent cx="5153025" cy="3438327"/>
            <wp:effectExtent l="0" t="0" r="0" b="0"/>
            <wp:docPr id="983512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55949" cy="3440278"/>
                    </a:xfrm>
                    <a:prstGeom prst="rect">
                      <a:avLst/>
                    </a:prstGeom>
                    <a:noFill/>
                    <a:ln>
                      <a:noFill/>
                    </a:ln>
                  </pic:spPr>
                </pic:pic>
              </a:graphicData>
            </a:graphic>
          </wp:inline>
        </w:drawing>
      </w:r>
    </w:p>
    <w:p w14:paraId="78D6BEC9" w14:textId="77777777" w:rsidR="00A679CF" w:rsidRPr="007A59E8" w:rsidRDefault="00A679CF" w:rsidP="00C86D2E">
      <w:pPr>
        <w:spacing w:after="0" w:line="240" w:lineRule="auto"/>
        <w:ind w:firstLine="708"/>
        <w:jc w:val="both"/>
        <w:rPr>
          <w:rFonts w:ascii="Times New Roman" w:hAnsi="Times New Roman" w:cs="Times New Roman"/>
          <w:sz w:val="20"/>
          <w:szCs w:val="20"/>
          <w:lang w:val="kk-KZ"/>
        </w:rPr>
      </w:pPr>
    </w:p>
    <w:p w14:paraId="0C23FA14" w14:textId="408F75A0" w:rsidR="00A679CF" w:rsidRPr="00C86D2E" w:rsidRDefault="00A679CF" w:rsidP="007A59E8">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Сурет 3</w:t>
      </w:r>
      <w:r w:rsidR="00E16478" w:rsidRPr="00C86D2E">
        <w:rPr>
          <w:rFonts w:ascii="Times New Roman" w:hAnsi="Times New Roman" w:cs="Times New Roman"/>
          <w:sz w:val="28"/>
          <w:szCs w:val="28"/>
          <w:lang w:val="kk-KZ"/>
        </w:rPr>
        <w:t>9</w:t>
      </w:r>
      <w:r w:rsidR="00D111CD"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Шетелдік бидай үлгілерінің </w:t>
      </w:r>
      <w:bookmarkStart w:id="97" w:name="_Hlk126754274"/>
      <w:r w:rsidRPr="00C86D2E">
        <w:rPr>
          <w:rFonts w:ascii="Times New Roman" w:hAnsi="Times New Roman" w:cs="Times New Roman"/>
          <w:sz w:val="28"/>
          <w:szCs w:val="28"/>
          <w:lang w:val="kk-KZ"/>
        </w:rPr>
        <w:t xml:space="preserve">индекс биомасса (NDVI) көрсеткіштері мен 1000 дән салмағы арасындағы корреляциялық </w:t>
      </w:r>
      <w:bookmarkEnd w:id="97"/>
      <w:r w:rsidRPr="00C86D2E">
        <w:rPr>
          <w:rFonts w:ascii="Times New Roman" w:hAnsi="Times New Roman" w:cs="Times New Roman"/>
          <w:sz w:val="28"/>
          <w:szCs w:val="28"/>
          <w:lang w:val="kk-KZ"/>
        </w:rPr>
        <w:t>байланысы</w:t>
      </w:r>
    </w:p>
    <w:p w14:paraId="3E91BCA6" w14:textId="7D53C7E2" w:rsidR="00A679CF" w:rsidRPr="00C86D2E" w:rsidRDefault="00A679CF"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Индекс биомасса (NDVI) көрсеткіштері мен 1000 дән салмағы арасындағы корреляция нәтижесі R</w:t>
      </w:r>
      <w:r w:rsidR="00C769E9" w:rsidRPr="00C86D2E">
        <w:rPr>
          <w:rFonts w:ascii="Times New Roman" w:hAnsi="Times New Roman" w:cs="Times New Roman"/>
          <w:sz w:val="28"/>
          <w:szCs w:val="28"/>
          <w:vertAlign w:val="superscript"/>
          <w:lang w:val="kk-KZ"/>
        </w:rPr>
        <w:t>2</w:t>
      </w:r>
      <w:r w:rsidRPr="00C86D2E">
        <w:rPr>
          <w:rFonts w:ascii="Times New Roman" w:hAnsi="Times New Roman" w:cs="Times New Roman"/>
          <w:sz w:val="28"/>
          <w:szCs w:val="28"/>
          <w:lang w:val="kk-KZ"/>
        </w:rPr>
        <w:t xml:space="preserve"> = 0,344</w:t>
      </w:r>
      <w:r w:rsidR="00C769E9"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(P</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Value = 0,002) оң байланыс бар екенін көрсетті. Демек биомасса индексі жоғарылаған сайын бидай үлгілерінің 1000 дән салмағыда арта түсті. </w:t>
      </w:r>
    </w:p>
    <w:p w14:paraId="15FDD990" w14:textId="77777777" w:rsidR="00466EEC" w:rsidRPr="00C86D2E" w:rsidRDefault="00466EEC" w:rsidP="00CD28D3">
      <w:pPr>
        <w:spacing w:after="0" w:line="240" w:lineRule="auto"/>
        <w:ind w:left="4" w:right="8" w:firstLine="567"/>
        <w:jc w:val="both"/>
        <w:rPr>
          <w:rFonts w:ascii="Times New Roman" w:eastAsia="Calibri" w:hAnsi="Times New Roman" w:cs="Times New Roman"/>
          <w:b/>
          <w:bCs/>
          <w:sz w:val="28"/>
          <w:szCs w:val="28"/>
          <w:highlight w:val="green"/>
          <w:lang w:val="kk-KZ"/>
        </w:rPr>
      </w:pPr>
    </w:p>
    <w:p w14:paraId="5E18EC7E" w14:textId="26F9A75D" w:rsidR="00621B72" w:rsidRPr="00C86D2E" w:rsidRDefault="00307A52" w:rsidP="00CD28D3">
      <w:pPr>
        <w:spacing w:after="0" w:line="240" w:lineRule="auto"/>
        <w:ind w:left="4" w:right="8" w:firstLine="567"/>
        <w:jc w:val="both"/>
        <w:rPr>
          <w:rFonts w:ascii="Times New Roman" w:eastAsia="Calibri" w:hAnsi="Times New Roman" w:cs="Times New Roman"/>
          <w:b/>
          <w:bCs/>
          <w:sz w:val="28"/>
          <w:szCs w:val="28"/>
          <w:lang w:val="kk-KZ"/>
        </w:rPr>
      </w:pPr>
      <w:r w:rsidRPr="00C86D2E">
        <w:rPr>
          <w:rFonts w:ascii="Times New Roman" w:eastAsia="Calibri" w:hAnsi="Times New Roman" w:cs="Times New Roman"/>
          <w:b/>
          <w:bCs/>
          <w:sz w:val="28"/>
          <w:szCs w:val="28"/>
          <w:lang w:val="kk-KZ"/>
        </w:rPr>
        <w:t>3.4  Бидай үлгілерінің құрылымдық белгі</w:t>
      </w:r>
      <w:r w:rsidR="00467D07" w:rsidRPr="00C86D2E">
        <w:rPr>
          <w:rFonts w:ascii="Times New Roman" w:eastAsia="Calibri" w:hAnsi="Times New Roman" w:cs="Times New Roman"/>
          <w:b/>
          <w:bCs/>
          <w:sz w:val="28"/>
          <w:szCs w:val="28"/>
          <w:lang w:val="kk-KZ"/>
        </w:rPr>
        <w:t xml:space="preserve"> көрсеткіштеріне </w:t>
      </w:r>
      <w:r w:rsidRPr="00C86D2E">
        <w:rPr>
          <w:rFonts w:ascii="Times New Roman" w:eastAsia="Calibri" w:hAnsi="Times New Roman" w:cs="Times New Roman"/>
          <w:b/>
          <w:bCs/>
          <w:sz w:val="28"/>
          <w:szCs w:val="28"/>
          <w:lang w:val="kk-KZ"/>
        </w:rPr>
        <w:t>талдау</w:t>
      </w:r>
    </w:p>
    <w:p w14:paraId="52965215" w14:textId="77777777" w:rsidR="00492AFE" w:rsidRPr="00C86D2E" w:rsidRDefault="00492AFE" w:rsidP="00CD28D3">
      <w:pPr>
        <w:spacing w:after="0" w:line="240" w:lineRule="auto"/>
        <w:ind w:left="4" w:right="8" w:firstLine="567"/>
        <w:jc w:val="both"/>
        <w:rPr>
          <w:rFonts w:ascii="Times New Roman" w:eastAsia="Calibri" w:hAnsi="Times New Roman" w:cs="Times New Roman"/>
          <w:b/>
          <w:bCs/>
          <w:sz w:val="28"/>
          <w:szCs w:val="28"/>
          <w:lang w:val="kk-KZ"/>
        </w:rPr>
      </w:pPr>
    </w:p>
    <w:p w14:paraId="2B75D4BB" w14:textId="3A007A65" w:rsidR="00307A52" w:rsidRPr="00C86D2E" w:rsidRDefault="00307A52" w:rsidP="00CD28D3">
      <w:pPr>
        <w:spacing w:after="0" w:line="240" w:lineRule="auto"/>
        <w:ind w:left="4" w:right="8"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3.4.1</w:t>
      </w:r>
      <w:r w:rsidRPr="00C86D2E">
        <w:rPr>
          <w:rFonts w:ascii="Times New Roman" w:eastAsia="Calibri" w:hAnsi="Times New Roman" w:cs="Times New Roman"/>
          <w:sz w:val="28"/>
          <w:szCs w:val="28"/>
          <w:lang w:val="kk-KZ"/>
        </w:rPr>
        <w:tab/>
        <w:t>Қазақстандық бидай сорттарының құрылымдық белгілерін талдау</w:t>
      </w:r>
    </w:p>
    <w:p w14:paraId="13BF146B" w14:textId="4F6B539D" w:rsidR="00874E62" w:rsidRPr="00C86D2E" w:rsidRDefault="009E6B3F" w:rsidP="00CD28D3">
      <w:pPr>
        <w:spacing w:after="0" w:line="240" w:lineRule="auto"/>
        <w:ind w:left="4" w:right="8" w:firstLine="567"/>
        <w:jc w:val="both"/>
        <w:rPr>
          <w:lang w:val="kk-KZ"/>
        </w:rPr>
      </w:pPr>
      <w:r w:rsidRPr="00C86D2E">
        <w:rPr>
          <w:rFonts w:ascii="Times New Roman" w:eastAsia="Times New Roman" w:hAnsi="Times New Roman" w:cs="Times New Roman"/>
          <w:sz w:val="28"/>
          <w:lang w:val="kk-KZ" w:eastAsia="ru-RU"/>
        </w:rPr>
        <w:t xml:space="preserve">Қазақстанда өндірісте егуге рұқсат етілген коммерциялық бидай сорттардың өсу және даму кезеңдерінде фенологилық бақылау жұмыстары жүргізілді. Селекцияда бидайдың вегетациялық мерзімі маңызды шаруашылық құнды белгілері бар сорттарды талдап іріктеуге мүмкінішілк береді. </w:t>
      </w:r>
      <w:bookmarkStart w:id="98" w:name="_Hlk126928232"/>
      <w:r w:rsidRPr="00C86D2E">
        <w:rPr>
          <w:rFonts w:ascii="Times New Roman" w:eastAsia="Times New Roman" w:hAnsi="Times New Roman" w:cs="Times New Roman"/>
          <w:sz w:val="28"/>
          <w:lang w:val="kk-KZ" w:eastAsia="ru-RU"/>
        </w:rPr>
        <w:t>Бидай сорттарының құрғақшылыққа төзімділігі, аурумен заладану көрсеткіштері, өнімі мен сапасын анықтайтын басқада қасиеттер вегетациялық даму кезеңдерімен тікелей байланысты</w:t>
      </w:r>
      <w:bookmarkEnd w:id="98"/>
      <w:r w:rsidRPr="00C86D2E">
        <w:rPr>
          <w:rFonts w:ascii="Times New Roman" w:eastAsia="Times New Roman" w:hAnsi="Times New Roman" w:cs="Times New Roman"/>
          <w:sz w:val="28"/>
          <w:lang w:val="kk-KZ" w:eastAsia="ru-RU"/>
        </w:rPr>
        <w:t xml:space="preserve">. </w:t>
      </w:r>
      <w:bookmarkStart w:id="99" w:name="_Hlk131241891"/>
      <w:r w:rsidRPr="00C86D2E">
        <w:rPr>
          <w:rFonts w:ascii="Times New Roman" w:eastAsia="Times New Roman" w:hAnsi="Times New Roman" w:cs="Times New Roman"/>
          <w:sz w:val="28"/>
          <w:lang w:val="kk-KZ" w:eastAsia="ru-RU"/>
        </w:rPr>
        <w:t xml:space="preserve">Бидай үлгілерінің құрылымдық белгілеріне талдау жүргізіп, </w:t>
      </w:r>
      <w:bookmarkStart w:id="100" w:name="_Hlk126928057"/>
      <w:r w:rsidRPr="00C86D2E">
        <w:rPr>
          <w:rFonts w:ascii="Times New Roman" w:eastAsia="Times New Roman" w:hAnsi="Times New Roman" w:cs="Times New Roman"/>
          <w:sz w:val="28"/>
          <w:lang w:val="kk-KZ" w:eastAsia="ru-RU"/>
        </w:rPr>
        <w:t xml:space="preserve">шаруашылық құнды көрсеткіштерін анықтау келесідей өлшемдерді қамтиды: өсімдіктің ұзындығы, </w:t>
      </w:r>
      <w:bookmarkStart w:id="101" w:name="_Hlk131381643"/>
      <w:r w:rsidRPr="00C86D2E">
        <w:rPr>
          <w:rFonts w:ascii="Times New Roman" w:eastAsia="Times New Roman" w:hAnsi="Times New Roman" w:cs="Times New Roman"/>
          <w:sz w:val="28"/>
          <w:lang w:val="kk-KZ" w:eastAsia="ru-RU"/>
        </w:rPr>
        <w:t>масақ ұзындығы, масақтағы масақшалар саны, басты масақтағы дән саны, басты масақтағы дәннің салмағы, 1000 дән салмағы</w:t>
      </w:r>
      <w:bookmarkEnd w:id="99"/>
      <w:bookmarkEnd w:id="100"/>
      <w:bookmarkEnd w:id="101"/>
      <w:r w:rsidRPr="00C86D2E">
        <w:rPr>
          <w:rFonts w:ascii="Times New Roman" w:eastAsia="Times New Roman" w:hAnsi="Times New Roman" w:cs="Times New Roman"/>
          <w:sz w:val="28"/>
          <w:lang w:val="kk-KZ" w:eastAsia="ru-RU"/>
        </w:rPr>
        <w:t xml:space="preserve">. </w:t>
      </w:r>
      <w:r w:rsidR="005C4515" w:rsidRPr="00C86D2E">
        <w:rPr>
          <w:rFonts w:ascii="Times New Roman" w:eastAsia="Times New Roman" w:hAnsi="Times New Roman" w:cs="Times New Roman"/>
          <w:sz w:val="28"/>
          <w:lang w:val="kk-KZ" w:eastAsia="ru-RU"/>
        </w:rPr>
        <w:t xml:space="preserve">Ауылшаруашылық өсімдіктерінің маңызды белгілерінің бірі олардың өнімділік белгілері болып табылады. Жұмсақ бидайда олар масақтың мөлшері мен пішініне, дәндердің саны және олардың салмағына байланысты. Дәл осы белгілер өсімдіктің өнімділігін анықтайды. Өсімдік өнімділігі </w:t>
      </w:r>
      <w:r w:rsidR="002C1762" w:rsidRPr="00C86D2E">
        <w:rPr>
          <w:rFonts w:ascii="Times New Roman" w:eastAsia="Times New Roman" w:hAnsi="Times New Roman" w:cs="Times New Roman"/>
          <w:sz w:val="28"/>
          <w:lang w:val="kk-KZ" w:eastAsia="ru-RU"/>
        </w:rPr>
        <w:t>–</w:t>
      </w:r>
      <w:r w:rsidR="005C4515" w:rsidRPr="00C86D2E">
        <w:rPr>
          <w:rFonts w:ascii="Times New Roman" w:eastAsia="Times New Roman" w:hAnsi="Times New Roman" w:cs="Times New Roman"/>
          <w:sz w:val="28"/>
          <w:lang w:val="kk-KZ" w:eastAsia="ru-RU"/>
        </w:rPr>
        <w:t xml:space="preserve"> көптеген факторларға, өсімдіктің құрылымдық және физиологиялық сипаттамасы </w:t>
      </w:r>
      <w:r w:rsidR="00BB7700" w:rsidRPr="00C86D2E">
        <w:rPr>
          <w:rFonts w:ascii="Times New Roman" w:eastAsia="Times New Roman" w:hAnsi="Times New Roman" w:cs="Times New Roman"/>
          <w:sz w:val="28"/>
          <w:lang w:val="kk-KZ" w:eastAsia="ru-RU"/>
        </w:rPr>
        <w:t xml:space="preserve"> бар </w:t>
      </w:r>
      <w:r w:rsidR="005C4515" w:rsidRPr="00C86D2E">
        <w:rPr>
          <w:rFonts w:ascii="Times New Roman" w:eastAsia="Times New Roman" w:hAnsi="Times New Roman" w:cs="Times New Roman"/>
          <w:sz w:val="28"/>
          <w:lang w:val="kk-KZ" w:eastAsia="ru-RU"/>
        </w:rPr>
        <w:t>кешенді белгілер</w:t>
      </w:r>
      <w:r w:rsidR="00BB7700" w:rsidRPr="00C86D2E">
        <w:rPr>
          <w:rFonts w:ascii="Times New Roman" w:eastAsia="Times New Roman" w:hAnsi="Times New Roman" w:cs="Times New Roman"/>
          <w:sz w:val="28"/>
          <w:lang w:val="kk-KZ" w:eastAsia="ru-RU"/>
        </w:rPr>
        <w:t>ден тұрады</w:t>
      </w:r>
      <w:r w:rsidR="005C4515" w:rsidRPr="00C86D2E">
        <w:rPr>
          <w:rFonts w:ascii="Times New Roman" w:eastAsia="Times New Roman" w:hAnsi="Times New Roman" w:cs="Times New Roman"/>
          <w:sz w:val="28"/>
          <w:lang w:val="kk-KZ" w:eastAsia="ru-RU"/>
        </w:rPr>
        <w:t>.</w:t>
      </w:r>
      <w:r w:rsidR="00EC23E2" w:rsidRPr="00C86D2E">
        <w:rPr>
          <w:lang w:val="kk-KZ"/>
        </w:rPr>
        <w:t xml:space="preserve"> </w:t>
      </w:r>
      <w:r w:rsidR="00EC23E2" w:rsidRPr="00C86D2E">
        <w:rPr>
          <w:rFonts w:ascii="Times New Roman" w:eastAsia="Times New Roman" w:hAnsi="Times New Roman" w:cs="Times New Roman"/>
          <w:sz w:val="28"/>
          <w:lang w:val="kk-KZ" w:eastAsia="ru-RU"/>
        </w:rPr>
        <w:t>Қазіргі жоғары өнімді бидай сорттары анағұрлым қуатты фотосинтетикалық аппаратқа ие, оның ассимиляциялық потенциалы жапырақтардың үлкен ауданы мен үлес салмағына, олардағы хлорофилл</w:t>
      </w:r>
      <w:r w:rsidR="004602C9" w:rsidRPr="00C86D2E">
        <w:rPr>
          <w:rFonts w:ascii="Times New Roman" w:eastAsia="Times New Roman" w:hAnsi="Times New Roman" w:cs="Times New Roman"/>
          <w:sz w:val="28"/>
          <w:lang w:val="kk-KZ" w:eastAsia="ru-RU"/>
        </w:rPr>
        <w:t xml:space="preserve"> мөлшерінің </w:t>
      </w:r>
      <w:r w:rsidR="00EC23E2" w:rsidRPr="00C86D2E">
        <w:rPr>
          <w:rFonts w:ascii="Times New Roman" w:eastAsia="Times New Roman" w:hAnsi="Times New Roman" w:cs="Times New Roman"/>
          <w:sz w:val="28"/>
          <w:lang w:val="kk-KZ" w:eastAsia="ru-RU"/>
        </w:rPr>
        <w:t xml:space="preserve">жоғарылауына, өсу кезінде жапырақ бетінің белсенді қызмет ету ұзақтығына байланысты. </w:t>
      </w:r>
      <w:r w:rsidR="004602C9" w:rsidRPr="00C86D2E">
        <w:rPr>
          <w:rFonts w:ascii="Times New Roman" w:eastAsia="Times New Roman" w:hAnsi="Times New Roman" w:cs="Times New Roman"/>
          <w:sz w:val="28"/>
          <w:lang w:val="kk-KZ" w:eastAsia="ru-RU"/>
        </w:rPr>
        <w:t>Бидайдың жалпы биологиялық өнімділігін артуы одан әрі жоғары өнім алуды қамтамасыз ететін масақтың, сондай</w:t>
      </w:r>
      <w:r w:rsidR="002C1762" w:rsidRPr="00C86D2E">
        <w:rPr>
          <w:rFonts w:ascii="Times New Roman" w:eastAsia="Times New Roman" w:hAnsi="Times New Roman" w:cs="Times New Roman"/>
          <w:sz w:val="28"/>
          <w:lang w:val="kk-KZ" w:eastAsia="ru-RU"/>
        </w:rPr>
        <w:t>–</w:t>
      </w:r>
      <w:r w:rsidR="004602C9" w:rsidRPr="00C86D2E">
        <w:rPr>
          <w:rFonts w:ascii="Times New Roman" w:eastAsia="Times New Roman" w:hAnsi="Times New Roman" w:cs="Times New Roman"/>
          <w:sz w:val="28"/>
          <w:lang w:val="kk-KZ" w:eastAsia="ru-RU"/>
        </w:rPr>
        <w:t>ақ өсімдіктердің басқа бөліктерінің (сабақ пен жапырақтардың) сандық сипаттамаларының жақсаруымен байланысты.</w:t>
      </w:r>
      <w:r w:rsidR="00874E62" w:rsidRPr="00C86D2E">
        <w:rPr>
          <w:lang w:val="kk-KZ"/>
        </w:rPr>
        <w:t xml:space="preserve"> </w:t>
      </w:r>
    </w:p>
    <w:p w14:paraId="34D6B826" w14:textId="20E46539" w:rsidR="005C4515" w:rsidRPr="00C86D2E" w:rsidRDefault="00874E62" w:rsidP="00CD28D3">
      <w:pPr>
        <w:spacing w:after="0" w:line="240" w:lineRule="auto"/>
        <w:ind w:left="4" w:right="8" w:firstLine="563"/>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sz w:val="28"/>
          <w:lang w:val="kk-KZ" w:eastAsia="ru-RU"/>
        </w:rPr>
        <w:t>Өсімдіктегі масақ саны,</w:t>
      </w:r>
      <w:r w:rsidR="001E2A7A" w:rsidRPr="00C86D2E">
        <w:rPr>
          <w:lang w:val="kk-KZ"/>
        </w:rPr>
        <w:t xml:space="preserve"> </w:t>
      </w:r>
      <w:r w:rsidR="001E2A7A" w:rsidRPr="00C86D2E">
        <w:rPr>
          <w:rFonts w:ascii="Times New Roman" w:eastAsia="Times New Roman" w:hAnsi="Times New Roman" w:cs="Times New Roman"/>
          <w:sz w:val="28"/>
          <w:lang w:val="kk-KZ" w:eastAsia="ru-RU"/>
        </w:rPr>
        <w:t>масақ ұзындығы, масақтағы масақшалар саны, басты масақтағы дән саны, басты масақтағы дәннің салмағы, 1000 дән салмағы сынды жұмсақ бидайдың өнімділігін көрсететін белгілер селекцияның маңызды компоненті болып табылады.</w:t>
      </w:r>
    </w:p>
    <w:p w14:paraId="05DE503E" w14:textId="2D085CA4" w:rsidR="009E6B3F" w:rsidRPr="00C86D2E" w:rsidRDefault="009E6B3F" w:rsidP="00CD28D3">
      <w:pPr>
        <w:spacing w:after="0" w:line="240" w:lineRule="auto"/>
        <w:ind w:left="4" w:right="8" w:firstLine="563"/>
        <w:jc w:val="both"/>
        <w:rPr>
          <w:rFonts w:ascii="Times New Roman" w:eastAsia="Times New Roman" w:hAnsi="Times New Roman" w:cs="Times New Roman"/>
          <w:sz w:val="28"/>
          <w:lang w:val="kk-KZ" w:eastAsia="ru-RU"/>
        </w:rPr>
      </w:pPr>
      <w:r w:rsidRPr="00C86D2E">
        <w:rPr>
          <w:rFonts w:ascii="Times New Roman" w:eastAsia="Times New Roman" w:hAnsi="Times New Roman" w:cs="Times New Roman"/>
          <w:sz w:val="28"/>
          <w:lang w:val="kk-KZ" w:eastAsia="ru-RU"/>
        </w:rPr>
        <w:t>Бидайдың дамуына ең маңызды кезеңдердің бірі оның масақтануы. Масақ өсімдіктің басына шығуын  масақтану дейді.  Осы кезеңнен бастап жапырақтар, сабақтар жылдам өсуіне және масақта дән байлануына қарай өсімдік өзіне қажетті қоректік заттарды көп пайдаланады. Сондықтан астық өнімінің көрсеткіштері бидайдың осы кезеңдегі қоректік заттар көп пайдаланғанына байланысты болады</w:t>
      </w:r>
      <w:r w:rsidR="00035343" w:rsidRPr="00C86D2E">
        <w:rPr>
          <w:rFonts w:ascii="Times New Roman" w:eastAsia="Times New Roman" w:hAnsi="Times New Roman" w:cs="Times New Roman"/>
          <w:sz w:val="28"/>
          <w:lang w:val="kk-KZ" w:eastAsia="ru-RU"/>
        </w:rPr>
        <w:t xml:space="preserve"> [161].</w:t>
      </w:r>
      <w:r w:rsidRPr="00C86D2E">
        <w:rPr>
          <w:rFonts w:ascii="Times New Roman" w:eastAsia="Times New Roman" w:hAnsi="Times New Roman" w:cs="Times New Roman"/>
          <w:sz w:val="28"/>
          <w:lang w:val="kk-KZ" w:eastAsia="ru-RU"/>
        </w:rPr>
        <w:t xml:space="preserve"> </w:t>
      </w:r>
    </w:p>
    <w:p w14:paraId="3CB901F0" w14:textId="16DA3DAA" w:rsidR="009E6B3F" w:rsidRPr="00C86D2E" w:rsidRDefault="009E6B3F" w:rsidP="00CD28D3">
      <w:pPr>
        <w:spacing w:after="0" w:line="240" w:lineRule="auto"/>
        <w:ind w:left="4" w:right="8" w:firstLine="563"/>
        <w:jc w:val="both"/>
        <w:rPr>
          <w:rFonts w:ascii="Times New Roman" w:eastAsia="Times New Roman" w:hAnsi="Times New Roman" w:cs="Times New Roman"/>
          <w:sz w:val="28"/>
          <w:lang w:val="kk-KZ" w:eastAsia="ru-RU"/>
        </w:rPr>
      </w:pPr>
      <w:r w:rsidRPr="00C86D2E">
        <w:rPr>
          <w:rFonts w:ascii="Times New Roman" w:hAnsi="Times New Roman" w:cs="Times New Roman"/>
          <w:sz w:val="28"/>
          <w:szCs w:val="28"/>
          <w:lang w:val="kk-KZ"/>
        </w:rPr>
        <w:t>Тәжірибелі танапта отандық бидай сорттарының масақтану уақыты 24 мамырдан мен 7 маусымға дейінгі аралықты қамтыды</w:t>
      </w:r>
      <w:r w:rsidR="006A323E" w:rsidRPr="00C86D2E">
        <w:rPr>
          <w:rFonts w:ascii="Times New Roman" w:hAnsi="Times New Roman" w:cs="Times New Roman"/>
          <w:sz w:val="28"/>
          <w:szCs w:val="28"/>
          <w:lang w:val="kk-KZ"/>
        </w:rPr>
        <w:t xml:space="preserve"> (кесте </w:t>
      </w:r>
      <w:r w:rsidR="008E7A88" w:rsidRPr="00C86D2E">
        <w:rPr>
          <w:rFonts w:ascii="Times New Roman" w:hAnsi="Times New Roman" w:cs="Times New Roman"/>
          <w:sz w:val="28"/>
          <w:szCs w:val="28"/>
          <w:lang w:val="kk-KZ"/>
        </w:rPr>
        <w:t>13</w:t>
      </w:r>
      <w:r w:rsidR="006A323E"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Ең ерте масақтану уақыты 24 мамыр мен 31 мамыр аралығы болды. Бұл уақыттары 21 </w:t>
      </w:r>
      <w:r w:rsidRPr="00C86D2E">
        <w:rPr>
          <w:rFonts w:ascii="Times New Roman" w:hAnsi="Times New Roman" w:cs="Times New Roman"/>
          <w:sz w:val="28"/>
          <w:szCs w:val="28"/>
          <w:lang w:val="kk-KZ"/>
        </w:rPr>
        <w:lastRenderedPageBreak/>
        <w:t>бидай сорты масақтанып үлгерді, олар  Анара 73, Алихан, Даулет, Нуреке, Сапалы, Динара, Егемен 20,  Красноводопадская 210, Реке, Наз, Егемен, Мереке 75, Мереке 70, Казахстанская 16, Целинная 24, Арай, Акмола 3, Карабалыкская 101</w:t>
      </w:r>
      <w:r w:rsidRPr="00C86D2E">
        <w:rPr>
          <w:rFonts w:ascii="Times New Roman" w:eastAsia="Times New Roman" w:hAnsi="Times New Roman" w:cs="Times New Roman"/>
          <w:lang w:val="kk-KZ" w:eastAsia="ru-RU"/>
        </w:rPr>
        <w:t xml:space="preserve">, </w:t>
      </w:r>
      <w:r w:rsidRPr="00C86D2E">
        <w:rPr>
          <w:rFonts w:ascii="Times New Roman" w:hAnsi="Times New Roman" w:cs="Times New Roman"/>
          <w:sz w:val="28"/>
          <w:szCs w:val="28"/>
          <w:lang w:val="kk-KZ"/>
        </w:rPr>
        <w:t>Қызылбидай</w:t>
      </w:r>
      <w:r w:rsidRPr="00C86D2E">
        <w:rPr>
          <w:lang w:val="kk-KZ"/>
        </w:rPr>
        <w:t xml:space="preserve">, </w:t>
      </w:r>
      <w:r w:rsidRPr="00C86D2E">
        <w:rPr>
          <w:rFonts w:ascii="Times New Roman" w:hAnsi="Times New Roman" w:cs="Times New Roman"/>
          <w:sz w:val="28"/>
          <w:szCs w:val="28"/>
          <w:lang w:val="kk-KZ"/>
        </w:rPr>
        <w:t>Жалын</w:t>
      </w:r>
      <w:r w:rsidRPr="00C86D2E">
        <w:rPr>
          <w:lang w:val="kk-KZ"/>
        </w:rPr>
        <w:t xml:space="preserve"> </w:t>
      </w:r>
      <w:r w:rsidRPr="00C86D2E">
        <w:rPr>
          <w:rFonts w:ascii="Times New Roman" w:hAnsi="Times New Roman" w:cs="Times New Roman"/>
          <w:sz w:val="28"/>
          <w:szCs w:val="28"/>
          <w:lang w:val="kk-KZ"/>
        </w:rPr>
        <w:t xml:space="preserve">және Женис. Ал стандарт ретінде алынған Алмалы сорты </w:t>
      </w:r>
      <w:r w:rsidRPr="00C86D2E">
        <w:rPr>
          <w:rFonts w:ascii="Times New Roman" w:hAnsi="Times New Roman" w:cs="Times New Roman"/>
          <w:sz w:val="28"/>
          <w:szCs w:val="28"/>
          <w:lang w:val="tr-TR"/>
        </w:rPr>
        <w:t xml:space="preserve">6 </w:t>
      </w:r>
      <w:r w:rsidRPr="00C86D2E">
        <w:rPr>
          <w:rFonts w:ascii="Times New Roman" w:hAnsi="Times New Roman" w:cs="Times New Roman"/>
          <w:sz w:val="28"/>
          <w:szCs w:val="28"/>
          <w:lang w:val="kk-KZ"/>
        </w:rPr>
        <w:t xml:space="preserve">маусым күні масақтанды. Кеш масақтанған бидай сорттарының уақыты 5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7 маусым аралығын қамтыды. Кеш масақтанғандар Тәлім, Алия, Маншук, Целинная 20, Казахстанская 20, Шортандинская 2012 Целинная 50, Қазақстан 75, Шортандинская 95, Шортандинская 2007, Актобе және</w:t>
      </w:r>
      <w:r w:rsidRPr="00C86D2E">
        <w:rPr>
          <w:lang w:val="kk-KZ"/>
        </w:rPr>
        <w:t xml:space="preserve"> </w:t>
      </w:r>
      <w:r w:rsidRPr="00C86D2E">
        <w:rPr>
          <w:rFonts w:ascii="Times New Roman" w:hAnsi="Times New Roman" w:cs="Times New Roman"/>
          <w:sz w:val="28"/>
          <w:szCs w:val="28"/>
          <w:lang w:val="kk-KZ"/>
        </w:rPr>
        <w:t xml:space="preserve">Казахстанская 25.  Қалған бидай сорттарының масақтану уақыттары 1 маусымнан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4 маусымға дейінгі аралықтарда болды.</w:t>
      </w:r>
    </w:p>
    <w:p w14:paraId="208C1C7F" w14:textId="5ED7F33A" w:rsidR="009E6B3F" w:rsidRPr="00C86D2E" w:rsidRDefault="009E6B3F"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i/>
          <w:iCs/>
          <w:sz w:val="28"/>
          <w:szCs w:val="28"/>
          <w:lang w:val="kk-KZ"/>
        </w:rPr>
        <w:t>Өсімдік ұзындығы.</w:t>
      </w:r>
      <w:r w:rsidRPr="00C86D2E">
        <w:rPr>
          <w:lang w:val="kk-KZ"/>
        </w:rPr>
        <w:t xml:space="preserve">  </w:t>
      </w:r>
      <w:r w:rsidRPr="00C86D2E">
        <w:rPr>
          <w:rFonts w:ascii="Times New Roman" w:hAnsi="Times New Roman" w:cs="Times New Roman"/>
          <w:sz w:val="28"/>
          <w:szCs w:val="28"/>
          <w:lang w:val="kk-KZ"/>
        </w:rPr>
        <w:t>Бидай селекциясында өсімдік ұзындығы мән беретін негізгі белгілердің бірі, себебі өсімдіктің жатып қалмауына баса назар аударылады</w:t>
      </w:r>
      <w:r w:rsidR="00035343" w:rsidRPr="00C86D2E">
        <w:rPr>
          <w:rFonts w:ascii="Times New Roman" w:hAnsi="Times New Roman" w:cs="Times New Roman"/>
          <w:sz w:val="28"/>
          <w:szCs w:val="28"/>
          <w:lang w:val="kk-KZ"/>
        </w:rPr>
        <w:t xml:space="preserve"> [162]</w:t>
      </w:r>
      <w:r w:rsidRPr="00C86D2E">
        <w:rPr>
          <w:rFonts w:ascii="Times New Roman" w:hAnsi="Times New Roman" w:cs="Times New Roman"/>
          <w:sz w:val="28"/>
          <w:szCs w:val="28"/>
          <w:lang w:val="kk-KZ"/>
        </w:rPr>
        <w:t>. Өсімдік биіктігі бойынша 115</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136 см аралығында жақсы көрсеткіш ие болғандар: Даулет, Нуреке, Сапалы, Динара, Карасай, Тәлім, Президент, Наз, Егемен, Богарная 56, Мереке 75, Мереке 70, Маншук, Жалын, Казахстанская 25, Казахстанская 16, Целинная 50, Целинная 20, Целинная 21, Акмола 3, Карабалыкская 92, Целинная 50, Қазахстанская 75, Акмола 3, Карабалыкская 101, Целинная 26. Стандарт ретінде алынған Алмалы сортының биіктігі 138 см болды. Ең аласа деп анықталған сорт Астана биіктігі 95 см. </w:t>
      </w:r>
    </w:p>
    <w:p w14:paraId="3A2DF27A" w14:textId="2165A148" w:rsidR="009E6B3F" w:rsidRPr="00C86D2E" w:rsidRDefault="009E6B3F" w:rsidP="00CD28D3">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Масақ ұзындығы</w:t>
      </w:r>
      <w:r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kk-KZ"/>
        </w:rPr>
        <w:t>бойынша 12 см</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ден жоғары болып көзге түскендер Сапалы, Егемен 20, Карасай, Тәлім, Наз, Маншук, Жалын, Казахстанская 16, Женис, Карабалыкская 101. Масақ ұзындығы бойынша ең қысқа деп анықталған Даулет және Казахстанская 75 сорттары Алмалы сортынан </w:t>
      </w:r>
      <w:r w:rsidRPr="00C86D2E">
        <w:rPr>
          <w:rFonts w:ascii="Times New Roman" w:hAnsi="Times New Roman" w:cs="Times New Roman"/>
          <w:sz w:val="28"/>
          <w:szCs w:val="28"/>
          <w:lang w:val="tr-TR"/>
        </w:rPr>
        <w:t xml:space="preserve">3 </w:t>
      </w:r>
      <w:r w:rsidRPr="00C86D2E">
        <w:rPr>
          <w:rFonts w:ascii="Times New Roman" w:hAnsi="Times New Roman" w:cs="Times New Roman"/>
          <w:sz w:val="28"/>
          <w:szCs w:val="28"/>
          <w:lang w:val="kk-KZ"/>
        </w:rPr>
        <w:t>см</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ге қысқа болды, яғни</w:t>
      </w:r>
      <w:r w:rsidR="006F55B9"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9,2 см.</w:t>
      </w:r>
    </w:p>
    <w:p w14:paraId="3CE34A4A" w14:textId="09A89A6D" w:rsidR="009E6B3F" w:rsidRPr="00C86D2E" w:rsidRDefault="009E6B3F" w:rsidP="00CD28D3">
      <w:pPr>
        <w:spacing w:after="0" w:line="240" w:lineRule="auto"/>
        <w:ind w:firstLine="567"/>
        <w:jc w:val="both"/>
        <w:rPr>
          <w:rFonts w:ascii="Times New Roman" w:hAnsi="Times New Roman" w:cs="Times New Roman"/>
          <w:sz w:val="28"/>
          <w:szCs w:val="28"/>
          <w:lang w:val="kk-KZ"/>
        </w:rPr>
        <w:sectPr w:rsidR="009E6B3F" w:rsidRPr="00C86D2E" w:rsidSect="00C86D2E">
          <w:type w:val="nextColumn"/>
          <w:pgSz w:w="11906" w:h="16838"/>
          <w:pgMar w:top="1134" w:right="567" w:bottom="1134" w:left="1701" w:header="709" w:footer="709" w:gutter="0"/>
          <w:cols w:space="708"/>
          <w:docGrid w:linePitch="360"/>
        </w:sectPr>
      </w:pPr>
      <w:r w:rsidRPr="00C86D2E">
        <w:rPr>
          <w:rFonts w:ascii="Times New Roman" w:hAnsi="Times New Roman" w:cs="Times New Roman"/>
          <w:sz w:val="28"/>
          <w:szCs w:val="28"/>
          <w:lang w:val="kk-KZ"/>
        </w:rPr>
        <w:t>Масақтағы масақшалар саны</w:t>
      </w:r>
      <w:r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kk-KZ"/>
        </w:rPr>
        <w:t>20 данадан асқан сорттар: Анара 73, Нуреке, Сапалы, Раминал, Егемен 20 , Карасай, Красноводопадская 210, Реке, Тәлім, Президент, Наз, Егемен, Алия, Мереке 75, Мереке 70, Маншук, Жалын, Акмола 40, Казахстанская 16, Целинная 50, Женис, Карабалыкская 92,</w:t>
      </w:r>
      <w:r w:rsidR="006F55B9"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Казахстанская 75</w:t>
      </w:r>
      <w:r w:rsidR="006F55B9" w:rsidRPr="00C86D2E">
        <w:rPr>
          <w:rFonts w:ascii="Times New Roman" w:hAnsi="Times New Roman" w:cs="Times New Roman"/>
          <w:sz w:val="28"/>
          <w:szCs w:val="28"/>
          <w:lang w:val="kk-KZ"/>
        </w:rPr>
        <w:t>.</w:t>
      </w:r>
    </w:p>
    <w:p w14:paraId="76A5D711" w14:textId="7EF7ECB5" w:rsidR="009E6B3F" w:rsidRPr="00C86D2E" w:rsidRDefault="009E6B3F" w:rsidP="00CD28D3">
      <w:pPr>
        <w:spacing w:after="0" w:line="240" w:lineRule="auto"/>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 xml:space="preserve">Кесте </w:t>
      </w:r>
      <w:r w:rsidR="008E7A88" w:rsidRPr="00C86D2E">
        <w:rPr>
          <w:rFonts w:ascii="Times New Roman" w:hAnsi="Times New Roman" w:cs="Times New Roman"/>
          <w:sz w:val="28"/>
          <w:szCs w:val="28"/>
          <w:lang w:val="kk-KZ"/>
        </w:rPr>
        <w:t>13</w:t>
      </w:r>
      <w:r w:rsidR="00B20F85"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EF0773"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Қазақстандық бидай сорттарының құрылымдық белгілеріне талдау, Алмалыбақ. 2019</w:t>
      </w:r>
      <w:r w:rsidR="00EC103F"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2021 ж.ж.</w:t>
      </w:r>
    </w:p>
    <w:p w14:paraId="53388D61" w14:textId="77777777" w:rsidR="009E6B3F" w:rsidRPr="00C86D2E" w:rsidRDefault="009E6B3F" w:rsidP="00C86D2E">
      <w:pPr>
        <w:spacing w:after="0" w:line="240" w:lineRule="auto"/>
        <w:jc w:val="both"/>
        <w:rPr>
          <w:rFonts w:ascii="Times New Roman" w:hAnsi="Times New Roman" w:cs="Times New Roman"/>
          <w:sz w:val="28"/>
          <w:szCs w:val="28"/>
          <w:lang w:val="kk-KZ"/>
        </w:rPr>
      </w:pPr>
    </w:p>
    <w:tbl>
      <w:tblPr>
        <w:tblW w:w="14284" w:type="dxa"/>
        <w:tblInd w:w="113" w:type="dxa"/>
        <w:tblLayout w:type="fixed"/>
        <w:tblLook w:val="04A0" w:firstRow="1" w:lastRow="0" w:firstColumn="1" w:lastColumn="0" w:noHBand="0" w:noVBand="1"/>
      </w:tblPr>
      <w:tblGrid>
        <w:gridCol w:w="2689"/>
        <w:gridCol w:w="1417"/>
        <w:gridCol w:w="1418"/>
        <w:gridCol w:w="1417"/>
        <w:gridCol w:w="1701"/>
        <w:gridCol w:w="1843"/>
        <w:gridCol w:w="1984"/>
        <w:gridCol w:w="1815"/>
      </w:tblGrid>
      <w:tr w:rsidR="00C86D2E" w:rsidRPr="00C86D2E" w14:paraId="2C267E13" w14:textId="77777777" w:rsidTr="00CD28D3">
        <w:trPr>
          <w:trHeight w:val="70"/>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9492C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Сорт </w:t>
            </w:r>
            <w:proofErr w:type="spellStart"/>
            <w:r w:rsidRPr="00C86D2E">
              <w:rPr>
                <w:rFonts w:ascii="Times New Roman" w:eastAsia="Times New Roman" w:hAnsi="Times New Roman" w:cs="Times New Roman"/>
                <w:sz w:val="24"/>
                <w:szCs w:val="24"/>
                <w:lang w:eastAsia="ru-RU"/>
              </w:rPr>
              <w:t>аты</w:t>
            </w:r>
            <w:proofErr w:type="spellEnd"/>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DD00CF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Масақтану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күні</w:t>
            </w:r>
            <w:proofErr w:type="spellEnd"/>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18E922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Өсімдіктің</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биіктігі</w:t>
            </w:r>
            <w:proofErr w:type="spellEnd"/>
            <w:r w:rsidRPr="00C86D2E">
              <w:rPr>
                <w:rFonts w:ascii="Times New Roman" w:eastAsia="Times New Roman" w:hAnsi="Times New Roman" w:cs="Times New Roman"/>
                <w:sz w:val="24"/>
                <w:szCs w:val="24"/>
                <w:lang w:eastAsia="ru-RU"/>
              </w:rPr>
              <w:t>, см</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15890EDA"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Масақ</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ұзындығы</w:t>
            </w:r>
            <w:proofErr w:type="spellEnd"/>
            <w:r w:rsidRPr="00C86D2E">
              <w:rPr>
                <w:rFonts w:ascii="Times New Roman" w:eastAsia="Times New Roman" w:hAnsi="Times New Roman" w:cs="Times New Roman"/>
                <w:sz w:val="24"/>
                <w:szCs w:val="24"/>
                <w:lang w:eastAsia="ru-RU"/>
              </w:rPr>
              <w:t>, см</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60B754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Масақтағы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масақшалар</w:t>
            </w:r>
            <w:proofErr w:type="spellEnd"/>
            <w:r w:rsidRPr="00C86D2E">
              <w:rPr>
                <w:rFonts w:ascii="Times New Roman" w:eastAsia="Times New Roman" w:hAnsi="Times New Roman" w:cs="Times New Roman"/>
                <w:sz w:val="24"/>
                <w:szCs w:val="24"/>
                <w:lang w:eastAsia="ru-RU"/>
              </w:rPr>
              <w:t xml:space="preserve"> саны, дана</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09EBB1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Басты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масақтағы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дән</w:t>
            </w:r>
            <w:proofErr w:type="spellEnd"/>
            <w:r w:rsidRPr="00C86D2E">
              <w:rPr>
                <w:rFonts w:ascii="Times New Roman" w:eastAsia="Times New Roman" w:hAnsi="Times New Roman" w:cs="Times New Roman"/>
                <w:sz w:val="24"/>
                <w:szCs w:val="24"/>
                <w:lang w:eastAsia="ru-RU"/>
              </w:rPr>
              <w:t xml:space="preserve"> саны, дана</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247D730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Басты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масақтағы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дәннің</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салмағы</w:t>
            </w:r>
            <w:proofErr w:type="spellEnd"/>
            <w:r w:rsidRPr="00C86D2E">
              <w:rPr>
                <w:rFonts w:ascii="Times New Roman" w:eastAsia="Times New Roman" w:hAnsi="Times New Roman" w:cs="Times New Roman"/>
                <w:sz w:val="24"/>
                <w:szCs w:val="24"/>
                <w:lang w:eastAsia="ru-RU"/>
              </w:rPr>
              <w:t>, г</w:t>
            </w:r>
          </w:p>
        </w:tc>
        <w:tc>
          <w:tcPr>
            <w:tcW w:w="1815" w:type="dxa"/>
            <w:tcBorders>
              <w:top w:val="single" w:sz="4" w:space="0" w:color="auto"/>
              <w:left w:val="nil"/>
              <w:bottom w:val="single" w:sz="4" w:space="0" w:color="auto"/>
              <w:right w:val="single" w:sz="4" w:space="0" w:color="auto"/>
            </w:tcBorders>
            <w:shd w:val="clear" w:color="auto" w:fill="auto"/>
            <w:vAlign w:val="center"/>
            <w:hideMark/>
          </w:tcPr>
          <w:p w14:paraId="7BB3649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1000 </w:t>
            </w:r>
            <w:proofErr w:type="spellStart"/>
            <w:r w:rsidRPr="00C86D2E">
              <w:rPr>
                <w:rFonts w:ascii="Times New Roman" w:eastAsia="Times New Roman" w:hAnsi="Times New Roman" w:cs="Times New Roman"/>
                <w:sz w:val="24"/>
                <w:szCs w:val="24"/>
                <w:lang w:eastAsia="ru-RU"/>
              </w:rPr>
              <w:t>дәннің</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салмағы</w:t>
            </w:r>
            <w:proofErr w:type="spellEnd"/>
            <w:r w:rsidRPr="00C86D2E">
              <w:rPr>
                <w:rFonts w:ascii="Times New Roman" w:eastAsia="Times New Roman" w:hAnsi="Times New Roman" w:cs="Times New Roman"/>
                <w:sz w:val="24"/>
                <w:szCs w:val="24"/>
                <w:lang w:eastAsia="ru-RU"/>
              </w:rPr>
              <w:t>, г</w:t>
            </w:r>
          </w:p>
        </w:tc>
      </w:tr>
      <w:tr w:rsidR="00C86D2E" w:rsidRPr="00C86D2E" w14:paraId="317667D9" w14:textId="77777777" w:rsidTr="00F47FB0">
        <w:trPr>
          <w:trHeight w:val="300"/>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BBF5F9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417" w:type="dxa"/>
            <w:tcBorders>
              <w:top w:val="nil"/>
              <w:left w:val="nil"/>
              <w:bottom w:val="single" w:sz="4" w:space="0" w:color="auto"/>
              <w:right w:val="single" w:sz="4" w:space="0" w:color="auto"/>
            </w:tcBorders>
            <w:shd w:val="clear" w:color="auto" w:fill="auto"/>
            <w:noWrap/>
            <w:vAlign w:val="bottom"/>
            <w:hideMark/>
          </w:tcPr>
          <w:p w14:paraId="57C20E2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418" w:type="dxa"/>
            <w:tcBorders>
              <w:top w:val="nil"/>
              <w:left w:val="nil"/>
              <w:bottom w:val="single" w:sz="4" w:space="0" w:color="auto"/>
              <w:right w:val="single" w:sz="4" w:space="0" w:color="auto"/>
            </w:tcBorders>
            <w:shd w:val="clear" w:color="auto" w:fill="auto"/>
            <w:noWrap/>
            <w:vAlign w:val="bottom"/>
            <w:hideMark/>
          </w:tcPr>
          <w:p w14:paraId="4AA5A4CA"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417" w:type="dxa"/>
            <w:tcBorders>
              <w:top w:val="nil"/>
              <w:left w:val="nil"/>
              <w:bottom w:val="single" w:sz="4" w:space="0" w:color="auto"/>
              <w:right w:val="single" w:sz="4" w:space="0" w:color="auto"/>
            </w:tcBorders>
            <w:shd w:val="clear" w:color="auto" w:fill="auto"/>
            <w:noWrap/>
            <w:vAlign w:val="bottom"/>
            <w:hideMark/>
          </w:tcPr>
          <w:p w14:paraId="4FAFC32E"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701" w:type="dxa"/>
            <w:tcBorders>
              <w:top w:val="nil"/>
              <w:left w:val="nil"/>
              <w:bottom w:val="single" w:sz="4" w:space="0" w:color="auto"/>
              <w:right w:val="single" w:sz="4" w:space="0" w:color="auto"/>
            </w:tcBorders>
            <w:shd w:val="clear" w:color="auto" w:fill="auto"/>
            <w:noWrap/>
            <w:vAlign w:val="bottom"/>
            <w:hideMark/>
          </w:tcPr>
          <w:p w14:paraId="24DFA7D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843" w:type="dxa"/>
            <w:tcBorders>
              <w:top w:val="nil"/>
              <w:left w:val="nil"/>
              <w:bottom w:val="single" w:sz="4" w:space="0" w:color="auto"/>
              <w:right w:val="single" w:sz="4" w:space="0" w:color="auto"/>
            </w:tcBorders>
            <w:shd w:val="clear" w:color="auto" w:fill="auto"/>
            <w:noWrap/>
            <w:vAlign w:val="bottom"/>
            <w:hideMark/>
          </w:tcPr>
          <w:p w14:paraId="3336745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984" w:type="dxa"/>
            <w:tcBorders>
              <w:top w:val="nil"/>
              <w:left w:val="nil"/>
              <w:bottom w:val="single" w:sz="4" w:space="0" w:color="auto"/>
              <w:right w:val="single" w:sz="4" w:space="0" w:color="auto"/>
            </w:tcBorders>
            <w:shd w:val="clear" w:color="auto" w:fill="auto"/>
            <w:noWrap/>
            <w:vAlign w:val="bottom"/>
            <w:hideMark/>
          </w:tcPr>
          <w:p w14:paraId="4B19FEE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815" w:type="dxa"/>
            <w:tcBorders>
              <w:top w:val="nil"/>
              <w:left w:val="nil"/>
              <w:bottom w:val="single" w:sz="4" w:space="0" w:color="auto"/>
              <w:right w:val="single" w:sz="4" w:space="0" w:color="auto"/>
            </w:tcBorders>
            <w:shd w:val="clear" w:color="auto" w:fill="auto"/>
            <w:noWrap/>
            <w:vAlign w:val="bottom"/>
            <w:hideMark/>
          </w:tcPr>
          <w:p w14:paraId="3F54C0D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r>
      <w:tr w:rsidR="00C86D2E" w:rsidRPr="00C86D2E" w14:paraId="66ED86A8" w14:textId="77777777" w:rsidTr="00CD28D3">
        <w:trPr>
          <w:trHeight w:val="70"/>
        </w:trPr>
        <w:tc>
          <w:tcPr>
            <w:tcW w:w="2689" w:type="dxa"/>
            <w:tcBorders>
              <w:top w:val="nil"/>
              <w:left w:val="single" w:sz="4" w:space="0" w:color="auto"/>
              <w:bottom w:val="single" w:sz="4" w:space="0" w:color="auto"/>
              <w:right w:val="nil"/>
            </w:tcBorders>
            <w:shd w:val="clear" w:color="auto" w:fill="auto"/>
            <w:vAlign w:val="center"/>
            <w:hideMark/>
          </w:tcPr>
          <w:p w14:paraId="267AB9B7"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Анара 73</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D3358B4" w14:textId="654E242B"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w:t>
            </w:r>
          </w:p>
        </w:tc>
        <w:tc>
          <w:tcPr>
            <w:tcW w:w="1418" w:type="dxa"/>
            <w:tcBorders>
              <w:top w:val="nil"/>
              <w:left w:val="nil"/>
              <w:bottom w:val="single" w:sz="4" w:space="0" w:color="auto"/>
              <w:right w:val="single" w:sz="4" w:space="0" w:color="auto"/>
            </w:tcBorders>
            <w:shd w:val="clear" w:color="auto" w:fill="auto"/>
            <w:vAlign w:val="center"/>
            <w:hideMark/>
          </w:tcPr>
          <w:p w14:paraId="45DEC63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102</w:t>
            </w:r>
          </w:p>
        </w:tc>
        <w:tc>
          <w:tcPr>
            <w:tcW w:w="1417" w:type="dxa"/>
            <w:tcBorders>
              <w:top w:val="nil"/>
              <w:left w:val="nil"/>
              <w:bottom w:val="single" w:sz="4" w:space="0" w:color="auto"/>
              <w:right w:val="single" w:sz="4" w:space="0" w:color="auto"/>
            </w:tcBorders>
            <w:shd w:val="clear" w:color="auto" w:fill="auto"/>
            <w:vAlign w:val="center"/>
            <w:hideMark/>
          </w:tcPr>
          <w:p w14:paraId="0E66D0C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11,6±0,76</w:t>
            </w:r>
          </w:p>
        </w:tc>
        <w:tc>
          <w:tcPr>
            <w:tcW w:w="1701" w:type="dxa"/>
            <w:tcBorders>
              <w:top w:val="nil"/>
              <w:left w:val="nil"/>
              <w:bottom w:val="single" w:sz="4" w:space="0" w:color="auto"/>
              <w:right w:val="single" w:sz="4" w:space="0" w:color="auto"/>
            </w:tcBorders>
            <w:shd w:val="clear" w:color="auto" w:fill="auto"/>
            <w:vAlign w:val="center"/>
            <w:hideMark/>
          </w:tcPr>
          <w:p w14:paraId="1963F68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22,4±1,11</w:t>
            </w:r>
          </w:p>
        </w:tc>
        <w:tc>
          <w:tcPr>
            <w:tcW w:w="1843" w:type="dxa"/>
            <w:tcBorders>
              <w:top w:val="nil"/>
              <w:left w:val="nil"/>
              <w:bottom w:val="single" w:sz="4" w:space="0" w:color="auto"/>
              <w:right w:val="single" w:sz="4" w:space="0" w:color="auto"/>
            </w:tcBorders>
            <w:shd w:val="clear" w:color="auto" w:fill="auto"/>
            <w:vAlign w:val="center"/>
            <w:hideMark/>
          </w:tcPr>
          <w:p w14:paraId="2AF54E2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49,8±5,15</w:t>
            </w:r>
          </w:p>
        </w:tc>
        <w:tc>
          <w:tcPr>
            <w:tcW w:w="1984" w:type="dxa"/>
            <w:tcBorders>
              <w:top w:val="nil"/>
              <w:left w:val="nil"/>
              <w:bottom w:val="single" w:sz="4" w:space="0" w:color="auto"/>
              <w:right w:val="single" w:sz="4" w:space="0" w:color="auto"/>
            </w:tcBorders>
            <w:shd w:val="clear" w:color="auto" w:fill="auto"/>
            <w:vAlign w:val="center"/>
            <w:hideMark/>
          </w:tcPr>
          <w:p w14:paraId="1FC4992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1,07±0,49</w:t>
            </w:r>
          </w:p>
        </w:tc>
        <w:tc>
          <w:tcPr>
            <w:tcW w:w="1815" w:type="dxa"/>
            <w:tcBorders>
              <w:top w:val="nil"/>
              <w:left w:val="nil"/>
              <w:bottom w:val="single" w:sz="4" w:space="0" w:color="auto"/>
              <w:right w:val="single" w:sz="4" w:space="0" w:color="auto"/>
            </w:tcBorders>
            <w:shd w:val="clear" w:color="auto" w:fill="auto"/>
            <w:vAlign w:val="center"/>
            <w:hideMark/>
          </w:tcPr>
          <w:p w14:paraId="5433EBE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22,60±9,90</w:t>
            </w:r>
          </w:p>
        </w:tc>
      </w:tr>
      <w:tr w:rsidR="00C86D2E" w:rsidRPr="00C86D2E" w14:paraId="760637EC" w14:textId="77777777" w:rsidTr="00CD28D3">
        <w:trPr>
          <w:trHeight w:val="70"/>
        </w:trPr>
        <w:tc>
          <w:tcPr>
            <w:tcW w:w="2689" w:type="dxa"/>
            <w:tcBorders>
              <w:top w:val="nil"/>
              <w:left w:val="single" w:sz="4" w:space="0" w:color="auto"/>
              <w:bottom w:val="single" w:sz="4" w:space="0" w:color="auto"/>
              <w:right w:val="nil"/>
            </w:tcBorders>
            <w:shd w:val="clear" w:color="auto" w:fill="auto"/>
            <w:vAlign w:val="center"/>
            <w:hideMark/>
          </w:tcPr>
          <w:p w14:paraId="4153CC66"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Жетысу</w:t>
            </w:r>
            <w:proofErr w:type="spellEnd"/>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6D5381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01.06.</w:t>
            </w:r>
          </w:p>
        </w:tc>
        <w:tc>
          <w:tcPr>
            <w:tcW w:w="1418" w:type="dxa"/>
            <w:tcBorders>
              <w:top w:val="nil"/>
              <w:left w:val="nil"/>
              <w:bottom w:val="single" w:sz="4" w:space="0" w:color="auto"/>
              <w:right w:val="single" w:sz="4" w:space="0" w:color="auto"/>
            </w:tcBorders>
            <w:shd w:val="clear" w:color="auto" w:fill="auto"/>
            <w:vAlign w:val="center"/>
            <w:hideMark/>
          </w:tcPr>
          <w:p w14:paraId="7CD514A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114</w:t>
            </w:r>
          </w:p>
        </w:tc>
        <w:tc>
          <w:tcPr>
            <w:tcW w:w="1417" w:type="dxa"/>
            <w:tcBorders>
              <w:top w:val="nil"/>
              <w:left w:val="nil"/>
              <w:bottom w:val="single" w:sz="4" w:space="0" w:color="auto"/>
              <w:right w:val="single" w:sz="4" w:space="0" w:color="auto"/>
            </w:tcBorders>
            <w:shd w:val="clear" w:color="auto" w:fill="auto"/>
            <w:vAlign w:val="center"/>
            <w:hideMark/>
          </w:tcPr>
          <w:p w14:paraId="15855BA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9,8±0,53</w:t>
            </w:r>
          </w:p>
        </w:tc>
        <w:tc>
          <w:tcPr>
            <w:tcW w:w="1701" w:type="dxa"/>
            <w:tcBorders>
              <w:top w:val="nil"/>
              <w:left w:val="nil"/>
              <w:bottom w:val="single" w:sz="4" w:space="0" w:color="auto"/>
              <w:right w:val="single" w:sz="4" w:space="0" w:color="auto"/>
            </w:tcBorders>
            <w:shd w:val="clear" w:color="auto" w:fill="auto"/>
            <w:vAlign w:val="center"/>
            <w:hideMark/>
          </w:tcPr>
          <w:p w14:paraId="3818DBC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19,5±1,12</w:t>
            </w:r>
          </w:p>
        </w:tc>
        <w:tc>
          <w:tcPr>
            <w:tcW w:w="1843" w:type="dxa"/>
            <w:tcBorders>
              <w:top w:val="nil"/>
              <w:left w:val="nil"/>
              <w:bottom w:val="single" w:sz="4" w:space="0" w:color="auto"/>
              <w:right w:val="single" w:sz="4" w:space="0" w:color="auto"/>
            </w:tcBorders>
            <w:shd w:val="clear" w:color="auto" w:fill="auto"/>
            <w:vAlign w:val="center"/>
            <w:hideMark/>
          </w:tcPr>
          <w:p w14:paraId="2CB3FBD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48,0±5,46</w:t>
            </w:r>
          </w:p>
        </w:tc>
        <w:tc>
          <w:tcPr>
            <w:tcW w:w="1984" w:type="dxa"/>
            <w:tcBorders>
              <w:top w:val="nil"/>
              <w:left w:val="nil"/>
              <w:bottom w:val="single" w:sz="4" w:space="0" w:color="auto"/>
              <w:right w:val="single" w:sz="4" w:space="0" w:color="auto"/>
            </w:tcBorders>
            <w:shd w:val="clear" w:color="auto" w:fill="auto"/>
            <w:vAlign w:val="center"/>
            <w:hideMark/>
          </w:tcPr>
          <w:p w14:paraId="0FD0664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2,11±0,41</w:t>
            </w:r>
          </w:p>
        </w:tc>
        <w:tc>
          <w:tcPr>
            <w:tcW w:w="1815" w:type="dxa"/>
            <w:tcBorders>
              <w:top w:val="nil"/>
              <w:left w:val="nil"/>
              <w:bottom w:val="single" w:sz="4" w:space="0" w:color="auto"/>
              <w:right w:val="single" w:sz="4" w:space="0" w:color="auto"/>
            </w:tcBorders>
            <w:shd w:val="clear" w:color="auto" w:fill="auto"/>
            <w:vAlign w:val="center"/>
            <w:hideMark/>
          </w:tcPr>
          <w:p w14:paraId="48F18EF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43,59±4,43</w:t>
            </w:r>
          </w:p>
        </w:tc>
      </w:tr>
      <w:tr w:rsidR="00C86D2E" w:rsidRPr="00C86D2E" w14:paraId="72258832" w14:textId="77777777" w:rsidTr="00CD28D3">
        <w:trPr>
          <w:trHeight w:val="70"/>
        </w:trPr>
        <w:tc>
          <w:tcPr>
            <w:tcW w:w="2689" w:type="dxa"/>
            <w:tcBorders>
              <w:top w:val="nil"/>
              <w:left w:val="single" w:sz="4" w:space="0" w:color="auto"/>
              <w:bottom w:val="single" w:sz="4" w:space="0" w:color="auto"/>
              <w:right w:val="nil"/>
            </w:tcBorders>
            <w:shd w:val="clear" w:color="auto" w:fill="auto"/>
            <w:vAlign w:val="center"/>
            <w:hideMark/>
          </w:tcPr>
          <w:p w14:paraId="679C60A7"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Алихан</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7534D3B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w:t>
            </w:r>
          </w:p>
        </w:tc>
        <w:tc>
          <w:tcPr>
            <w:tcW w:w="1418" w:type="dxa"/>
            <w:tcBorders>
              <w:top w:val="nil"/>
              <w:left w:val="nil"/>
              <w:bottom w:val="single" w:sz="4" w:space="0" w:color="auto"/>
              <w:right w:val="single" w:sz="4" w:space="0" w:color="auto"/>
            </w:tcBorders>
            <w:shd w:val="clear" w:color="auto" w:fill="auto"/>
            <w:vAlign w:val="center"/>
            <w:hideMark/>
          </w:tcPr>
          <w:p w14:paraId="06A9EBC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3FC7911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10,14±0,13</w:t>
            </w:r>
          </w:p>
        </w:tc>
        <w:tc>
          <w:tcPr>
            <w:tcW w:w="1701" w:type="dxa"/>
            <w:tcBorders>
              <w:top w:val="nil"/>
              <w:left w:val="nil"/>
              <w:bottom w:val="single" w:sz="4" w:space="0" w:color="auto"/>
              <w:right w:val="single" w:sz="4" w:space="0" w:color="auto"/>
            </w:tcBorders>
            <w:shd w:val="clear" w:color="auto" w:fill="auto"/>
            <w:noWrap/>
            <w:vAlign w:val="center"/>
            <w:hideMark/>
          </w:tcPr>
          <w:p w14:paraId="661681C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18,6±0,80</w:t>
            </w:r>
          </w:p>
        </w:tc>
        <w:tc>
          <w:tcPr>
            <w:tcW w:w="1843" w:type="dxa"/>
            <w:tcBorders>
              <w:top w:val="nil"/>
              <w:left w:val="nil"/>
              <w:bottom w:val="single" w:sz="4" w:space="0" w:color="auto"/>
              <w:right w:val="single" w:sz="4" w:space="0" w:color="auto"/>
            </w:tcBorders>
            <w:shd w:val="clear" w:color="auto" w:fill="auto"/>
            <w:noWrap/>
            <w:vAlign w:val="center"/>
            <w:hideMark/>
          </w:tcPr>
          <w:p w14:paraId="087DF91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45,1±3,33</w:t>
            </w:r>
          </w:p>
        </w:tc>
        <w:tc>
          <w:tcPr>
            <w:tcW w:w="1984" w:type="dxa"/>
            <w:tcBorders>
              <w:top w:val="nil"/>
              <w:left w:val="nil"/>
              <w:bottom w:val="single" w:sz="4" w:space="0" w:color="auto"/>
              <w:right w:val="single" w:sz="4" w:space="0" w:color="auto"/>
            </w:tcBorders>
            <w:shd w:val="clear" w:color="auto" w:fill="auto"/>
            <w:noWrap/>
            <w:vAlign w:val="center"/>
            <w:hideMark/>
          </w:tcPr>
          <w:p w14:paraId="63C92DC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2,12±0,36</w:t>
            </w:r>
          </w:p>
        </w:tc>
        <w:tc>
          <w:tcPr>
            <w:tcW w:w="1815" w:type="dxa"/>
            <w:tcBorders>
              <w:top w:val="nil"/>
              <w:left w:val="nil"/>
              <w:bottom w:val="single" w:sz="4" w:space="0" w:color="auto"/>
              <w:right w:val="single" w:sz="4" w:space="0" w:color="auto"/>
            </w:tcBorders>
            <w:shd w:val="clear" w:color="auto" w:fill="auto"/>
            <w:noWrap/>
            <w:vAlign w:val="center"/>
            <w:hideMark/>
          </w:tcPr>
          <w:p w14:paraId="37EF4B3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43,42±3,70</w:t>
            </w:r>
          </w:p>
        </w:tc>
      </w:tr>
      <w:tr w:rsidR="00C86D2E" w:rsidRPr="00C86D2E" w14:paraId="4A4B736F" w14:textId="77777777" w:rsidTr="00CD28D3">
        <w:trPr>
          <w:trHeight w:val="70"/>
        </w:trPr>
        <w:tc>
          <w:tcPr>
            <w:tcW w:w="2689" w:type="dxa"/>
            <w:tcBorders>
              <w:top w:val="nil"/>
              <w:left w:val="single" w:sz="4" w:space="0" w:color="auto"/>
              <w:bottom w:val="single" w:sz="4" w:space="0" w:color="auto"/>
              <w:right w:val="nil"/>
            </w:tcBorders>
            <w:shd w:val="clear" w:color="auto" w:fill="auto"/>
            <w:vAlign w:val="center"/>
            <w:hideMark/>
          </w:tcPr>
          <w:p w14:paraId="24E6D2BD"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Даулет</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62F57C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w:t>
            </w:r>
          </w:p>
        </w:tc>
        <w:tc>
          <w:tcPr>
            <w:tcW w:w="1418" w:type="dxa"/>
            <w:tcBorders>
              <w:top w:val="nil"/>
              <w:left w:val="nil"/>
              <w:bottom w:val="single" w:sz="4" w:space="0" w:color="auto"/>
              <w:right w:val="single" w:sz="4" w:space="0" w:color="auto"/>
            </w:tcBorders>
            <w:shd w:val="clear" w:color="auto" w:fill="auto"/>
            <w:vAlign w:val="center"/>
            <w:hideMark/>
          </w:tcPr>
          <w:p w14:paraId="2147533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132</w:t>
            </w:r>
          </w:p>
        </w:tc>
        <w:tc>
          <w:tcPr>
            <w:tcW w:w="1417" w:type="dxa"/>
            <w:tcBorders>
              <w:top w:val="nil"/>
              <w:left w:val="nil"/>
              <w:bottom w:val="single" w:sz="4" w:space="0" w:color="auto"/>
              <w:right w:val="single" w:sz="4" w:space="0" w:color="auto"/>
            </w:tcBorders>
            <w:shd w:val="clear" w:color="auto" w:fill="auto"/>
            <w:noWrap/>
            <w:vAlign w:val="center"/>
            <w:hideMark/>
          </w:tcPr>
          <w:p w14:paraId="484F803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9,2±0,45</w:t>
            </w:r>
          </w:p>
        </w:tc>
        <w:tc>
          <w:tcPr>
            <w:tcW w:w="1701" w:type="dxa"/>
            <w:tcBorders>
              <w:top w:val="nil"/>
              <w:left w:val="nil"/>
              <w:bottom w:val="single" w:sz="4" w:space="0" w:color="auto"/>
              <w:right w:val="single" w:sz="4" w:space="0" w:color="auto"/>
            </w:tcBorders>
            <w:shd w:val="clear" w:color="auto" w:fill="auto"/>
            <w:noWrap/>
            <w:vAlign w:val="center"/>
            <w:hideMark/>
          </w:tcPr>
          <w:p w14:paraId="2CF618F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19,7±1,73</w:t>
            </w:r>
          </w:p>
        </w:tc>
        <w:tc>
          <w:tcPr>
            <w:tcW w:w="1843" w:type="dxa"/>
            <w:tcBorders>
              <w:top w:val="nil"/>
              <w:left w:val="nil"/>
              <w:bottom w:val="single" w:sz="4" w:space="0" w:color="auto"/>
              <w:right w:val="single" w:sz="4" w:space="0" w:color="auto"/>
            </w:tcBorders>
            <w:shd w:val="clear" w:color="auto" w:fill="auto"/>
            <w:noWrap/>
            <w:vAlign w:val="center"/>
            <w:hideMark/>
          </w:tcPr>
          <w:p w14:paraId="78289FE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48,7±4,05</w:t>
            </w:r>
          </w:p>
        </w:tc>
        <w:tc>
          <w:tcPr>
            <w:tcW w:w="1984" w:type="dxa"/>
            <w:tcBorders>
              <w:top w:val="nil"/>
              <w:left w:val="nil"/>
              <w:bottom w:val="single" w:sz="4" w:space="0" w:color="auto"/>
              <w:right w:val="single" w:sz="4" w:space="0" w:color="auto"/>
            </w:tcBorders>
            <w:shd w:val="clear" w:color="auto" w:fill="auto"/>
            <w:noWrap/>
            <w:vAlign w:val="center"/>
            <w:hideMark/>
          </w:tcPr>
          <w:p w14:paraId="498B81D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1,64±0,19</w:t>
            </w:r>
          </w:p>
        </w:tc>
        <w:tc>
          <w:tcPr>
            <w:tcW w:w="1815" w:type="dxa"/>
            <w:tcBorders>
              <w:top w:val="nil"/>
              <w:left w:val="nil"/>
              <w:bottom w:val="single" w:sz="4" w:space="0" w:color="auto"/>
              <w:right w:val="single" w:sz="4" w:space="0" w:color="auto"/>
            </w:tcBorders>
            <w:shd w:val="clear" w:color="auto" w:fill="auto"/>
            <w:noWrap/>
            <w:vAlign w:val="center"/>
            <w:hideMark/>
          </w:tcPr>
          <w:p w14:paraId="0801DB6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38,91±4,73</w:t>
            </w:r>
          </w:p>
        </w:tc>
      </w:tr>
      <w:tr w:rsidR="00C86D2E" w:rsidRPr="00C86D2E" w14:paraId="2A8A49A1" w14:textId="77777777" w:rsidTr="00CD28D3">
        <w:trPr>
          <w:trHeight w:val="70"/>
        </w:trPr>
        <w:tc>
          <w:tcPr>
            <w:tcW w:w="2689" w:type="dxa"/>
            <w:tcBorders>
              <w:top w:val="nil"/>
              <w:left w:val="single" w:sz="4" w:space="0" w:color="auto"/>
              <w:bottom w:val="single" w:sz="4" w:space="0" w:color="auto"/>
              <w:right w:val="nil"/>
            </w:tcBorders>
            <w:shd w:val="clear" w:color="auto" w:fill="auto"/>
            <w:vAlign w:val="center"/>
            <w:hideMark/>
          </w:tcPr>
          <w:p w14:paraId="4B9841D0"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Нуреке</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2B21B64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31.05.</w:t>
            </w:r>
          </w:p>
        </w:tc>
        <w:tc>
          <w:tcPr>
            <w:tcW w:w="1418" w:type="dxa"/>
            <w:tcBorders>
              <w:top w:val="nil"/>
              <w:left w:val="nil"/>
              <w:bottom w:val="single" w:sz="4" w:space="0" w:color="auto"/>
              <w:right w:val="single" w:sz="4" w:space="0" w:color="auto"/>
            </w:tcBorders>
            <w:shd w:val="clear" w:color="auto" w:fill="auto"/>
            <w:vAlign w:val="center"/>
            <w:hideMark/>
          </w:tcPr>
          <w:p w14:paraId="4759D8D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119</w:t>
            </w:r>
          </w:p>
        </w:tc>
        <w:tc>
          <w:tcPr>
            <w:tcW w:w="1417" w:type="dxa"/>
            <w:tcBorders>
              <w:top w:val="nil"/>
              <w:left w:val="nil"/>
              <w:bottom w:val="single" w:sz="4" w:space="0" w:color="auto"/>
              <w:right w:val="single" w:sz="4" w:space="0" w:color="auto"/>
            </w:tcBorders>
            <w:shd w:val="clear" w:color="auto" w:fill="auto"/>
            <w:noWrap/>
            <w:vAlign w:val="center"/>
            <w:hideMark/>
          </w:tcPr>
          <w:p w14:paraId="5CDFB7C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10,8±1,04</w:t>
            </w:r>
          </w:p>
        </w:tc>
        <w:tc>
          <w:tcPr>
            <w:tcW w:w="1701" w:type="dxa"/>
            <w:tcBorders>
              <w:top w:val="nil"/>
              <w:left w:val="nil"/>
              <w:bottom w:val="single" w:sz="4" w:space="0" w:color="auto"/>
              <w:right w:val="single" w:sz="4" w:space="0" w:color="auto"/>
            </w:tcBorders>
            <w:shd w:val="clear" w:color="auto" w:fill="auto"/>
            <w:noWrap/>
            <w:vAlign w:val="center"/>
            <w:hideMark/>
          </w:tcPr>
          <w:p w14:paraId="0D99E55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20,3±1,35</w:t>
            </w:r>
          </w:p>
        </w:tc>
        <w:tc>
          <w:tcPr>
            <w:tcW w:w="1843" w:type="dxa"/>
            <w:tcBorders>
              <w:top w:val="nil"/>
              <w:left w:val="nil"/>
              <w:bottom w:val="single" w:sz="4" w:space="0" w:color="auto"/>
              <w:right w:val="single" w:sz="4" w:space="0" w:color="auto"/>
            </w:tcBorders>
            <w:shd w:val="clear" w:color="auto" w:fill="auto"/>
            <w:noWrap/>
            <w:vAlign w:val="center"/>
            <w:hideMark/>
          </w:tcPr>
          <w:p w14:paraId="6400469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49,1±4,81</w:t>
            </w:r>
          </w:p>
        </w:tc>
        <w:tc>
          <w:tcPr>
            <w:tcW w:w="1984" w:type="dxa"/>
            <w:tcBorders>
              <w:top w:val="nil"/>
              <w:left w:val="nil"/>
              <w:bottom w:val="single" w:sz="4" w:space="0" w:color="auto"/>
              <w:right w:val="single" w:sz="4" w:space="0" w:color="auto"/>
            </w:tcBorders>
            <w:shd w:val="clear" w:color="auto" w:fill="auto"/>
            <w:noWrap/>
            <w:vAlign w:val="center"/>
            <w:hideMark/>
          </w:tcPr>
          <w:p w14:paraId="79A0349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1,91±0,32</w:t>
            </w:r>
          </w:p>
        </w:tc>
        <w:tc>
          <w:tcPr>
            <w:tcW w:w="1815" w:type="dxa"/>
            <w:tcBorders>
              <w:top w:val="nil"/>
              <w:left w:val="nil"/>
              <w:bottom w:val="single" w:sz="4" w:space="0" w:color="auto"/>
              <w:right w:val="single" w:sz="4" w:space="0" w:color="auto"/>
            </w:tcBorders>
            <w:shd w:val="clear" w:color="auto" w:fill="auto"/>
            <w:noWrap/>
            <w:vAlign w:val="center"/>
            <w:hideMark/>
          </w:tcPr>
          <w:p w14:paraId="120D7D3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40,61±5,64</w:t>
            </w:r>
          </w:p>
        </w:tc>
      </w:tr>
      <w:tr w:rsidR="00C86D2E" w:rsidRPr="00C86D2E" w14:paraId="65498550" w14:textId="77777777" w:rsidTr="00CD28D3">
        <w:trPr>
          <w:trHeight w:val="70"/>
        </w:trPr>
        <w:tc>
          <w:tcPr>
            <w:tcW w:w="2689" w:type="dxa"/>
            <w:tcBorders>
              <w:top w:val="nil"/>
              <w:left w:val="single" w:sz="4" w:space="0" w:color="auto"/>
              <w:bottom w:val="single" w:sz="4" w:space="0" w:color="auto"/>
              <w:right w:val="nil"/>
            </w:tcBorders>
            <w:shd w:val="clear" w:color="auto" w:fill="auto"/>
            <w:vAlign w:val="center"/>
            <w:hideMark/>
          </w:tcPr>
          <w:p w14:paraId="16376F5F"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Сапалы</w:t>
            </w:r>
            <w:proofErr w:type="spellEnd"/>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7B846B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w:t>
            </w:r>
          </w:p>
        </w:tc>
        <w:tc>
          <w:tcPr>
            <w:tcW w:w="1418" w:type="dxa"/>
            <w:tcBorders>
              <w:top w:val="nil"/>
              <w:left w:val="nil"/>
              <w:bottom w:val="single" w:sz="4" w:space="0" w:color="auto"/>
              <w:right w:val="single" w:sz="4" w:space="0" w:color="auto"/>
            </w:tcBorders>
            <w:shd w:val="clear" w:color="auto" w:fill="auto"/>
            <w:vAlign w:val="center"/>
            <w:hideMark/>
          </w:tcPr>
          <w:p w14:paraId="237E6F1E"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117</w:t>
            </w:r>
          </w:p>
        </w:tc>
        <w:tc>
          <w:tcPr>
            <w:tcW w:w="1417" w:type="dxa"/>
            <w:tcBorders>
              <w:top w:val="nil"/>
              <w:left w:val="nil"/>
              <w:bottom w:val="single" w:sz="4" w:space="0" w:color="auto"/>
              <w:right w:val="single" w:sz="4" w:space="0" w:color="auto"/>
            </w:tcBorders>
            <w:shd w:val="clear" w:color="auto" w:fill="auto"/>
            <w:noWrap/>
            <w:vAlign w:val="center"/>
            <w:hideMark/>
          </w:tcPr>
          <w:p w14:paraId="44799D0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12,3±1,31</w:t>
            </w:r>
          </w:p>
        </w:tc>
        <w:tc>
          <w:tcPr>
            <w:tcW w:w="1701" w:type="dxa"/>
            <w:tcBorders>
              <w:top w:val="nil"/>
              <w:left w:val="nil"/>
              <w:bottom w:val="single" w:sz="4" w:space="0" w:color="auto"/>
              <w:right w:val="single" w:sz="4" w:space="0" w:color="auto"/>
            </w:tcBorders>
            <w:shd w:val="clear" w:color="auto" w:fill="auto"/>
            <w:noWrap/>
            <w:vAlign w:val="center"/>
            <w:hideMark/>
          </w:tcPr>
          <w:p w14:paraId="088ADCA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20,8±1,99</w:t>
            </w:r>
          </w:p>
        </w:tc>
        <w:tc>
          <w:tcPr>
            <w:tcW w:w="1843" w:type="dxa"/>
            <w:tcBorders>
              <w:top w:val="nil"/>
              <w:left w:val="nil"/>
              <w:bottom w:val="single" w:sz="4" w:space="0" w:color="auto"/>
              <w:right w:val="single" w:sz="4" w:space="0" w:color="auto"/>
            </w:tcBorders>
            <w:shd w:val="clear" w:color="auto" w:fill="auto"/>
            <w:noWrap/>
            <w:vAlign w:val="center"/>
            <w:hideMark/>
          </w:tcPr>
          <w:p w14:paraId="5240DAB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50,6±4,32</w:t>
            </w:r>
          </w:p>
        </w:tc>
        <w:tc>
          <w:tcPr>
            <w:tcW w:w="1984" w:type="dxa"/>
            <w:tcBorders>
              <w:top w:val="nil"/>
              <w:left w:val="nil"/>
              <w:bottom w:val="single" w:sz="4" w:space="0" w:color="auto"/>
              <w:right w:val="single" w:sz="4" w:space="0" w:color="auto"/>
            </w:tcBorders>
            <w:shd w:val="clear" w:color="auto" w:fill="auto"/>
            <w:noWrap/>
            <w:vAlign w:val="center"/>
            <w:hideMark/>
          </w:tcPr>
          <w:p w14:paraId="1D12D68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2,57±0,37</w:t>
            </w:r>
          </w:p>
        </w:tc>
        <w:tc>
          <w:tcPr>
            <w:tcW w:w="1815" w:type="dxa"/>
            <w:tcBorders>
              <w:top w:val="nil"/>
              <w:left w:val="nil"/>
              <w:bottom w:val="single" w:sz="4" w:space="0" w:color="auto"/>
              <w:right w:val="single" w:sz="4" w:space="0" w:color="auto"/>
            </w:tcBorders>
            <w:shd w:val="clear" w:color="auto" w:fill="auto"/>
            <w:noWrap/>
            <w:vAlign w:val="center"/>
            <w:hideMark/>
          </w:tcPr>
          <w:p w14:paraId="76BDAAA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45,93±2,84</w:t>
            </w:r>
          </w:p>
        </w:tc>
      </w:tr>
      <w:tr w:rsidR="00C86D2E" w:rsidRPr="00C86D2E" w14:paraId="42D57851" w14:textId="77777777" w:rsidTr="00CD28D3">
        <w:trPr>
          <w:trHeight w:val="70"/>
        </w:trPr>
        <w:tc>
          <w:tcPr>
            <w:tcW w:w="2689" w:type="dxa"/>
            <w:tcBorders>
              <w:top w:val="nil"/>
              <w:left w:val="single" w:sz="4" w:space="0" w:color="auto"/>
              <w:bottom w:val="single" w:sz="4" w:space="0" w:color="auto"/>
              <w:right w:val="nil"/>
            </w:tcBorders>
            <w:shd w:val="clear" w:color="auto" w:fill="auto"/>
            <w:vAlign w:val="center"/>
            <w:hideMark/>
          </w:tcPr>
          <w:p w14:paraId="508C3F94"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Раминал</w:t>
            </w:r>
            <w:proofErr w:type="spellEnd"/>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2F6FF1B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01.06.</w:t>
            </w:r>
          </w:p>
        </w:tc>
        <w:tc>
          <w:tcPr>
            <w:tcW w:w="1418" w:type="dxa"/>
            <w:tcBorders>
              <w:top w:val="nil"/>
              <w:left w:val="nil"/>
              <w:bottom w:val="single" w:sz="4" w:space="0" w:color="auto"/>
              <w:right w:val="single" w:sz="4" w:space="0" w:color="auto"/>
            </w:tcBorders>
            <w:shd w:val="clear" w:color="auto" w:fill="auto"/>
            <w:vAlign w:val="center"/>
            <w:hideMark/>
          </w:tcPr>
          <w:p w14:paraId="749921B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31AE7B3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11,3±0,72</w:t>
            </w:r>
          </w:p>
        </w:tc>
        <w:tc>
          <w:tcPr>
            <w:tcW w:w="1701" w:type="dxa"/>
            <w:tcBorders>
              <w:top w:val="nil"/>
              <w:left w:val="nil"/>
              <w:bottom w:val="single" w:sz="4" w:space="0" w:color="auto"/>
              <w:right w:val="single" w:sz="4" w:space="0" w:color="auto"/>
            </w:tcBorders>
            <w:shd w:val="clear" w:color="auto" w:fill="auto"/>
            <w:noWrap/>
            <w:vAlign w:val="center"/>
            <w:hideMark/>
          </w:tcPr>
          <w:p w14:paraId="0DB8ABE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20,9±0,70</w:t>
            </w:r>
          </w:p>
        </w:tc>
        <w:tc>
          <w:tcPr>
            <w:tcW w:w="1843" w:type="dxa"/>
            <w:tcBorders>
              <w:top w:val="nil"/>
              <w:left w:val="nil"/>
              <w:bottom w:val="single" w:sz="4" w:space="0" w:color="auto"/>
              <w:right w:val="single" w:sz="4" w:space="0" w:color="auto"/>
            </w:tcBorders>
            <w:shd w:val="clear" w:color="auto" w:fill="auto"/>
            <w:noWrap/>
            <w:vAlign w:val="center"/>
            <w:hideMark/>
          </w:tcPr>
          <w:p w14:paraId="00A7204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50,2±5,55</w:t>
            </w:r>
          </w:p>
        </w:tc>
        <w:tc>
          <w:tcPr>
            <w:tcW w:w="1984" w:type="dxa"/>
            <w:tcBorders>
              <w:top w:val="nil"/>
              <w:left w:val="nil"/>
              <w:bottom w:val="single" w:sz="4" w:space="0" w:color="auto"/>
              <w:right w:val="single" w:sz="4" w:space="0" w:color="auto"/>
            </w:tcBorders>
            <w:shd w:val="clear" w:color="auto" w:fill="auto"/>
            <w:noWrap/>
            <w:vAlign w:val="center"/>
            <w:hideMark/>
          </w:tcPr>
          <w:p w14:paraId="268ECE9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2,03±0,29</w:t>
            </w:r>
          </w:p>
        </w:tc>
        <w:tc>
          <w:tcPr>
            <w:tcW w:w="1815" w:type="dxa"/>
            <w:tcBorders>
              <w:top w:val="nil"/>
              <w:left w:val="nil"/>
              <w:bottom w:val="single" w:sz="4" w:space="0" w:color="auto"/>
              <w:right w:val="single" w:sz="4" w:space="0" w:color="auto"/>
            </w:tcBorders>
            <w:shd w:val="clear" w:color="auto" w:fill="auto"/>
            <w:noWrap/>
            <w:vAlign w:val="center"/>
            <w:hideMark/>
          </w:tcPr>
          <w:p w14:paraId="4F99300E"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41,37±4,24</w:t>
            </w:r>
          </w:p>
        </w:tc>
      </w:tr>
      <w:tr w:rsidR="00C86D2E" w:rsidRPr="00C86D2E" w14:paraId="03CA5708" w14:textId="77777777" w:rsidTr="00CD28D3">
        <w:trPr>
          <w:trHeight w:val="70"/>
        </w:trPr>
        <w:tc>
          <w:tcPr>
            <w:tcW w:w="2689" w:type="dxa"/>
            <w:tcBorders>
              <w:top w:val="nil"/>
              <w:left w:val="single" w:sz="4" w:space="0" w:color="auto"/>
              <w:bottom w:val="single" w:sz="4" w:space="0" w:color="auto"/>
              <w:right w:val="nil"/>
            </w:tcBorders>
            <w:shd w:val="clear" w:color="auto" w:fill="auto"/>
            <w:vAlign w:val="center"/>
            <w:hideMark/>
          </w:tcPr>
          <w:p w14:paraId="12759AE3"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Красноводопадская</w:t>
            </w:r>
            <w:proofErr w:type="spellEnd"/>
            <w:r w:rsidRPr="00C86D2E">
              <w:rPr>
                <w:rFonts w:ascii="Times New Roman" w:eastAsia="Times New Roman" w:hAnsi="Times New Roman" w:cs="Times New Roman"/>
                <w:sz w:val="24"/>
                <w:szCs w:val="24"/>
                <w:lang w:eastAsia="ru-RU"/>
              </w:rPr>
              <w:t xml:space="preserve"> 25</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4C3B9A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05.06.</w:t>
            </w:r>
          </w:p>
        </w:tc>
        <w:tc>
          <w:tcPr>
            <w:tcW w:w="1418" w:type="dxa"/>
            <w:tcBorders>
              <w:top w:val="nil"/>
              <w:left w:val="nil"/>
              <w:bottom w:val="single" w:sz="4" w:space="0" w:color="auto"/>
              <w:right w:val="single" w:sz="4" w:space="0" w:color="auto"/>
            </w:tcBorders>
            <w:shd w:val="clear" w:color="auto" w:fill="auto"/>
            <w:vAlign w:val="center"/>
            <w:hideMark/>
          </w:tcPr>
          <w:p w14:paraId="23B6F91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103</w:t>
            </w:r>
          </w:p>
        </w:tc>
        <w:tc>
          <w:tcPr>
            <w:tcW w:w="1417" w:type="dxa"/>
            <w:tcBorders>
              <w:top w:val="nil"/>
              <w:left w:val="nil"/>
              <w:bottom w:val="single" w:sz="4" w:space="0" w:color="auto"/>
              <w:right w:val="single" w:sz="4" w:space="0" w:color="auto"/>
            </w:tcBorders>
            <w:shd w:val="clear" w:color="auto" w:fill="auto"/>
            <w:noWrap/>
            <w:vAlign w:val="center"/>
            <w:hideMark/>
          </w:tcPr>
          <w:p w14:paraId="3D7DC52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9,4±0,70</w:t>
            </w:r>
          </w:p>
        </w:tc>
        <w:tc>
          <w:tcPr>
            <w:tcW w:w="1701" w:type="dxa"/>
            <w:tcBorders>
              <w:top w:val="nil"/>
              <w:left w:val="nil"/>
              <w:bottom w:val="single" w:sz="4" w:space="0" w:color="auto"/>
              <w:right w:val="single" w:sz="4" w:space="0" w:color="auto"/>
            </w:tcBorders>
            <w:shd w:val="clear" w:color="auto" w:fill="auto"/>
            <w:noWrap/>
            <w:vAlign w:val="center"/>
            <w:hideMark/>
          </w:tcPr>
          <w:p w14:paraId="1D009FE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18,3±1,19</w:t>
            </w:r>
          </w:p>
        </w:tc>
        <w:tc>
          <w:tcPr>
            <w:tcW w:w="1843" w:type="dxa"/>
            <w:tcBorders>
              <w:top w:val="nil"/>
              <w:left w:val="nil"/>
              <w:bottom w:val="single" w:sz="4" w:space="0" w:color="auto"/>
              <w:right w:val="single" w:sz="4" w:space="0" w:color="auto"/>
            </w:tcBorders>
            <w:shd w:val="clear" w:color="auto" w:fill="auto"/>
            <w:noWrap/>
            <w:vAlign w:val="center"/>
            <w:hideMark/>
          </w:tcPr>
          <w:p w14:paraId="3C02AEF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47,0±3,13</w:t>
            </w:r>
          </w:p>
        </w:tc>
        <w:tc>
          <w:tcPr>
            <w:tcW w:w="1984" w:type="dxa"/>
            <w:tcBorders>
              <w:top w:val="nil"/>
              <w:left w:val="nil"/>
              <w:bottom w:val="single" w:sz="4" w:space="0" w:color="auto"/>
              <w:right w:val="single" w:sz="4" w:space="0" w:color="auto"/>
            </w:tcBorders>
            <w:shd w:val="clear" w:color="auto" w:fill="auto"/>
            <w:noWrap/>
            <w:vAlign w:val="center"/>
            <w:hideMark/>
          </w:tcPr>
          <w:p w14:paraId="4DFE277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1,96±0,21</w:t>
            </w:r>
          </w:p>
        </w:tc>
        <w:tc>
          <w:tcPr>
            <w:tcW w:w="1815" w:type="dxa"/>
            <w:tcBorders>
              <w:top w:val="nil"/>
              <w:left w:val="nil"/>
              <w:bottom w:val="single" w:sz="4" w:space="0" w:color="auto"/>
              <w:right w:val="single" w:sz="4" w:space="0" w:color="auto"/>
            </w:tcBorders>
            <w:shd w:val="clear" w:color="auto" w:fill="auto"/>
            <w:noWrap/>
            <w:vAlign w:val="center"/>
            <w:hideMark/>
          </w:tcPr>
          <w:p w14:paraId="2A3D113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40,62±2,66</w:t>
            </w:r>
          </w:p>
        </w:tc>
      </w:tr>
      <w:tr w:rsidR="00C86D2E" w:rsidRPr="00C86D2E" w14:paraId="7EE7B6BC" w14:textId="77777777" w:rsidTr="00CD28D3">
        <w:trPr>
          <w:trHeight w:val="70"/>
        </w:trPr>
        <w:tc>
          <w:tcPr>
            <w:tcW w:w="2689" w:type="dxa"/>
            <w:tcBorders>
              <w:top w:val="nil"/>
              <w:left w:val="single" w:sz="4" w:space="0" w:color="auto"/>
              <w:bottom w:val="single" w:sz="4" w:space="0" w:color="auto"/>
              <w:right w:val="nil"/>
            </w:tcBorders>
            <w:shd w:val="clear" w:color="auto" w:fill="auto"/>
            <w:vAlign w:val="center"/>
            <w:hideMark/>
          </w:tcPr>
          <w:p w14:paraId="04797E8A"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Динара</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3F8233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25.05.</w:t>
            </w:r>
          </w:p>
        </w:tc>
        <w:tc>
          <w:tcPr>
            <w:tcW w:w="1418" w:type="dxa"/>
            <w:tcBorders>
              <w:top w:val="nil"/>
              <w:left w:val="nil"/>
              <w:bottom w:val="single" w:sz="4" w:space="0" w:color="auto"/>
              <w:right w:val="single" w:sz="4" w:space="0" w:color="auto"/>
            </w:tcBorders>
            <w:shd w:val="clear" w:color="auto" w:fill="auto"/>
            <w:vAlign w:val="center"/>
            <w:hideMark/>
          </w:tcPr>
          <w:p w14:paraId="216AC4FA"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125</w:t>
            </w:r>
          </w:p>
        </w:tc>
        <w:tc>
          <w:tcPr>
            <w:tcW w:w="1417" w:type="dxa"/>
            <w:tcBorders>
              <w:top w:val="nil"/>
              <w:left w:val="nil"/>
              <w:bottom w:val="single" w:sz="4" w:space="0" w:color="auto"/>
              <w:right w:val="single" w:sz="4" w:space="0" w:color="auto"/>
            </w:tcBorders>
            <w:shd w:val="clear" w:color="auto" w:fill="auto"/>
            <w:noWrap/>
            <w:vAlign w:val="center"/>
            <w:hideMark/>
          </w:tcPr>
          <w:p w14:paraId="18136AD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11,5±0,76</w:t>
            </w:r>
          </w:p>
        </w:tc>
        <w:tc>
          <w:tcPr>
            <w:tcW w:w="1701" w:type="dxa"/>
            <w:tcBorders>
              <w:top w:val="nil"/>
              <w:left w:val="nil"/>
              <w:bottom w:val="single" w:sz="4" w:space="0" w:color="auto"/>
              <w:right w:val="single" w:sz="4" w:space="0" w:color="auto"/>
            </w:tcBorders>
            <w:shd w:val="clear" w:color="auto" w:fill="auto"/>
            <w:noWrap/>
            <w:vAlign w:val="center"/>
            <w:hideMark/>
          </w:tcPr>
          <w:p w14:paraId="3BF565A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19,7±1,49</w:t>
            </w:r>
          </w:p>
        </w:tc>
        <w:tc>
          <w:tcPr>
            <w:tcW w:w="1843" w:type="dxa"/>
            <w:tcBorders>
              <w:top w:val="nil"/>
              <w:left w:val="nil"/>
              <w:bottom w:val="single" w:sz="4" w:space="0" w:color="auto"/>
              <w:right w:val="single" w:sz="4" w:space="0" w:color="auto"/>
            </w:tcBorders>
            <w:shd w:val="clear" w:color="auto" w:fill="auto"/>
            <w:noWrap/>
            <w:vAlign w:val="center"/>
            <w:hideMark/>
          </w:tcPr>
          <w:p w14:paraId="504AC64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48,1±6,27</w:t>
            </w:r>
          </w:p>
        </w:tc>
        <w:tc>
          <w:tcPr>
            <w:tcW w:w="1984" w:type="dxa"/>
            <w:tcBorders>
              <w:top w:val="nil"/>
              <w:left w:val="nil"/>
              <w:bottom w:val="single" w:sz="4" w:space="0" w:color="auto"/>
              <w:right w:val="single" w:sz="4" w:space="0" w:color="auto"/>
            </w:tcBorders>
            <w:shd w:val="clear" w:color="auto" w:fill="auto"/>
            <w:noWrap/>
            <w:vAlign w:val="center"/>
            <w:hideMark/>
          </w:tcPr>
          <w:p w14:paraId="5FA5C4F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1,66±0,40</w:t>
            </w:r>
          </w:p>
        </w:tc>
        <w:tc>
          <w:tcPr>
            <w:tcW w:w="1815" w:type="dxa"/>
            <w:tcBorders>
              <w:top w:val="nil"/>
              <w:left w:val="nil"/>
              <w:bottom w:val="single" w:sz="4" w:space="0" w:color="auto"/>
              <w:right w:val="single" w:sz="4" w:space="0" w:color="auto"/>
            </w:tcBorders>
            <w:shd w:val="clear" w:color="auto" w:fill="auto"/>
            <w:noWrap/>
            <w:vAlign w:val="center"/>
            <w:hideMark/>
          </w:tcPr>
          <w:p w14:paraId="75815D5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35,65±4,72</w:t>
            </w:r>
          </w:p>
        </w:tc>
      </w:tr>
      <w:tr w:rsidR="00C86D2E" w:rsidRPr="00C86D2E" w14:paraId="7701DCD0" w14:textId="77777777" w:rsidTr="00CD28D3">
        <w:trPr>
          <w:trHeight w:val="70"/>
        </w:trPr>
        <w:tc>
          <w:tcPr>
            <w:tcW w:w="2689" w:type="dxa"/>
            <w:tcBorders>
              <w:top w:val="nil"/>
              <w:left w:val="single" w:sz="4" w:space="0" w:color="auto"/>
              <w:bottom w:val="single" w:sz="4" w:space="0" w:color="auto"/>
              <w:right w:val="nil"/>
            </w:tcBorders>
            <w:shd w:val="clear" w:color="auto" w:fill="auto"/>
            <w:vAlign w:val="center"/>
            <w:hideMark/>
          </w:tcPr>
          <w:p w14:paraId="1A5A578A"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Егемен</w:t>
            </w:r>
            <w:proofErr w:type="spellEnd"/>
            <w:r w:rsidRPr="00C86D2E">
              <w:rPr>
                <w:rFonts w:ascii="Times New Roman" w:eastAsia="Times New Roman" w:hAnsi="Times New Roman" w:cs="Times New Roman"/>
                <w:sz w:val="24"/>
                <w:szCs w:val="24"/>
                <w:lang w:eastAsia="ru-RU"/>
              </w:rPr>
              <w:t xml:space="preserve"> 20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6DD0BB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w:t>
            </w:r>
          </w:p>
        </w:tc>
        <w:tc>
          <w:tcPr>
            <w:tcW w:w="1418" w:type="dxa"/>
            <w:tcBorders>
              <w:top w:val="nil"/>
              <w:left w:val="nil"/>
              <w:bottom w:val="single" w:sz="4" w:space="0" w:color="auto"/>
              <w:right w:val="single" w:sz="4" w:space="0" w:color="auto"/>
            </w:tcBorders>
            <w:shd w:val="clear" w:color="auto" w:fill="auto"/>
            <w:vAlign w:val="center"/>
            <w:hideMark/>
          </w:tcPr>
          <w:p w14:paraId="3918643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103</w:t>
            </w:r>
          </w:p>
        </w:tc>
        <w:tc>
          <w:tcPr>
            <w:tcW w:w="1417" w:type="dxa"/>
            <w:tcBorders>
              <w:top w:val="nil"/>
              <w:left w:val="nil"/>
              <w:bottom w:val="single" w:sz="4" w:space="0" w:color="auto"/>
              <w:right w:val="single" w:sz="4" w:space="0" w:color="auto"/>
            </w:tcBorders>
            <w:shd w:val="clear" w:color="auto" w:fill="auto"/>
            <w:noWrap/>
            <w:vAlign w:val="center"/>
            <w:hideMark/>
          </w:tcPr>
          <w:p w14:paraId="77C99D4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14,2±0,88</w:t>
            </w:r>
          </w:p>
        </w:tc>
        <w:tc>
          <w:tcPr>
            <w:tcW w:w="1701" w:type="dxa"/>
            <w:tcBorders>
              <w:top w:val="nil"/>
              <w:left w:val="nil"/>
              <w:bottom w:val="single" w:sz="4" w:space="0" w:color="auto"/>
              <w:right w:val="single" w:sz="4" w:space="0" w:color="auto"/>
            </w:tcBorders>
            <w:shd w:val="clear" w:color="auto" w:fill="auto"/>
            <w:noWrap/>
            <w:vAlign w:val="center"/>
            <w:hideMark/>
          </w:tcPr>
          <w:p w14:paraId="0CA3539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21,0±1,79</w:t>
            </w:r>
          </w:p>
        </w:tc>
        <w:tc>
          <w:tcPr>
            <w:tcW w:w="1843" w:type="dxa"/>
            <w:tcBorders>
              <w:top w:val="nil"/>
              <w:left w:val="nil"/>
              <w:bottom w:val="single" w:sz="4" w:space="0" w:color="auto"/>
              <w:right w:val="single" w:sz="4" w:space="0" w:color="auto"/>
            </w:tcBorders>
            <w:shd w:val="clear" w:color="auto" w:fill="auto"/>
            <w:noWrap/>
            <w:vAlign w:val="center"/>
            <w:hideMark/>
          </w:tcPr>
          <w:p w14:paraId="70CB3EBE"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53,6±4,39</w:t>
            </w:r>
          </w:p>
        </w:tc>
        <w:tc>
          <w:tcPr>
            <w:tcW w:w="1984" w:type="dxa"/>
            <w:tcBorders>
              <w:top w:val="nil"/>
              <w:left w:val="nil"/>
              <w:bottom w:val="single" w:sz="4" w:space="0" w:color="auto"/>
              <w:right w:val="single" w:sz="4" w:space="0" w:color="auto"/>
            </w:tcBorders>
            <w:shd w:val="clear" w:color="auto" w:fill="auto"/>
            <w:noWrap/>
            <w:vAlign w:val="center"/>
            <w:hideMark/>
          </w:tcPr>
          <w:p w14:paraId="4032EC4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2,66±0,49</w:t>
            </w:r>
          </w:p>
        </w:tc>
        <w:tc>
          <w:tcPr>
            <w:tcW w:w="1815" w:type="dxa"/>
            <w:tcBorders>
              <w:top w:val="nil"/>
              <w:left w:val="nil"/>
              <w:bottom w:val="single" w:sz="4" w:space="0" w:color="auto"/>
              <w:right w:val="single" w:sz="4" w:space="0" w:color="auto"/>
            </w:tcBorders>
            <w:shd w:val="clear" w:color="auto" w:fill="auto"/>
            <w:vAlign w:val="center"/>
            <w:hideMark/>
          </w:tcPr>
          <w:p w14:paraId="7C9EE69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44,34±6,43</w:t>
            </w:r>
          </w:p>
        </w:tc>
      </w:tr>
      <w:tr w:rsidR="00C86D2E" w:rsidRPr="00C86D2E" w14:paraId="062F77D0"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1D81185E"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Карасай</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7C908AE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03.06.</w:t>
            </w:r>
          </w:p>
        </w:tc>
        <w:tc>
          <w:tcPr>
            <w:tcW w:w="1418" w:type="dxa"/>
            <w:tcBorders>
              <w:top w:val="nil"/>
              <w:left w:val="nil"/>
              <w:bottom w:val="single" w:sz="4" w:space="0" w:color="auto"/>
              <w:right w:val="single" w:sz="4" w:space="0" w:color="auto"/>
            </w:tcBorders>
            <w:shd w:val="clear" w:color="auto" w:fill="auto"/>
            <w:vAlign w:val="center"/>
            <w:hideMark/>
          </w:tcPr>
          <w:p w14:paraId="502E18C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126</w:t>
            </w:r>
          </w:p>
        </w:tc>
        <w:tc>
          <w:tcPr>
            <w:tcW w:w="1417" w:type="dxa"/>
            <w:tcBorders>
              <w:top w:val="nil"/>
              <w:left w:val="nil"/>
              <w:bottom w:val="single" w:sz="4" w:space="0" w:color="auto"/>
              <w:right w:val="single" w:sz="4" w:space="0" w:color="auto"/>
            </w:tcBorders>
            <w:shd w:val="clear" w:color="auto" w:fill="auto"/>
            <w:noWrap/>
            <w:vAlign w:val="center"/>
            <w:hideMark/>
          </w:tcPr>
          <w:p w14:paraId="1378BE1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14,7±0,52</w:t>
            </w:r>
          </w:p>
        </w:tc>
        <w:tc>
          <w:tcPr>
            <w:tcW w:w="1701" w:type="dxa"/>
            <w:tcBorders>
              <w:top w:val="nil"/>
              <w:left w:val="nil"/>
              <w:bottom w:val="single" w:sz="4" w:space="0" w:color="auto"/>
              <w:right w:val="single" w:sz="4" w:space="0" w:color="auto"/>
            </w:tcBorders>
            <w:shd w:val="clear" w:color="auto" w:fill="auto"/>
            <w:noWrap/>
            <w:vAlign w:val="center"/>
            <w:hideMark/>
          </w:tcPr>
          <w:p w14:paraId="1A215C9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23,3±1,00</w:t>
            </w:r>
          </w:p>
        </w:tc>
        <w:tc>
          <w:tcPr>
            <w:tcW w:w="1843" w:type="dxa"/>
            <w:tcBorders>
              <w:top w:val="nil"/>
              <w:left w:val="nil"/>
              <w:bottom w:val="single" w:sz="4" w:space="0" w:color="auto"/>
              <w:right w:val="single" w:sz="4" w:space="0" w:color="auto"/>
            </w:tcBorders>
            <w:shd w:val="clear" w:color="auto" w:fill="auto"/>
            <w:noWrap/>
            <w:vAlign w:val="center"/>
            <w:hideMark/>
          </w:tcPr>
          <w:p w14:paraId="0CEAA7D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54,9±6,20</w:t>
            </w:r>
          </w:p>
        </w:tc>
        <w:tc>
          <w:tcPr>
            <w:tcW w:w="1984" w:type="dxa"/>
            <w:tcBorders>
              <w:top w:val="nil"/>
              <w:left w:val="nil"/>
              <w:bottom w:val="single" w:sz="4" w:space="0" w:color="auto"/>
              <w:right w:val="single" w:sz="4" w:space="0" w:color="auto"/>
            </w:tcBorders>
            <w:shd w:val="clear" w:color="auto" w:fill="auto"/>
            <w:noWrap/>
            <w:vAlign w:val="center"/>
            <w:hideMark/>
          </w:tcPr>
          <w:p w14:paraId="21367EF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2,12±0,43</w:t>
            </w:r>
          </w:p>
        </w:tc>
        <w:tc>
          <w:tcPr>
            <w:tcW w:w="1815" w:type="dxa"/>
            <w:tcBorders>
              <w:top w:val="nil"/>
              <w:left w:val="nil"/>
              <w:bottom w:val="single" w:sz="4" w:space="0" w:color="auto"/>
              <w:right w:val="single" w:sz="4" w:space="0" w:color="auto"/>
            </w:tcBorders>
            <w:shd w:val="clear" w:color="auto" w:fill="auto"/>
            <w:vAlign w:val="center"/>
            <w:hideMark/>
          </w:tcPr>
          <w:p w14:paraId="42B072C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41,05±6,75</w:t>
            </w:r>
          </w:p>
        </w:tc>
      </w:tr>
      <w:tr w:rsidR="00C86D2E" w:rsidRPr="00C86D2E" w14:paraId="6839D6E2" w14:textId="77777777" w:rsidTr="00F47FB0">
        <w:trPr>
          <w:trHeight w:val="315"/>
        </w:trPr>
        <w:tc>
          <w:tcPr>
            <w:tcW w:w="2689" w:type="dxa"/>
            <w:tcBorders>
              <w:top w:val="nil"/>
              <w:left w:val="single" w:sz="4" w:space="0" w:color="auto"/>
              <w:bottom w:val="single" w:sz="4" w:space="0" w:color="auto"/>
              <w:right w:val="nil"/>
            </w:tcBorders>
            <w:shd w:val="clear" w:color="auto" w:fill="auto"/>
            <w:vAlign w:val="center"/>
            <w:hideMark/>
          </w:tcPr>
          <w:p w14:paraId="66141949"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Красноводопадская</w:t>
            </w:r>
            <w:proofErr w:type="spellEnd"/>
            <w:r w:rsidRPr="00C86D2E">
              <w:rPr>
                <w:rFonts w:ascii="Times New Roman" w:eastAsia="Times New Roman" w:hAnsi="Times New Roman" w:cs="Times New Roman"/>
                <w:sz w:val="24"/>
                <w:szCs w:val="24"/>
                <w:lang w:eastAsia="ru-RU"/>
              </w:rPr>
              <w:t xml:space="preserve"> 210</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2C1B049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w:t>
            </w:r>
          </w:p>
        </w:tc>
        <w:tc>
          <w:tcPr>
            <w:tcW w:w="1418" w:type="dxa"/>
            <w:tcBorders>
              <w:top w:val="nil"/>
              <w:left w:val="nil"/>
              <w:bottom w:val="single" w:sz="4" w:space="0" w:color="auto"/>
              <w:right w:val="single" w:sz="4" w:space="0" w:color="auto"/>
            </w:tcBorders>
            <w:shd w:val="clear" w:color="auto" w:fill="auto"/>
            <w:vAlign w:val="center"/>
            <w:hideMark/>
          </w:tcPr>
          <w:p w14:paraId="238C3DD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106</w:t>
            </w:r>
          </w:p>
        </w:tc>
        <w:tc>
          <w:tcPr>
            <w:tcW w:w="1417" w:type="dxa"/>
            <w:tcBorders>
              <w:top w:val="nil"/>
              <w:left w:val="nil"/>
              <w:bottom w:val="single" w:sz="4" w:space="0" w:color="auto"/>
              <w:right w:val="single" w:sz="4" w:space="0" w:color="auto"/>
            </w:tcBorders>
            <w:shd w:val="clear" w:color="auto" w:fill="auto"/>
            <w:noWrap/>
            <w:vAlign w:val="center"/>
            <w:hideMark/>
          </w:tcPr>
          <w:p w14:paraId="562C6BC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10,7±0,83</w:t>
            </w:r>
          </w:p>
        </w:tc>
        <w:tc>
          <w:tcPr>
            <w:tcW w:w="1701" w:type="dxa"/>
            <w:tcBorders>
              <w:top w:val="nil"/>
              <w:left w:val="nil"/>
              <w:bottom w:val="single" w:sz="4" w:space="0" w:color="auto"/>
              <w:right w:val="single" w:sz="4" w:space="0" w:color="auto"/>
            </w:tcBorders>
            <w:shd w:val="clear" w:color="auto" w:fill="auto"/>
            <w:noWrap/>
            <w:vAlign w:val="center"/>
            <w:hideMark/>
          </w:tcPr>
          <w:p w14:paraId="012F2D2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21,5±1,02</w:t>
            </w:r>
          </w:p>
        </w:tc>
        <w:tc>
          <w:tcPr>
            <w:tcW w:w="1843" w:type="dxa"/>
            <w:tcBorders>
              <w:top w:val="nil"/>
              <w:left w:val="nil"/>
              <w:bottom w:val="single" w:sz="4" w:space="0" w:color="auto"/>
              <w:right w:val="single" w:sz="4" w:space="0" w:color="auto"/>
            </w:tcBorders>
            <w:shd w:val="clear" w:color="auto" w:fill="auto"/>
            <w:noWrap/>
            <w:vAlign w:val="center"/>
            <w:hideMark/>
          </w:tcPr>
          <w:p w14:paraId="09E4CB3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50,8±3,99</w:t>
            </w:r>
          </w:p>
        </w:tc>
        <w:tc>
          <w:tcPr>
            <w:tcW w:w="1984" w:type="dxa"/>
            <w:tcBorders>
              <w:top w:val="nil"/>
              <w:left w:val="nil"/>
              <w:bottom w:val="single" w:sz="4" w:space="0" w:color="auto"/>
              <w:right w:val="single" w:sz="4" w:space="0" w:color="auto"/>
            </w:tcBorders>
            <w:shd w:val="clear" w:color="auto" w:fill="auto"/>
            <w:noWrap/>
            <w:vAlign w:val="center"/>
            <w:hideMark/>
          </w:tcPr>
          <w:p w14:paraId="295431AE"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2,08±0,24</w:t>
            </w:r>
          </w:p>
        </w:tc>
        <w:tc>
          <w:tcPr>
            <w:tcW w:w="1815" w:type="dxa"/>
            <w:tcBorders>
              <w:top w:val="nil"/>
              <w:left w:val="nil"/>
              <w:bottom w:val="single" w:sz="4" w:space="0" w:color="auto"/>
              <w:right w:val="single" w:sz="4" w:space="0" w:color="auto"/>
            </w:tcBorders>
            <w:shd w:val="clear" w:color="auto" w:fill="auto"/>
            <w:noWrap/>
            <w:vAlign w:val="center"/>
            <w:hideMark/>
          </w:tcPr>
          <w:p w14:paraId="1E02B08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40,87±2,82</w:t>
            </w:r>
          </w:p>
        </w:tc>
      </w:tr>
      <w:tr w:rsidR="00C86D2E" w:rsidRPr="00C86D2E" w14:paraId="1979466D"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0DF57D06"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Реке</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DCA13F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w:t>
            </w:r>
          </w:p>
        </w:tc>
        <w:tc>
          <w:tcPr>
            <w:tcW w:w="1418" w:type="dxa"/>
            <w:tcBorders>
              <w:top w:val="nil"/>
              <w:left w:val="nil"/>
              <w:bottom w:val="single" w:sz="4" w:space="0" w:color="auto"/>
              <w:right w:val="single" w:sz="4" w:space="0" w:color="auto"/>
            </w:tcBorders>
            <w:shd w:val="clear" w:color="auto" w:fill="auto"/>
            <w:vAlign w:val="center"/>
            <w:hideMark/>
          </w:tcPr>
          <w:p w14:paraId="6C6CBAD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110</w:t>
            </w:r>
          </w:p>
        </w:tc>
        <w:tc>
          <w:tcPr>
            <w:tcW w:w="1417" w:type="dxa"/>
            <w:tcBorders>
              <w:top w:val="nil"/>
              <w:left w:val="nil"/>
              <w:bottom w:val="single" w:sz="4" w:space="0" w:color="auto"/>
              <w:right w:val="single" w:sz="4" w:space="0" w:color="auto"/>
            </w:tcBorders>
            <w:shd w:val="clear" w:color="auto" w:fill="auto"/>
            <w:noWrap/>
            <w:vAlign w:val="center"/>
            <w:hideMark/>
          </w:tcPr>
          <w:p w14:paraId="2248378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10,25±0,26</w:t>
            </w:r>
          </w:p>
        </w:tc>
        <w:tc>
          <w:tcPr>
            <w:tcW w:w="1701" w:type="dxa"/>
            <w:tcBorders>
              <w:top w:val="nil"/>
              <w:left w:val="nil"/>
              <w:bottom w:val="single" w:sz="4" w:space="0" w:color="auto"/>
              <w:right w:val="single" w:sz="4" w:space="0" w:color="auto"/>
            </w:tcBorders>
            <w:shd w:val="clear" w:color="auto" w:fill="auto"/>
            <w:noWrap/>
            <w:vAlign w:val="center"/>
            <w:hideMark/>
          </w:tcPr>
          <w:p w14:paraId="4786E7B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20,4±0,66</w:t>
            </w:r>
          </w:p>
        </w:tc>
        <w:tc>
          <w:tcPr>
            <w:tcW w:w="1843" w:type="dxa"/>
            <w:tcBorders>
              <w:top w:val="nil"/>
              <w:left w:val="nil"/>
              <w:bottom w:val="single" w:sz="4" w:space="0" w:color="auto"/>
              <w:right w:val="single" w:sz="4" w:space="0" w:color="auto"/>
            </w:tcBorders>
            <w:shd w:val="clear" w:color="auto" w:fill="auto"/>
            <w:noWrap/>
            <w:vAlign w:val="center"/>
            <w:hideMark/>
          </w:tcPr>
          <w:p w14:paraId="1D74681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50,9±2,91</w:t>
            </w:r>
          </w:p>
        </w:tc>
        <w:tc>
          <w:tcPr>
            <w:tcW w:w="1984" w:type="dxa"/>
            <w:tcBorders>
              <w:top w:val="nil"/>
              <w:left w:val="nil"/>
              <w:bottom w:val="single" w:sz="4" w:space="0" w:color="auto"/>
              <w:right w:val="single" w:sz="4" w:space="0" w:color="auto"/>
            </w:tcBorders>
            <w:shd w:val="clear" w:color="auto" w:fill="auto"/>
            <w:noWrap/>
            <w:vAlign w:val="center"/>
            <w:hideMark/>
          </w:tcPr>
          <w:p w14:paraId="15CA29E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2,28±0,06</w:t>
            </w:r>
          </w:p>
        </w:tc>
        <w:tc>
          <w:tcPr>
            <w:tcW w:w="1815" w:type="dxa"/>
            <w:tcBorders>
              <w:top w:val="nil"/>
              <w:left w:val="nil"/>
              <w:bottom w:val="single" w:sz="4" w:space="0" w:color="auto"/>
              <w:right w:val="single" w:sz="4" w:space="0" w:color="auto"/>
            </w:tcBorders>
            <w:shd w:val="clear" w:color="auto" w:fill="auto"/>
            <w:noWrap/>
            <w:vAlign w:val="center"/>
            <w:hideMark/>
          </w:tcPr>
          <w:p w14:paraId="07B72E5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47,29±1,79</w:t>
            </w:r>
          </w:p>
        </w:tc>
      </w:tr>
      <w:tr w:rsidR="00C86D2E" w:rsidRPr="00C86D2E" w14:paraId="2DAEF296"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5C8F8B61"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Тәлім</w:t>
            </w:r>
            <w:proofErr w:type="spellEnd"/>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09E2E28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07.06.</w:t>
            </w:r>
          </w:p>
        </w:tc>
        <w:tc>
          <w:tcPr>
            <w:tcW w:w="1418" w:type="dxa"/>
            <w:tcBorders>
              <w:top w:val="nil"/>
              <w:left w:val="nil"/>
              <w:bottom w:val="single" w:sz="4" w:space="0" w:color="auto"/>
              <w:right w:val="single" w:sz="4" w:space="0" w:color="auto"/>
            </w:tcBorders>
            <w:shd w:val="clear" w:color="auto" w:fill="auto"/>
            <w:vAlign w:val="center"/>
            <w:hideMark/>
          </w:tcPr>
          <w:p w14:paraId="60192A2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130</w:t>
            </w:r>
          </w:p>
        </w:tc>
        <w:tc>
          <w:tcPr>
            <w:tcW w:w="1417" w:type="dxa"/>
            <w:tcBorders>
              <w:top w:val="nil"/>
              <w:left w:val="nil"/>
              <w:bottom w:val="single" w:sz="4" w:space="0" w:color="auto"/>
              <w:right w:val="single" w:sz="4" w:space="0" w:color="auto"/>
            </w:tcBorders>
            <w:shd w:val="clear" w:color="auto" w:fill="auto"/>
            <w:noWrap/>
            <w:vAlign w:val="center"/>
            <w:hideMark/>
          </w:tcPr>
          <w:p w14:paraId="40734DE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12,6±1,20</w:t>
            </w:r>
          </w:p>
        </w:tc>
        <w:tc>
          <w:tcPr>
            <w:tcW w:w="1701" w:type="dxa"/>
            <w:tcBorders>
              <w:top w:val="nil"/>
              <w:left w:val="nil"/>
              <w:bottom w:val="single" w:sz="4" w:space="0" w:color="auto"/>
              <w:right w:val="single" w:sz="4" w:space="0" w:color="auto"/>
            </w:tcBorders>
            <w:shd w:val="clear" w:color="auto" w:fill="auto"/>
            <w:noWrap/>
            <w:vAlign w:val="center"/>
            <w:hideMark/>
          </w:tcPr>
          <w:p w14:paraId="2281273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22,2±1,25</w:t>
            </w:r>
          </w:p>
        </w:tc>
        <w:tc>
          <w:tcPr>
            <w:tcW w:w="1843" w:type="dxa"/>
            <w:tcBorders>
              <w:top w:val="nil"/>
              <w:left w:val="nil"/>
              <w:bottom w:val="single" w:sz="4" w:space="0" w:color="auto"/>
              <w:right w:val="single" w:sz="4" w:space="0" w:color="auto"/>
            </w:tcBorders>
            <w:shd w:val="clear" w:color="auto" w:fill="auto"/>
            <w:noWrap/>
            <w:vAlign w:val="center"/>
            <w:hideMark/>
          </w:tcPr>
          <w:p w14:paraId="4FC9F93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53±6,56</w:t>
            </w:r>
          </w:p>
        </w:tc>
        <w:tc>
          <w:tcPr>
            <w:tcW w:w="1984" w:type="dxa"/>
            <w:tcBorders>
              <w:top w:val="nil"/>
              <w:left w:val="nil"/>
              <w:bottom w:val="single" w:sz="4" w:space="0" w:color="auto"/>
              <w:right w:val="single" w:sz="4" w:space="0" w:color="auto"/>
            </w:tcBorders>
            <w:shd w:val="clear" w:color="auto" w:fill="auto"/>
            <w:noWrap/>
            <w:vAlign w:val="center"/>
            <w:hideMark/>
          </w:tcPr>
          <w:p w14:paraId="126B82F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2,50±0,35</w:t>
            </w:r>
          </w:p>
        </w:tc>
        <w:tc>
          <w:tcPr>
            <w:tcW w:w="1815" w:type="dxa"/>
            <w:tcBorders>
              <w:top w:val="nil"/>
              <w:left w:val="nil"/>
              <w:bottom w:val="single" w:sz="4" w:space="0" w:color="auto"/>
              <w:right w:val="single" w:sz="4" w:space="0" w:color="auto"/>
            </w:tcBorders>
            <w:shd w:val="clear" w:color="auto" w:fill="auto"/>
            <w:noWrap/>
            <w:vAlign w:val="center"/>
            <w:hideMark/>
          </w:tcPr>
          <w:p w14:paraId="418BDD2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47,19±2,45</w:t>
            </w:r>
          </w:p>
        </w:tc>
      </w:tr>
      <w:tr w:rsidR="00C86D2E" w:rsidRPr="00C86D2E" w14:paraId="174AF4F8"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2B9D35CA"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Президент</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925634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02.06.</w:t>
            </w:r>
          </w:p>
        </w:tc>
        <w:tc>
          <w:tcPr>
            <w:tcW w:w="1418" w:type="dxa"/>
            <w:tcBorders>
              <w:top w:val="nil"/>
              <w:left w:val="nil"/>
              <w:bottom w:val="single" w:sz="4" w:space="0" w:color="auto"/>
              <w:right w:val="single" w:sz="4" w:space="0" w:color="auto"/>
            </w:tcBorders>
            <w:shd w:val="clear" w:color="auto" w:fill="auto"/>
            <w:vAlign w:val="center"/>
            <w:hideMark/>
          </w:tcPr>
          <w:p w14:paraId="3A5F171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123</w:t>
            </w:r>
          </w:p>
        </w:tc>
        <w:tc>
          <w:tcPr>
            <w:tcW w:w="1417" w:type="dxa"/>
            <w:tcBorders>
              <w:top w:val="nil"/>
              <w:left w:val="nil"/>
              <w:bottom w:val="single" w:sz="4" w:space="0" w:color="auto"/>
              <w:right w:val="single" w:sz="4" w:space="0" w:color="auto"/>
            </w:tcBorders>
            <w:shd w:val="clear" w:color="auto" w:fill="auto"/>
            <w:noWrap/>
            <w:vAlign w:val="center"/>
            <w:hideMark/>
          </w:tcPr>
          <w:p w14:paraId="6D05242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11,8±0,38</w:t>
            </w:r>
          </w:p>
        </w:tc>
        <w:tc>
          <w:tcPr>
            <w:tcW w:w="1701" w:type="dxa"/>
            <w:tcBorders>
              <w:top w:val="nil"/>
              <w:left w:val="nil"/>
              <w:bottom w:val="single" w:sz="4" w:space="0" w:color="auto"/>
              <w:right w:val="single" w:sz="4" w:space="0" w:color="auto"/>
            </w:tcBorders>
            <w:shd w:val="clear" w:color="auto" w:fill="auto"/>
            <w:noWrap/>
            <w:vAlign w:val="center"/>
            <w:hideMark/>
          </w:tcPr>
          <w:p w14:paraId="79487D0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21,7±1,19</w:t>
            </w:r>
          </w:p>
        </w:tc>
        <w:tc>
          <w:tcPr>
            <w:tcW w:w="1843" w:type="dxa"/>
            <w:tcBorders>
              <w:top w:val="nil"/>
              <w:left w:val="nil"/>
              <w:bottom w:val="single" w:sz="4" w:space="0" w:color="auto"/>
              <w:right w:val="single" w:sz="4" w:space="0" w:color="auto"/>
            </w:tcBorders>
            <w:shd w:val="clear" w:color="auto" w:fill="auto"/>
            <w:noWrap/>
            <w:vAlign w:val="center"/>
            <w:hideMark/>
          </w:tcPr>
          <w:p w14:paraId="6CF14A6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50,3±5,57</w:t>
            </w:r>
          </w:p>
        </w:tc>
        <w:tc>
          <w:tcPr>
            <w:tcW w:w="1984" w:type="dxa"/>
            <w:tcBorders>
              <w:top w:val="nil"/>
              <w:left w:val="nil"/>
              <w:bottom w:val="single" w:sz="4" w:space="0" w:color="auto"/>
              <w:right w:val="single" w:sz="4" w:space="0" w:color="auto"/>
            </w:tcBorders>
            <w:shd w:val="clear" w:color="auto" w:fill="auto"/>
            <w:noWrap/>
            <w:vAlign w:val="center"/>
            <w:hideMark/>
          </w:tcPr>
          <w:p w14:paraId="7FC17CE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2,10±0,26</w:t>
            </w:r>
          </w:p>
        </w:tc>
        <w:tc>
          <w:tcPr>
            <w:tcW w:w="1815" w:type="dxa"/>
            <w:tcBorders>
              <w:top w:val="nil"/>
              <w:left w:val="nil"/>
              <w:bottom w:val="single" w:sz="4" w:space="0" w:color="auto"/>
              <w:right w:val="single" w:sz="4" w:space="0" w:color="auto"/>
            </w:tcBorders>
            <w:shd w:val="clear" w:color="auto" w:fill="auto"/>
            <w:noWrap/>
            <w:vAlign w:val="center"/>
            <w:hideMark/>
          </w:tcPr>
          <w:p w14:paraId="3CE0CDF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43,69±8,37</w:t>
            </w:r>
          </w:p>
        </w:tc>
      </w:tr>
      <w:tr w:rsidR="00C86D2E" w:rsidRPr="00C86D2E" w14:paraId="75A5CEFB"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31A49F51"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Қызылбидай</w:t>
            </w:r>
            <w:proofErr w:type="spellEnd"/>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380BC5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30.05.</w:t>
            </w:r>
          </w:p>
        </w:tc>
        <w:tc>
          <w:tcPr>
            <w:tcW w:w="1418" w:type="dxa"/>
            <w:tcBorders>
              <w:top w:val="nil"/>
              <w:left w:val="nil"/>
              <w:bottom w:val="single" w:sz="4" w:space="0" w:color="auto"/>
              <w:right w:val="single" w:sz="4" w:space="0" w:color="auto"/>
            </w:tcBorders>
            <w:shd w:val="clear" w:color="auto" w:fill="auto"/>
            <w:vAlign w:val="center"/>
            <w:hideMark/>
          </w:tcPr>
          <w:p w14:paraId="4CC7491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104</w:t>
            </w:r>
          </w:p>
        </w:tc>
        <w:tc>
          <w:tcPr>
            <w:tcW w:w="1417" w:type="dxa"/>
            <w:tcBorders>
              <w:top w:val="nil"/>
              <w:left w:val="nil"/>
              <w:bottom w:val="single" w:sz="4" w:space="0" w:color="auto"/>
              <w:right w:val="single" w:sz="4" w:space="0" w:color="auto"/>
            </w:tcBorders>
            <w:shd w:val="clear" w:color="auto" w:fill="auto"/>
            <w:noWrap/>
            <w:vAlign w:val="center"/>
            <w:hideMark/>
          </w:tcPr>
          <w:p w14:paraId="144C33F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11,5±0,93</w:t>
            </w:r>
          </w:p>
        </w:tc>
        <w:tc>
          <w:tcPr>
            <w:tcW w:w="1701" w:type="dxa"/>
            <w:tcBorders>
              <w:top w:val="nil"/>
              <w:left w:val="nil"/>
              <w:bottom w:val="single" w:sz="4" w:space="0" w:color="auto"/>
              <w:right w:val="single" w:sz="4" w:space="0" w:color="auto"/>
            </w:tcBorders>
            <w:shd w:val="clear" w:color="auto" w:fill="auto"/>
            <w:noWrap/>
            <w:vAlign w:val="center"/>
            <w:hideMark/>
          </w:tcPr>
          <w:p w14:paraId="4A71D26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19,6±1,36</w:t>
            </w:r>
          </w:p>
        </w:tc>
        <w:tc>
          <w:tcPr>
            <w:tcW w:w="1843" w:type="dxa"/>
            <w:tcBorders>
              <w:top w:val="nil"/>
              <w:left w:val="nil"/>
              <w:bottom w:val="single" w:sz="4" w:space="0" w:color="auto"/>
              <w:right w:val="single" w:sz="4" w:space="0" w:color="auto"/>
            </w:tcBorders>
            <w:shd w:val="clear" w:color="auto" w:fill="auto"/>
            <w:noWrap/>
            <w:vAlign w:val="center"/>
            <w:hideMark/>
          </w:tcPr>
          <w:p w14:paraId="0BA0E30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48,8±7,12</w:t>
            </w:r>
          </w:p>
        </w:tc>
        <w:tc>
          <w:tcPr>
            <w:tcW w:w="1984" w:type="dxa"/>
            <w:tcBorders>
              <w:top w:val="nil"/>
              <w:left w:val="nil"/>
              <w:bottom w:val="single" w:sz="4" w:space="0" w:color="auto"/>
              <w:right w:val="single" w:sz="4" w:space="0" w:color="auto"/>
            </w:tcBorders>
            <w:shd w:val="clear" w:color="auto" w:fill="auto"/>
            <w:noWrap/>
            <w:vAlign w:val="center"/>
            <w:hideMark/>
          </w:tcPr>
          <w:p w14:paraId="36324CD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2,03±0,40</w:t>
            </w:r>
          </w:p>
        </w:tc>
        <w:tc>
          <w:tcPr>
            <w:tcW w:w="1815" w:type="dxa"/>
            <w:tcBorders>
              <w:top w:val="nil"/>
              <w:left w:val="nil"/>
              <w:bottom w:val="single" w:sz="4" w:space="0" w:color="auto"/>
              <w:right w:val="single" w:sz="4" w:space="0" w:color="auto"/>
            </w:tcBorders>
            <w:shd w:val="clear" w:color="auto" w:fill="auto"/>
            <w:noWrap/>
            <w:vAlign w:val="center"/>
            <w:hideMark/>
          </w:tcPr>
          <w:p w14:paraId="42BA06D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40,83±3,89</w:t>
            </w:r>
          </w:p>
        </w:tc>
      </w:tr>
      <w:tr w:rsidR="00C86D2E" w:rsidRPr="00C86D2E" w14:paraId="4942B562"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750261B3"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Наз</w:t>
            </w:r>
            <w:proofErr w:type="spellEnd"/>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776B0D3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24.05.</w:t>
            </w:r>
          </w:p>
        </w:tc>
        <w:tc>
          <w:tcPr>
            <w:tcW w:w="1418" w:type="dxa"/>
            <w:tcBorders>
              <w:top w:val="nil"/>
              <w:left w:val="nil"/>
              <w:bottom w:val="single" w:sz="4" w:space="0" w:color="auto"/>
              <w:right w:val="single" w:sz="4" w:space="0" w:color="auto"/>
            </w:tcBorders>
            <w:shd w:val="clear" w:color="auto" w:fill="auto"/>
            <w:vAlign w:val="center"/>
            <w:hideMark/>
          </w:tcPr>
          <w:p w14:paraId="60E77E5A"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118</w:t>
            </w:r>
          </w:p>
        </w:tc>
        <w:tc>
          <w:tcPr>
            <w:tcW w:w="1417" w:type="dxa"/>
            <w:tcBorders>
              <w:top w:val="nil"/>
              <w:left w:val="nil"/>
              <w:bottom w:val="single" w:sz="4" w:space="0" w:color="auto"/>
              <w:right w:val="single" w:sz="4" w:space="0" w:color="auto"/>
            </w:tcBorders>
            <w:shd w:val="clear" w:color="auto" w:fill="auto"/>
            <w:noWrap/>
            <w:vAlign w:val="center"/>
            <w:hideMark/>
          </w:tcPr>
          <w:p w14:paraId="2BE72E8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12,4±1,09</w:t>
            </w:r>
          </w:p>
        </w:tc>
        <w:tc>
          <w:tcPr>
            <w:tcW w:w="1701" w:type="dxa"/>
            <w:tcBorders>
              <w:top w:val="nil"/>
              <w:left w:val="nil"/>
              <w:bottom w:val="single" w:sz="4" w:space="0" w:color="auto"/>
              <w:right w:val="single" w:sz="4" w:space="0" w:color="auto"/>
            </w:tcBorders>
            <w:shd w:val="clear" w:color="auto" w:fill="auto"/>
            <w:noWrap/>
            <w:vAlign w:val="center"/>
            <w:hideMark/>
          </w:tcPr>
          <w:p w14:paraId="5EF0666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20,9±1,45</w:t>
            </w:r>
          </w:p>
        </w:tc>
        <w:tc>
          <w:tcPr>
            <w:tcW w:w="1843" w:type="dxa"/>
            <w:tcBorders>
              <w:top w:val="nil"/>
              <w:left w:val="nil"/>
              <w:bottom w:val="single" w:sz="4" w:space="0" w:color="auto"/>
              <w:right w:val="single" w:sz="4" w:space="0" w:color="auto"/>
            </w:tcBorders>
            <w:shd w:val="clear" w:color="auto" w:fill="auto"/>
            <w:noWrap/>
            <w:vAlign w:val="center"/>
            <w:hideMark/>
          </w:tcPr>
          <w:p w14:paraId="47955F3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50,2±3,63</w:t>
            </w:r>
          </w:p>
        </w:tc>
        <w:tc>
          <w:tcPr>
            <w:tcW w:w="1984" w:type="dxa"/>
            <w:tcBorders>
              <w:top w:val="nil"/>
              <w:left w:val="nil"/>
              <w:bottom w:val="single" w:sz="4" w:space="0" w:color="auto"/>
              <w:right w:val="single" w:sz="4" w:space="0" w:color="auto"/>
            </w:tcBorders>
            <w:shd w:val="clear" w:color="auto" w:fill="auto"/>
            <w:noWrap/>
            <w:vAlign w:val="center"/>
            <w:hideMark/>
          </w:tcPr>
          <w:p w14:paraId="487202F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1,88±0,32</w:t>
            </w:r>
          </w:p>
        </w:tc>
        <w:tc>
          <w:tcPr>
            <w:tcW w:w="1815" w:type="dxa"/>
            <w:tcBorders>
              <w:top w:val="nil"/>
              <w:left w:val="nil"/>
              <w:bottom w:val="single" w:sz="4" w:space="0" w:color="auto"/>
              <w:right w:val="single" w:sz="4" w:space="0" w:color="auto"/>
            </w:tcBorders>
            <w:shd w:val="clear" w:color="auto" w:fill="auto"/>
            <w:noWrap/>
            <w:vAlign w:val="center"/>
            <w:hideMark/>
          </w:tcPr>
          <w:p w14:paraId="58E7A21A"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40,34±5,72</w:t>
            </w:r>
          </w:p>
        </w:tc>
      </w:tr>
      <w:tr w:rsidR="00C86D2E" w:rsidRPr="00C86D2E" w14:paraId="53820B99"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1F3546B2"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Егемен</w:t>
            </w:r>
            <w:proofErr w:type="spellEnd"/>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59E5E93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w:t>
            </w:r>
          </w:p>
        </w:tc>
        <w:tc>
          <w:tcPr>
            <w:tcW w:w="1418" w:type="dxa"/>
            <w:tcBorders>
              <w:top w:val="nil"/>
              <w:left w:val="nil"/>
              <w:bottom w:val="single" w:sz="4" w:space="0" w:color="auto"/>
              <w:right w:val="single" w:sz="4" w:space="0" w:color="auto"/>
            </w:tcBorders>
            <w:shd w:val="clear" w:color="auto" w:fill="auto"/>
            <w:vAlign w:val="center"/>
            <w:hideMark/>
          </w:tcPr>
          <w:p w14:paraId="642FBE1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126</w:t>
            </w:r>
          </w:p>
        </w:tc>
        <w:tc>
          <w:tcPr>
            <w:tcW w:w="1417" w:type="dxa"/>
            <w:tcBorders>
              <w:top w:val="nil"/>
              <w:left w:val="nil"/>
              <w:bottom w:val="single" w:sz="4" w:space="0" w:color="auto"/>
              <w:right w:val="single" w:sz="4" w:space="0" w:color="auto"/>
            </w:tcBorders>
            <w:shd w:val="clear" w:color="auto" w:fill="auto"/>
            <w:noWrap/>
            <w:vAlign w:val="center"/>
            <w:hideMark/>
          </w:tcPr>
          <w:p w14:paraId="169B4DA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11,2±0,56</w:t>
            </w:r>
          </w:p>
        </w:tc>
        <w:tc>
          <w:tcPr>
            <w:tcW w:w="1701" w:type="dxa"/>
            <w:tcBorders>
              <w:top w:val="nil"/>
              <w:left w:val="nil"/>
              <w:bottom w:val="single" w:sz="4" w:space="0" w:color="auto"/>
              <w:right w:val="single" w:sz="4" w:space="0" w:color="auto"/>
            </w:tcBorders>
            <w:shd w:val="clear" w:color="auto" w:fill="auto"/>
            <w:noWrap/>
            <w:vAlign w:val="center"/>
            <w:hideMark/>
          </w:tcPr>
          <w:p w14:paraId="5EFF7B8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22,0±1,00</w:t>
            </w:r>
          </w:p>
        </w:tc>
        <w:tc>
          <w:tcPr>
            <w:tcW w:w="1843" w:type="dxa"/>
            <w:tcBorders>
              <w:top w:val="nil"/>
              <w:left w:val="nil"/>
              <w:bottom w:val="single" w:sz="4" w:space="0" w:color="auto"/>
              <w:right w:val="single" w:sz="4" w:space="0" w:color="auto"/>
            </w:tcBorders>
            <w:shd w:val="clear" w:color="auto" w:fill="auto"/>
            <w:noWrap/>
            <w:vAlign w:val="center"/>
            <w:hideMark/>
          </w:tcPr>
          <w:p w14:paraId="0A31CA4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51,3±5,71</w:t>
            </w:r>
          </w:p>
        </w:tc>
        <w:tc>
          <w:tcPr>
            <w:tcW w:w="1984" w:type="dxa"/>
            <w:tcBorders>
              <w:top w:val="nil"/>
              <w:left w:val="nil"/>
              <w:bottom w:val="single" w:sz="4" w:space="0" w:color="auto"/>
              <w:right w:val="single" w:sz="4" w:space="0" w:color="auto"/>
            </w:tcBorders>
            <w:shd w:val="clear" w:color="auto" w:fill="auto"/>
            <w:noWrap/>
            <w:vAlign w:val="center"/>
            <w:hideMark/>
          </w:tcPr>
          <w:p w14:paraId="332A958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2,02±0,29</w:t>
            </w:r>
          </w:p>
        </w:tc>
        <w:tc>
          <w:tcPr>
            <w:tcW w:w="1815" w:type="dxa"/>
            <w:tcBorders>
              <w:top w:val="nil"/>
              <w:left w:val="nil"/>
              <w:bottom w:val="single" w:sz="4" w:space="0" w:color="auto"/>
              <w:right w:val="single" w:sz="4" w:space="0" w:color="auto"/>
            </w:tcBorders>
            <w:shd w:val="clear" w:color="auto" w:fill="auto"/>
            <w:noWrap/>
            <w:vAlign w:val="center"/>
            <w:hideMark/>
          </w:tcPr>
          <w:p w14:paraId="03B8618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42,83±4,80</w:t>
            </w:r>
          </w:p>
        </w:tc>
      </w:tr>
      <w:tr w:rsidR="00C86D2E" w:rsidRPr="00C86D2E" w14:paraId="32394A18"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3F03D615"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Богарная 56</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138B3E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01.06.</w:t>
            </w:r>
          </w:p>
        </w:tc>
        <w:tc>
          <w:tcPr>
            <w:tcW w:w="1418" w:type="dxa"/>
            <w:tcBorders>
              <w:top w:val="nil"/>
              <w:left w:val="nil"/>
              <w:bottom w:val="single" w:sz="4" w:space="0" w:color="auto"/>
              <w:right w:val="single" w:sz="4" w:space="0" w:color="auto"/>
            </w:tcBorders>
            <w:shd w:val="clear" w:color="auto" w:fill="auto"/>
            <w:vAlign w:val="center"/>
            <w:hideMark/>
          </w:tcPr>
          <w:p w14:paraId="475986D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130</w:t>
            </w:r>
          </w:p>
        </w:tc>
        <w:tc>
          <w:tcPr>
            <w:tcW w:w="1417" w:type="dxa"/>
            <w:tcBorders>
              <w:top w:val="nil"/>
              <w:left w:val="nil"/>
              <w:bottom w:val="single" w:sz="4" w:space="0" w:color="auto"/>
              <w:right w:val="single" w:sz="4" w:space="0" w:color="auto"/>
            </w:tcBorders>
            <w:shd w:val="clear" w:color="auto" w:fill="auto"/>
            <w:noWrap/>
            <w:vAlign w:val="center"/>
            <w:hideMark/>
          </w:tcPr>
          <w:p w14:paraId="5095F61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9,6±0,52</w:t>
            </w:r>
          </w:p>
        </w:tc>
        <w:tc>
          <w:tcPr>
            <w:tcW w:w="1701" w:type="dxa"/>
            <w:tcBorders>
              <w:top w:val="nil"/>
              <w:left w:val="nil"/>
              <w:bottom w:val="single" w:sz="4" w:space="0" w:color="auto"/>
              <w:right w:val="single" w:sz="4" w:space="0" w:color="auto"/>
            </w:tcBorders>
            <w:shd w:val="clear" w:color="auto" w:fill="auto"/>
            <w:noWrap/>
            <w:vAlign w:val="center"/>
            <w:hideMark/>
          </w:tcPr>
          <w:p w14:paraId="240E94FE"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19,7±1,62</w:t>
            </w:r>
          </w:p>
        </w:tc>
        <w:tc>
          <w:tcPr>
            <w:tcW w:w="1843" w:type="dxa"/>
            <w:tcBorders>
              <w:top w:val="nil"/>
              <w:left w:val="nil"/>
              <w:bottom w:val="single" w:sz="4" w:space="0" w:color="auto"/>
              <w:right w:val="single" w:sz="4" w:space="0" w:color="auto"/>
            </w:tcBorders>
            <w:shd w:val="clear" w:color="auto" w:fill="auto"/>
            <w:noWrap/>
            <w:vAlign w:val="center"/>
            <w:hideMark/>
          </w:tcPr>
          <w:p w14:paraId="5E76966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36,2±2,79</w:t>
            </w:r>
          </w:p>
        </w:tc>
        <w:tc>
          <w:tcPr>
            <w:tcW w:w="1984" w:type="dxa"/>
            <w:tcBorders>
              <w:top w:val="nil"/>
              <w:left w:val="nil"/>
              <w:bottom w:val="single" w:sz="4" w:space="0" w:color="auto"/>
              <w:right w:val="single" w:sz="4" w:space="0" w:color="auto"/>
            </w:tcBorders>
            <w:shd w:val="clear" w:color="auto" w:fill="auto"/>
            <w:noWrap/>
            <w:vAlign w:val="center"/>
            <w:hideMark/>
          </w:tcPr>
          <w:p w14:paraId="0676091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1,74±0,15</w:t>
            </w:r>
          </w:p>
        </w:tc>
        <w:tc>
          <w:tcPr>
            <w:tcW w:w="1815" w:type="dxa"/>
            <w:tcBorders>
              <w:top w:val="nil"/>
              <w:left w:val="nil"/>
              <w:bottom w:val="single" w:sz="4" w:space="0" w:color="auto"/>
              <w:right w:val="single" w:sz="4" w:space="0" w:color="auto"/>
            </w:tcBorders>
            <w:shd w:val="clear" w:color="auto" w:fill="auto"/>
            <w:noWrap/>
            <w:vAlign w:val="center"/>
            <w:hideMark/>
          </w:tcPr>
          <w:p w14:paraId="7946F53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39,40±1,99</w:t>
            </w:r>
          </w:p>
        </w:tc>
      </w:tr>
      <w:tr w:rsidR="00C86D2E" w:rsidRPr="00C86D2E" w14:paraId="0A73437E"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5ADC46C5"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Алия</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F93DB6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07.06.</w:t>
            </w:r>
          </w:p>
        </w:tc>
        <w:tc>
          <w:tcPr>
            <w:tcW w:w="1418" w:type="dxa"/>
            <w:tcBorders>
              <w:top w:val="nil"/>
              <w:left w:val="nil"/>
              <w:bottom w:val="single" w:sz="4" w:space="0" w:color="auto"/>
              <w:right w:val="single" w:sz="4" w:space="0" w:color="auto"/>
            </w:tcBorders>
            <w:shd w:val="clear" w:color="auto" w:fill="auto"/>
            <w:vAlign w:val="center"/>
            <w:hideMark/>
          </w:tcPr>
          <w:p w14:paraId="7655684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110</w:t>
            </w:r>
          </w:p>
        </w:tc>
        <w:tc>
          <w:tcPr>
            <w:tcW w:w="1417" w:type="dxa"/>
            <w:tcBorders>
              <w:top w:val="nil"/>
              <w:left w:val="nil"/>
              <w:bottom w:val="single" w:sz="4" w:space="0" w:color="auto"/>
              <w:right w:val="single" w:sz="4" w:space="0" w:color="auto"/>
            </w:tcBorders>
            <w:shd w:val="clear" w:color="auto" w:fill="auto"/>
            <w:noWrap/>
            <w:vAlign w:val="center"/>
            <w:hideMark/>
          </w:tcPr>
          <w:p w14:paraId="458DF51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11,88±0,44</w:t>
            </w:r>
          </w:p>
        </w:tc>
        <w:tc>
          <w:tcPr>
            <w:tcW w:w="1701" w:type="dxa"/>
            <w:tcBorders>
              <w:top w:val="nil"/>
              <w:left w:val="nil"/>
              <w:bottom w:val="single" w:sz="4" w:space="0" w:color="auto"/>
              <w:right w:val="single" w:sz="4" w:space="0" w:color="auto"/>
            </w:tcBorders>
            <w:shd w:val="clear" w:color="auto" w:fill="auto"/>
            <w:noWrap/>
            <w:vAlign w:val="center"/>
            <w:hideMark/>
          </w:tcPr>
          <w:p w14:paraId="7200148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22,8±0,98</w:t>
            </w:r>
          </w:p>
        </w:tc>
        <w:tc>
          <w:tcPr>
            <w:tcW w:w="1843" w:type="dxa"/>
            <w:tcBorders>
              <w:top w:val="nil"/>
              <w:left w:val="nil"/>
              <w:bottom w:val="single" w:sz="4" w:space="0" w:color="auto"/>
              <w:right w:val="single" w:sz="4" w:space="0" w:color="auto"/>
            </w:tcBorders>
            <w:shd w:val="clear" w:color="auto" w:fill="auto"/>
            <w:noWrap/>
            <w:vAlign w:val="center"/>
            <w:hideMark/>
          </w:tcPr>
          <w:p w14:paraId="08212A9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50,8±2,64</w:t>
            </w:r>
          </w:p>
        </w:tc>
        <w:tc>
          <w:tcPr>
            <w:tcW w:w="1984" w:type="dxa"/>
            <w:tcBorders>
              <w:top w:val="nil"/>
              <w:left w:val="nil"/>
              <w:bottom w:val="single" w:sz="4" w:space="0" w:color="auto"/>
              <w:right w:val="single" w:sz="4" w:space="0" w:color="auto"/>
            </w:tcBorders>
            <w:shd w:val="clear" w:color="auto" w:fill="auto"/>
            <w:noWrap/>
            <w:vAlign w:val="center"/>
            <w:hideMark/>
          </w:tcPr>
          <w:p w14:paraId="7B6C5DF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1,27±0,11</w:t>
            </w:r>
          </w:p>
        </w:tc>
        <w:tc>
          <w:tcPr>
            <w:tcW w:w="1815" w:type="dxa"/>
            <w:tcBorders>
              <w:top w:val="nil"/>
              <w:left w:val="nil"/>
              <w:bottom w:val="single" w:sz="4" w:space="0" w:color="auto"/>
              <w:right w:val="single" w:sz="4" w:space="0" w:color="auto"/>
            </w:tcBorders>
            <w:shd w:val="clear" w:color="auto" w:fill="auto"/>
            <w:noWrap/>
            <w:vAlign w:val="center"/>
            <w:hideMark/>
          </w:tcPr>
          <w:p w14:paraId="075CB40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38,74±1,26</w:t>
            </w:r>
          </w:p>
        </w:tc>
      </w:tr>
      <w:tr w:rsidR="00C86D2E" w:rsidRPr="00C86D2E" w14:paraId="4254D9F9"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02F0EF2D"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Мереке</w:t>
            </w:r>
            <w:proofErr w:type="spellEnd"/>
            <w:r w:rsidRPr="00C86D2E">
              <w:rPr>
                <w:rFonts w:ascii="Times New Roman" w:eastAsia="Times New Roman" w:hAnsi="Times New Roman" w:cs="Times New Roman"/>
                <w:sz w:val="24"/>
                <w:szCs w:val="24"/>
                <w:lang w:eastAsia="ru-RU"/>
              </w:rPr>
              <w:t xml:space="preserve"> 75</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70143FE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29.05.</w:t>
            </w:r>
          </w:p>
        </w:tc>
        <w:tc>
          <w:tcPr>
            <w:tcW w:w="1418" w:type="dxa"/>
            <w:tcBorders>
              <w:top w:val="nil"/>
              <w:left w:val="nil"/>
              <w:bottom w:val="single" w:sz="4" w:space="0" w:color="auto"/>
              <w:right w:val="single" w:sz="4" w:space="0" w:color="auto"/>
            </w:tcBorders>
            <w:shd w:val="clear" w:color="auto" w:fill="auto"/>
            <w:vAlign w:val="center"/>
            <w:hideMark/>
          </w:tcPr>
          <w:p w14:paraId="53E36CDC"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124</w:t>
            </w:r>
          </w:p>
        </w:tc>
        <w:tc>
          <w:tcPr>
            <w:tcW w:w="1417" w:type="dxa"/>
            <w:tcBorders>
              <w:top w:val="nil"/>
              <w:left w:val="nil"/>
              <w:bottom w:val="single" w:sz="4" w:space="0" w:color="auto"/>
              <w:right w:val="single" w:sz="4" w:space="0" w:color="auto"/>
            </w:tcBorders>
            <w:shd w:val="clear" w:color="auto" w:fill="auto"/>
            <w:noWrap/>
            <w:vAlign w:val="center"/>
            <w:hideMark/>
          </w:tcPr>
          <w:p w14:paraId="56D427D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11,9±0,89</w:t>
            </w:r>
          </w:p>
        </w:tc>
        <w:tc>
          <w:tcPr>
            <w:tcW w:w="1701" w:type="dxa"/>
            <w:tcBorders>
              <w:top w:val="nil"/>
              <w:left w:val="nil"/>
              <w:bottom w:val="single" w:sz="4" w:space="0" w:color="auto"/>
              <w:right w:val="single" w:sz="4" w:space="0" w:color="auto"/>
            </w:tcBorders>
            <w:shd w:val="clear" w:color="auto" w:fill="auto"/>
            <w:noWrap/>
            <w:vAlign w:val="center"/>
            <w:hideMark/>
          </w:tcPr>
          <w:p w14:paraId="2409168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21,7±1,27</w:t>
            </w:r>
          </w:p>
        </w:tc>
        <w:tc>
          <w:tcPr>
            <w:tcW w:w="1843" w:type="dxa"/>
            <w:tcBorders>
              <w:top w:val="nil"/>
              <w:left w:val="nil"/>
              <w:bottom w:val="single" w:sz="4" w:space="0" w:color="auto"/>
              <w:right w:val="single" w:sz="4" w:space="0" w:color="auto"/>
            </w:tcBorders>
            <w:shd w:val="clear" w:color="auto" w:fill="auto"/>
            <w:noWrap/>
            <w:vAlign w:val="center"/>
            <w:hideMark/>
          </w:tcPr>
          <w:p w14:paraId="0BB143E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54,4±4,86</w:t>
            </w:r>
          </w:p>
        </w:tc>
        <w:tc>
          <w:tcPr>
            <w:tcW w:w="1984" w:type="dxa"/>
            <w:tcBorders>
              <w:top w:val="nil"/>
              <w:left w:val="nil"/>
              <w:bottom w:val="single" w:sz="4" w:space="0" w:color="auto"/>
              <w:right w:val="single" w:sz="4" w:space="0" w:color="auto"/>
            </w:tcBorders>
            <w:shd w:val="clear" w:color="auto" w:fill="auto"/>
            <w:noWrap/>
            <w:vAlign w:val="center"/>
            <w:hideMark/>
          </w:tcPr>
          <w:p w14:paraId="2A87DEF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2,69±0,38</w:t>
            </w:r>
          </w:p>
        </w:tc>
        <w:tc>
          <w:tcPr>
            <w:tcW w:w="1815" w:type="dxa"/>
            <w:tcBorders>
              <w:top w:val="nil"/>
              <w:left w:val="nil"/>
              <w:bottom w:val="single" w:sz="4" w:space="0" w:color="auto"/>
              <w:right w:val="single" w:sz="4" w:space="0" w:color="auto"/>
            </w:tcBorders>
            <w:shd w:val="clear" w:color="auto" w:fill="auto"/>
            <w:noWrap/>
            <w:vAlign w:val="center"/>
            <w:hideMark/>
          </w:tcPr>
          <w:p w14:paraId="3981C44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47,38±5,03</w:t>
            </w:r>
          </w:p>
        </w:tc>
      </w:tr>
      <w:tr w:rsidR="00C86D2E" w:rsidRPr="00C86D2E" w14:paraId="39E3EBC4"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4C3B060A"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Мереке</w:t>
            </w:r>
            <w:proofErr w:type="spellEnd"/>
            <w:r w:rsidRPr="00C86D2E">
              <w:rPr>
                <w:rFonts w:ascii="Times New Roman" w:eastAsia="Times New Roman" w:hAnsi="Times New Roman" w:cs="Times New Roman"/>
                <w:sz w:val="24"/>
                <w:szCs w:val="24"/>
                <w:lang w:eastAsia="ru-RU"/>
              </w:rPr>
              <w:t xml:space="preserve"> 70</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0F638CA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w:t>
            </w:r>
          </w:p>
        </w:tc>
        <w:tc>
          <w:tcPr>
            <w:tcW w:w="1418" w:type="dxa"/>
            <w:tcBorders>
              <w:top w:val="nil"/>
              <w:left w:val="nil"/>
              <w:bottom w:val="single" w:sz="4" w:space="0" w:color="auto"/>
              <w:right w:val="single" w:sz="4" w:space="0" w:color="auto"/>
            </w:tcBorders>
            <w:shd w:val="clear" w:color="auto" w:fill="auto"/>
            <w:vAlign w:val="center"/>
            <w:hideMark/>
          </w:tcPr>
          <w:p w14:paraId="791755B4"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128</w:t>
            </w:r>
          </w:p>
        </w:tc>
        <w:tc>
          <w:tcPr>
            <w:tcW w:w="1417" w:type="dxa"/>
            <w:tcBorders>
              <w:top w:val="nil"/>
              <w:left w:val="nil"/>
              <w:bottom w:val="single" w:sz="4" w:space="0" w:color="auto"/>
              <w:right w:val="single" w:sz="4" w:space="0" w:color="auto"/>
            </w:tcBorders>
            <w:shd w:val="clear" w:color="auto" w:fill="auto"/>
            <w:noWrap/>
            <w:vAlign w:val="center"/>
            <w:hideMark/>
          </w:tcPr>
          <w:p w14:paraId="0F3FCA5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10,7±1,50</w:t>
            </w:r>
          </w:p>
        </w:tc>
        <w:tc>
          <w:tcPr>
            <w:tcW w:w="1701" w:type="dxa"/>
            <w:tcBorders>
              <w:top w:val="nil"/>
              <w:left w:val="nil"/>
              <w:bottom w:val="single" w:sz="4" w:space="0" w:color="auto"/>
              <w:right w:val="single" w:sz="4" w:space="0" w:color="auto"/>
            </w:tcBorders>
            <w:shd w:val="clear" w:color="auto" w:fill="auto"/>
            <w:noWrap/>
            <w:vAlign w:val="center"/>
            <w:hideMark/>
          </w:tcPr>
          <w:p w14:paraId="1D42071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21,0±1,48</w:t>
            </w:r>
          </w:p>
        </w:tc>
        <w:tc>
          <w:tcPr>
            <w:tcW w:w="1843" w:type="dxa"/>
            <w:tcBorders>
              <w:top w:val="nil"/>
              <w:left w:val="nil"/>
              <w:bottom w:val="single" w:sz="4" w:space="0" w:color="auto"/>
              <w:right w:val="single" w:sz="4" w:space="0" w:color="auto"/>
            </w:tcBorders>
            <w:shd w:val="clear" w:color="auto" w:fill="auto"/>
            <w:noWrap/>
            <w:vAlign w:val="center"/>
            <w:hideMark/>
          </w:tcPr>
          <w:p w14:paraId="091763B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54,4±5,33</w:t>
            </w:r>
          </w:p>
        </w:tc>
        <w:tc>
          <w:tcPr>
            <w:tcW w:w="1984" w:type="dxa"/>
            <w:tcBorders>
              <w:top w:val="nil"/>
              <w:left w:val="nil"/>
              <w:bottom w:val="single" w:sz="4" w:space="0" w:color="auto"/>
              <w:right w:val="single" w:sz="4" w:space="0" w:color="auto"/>
            </w:tcBorders>
            <w:shd w:val="clear" w:color="auto" w:fill="auto"/>
            <w:noWrap/>
            <w:vAlign w:val="center"/>
            <w:hideMark/>
          </w:tcPr>
          <w:p w14:paraId="6158185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2,46±0,44</w:t>
            </w:r>
          </w:p>
        </w:tc>
        <w:tc>
          <w:tcPr>
            <w:tcW w:w="1815" w:type="dxa"/>
            <w:tcBorders>
              <w:top w:val="nil"/>
              <w:left w:val="nil"/>
              <w:bottom w:val="single" w:sz="4" w:space="0" w:color="auto"/>
              <w:right w:val="single" w:sz="4" w:space="0" w:color="auto"/>
            </w:tcBorders>
            <w:shd w:val="clear" w:color="auto" w:fill="auto"/>
            <w:noWrap/>
            <w:vAlign w:val="center"/>
            <w:hideMark/>
          </w:tcPr>
          <w:p w14:paraId="0BAAFE2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45,19±5,66</w:t>
            </w:r>
          </w:p>
        </w:tc>
      </w:tr>
      <w:tr w:rsidR="00C86D2E" w:rsidRPr="00C86D2E" w14:paraId="0717E7D7"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77D88562"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Маншук </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881EFD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07.06.</w:t>
            </w:r>
          </w:p>
        </w:tc>
        <w:tc>
          <w:tcPr>
            <w:tcW w:w="1418" w:type="dxa"/>
            <w:tcBorders>
              <w:top w:val="nil"/>
              <w:left w:val="nil"/>
              <w:bottom w:val="single" w:sz="4" w:space="0" w:color="auto"/>
              <w:right w:val="single" w:sz="4" w:space="0" w:color="auto"/>
            </w:tcBorders>
            <w:shd w:val="clear" w:color="auto" w:fill="auto"/>
            <w:vAlign w:val="center"/>
            <w:hideMark/>
          </w:tcPr>
          <w:p w14:paraId="3BDC0DD0"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136</w:t>
            </w:r>
          </w:p>
        </w:tc>
        <w:tc>
          <w:tcPr>
            <w:tcW w:w="1417" w:type="dxa"/>
            <w:tcBorders>
              <w:top w:val="nil"/>
              <w:left w:val="nil"/>
              <w:bottom w:val="single" w:sz="4" w:space="0" w:color="auto"/>
              <w:right w:val="single" w:sz="4" w:space="0" w:color="auto"/>
            </w:tcBorders>
            <w:shd w:val="clear" w:color="auto" w:fill="auto"/>
            <w:noWrap/>
            <w:vAlign w:val="center"/>
            <w:hideMark/>
          </w:tcPr>
          <w:p w14:paraId="040AA933"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12,2±1,28</w:t>
            </w:r>
          </w:p>
        </w:tc>
        <w:tc>
          <w:tcPr>
            <w:tcW w:w="1701" w:type="dxa"/>
            <w:tcBorders>
              <w:top w:val="nil"/>
              <w:left w:val="nil"/>
              <w:bottom w:val="single" w:sz="4" w:space="0" w:color="auto"/>
              <w:right w:val="single" w:sz="4" w:space="0" w:color="auto"/>
            </w:tcBorders>
            <w:shd w:val="clear" w:color="auto" w:fill="auto"/>
            <w:noWrap/>
            <w:vAlign w:val="center"/>
            <w:hideMark/>
          </w:tcPr>
          <w:p w14:paraId="2809CBB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20,0±1,00</w:t>
            </w:r>
          </w:p>
        </w:tc>
        <w:tc>
          <w:tcPr>
            <w:tcW w:w="1843" w:type="dxa"/>
            <w:tcBorders>
              <w:top w:val="nil"/>
              <w:left w:val="nil"/>
              <w:bottom w:val="single" w:sz="4" w:space="0" w:color="auto"/>
              <w:right w:val="single" w:sz="4" w:space="0" w:color="auto"/>
            </w:tcBorders>
            <w:shd w:val="clear" w:color="auto" w:fill="auto"/>
            <w:noWrap/>
            <w:vAlign w:val="center"/>
            <w:hideMark/>
          </w:tcPr>
          <w:p w14:paraId="1AD807B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47,8±3,22</w:t>
            </w:r>
          </w:p>
        </w:tc>
        <w:tc>
          <w:tcPr>
            <w:tcW w:w="1984" w:type="dxa"/>
            <w:tcBorders>
              <w:top w:val="nil"/>
              <w:left w:val="nil"/>
              <w:bottom w:val="single" w:sz="4" w:space="0" w:color="auto"/>
              <w:right w:val="single" w:sz="4" w:space="0" w:color="auto"/>
            </w:tcBorders>
            <w:shd w:val="clear" w:color="auto" w:fill="auto"/>
            <w:noWrap/>
            <w:vAlign w:val="center"/>
            <w:hideMark/>
          </w:tcPr>
          <w:p w14:paraId="6CABC23A"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2,25±0,36</w:t>
            </w:r>
          </w:p>
        </w:tc>
        <w:tc>
          <w:tcPr>
            <w:tcW w:w="1815" w:type="dxa"/>
            <w:tcBorders>
              <w:top w:val="nil"/>
              <w:left w:val="nil"/>
              <w:bottom w:val="single" w:sz="4" w:space="0" w:color="auto"/>
              <w:right w:val="single" w:sz="4" w:space="0" w:color="auto"/>
            </w:tcBorders>
            <w:shd w:val="clear" w:color="auto" w:fill="auto"/>
            <w:noWrap/>
            <w:vAlign w:val="center"/>
            <w:hideMark/>
          </w:tcPr>
          <w:p w14:paraId="14471C5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46,33±5,85</w:t>
            </w:r>
          </w:p>
        </w:tc>
      </w:tr>
      <w:tr w:rsidR="00C86D2E" w:rsidRPr="00C86D2E" w14:paraId="7E8D4C52"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3B25E498"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Жалын</w:t>
            </w:r>
            <w:proofErr w:type="spellEnd"/>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37BF6B9E"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30.05.</w:t>
            </w:r>
          </w:p>
        </w:tc>
        <w:tc>
          <w:tcPr>
            <w:tcW w:w="1418" w:type="dxa"/>
            <w:tcBorders>
              <w:top w:val="nil"/>
              <w:left w:val="nil"/>
              <w:bottom w:val="single" w:sz="4" w:space="0" w:color="auto"/>
              <w:right w:val="single" w:sz="4" w:space="0" w:color="auto"/>
            </w:tcBorders>
            <w:shd w:val="clear" w:color="auto" w:fill="auto"/>
            <w:vAlign w:val="center"/>
            <w:hideMark/>
          </w:tcPr>
          <w:p w14:paraId="4590626B"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120</w:t>
            </w:r>
          </w:p>
        </w:tc>
        <w:tc>
          <w:tcPr>
            <w:tcW w:w="1417" w:type="dxa"/>
            <w:tcBorders>
              <w:top w:val="nil"/>
              <w:left w:val="nil"/>
              <w:bottom w:val="single" w:sz="4" w:space="0" w:color="auto"/>
              <w:right w:val="single" w:sz="4" w:space="0" w:color="auto"/>
            </w:tcBorders>
            <w:shd w:val="clear" w:color="auto" w:fill="auto"/>
            <w:noWrap/>
            <w:vAlign w:val="center"/>
            <w:hideMark/>
          </w:tcPr>
          <w:p w14:paraId="4F1C6A6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12,6±1,20</w:t>
            </w:r>
          </w:p>
        </w:tc>
        <w:tc>
          <w:tcPr>
            <w:tcW w:w="1701" w:type="dxa"/>
            <w:tcBorders>
              <w:top w:val="nil"/>
              <w:left w:val="nil"/>
              <w:bottom w:val="single" w:sz="4" w:space="0" w:color="auto"/>
              <w:right w:val="single" w:sz="4" w:space="0" w:color="auto"/>
            </w:tcBorders>
            <w:shd w:val="clear" w:color="auto" w:fill="auto"/>
            <w:noWrap/>
            <w:vAlign w:val="center"/>
            <w:hideMark/>
          </w:tcPr>
          <w:p w14:paraId="102BC35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21,0±1,34</w:t>
            </w:r>
          </w:p>
        </w:tc>
        <w:tc>
          <w:tcPr>
            <w:tcW w:w="1843" w:type="dxa"/>
            <w:tcBorders>
              <w:top w:val="nil"/>
              <w:left w:val="nil"/>
              <w:bottom w:val="single" w:sz="4" w:space="0" w:color="auto"/>
              <w:right w:val="single" w:sz="4" w:space="0" w:color="auto"/>
            </w:tcBorders>
            <w:shd w:val="clear" w:color="auto" w:fill="auto"/>
            <w:noWrap/>
            <w:vAlign w:val="center"/>
            <w:hideMark/>
          </w:tcPr>
          <w:p w14:paraId="79F1E872"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60,7±10,3</w:t>
            </w:r>
          </w:p>
        </w:tc>
        <w:tc>
          <w:tcPr>
            <w:tcW w:w="1984" w:type="dxa"/>
            <w:tcBorders>
              <w:top w:val="nil"/>
              <w:left w:val="nil"/>
              <w:bottom w:val="single" w:sz="4" w:space="0" w:color="auto"/>
              <w:right w:val="single" w:sz="4" w:space="0" w:color="auto"/>
            </w:tcBorders>
            <w:shd w:val="clear" w:color="auto" w:fill="auto"/>
            <w:noWrap/>
            <w:vAlign w:val="center"/>
            <w:hideMark/>
          </w:tcPr>
          <w:p w14:paraId="506F69AE"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1,96±0,32</w:t>
            </w:r>
          </w:p>
        </w:tc>
        <w:tc>
          <w:tcPr>
            <w:tcW w:w="1815" w:type="dxa"/>
            <w:tcBorders>
              <w:top w:val="nil"/>
              <w:left w:val="nil"/>
              <w:bottom w:val="single" w:sz="4" w:space="0" w:color="auto"/>
              <w:right w:val="single" w:sz="4" w:space="0" w:color="auto"/>
            </w:tcBorders>
            <w:shd w:val="clear" w:color="auto" w:fill="auto"/>
            <w:noWrap/>
            <w:vAlign w:val="center"/>
            <w:hideMark/>
          </w:tcPr>
          <w:p w14:paraId="5D36133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32,99±5,18</w:t>
            </w:r>
          </w:p>
        </w:tc>
      </w:tr>
      <w:tr w:rsidR="00C86D2E" w:rsidRPr="00C86D2E" w14:paraId="2BF05D32"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0DB5F056"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25</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7D1C12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05.06.</w:t>
            </w:r>
          </w:p>
        </w:tc>
        <w:tc>
          <w:tcPr>
            <w:tcW w:w="1418" w:type="dxa"/>
            <w:tcBorders>
              <w:top w:val="nil"/>
              <w:left w:val="nil"/>
              <w:bottom w:val="single" w:sz="4" w:space="0" w:color="auto"/>
              <w:right w:val="single" w:sz="4" w:space="0" w:color="auto"/>
            </w:tcBorders>
            <w:shd w:val="clear" w:color="auto" w:fill="auto"/>
            <w:vAlign w:val="center"/>
            <w:hideMark/>
          </w:tcPr>
          <w:p w14:paraId="64EC9C1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123</w:t>
            </w:r>
          </w:p>
        </w:tc>
        <w:tc>
          <w:tcPr>
            <w:tcW w:w="1417" w:type="dxa"/>
            <w:tcBorders>
              <w:top w:val="nil"/>
              <w:left w:val="nil"/>
              <w:bottom w:val="single" w:sz="4" w:space="0" w:color="auto"/>
              <w:right w:val="single" w:sz="4" w:space="0" w:color="auto"/>
            </w:tcBorders>
            <w:shd w:val="clear" w:color="auto" w:fill="auto"/>
            <w:noWrap/>
            <w:vAlign w:val="center"/>
            <w:hideMark/>
          </w:tcPr>
          <w:p w14:paraId="642CCF6E"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11,11±0,63</w:t>
            </w:r>
          </w:p>
        </w:tc>
        <w:tc>
          <w:tcPr>
            <w:tcW w:w="1701" w:type="dxa"/>
            <w:tcBorders>
              <w:top w:val="nil"/>
              <w:left w:val="nil"/>
              <w:bottom w:val="single" w:sz="4" w:space="0" w:color="auto"/>
              <w:right w:val="single" w:sz="4" w:space="0" w:color="auto"/>
            </w:tcBorders>
            <w:shd w:val="clear" w:color="auto" w:fill="auto"/>
            <w:noWrap/>
            <w:vAlign w:val="center"/>
            <w:hideMark/>
          </w:tcPr>
          <w:p w14:paraId="261EAE3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19,3±1,19</w:t>
            </w:r>
          </w:p>
        </w:tc>
        <w:tc>
          <w:tcPr>
            <w:tcW w:w="1843" w:type="dxa"/>
            <w:tcBorders>
              <w:top w:val="nil"/>
              <w:left w:val="nil"/>
              <w:bottom w:val="single" w:sz="4" w:space="0" w:color="auto"/>
              <w:right w:val="single" w:sz="4" w:space="0" w:color="auto"/>
            </w:tcBorders>
            <w:shd w:val="clear" w:color="auto" w:fill="auto"/>
            <w:noWrap/>
            <w:vAlign w:val="center"/>
            <w:hideMark/>
          </w:tcPr>
          <w:p w14:paraId="020D519D"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40,20±3,13</w:t>
            </w:r>
          </w:p>
        </w:tc>
        <w:tc>
          <w:tcPr>
            <w:tcW w:w="1984" w:type="dxa"/>
            <w:tcBorders>
              <w:top w:val="nil"/>
              <w:left w:val="nil"/>
              <w:bottom w:val="single" w:sz="4" w:space="0" w:color="auto"/>
              <w:right w:val="single" w:sz="4" w:space="0" w:color="auto"/>
            </w:tcBorders>
            <w:shd w:val="clear" w:color="auto" w:fill="auto"/>
            <w:noWrap/>
            <w:vAlign w:val="center"/>
            <w:hideMark/>
          </w:tcPr>
          <w:p w14:paraId="5400B64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1,12±0,07</w:t>
            </w:r>
          </w:p>
        </w:tc>
        <w:tc>
          <w:tcPr>
            <w:tcW w:w="1815" w:type="dxa"/>
            <w:tcBorders>
              <w:top w:val="nil"/>
              <w:left w:val="nil"/>
              <w:bottom w:val="single" w:sz="4" w:space="0" w:color="auto"/>
              <w:right w:val="single" w:sz="4" w:space="0" w:color="auto"/>
            </w:tcBorders>
            <w:shd w:val="clear" w:color="auto" w:fill="auto"/>
            <w:noWrap/>
            <w:vAlign w:val="center"/>
            <w:hideMark/>
          </w:tcPr>
          <w:p w14:paraId="3A5D64CA"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32,02±1,77</w:t>
            </w:r>
          </w:p>
        </w:tc>
      </w:tr>
      <w:tr w:rsidR="00C86D2E" w:rsidRPr="00C86D2E" w14:paraId="47B69BBD" w14:textId="77777777" w:rsidTr="002007D5">
        <w:trPr>
          <w:trHeight w:val="315"/>
        </w:trPr>
        <w:tc>
          <w:tcPr>
            <w:tcW w:w="2689" w:type="dxa"/>
            <w:tcBorders>
              <w:top w:val="single" w:sz="4" w:space="0" w:color="auto"/>
              <w:left w:val="single" w:sz="4" w:space="0" w:color="auto"/>
              <w:right w:val="nil"/>
            </w:tcBorders>
            <w:shd w:val="clear" w:color="auto" w:fill="auto"/>
            <w:vAlign w:val="center"/>
            <w:hideMark/>
          </w:tcPr>
          <w:p w14:paraId="3F340967" w14:textId="77777777" w:rsidR="009E6B3F" w:rsidRPr="00C86D2E" w:rsidRDefault="009E6B3F"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Акмола 40</w:t>
            </w:r>
          </w:p>
        </w:tc>
        <w:tc>
          <w:tcPr>
            <w:tcW w:w="1417" w:type="dxa"/>
            <w:tcBorders>
              <w:top w:val="single" w:sz="4" w:space="0" w:color="auto"/>
              <w:left w:val="single" w:sz="4" w:space="0" w:color="auto"/>
              <w:right w:val="single" w:sz="4" w:space="0" w:color="auto"/>
            </w:tcBorders>
            <w:shd w:val="clear" w:color="auto" w:fill="auto"/>
            <w:vAlign w:val="center"/>
            <w:hideMark/>
          </w:tcPr>
          <w:p w14:paraId="4A597DC6"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01.06.</w:t>
            </w:r>
          </w:p>
        </w:tc>
        <w:tc>
          <w:tcPr>
            <w:tcW w:w="1418" w:type="dxa"/>
            <w:tcBorders>
              <w:top w:val="single" w:sz="4" w:space="0" w:color="auto"/>
              <w:left w:val="nil"/>
              <w:right w:val="single" w:sz="4" w:space="0" w:color="auto"/>
            </w:tcBorders>
            <w:shd w:val="clear" w:color="auto" w:fill="auto"/>
            <w:vAlign w:val="center"/>
            <w:hideMark/>
          </w:tcPr>
          <w:p w14:paraId="663AE819"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102</w:t>
            </w:r>
          </w:p>
        </w:tc>
        <w:tc>
          <w:tcPr>
            <w:tcW w:w="1417" w:type="dxa"/>
            <w:tcBorders>
              <w:top w:val="single" w:sz="4" w:space="0" w:color="auto"/>
              <w:left w:val="nil"/>
              <w:right w:val="single" w:sz="4" w:space="0" w:color="auto"/>
            </w:tcBorders>
            <w:shd w:val="clear" w:color="auto" w:fill="auto"/>
            <w:noWrap/>
            <w:vAlign w:val="center"/>
            <w:hideMark/>
          </w:tcPr>
          <w:p w14:paraId="7CE6F8BF"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11,05±0,38</w:t>
            </w:r>
          </w:p>
        </w:tc>
        <w:tc>
          <w:tcPr>
            <w:tcW w:w="1701" w:type="dxa"/>
            <w:tcBorders>
              <w:top w:val="single" w:sz="4" w:space="0" w:color="auto"/>
              <w:left w:val="nil"/>
              <w:right w:val="single" w:sz="4" w:space="0" w:color="auto"/>
            </w:tcBorders>
            <w:shd w:val="clear" w:color="auto" w:fill="auto"/>
            <w:noWrap/>
            <w:vAlign w:val="center"/>
            <w:hideMark/>
          </w:tcPr>
          <w:p w14:paraId="43E1A648"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20,02±0,77</w:t>
            </w:r>
          </w:p>
        </w:tc>
        <w:tc>
          <w:tcPr>
            <w:tcW w:w="1843" w:type="dxa"/>
            <w:tcBorders>
              <w:top w:val="single" w:sz="4" w:space="0" w:color="auto"/>
              <w:left w:val="nil"/>
              <w:right w:val="single" w:sz="4" w:space="0" w:color="auto"/>
            </w:tcBorders>
            <w:shd w:val="clear" w:color="auto" w:fill="auto"/>
            <w:noWrap/>
            <w:vAlign w:val="center"/>
            <w:hideMark/>
          </w:tcPr>
          <w:p w14:paraId="42B4EB67"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49,8±3,74</w:t>
            </w:r>
          </w:p>
        </w:tc>
        <w:tc>
          <w:tcPr>
            <w:tcW w:w="1984" w:type="dxa"/>
            <w:tcBorders>
              <w:top w:val="single" w:sz="4" w:space="0" w:color="auto"/>
              <w:left w:val="nil"/>
              <w:right w:val="single" w:sz="4" w:space="0" w:color="auto"/>
            </w:tcBorders>
            <w:shd w:val="clear" w:color="auto" w:fill="auto"/>
            <w:noWrap/>
            <w:vAlign w:val="center"/>
            <w:hideMark/>
          </w:tcPr>
          <w:p w14:paraId="31B7A0B1"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1,20±0,11</w:t>
            </w:r>
          </w:p>
        </w:tc>
        <w:tc>
          <w:tcPr>
            <w:tcW w:w="1815" w:type="dxa"/>
            <w:tcBorders>
              <w:top w:val="single" w:sz="4" w:space="0" w:color="auto"/>
              <w:left w:val="nil"/>
              <w:right w:val="single" w:sz="4" w:space="0" w:color="auto"/>
            </w:tcBorders>
            <w:shd w:val="clear" w:color="auto" w:fill="auto"/>
            <w:noWrap/>
            <w:vAlign w:val="center"/>
            <w:hideMark/>
          </w:tcPr>
          <w:p w14:paraId="6C9C6AB5" w14:textId="77777777" w:rsidR="009E6B3F" w:rsidRPr="00C86D2E" w:rsidRDefault="009E6B3F"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38,33±3,83</w:t>
            </w:r>
          </w:p>
        </w:tc>
      </w:tr>
    </w:tbl>
    <w:p w14:paraId="301E3309" w14:textId="04438359" w:rsidR="002007D5" w:rsidRDefault="002007D5" w:rsidP="002007D5">
      <w:pPr>
        <w:spacing w:after="0" w:line="240" w:lineRule="auto"/>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eastAsia="ru-RU"/>
        </w:rPr>
        <w:lastRenderedPageBreak/>
        <w:t xml:space="preserve">13 – </w:t>
      </w:r>
      <w:r w:rsidRPr="00C86D2E">
        <w:rPr>
          <w:rFonts w:ascii="Times New Roman" w:eastAsia="Times New Roman" w:hAnsi="Times New Roman" w:cs="Times New Roman"/>
          <w:sz w:val="28"/>
          <w:szCs w:val="28"/>
          <w:lang w:val="kk-KZ" w:eastAsia="ru-RU"/>
        </w:rPr>
        <w:t>кестенің жалғасы</w:t>
      </w:r>
    </w:p>
    <w:p w14:paraId="3DD580B3" w14:textId="77777777" w:rsidR="002007D5" w:rsidRPr="002007D5" w:rsidRDefault="002007D5" w:rsidP="002007D5">
      <w:pPr>
        <w:spacing w:after="0" w:line="240" w:lineRule="auto"/>
        <w:rPr>
          <w:rFonts w:ascii="Times New Roman" w:eastAsia="Times New Roman" w:hAnsi="Times New Roman" w:cs="Times New Roman"/>
          <w:sz w:val="28"/>
          <w:szCs w:val="28"/>
          <w:lang w:val="kk-KZ" w:eastAsia="ru-RU"/>
        </w:rPr>
      </w:pPr>
    </w:p>
    <w:tbl>
      <w:tblPr>
        <w:tblW w:w="14284" w:type="dxa"/>
        <w:tblInd w:w="113" w:type="dxa"/>
        <w:tblLayout w:type="fixed"/>
        <w:tblLook w:val="04A0" w:firstRow="1" w:lastRow="0" w:firstColumn="1" w:lastColumn="0" w:noHBand="0" w:noVBand="1"/>
      </w:tblPr>
      <w:tblGrid>
        <w:gridCol w:w="2689"/>
        <w:gridCol w:w="1417"/>
        <w:gridCol w:w="1418"/>
        <w:gridCol w:w="1417"/>
        <w:gridCol w:w="1701"/>
        <w:gridCol w:w="1843"/>
        <w:gridCol w:w="1984"/>
        <w:gridCol w:w="1815"/>
      </w:tblGrid>
      <w:tr w:rsidR="002007D5" w:rsidRPr="00C86D2E" w14:paraId="64A232A0" w14:textId="77777777" w:rsidTr="002007D5">
        <w:trPr>
          <w:trHeight w:val="70"/>
        </w:trPr>
        <w:tc>
          <w:tcPr>
            <w:tcW w:w="2689" w:type="dxa"/>
            <w:tcBorders>
              <w:top w:val="single" w:sz="4" w:space="0" w:color="auto"/>
              <w:left w:val="single" w:sz="4" w:space="0" w:color="auto"/>
              <w:bottom w:val="single" w:sz="4" w:space="0" w:color="auto"/>
              <w:right w:val="nil"/>
            </w:tcBorders>
            <w:shd w:val="clear" w:color="auto" w:fill="auto"/>
            <w:vAlign w:val="bottom"/>
          </w:tcPr>
          <w:p w14:paraId="401715B5" w14:textId="509C7F96"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50A89173" w14:textId="1ED78499"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418" w:type="dxa"/>
            <w:tcBorders>
              <w:top w:val="single" w:sz="4" w:space="0" w:color="auto"/>
              <w:left w:val="nil"/>
              <w:bottom w:val="single" w:sz="4" w:space="0" w:color="auto"/>
              <w:right w:val="single" w:sz="4" w:space="0" w:color="auto"/>
            </w:tcBorders>
            <w:shd w:val="clear" w:color="auto" w:fill="auto"/>
            <w:vAlign w:val="bottom"/>
          </w:tcPr>
          <w:p w14:paraId="6DE0DAAA" w14:textId="4D0692A9" w:rsidR="002007D5" w:rsidRPr="00C86D2E" w:rsidRDefault="002007D5" w:rsidP="002007D5">
            <w:pPr>
              <w:spacing w:after="0" w:line="240" w:lineRule="auto"/>
              <w:jc w:val="center"/>
              <w:rPr>
                <w:rFonts w:ascii="Times New Roman" w:eastAsia="Times New Roman" w:hAnsi="Times New Roman" w:cs="Times New Roman"/>
                <w:sz w:val="24"/>
                <w:szCs w:val="24"/>
                <w:lang w:val="kk-KZ" w:eastAsia="ru-RU"/>
              </w:rPr>
            </w:pPr>
            <w:r w:rsidRPr="00C86D2E">
              <w:rPr>
                <w:rFonts w:ascii="Times New Roman" w:eastAsia="Times New Roman" w:hAnsi="Times New Roman" w:cs="Times New Roman"/>
                <w:sz w:val="24"/>
                <w:szCs w:val="24"/>
                <w:lang w:eastAsia="ru-RU"/>
              </w:rPr>
              <w:t>3</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6631AF8E" w14:textId="10353643" w:rsidR="002007D5" w:rsidRPr="00C86D2E" w:rsidRDefault="002007D5" w:rsidP="002007D5">
            <w:pPr>
              <w:spacing w:after="0" w:line="240" w:lineRule="auto"/>
              <w:jc w:val="center"/>
              <w:rPr>
                <w:rFonts w:ascii="Times New Roman" w:eastAsia="Calibri"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1B28C7E9" w14:textId="646F6C26" w:rsidR="002007D5" w:rsidRPr="00C86D2E" w:rsidRDefault="002007D5" w:rsidP="002007D5">
            <w:pPr>
              <w:spacing w:after="0" w:line="240" w:lineRule="auto"/>
              <w:jc w:val="center"/>
              <w:rPr>
                <w:rFonts w:ascii="Times New Roman" w:eastAsia="Calibri"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843" w:type="dxa"/>
            <w:tcBorders>
              <w:top w:val="single" w:sz="4" w:space="0" w:color="auto"/>
              <w:left w:val="nil"/>
              <w:bottom w:val="single" w:sz="4" w:space="0" w:color="auto"/>
              <w:right w:val="single" w:sz="4" w:space="0" w:color="auto"/>
            </w:tcBorders>
            <w:shd w:val="clear" w:color="auto" w:fill="auto"/>
            <w:noWrap/>
            <w:vAlign w:val="bottom"/>
          </w:tcPr>
          <w:p w14:paraId="0689E9A6" w14:textId="2194D668" w:rsidR="002007D5" w:rsidRPr="00C86D2E" w:rsidRDefault="002007D5" w:rsidP="002007D5">
            <w:pPr>
              <w:spacing w:after="0" w:line="240" w:lineRule="auto"/>
              <w:jc w:val="center"/>
              <w:rPr>
                <w:rFonts w:ascii="Times New Roman" w:eastAsia="Calibri"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984" w:type="dxa"/>
            <w:tcBorders>
              <w:top w:val="single" w:sz="4" w:space="0" w:color="auto"/>
              <w:left w:val="nil"/>
              <w:bottom w:val="single" w:sz="4" w:space="0" w:color="auto"/>
              <w:right w:val="single" w:sz="4" w:space="0" w:color="auto"/>
            </w:tcBorders>
            <w:shd w:val="clear" w:color="auto" w:fill="auto"/>
            <w:noWrap/>
            <w:vAlign w:val="bottom"/>
          </w:tcPr>
          <w:p w14:paraId="73D53B07" w14:textId="65F21D22" w:rsidR="002007D5" w:rsidRPr="00C86D2E" w:rsidRDefault="002007D5" w:rsidP="002007D5">
            <w:pPr>
              <w:spacing w:after="0" w:line="240" w:lineRule="auto"/>
              <w:jc w:val="center"/>
              <w:rPr>
                <w:rFonts w:ascii="Times New Roman" w:eastAsia="Calibri"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815" w:type="dxa"/>
            <w:tcBorders>
              <w:top w:val="single" w:sz="4" w:space="0" w:color="auto"/>
              <w:left w:val="nil"/>
              <w:bottom w:val="single" w:sz="4" w:space="0" w:color="auto"/>
              <w:right w:val="single" w:sz="4" w:space="0" w:color="auto"/>
            </w:tcBorders>
            <w:shd w:val="clear" w:color="auto" w:fill="auto"/>
            <w:noWrap/>
            <w:vAlign w:val="bottom"/>
          </w:tcPr>
          <w:p w14:paraId="56465E73" w14:textId="14549AE3" w:rsidR="002007D5" w:rsidRPr="00C86D2E" w:rsidRDefault="002007D5" w:rsidP="002007D5">
            <w:pPr>
              <w:spacing w:after="0" w:line="240" w:lineRule="auto"/>
              <w:jc w:val="center"/>
              <w:rPr>
                <w:rFonts w:ascii="Times New Roman" w:eastAsia="Calibri"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r>
      <w:tr w:rsidR="002007D5" w:rsidRPr="00C86D2E" w14:paraId="7C7895D8"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43817069" w14:textId="6739D145"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16</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57C24250"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w:t>
            </w:r>
          </w:p>
        </w:tc>
        <w:tc>
          <w:tcPr>
            <w:tcW w:w="1418" w:type="dxa"/>
            <w:tcBorders>
              <w:top w:val="nil"/>
              <w:left w:val="nil"/>
              <w:bottom w:val="single" w:sz="4" w:space="0" w:color="auto"/>
              <w:right w:val="single" w:sz="4" w:space="0" w:color="auto"/>
            </w:tcBorders>
            <w:shd w:val="clear" w:color="auto" w:fill="auto"/>
            <w:vAlign w:val="center"/>
            <w:hideMark/>
          </w:tcPr>
          <w:p w14:paraId="5276CC8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133</w:t>
            </w:r>
          </w:p>
        </w:tc>
        <w:tc>
          <w:tcPr>
            <w:tcW w:w="1417" w:type="dxa"/>
            <w:tcBorders>
              <w:top w:val="nil"/>
              <w:left w:val="nil"/>
              <w:bottom w:val="single" w:sz="4" w:space="0" w:color="auto"/>
              <w:right w:val="single" w:sz="4" w:space="0" w:color="auto"/>
            </w:tcBorders>
            <w:shd w:val="clear" w:color="auto" w:fill="auto"/>
            <w:noWrap/>
            <w:vAlign w:val="center"/>
            <w:hideMark/>
          </w:tcPr>
          <w:p w14:paraId="32924718"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12,2±1,02</w:t>
            </w:r>
          </w:p>
        </w:tc>
        <w:tc>
          <w:tcPr>
            <w:tcW w:w="1701" w:type="dxa"/>
            <w:tcBorders>
              <w:top w:val="nil"/>
              <w:left w:val="nil"/>
              <w:bottom w:val="single" w:sz="4" w:space="0" w:color="auto"/>
              <w:right w:val="single" w:sz="4" w:space="0" w:color="auto"/>
            </w:tcBorders>
            <w:shd w:val="clear" w:color="auto" w:fill="auto"/>
            <w:noWrap/>
            <w:vAlign w:val="center"/>
            <w:hideMark/>
          </w:tcPr>
          <w:p w14:paraId="30BE1F96"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22,0±1,55</w:t>
            </w:r>
          </w:p>
        </w:tc>
        <w:tc>
          <w:tcPr>
            <w:tcW w:w="1843" w:type="dxa"/>
            <w:tcBorders>
              <w:top w:val="nil"/>
              <w:left w:val="nil"/>
              <w:bottom w:val="single" w:sz="4" w:space="0" w:color="auto"/>
              <w:right w:val="single" w:sz="4" w:space="0" w:color="auto"/>
            </w:tcBorders>
            <w:shd w:val="clear" w:color="auto" w:fill="auto"/>
            <w:noWrap/>
            <w:vAlign w:val="center"/>
            <w:hideMark/>
          </w:tcPr>
          <w:p w14:paraId="08CE9C5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53,2±8,45</w:t>
            </w:r>
          </w:p>
        </w:tc>
        <w:tc>
          <w:tcPr>
            <w:tcW w:w="1984" w:type="dxa"/>
            <w:tcBorders>
              <w:top w:val="nil"/>
              <w:left w:val="nil"/>
              <w:bottom w:val="single" w:sz="4" w:space="0" w:color="auto"/>
              <w:right w:val="single" w:sz="4" w:space="0" w:color="auto"/>
            </w:tcBorders>
            <w:shd w:val="clear" w:color="auto" w:fill="auto"/>
            <w:noWrap/>
            <w:vAlign w:val="center"/>
            <w:hideMark/>
          </w:tcPr>
          <w:p w14:paraId="795100E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2,18±0,59</w:t>
            </w:r>
          </w:p>
        </w:tc>
        <w:tc>
          <w:tcPr>
            <w:tcW w:w="1815" w:type="dxa"/>
            <w:tcBorders>
              <w:top w:val="nil"/>
              <w:left w:val="nil"/>
              <w:bottom w:val="single" w:sz="4" w:space="0" w:color="auto"/>
              <w:right w:val="single" w:sz="4" w:space="0" w:color="auto"/>
            </w:tcBorders>
            <w:shd w:val="clear" w:color="auto" w:fill="auto"/>
            <w:noWrap/>
            <w:vAlign w:val="center"/>
            <w:hideMark/>
          </w:tcPr>
          <w:p w14:paraId="339BD64A"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42,85±5,23</w:t>
            </w:r>
          </w:p>
        </w:tc>
      </w:tr>
      <w:tr w:rsidR="002007D5" w:rsidRPr="00C86D2E" w14:paraId="762F9776"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39196BD1"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24</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F49FD94"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w:t>
            </w:r>
          </w:p>
        </w:tc>
        <w:tc>
          <w:tcPr>
            <w:tcW w:w="1418" w:type="dxa"/>
            <w:tcBorders>
              <w:top w:val="nil"/>
              <w:left w:val="nil"/>
              <w:bottom w:val="single" w:sz="4" w:space="0" w:color="auto"/>
              <w:right w:val="single" w:sz="4" w:space="0" w:color="auto"/>
            </w:tcBorders>
            <w:shd w:val="clear" w:color="auto" w:fill="auto"/>
            <w:vAlign w:val="center"/>
            <w:hideMark/>
          </w:tcPr>
          <w:p w14:paraId="7491E9A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97</w:t>
            </w:r>
          </w:p>
        </w:tc>
        <w:tc>
          <w:tcPr>
            <w:tcW w:w="1417" w:type="dxa"/>
            <w:tcBorders>
              <w:top w:val="nil"/>
              <w:left w:val="nil"/>
              <w:bottom w:val="single" w:sz="4" w:space="0" w:color="auto"/>
              <w:right w:val="single" w:sz="4" w:space="0" w:color="auto"/>
            </w:tcBorders>
            <w:shd w:val="clear" w:color="auto" w:fill="auto"/>
            <w:noWrap/>
            <w:vAlign w:val="center"/>
            <w:hideMark/>
          </w:tcPr>
          <w:p w14:paraId="1CBCE803"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10,29±0,55</w:t>
            </w:r>
          </w:p>
        </w:tc>
        <w:tc>
          <w:tcPr>
            <w:tcW w:w="1701" w:type="dxa"/>
            <w:tcBorders>
              <w:top w:val="nil"/>
              <w:left w:val="nil"/>
              <w:bottom w:val="single" w:sz="4" w:space="0" w:color="auto"/>
              <w:right w:val="single" w:sz="4" w:space="0" w:color="auto"/>
            </w:tcBorders>
            <w:shd w:val="clear" w:color="auto" w:fill="auto"/>
            <w:noWrap/>
            <w:vAlign w:val="center"/>
            <w:hideMark/>
          </w:tcPr>
          <w:p w14:paraId="161D6DD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18,1±0,54</w:t>
            </w:r>
          </w:p>
        </w:tc>
        <w:tc>
          <w:tcPr>
            <w:tcW w:w="1843" w:type="dxa"/>
            <w:tcBorders>
              <w:top w:val="nil"/>
              <w:left w:val="nil"/>
              <w:bottom w:val="single" w:sz="4" w:space="0" w:color="auto"/>
              <w:right w:val="single" w:sz="4" w:space="0" w:color="auto"/>
            </w:tcBorders>
            <w:shd w:val="clear" w:color="auto" w:fill="auto"/>
            <w:noWrap/>
            <w:vAlign w:val="center"/>
            <w:hideMark/>
          </w:tcPr>
          <w:p w14:paraId="020AC3A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33,9±2,39</w:t>
            </w:r>
          </w:p>
        </w:tc>
        <w:tc>
          <w:tcPr>
            <w:tcW w:w="1984" w:type="dxa"/>
            <w:tcBorders>
              <w:top w:val="nil"/>
              <w:left w:val="nil"/>
              <w:bottom w:val="single" w:sz="4" w:space="0" w:color="auto"/>
              <w:right w:val="single" w:sz="4" w:space="0" w:color="auto"/>
            </w:tcBorders>
            <w:shd w:val="clear" w:color="auto" w:fill="auto"/>
            <w:noWrap/>
            <w:vAlign w:val="center"/>
            <w:hideMark/>
          </w:tcPr>
          <w:p w14:paraId="720046D0"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1,23±0,14</w:t>
            </w:r>
          </w:p>
        </w:tc>
        <w:tc>
          <w:tcPr>
            <w:tcW w:w="1815" w:type="dxa"/>
            <w:tcBorders>
              <w:top w:val="nil"/>
              <w:left w:val="nil"/>
              <w:bottom w:val="single" w:sz="4" w:space="0" w:color="auto"/>
              <w:right w:val="single" w:sz="4" w:space="0" w:color="auto"/>
            </w:tcBorders>
            <w:shd w:val="clear" w:color="auto" w:fill="auto"/>
            <w:noWrap/>
            <w:vAlign w:val="center"/>
            <w:hideMark/>
          </w:tcPr>
          <w:p w14:paraId="0FA98A6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35,72±2,63</w:t>
            </w:r>
          </w:p>
        </w:tc>
      </w:tr>
      <w:tr w:rsidR="002007D5" w:rsidRPr="00C86D2E" w14:paraId="6EDC2464"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1AD28859"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50</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9C58930"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01.06.</w:t>
            </w:r>
          </w:p>
        </w:tc>
        <w:tc>
          <w:tcPr>
            <w:tcW w:w="1418" w:type="dxa"/>
            <w:tcBorders>
              <w:top w:val="nil"/>
              <w:left w:val="nil"/>
              <w:bottom w:val="single" w:sz="4" w:space="0" w:color="auto"/>
              <w:right w:val="single" w:sz="4" w:space="0" w:color="auto"/>
            </w:tcBorders>
            <w:shd w:val="clear" w:color="auto" w:fill="auto"/>
            <w:vAlign w:val="center"/>
            <w:hideMark/>
          </w:tcPr>
          <w:p w14:paraId="4A2CBB8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115</w:t>
            </w:r>
          </w:p>
        </w:tc>
        <w:tc>
          <w:tcPr>
            <w:tcW w:w="1417" w:type="dxa"/>
            <w:tcBorders>
              <w:top w:val="nil"/>
              <w:left w:val="nil"/>
              <w:bottom w:val="single" w:sz="4" w:space="0" w:color="auto"/>
              <w:right w:val="single" w:sz="4" w:space="0" w:color="auto"/>
            </w:tcBorders>
            <w:shd w:val="clear" w:color="auto" w:fill="auto"/>
            <w:noWrap/>
            <w:vAlign w:val="center"/>
            <w:hideMark/>
          </w:tcPr>
          <w:p w14:paraId="3122C94A"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11,16±0,44</w:t>
            </w:r>
          </w:p>
        </w:tc>
        <w:tc>
          <w:tcPr>
            <w:tcW w:w="1701" w:type="dxa"/>
            <w:tcBorders>
              <w:top w:val="nil"/>
              <w:left w:val="nil"/>
              <w:bottom w:val="single" w:sz="4" w:space="0" w:color="auto"/>
              <w:right w:val="single" w:sz="4" w:space="0" w:color="auto"/>
            </w:tcBorders>
            <w:shd w:val="clear" w:color="auto" w:fill="auto"/>
            <w:noWrap/>
            <w:vAlign w:val="center"/>
            <w:hideMark/>
          </w:tcPr>
          <w:p w14:paraId="1E90EBE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20,00±0,63</w:t>
            </w:r>
          </w:p>
        </w:tc>
        <w:tc>
          <w:tcPr>
            <w:tcW w:w="1843" w:type="dxa"/>
            <w:tcBorders>
              <w:top w:val="nil"/>
              <w:left w:val="nil"/>
              <w:bottom w:val="single" w:sz="4" w:space="0" w:color="auto"/>
              <w:right w:val="single" w:sz="4" w:space="0" w:color="auto"/>
            </w:tcBorders>
            <w:shd w:val="clear" w:color="auto" w:fill="auto"/>
            <w:noWrap/>
            <w:vAlign w:val="center"/>
            <w:hideMark/>
          </w:tcPr>
          <w:p w14:paraId="38B6FCD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47,50±2,91</w:t>
            </w:r>
          </w:p>
        </w:tc>
        <w:tc>
          <w:tcPr>
            <w:tcW w:w="1984" w:type="dxa"/>
            <w:tcBorders>
              <w:top w:val="nil"/>
              <w:left w:val="nil"/>
              <w:bottom w:val="single" w:sz="4" w:space="0" w:color="auto"/>
              <w:right w:val="single" w:sz="4" w:space="0" w:color="auto"/>
            </w:tcBorders>
            <w:shd w:val="clear" w:color="auto" w:fill="auto"/>
            <w:noWrap/>
            <w:vAlign w:val="center"/>
            <w:hideMark/>
          </w:tcPr>
          <w:p w14:paraId="5F0DE073"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1,32±0,16</w:t>
            </w:r>
          </w:p>
        </w:tc>
        <w:tc>
          <w:tcPr>
            <w:tcW w:w="1815" w:type="dxa"/>
            <w:tcBorders>
              <w:top w:val="nil"/>
              <w:left w:val="nil"/>
              <w:bottom w:val="single" w:sz="4" w:space="0" w:color="auto"/>
              <w:right w:val="single" w:sz="4" w:space="0" w:color="auto"/>
            </w:tcBorders>
            <w:shd w:val="clear" w:color="auto" w:fill="auto"/>
            <w:noWrap/>
            <w:vAlign w:val="center"/>
            <w:hideMark/>
          </w:tcPr>
          <w:p w14:paraId="326885A7"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34,14±2,35</w:t>
            </w:r>
          </w:p>
        </w:tc>
      </w:tr>
      <w:tr w:rsidR="002007D5" w:rsidRPr="00C86D2E" w14:paraId="08EC96F5" w14:textId="77777777" w:rsidTr="00F47FB0">
        <w:trPr>
          <w:trHeight w:val="315"/>
        </w:trPr>
        <w:tc>
          <w:tcPr>
            <w:tcW w:w="2689" w:type="dxa"/>
            <w:tcBorders>
              <w:top w:val="nil"/>
              <w:left w:val="single" w:sz="4" w:space="0" w:color="auto"/>
              <w:bottom w:val="single" w:sz="4" w:space="0" w:color="auto"/>
              <w:right w:val="nil"/>
            </w:tcBorders>
            <w:shd w:val="clear" w:color="auto" w:fill="auto"/>
            <w:vAlign w:val="center"/>
            <w:hideMark/>
          </w:tcPr>
          <w:p w14:paraId="0E6D1089"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Женис</w:t>
            </w:r>
            <w:proofErr w:type="spellEnd"/>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09200328"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30.05.</w:t>
            </w:r>
          </w:p>
        </w:tc>
        <w:tc>
          <w:tcPr>
            <w:tcW w:w="1418" w:type="dxa"/>
            <w:tcBorders>
              <w:top w:val="nil"/>
              <w:left w:val="nil"/>
              <w:bottom w:val="single" w:sz="4" w:space="0" w:color="auto"/>
              <w:right w:val="single" w:sz="4" w:space="0" w:color="auto"/>
            </w:tcBorders>
            <w:shd w:val="clear" w:color="auto" w:fill="auto"/>
            <w:vAlign w:val="center"/>
            <w:hideMark/>
          </w:tcPr>
          <w:p w14:paraId="2C25CF87"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113</w:t>
            </w:r>
          </w:p>
        </w:tc>
        <w:tc>
          <w:tcPr>
            <w:tcW w:w="1417" w:type="dxa"/>
            <w:tcBorders>
              <w:top w:val="nil"/>
              <w:left w:val="nil"/>
              <w:bottom w:val="single" w:sz="4" w:space="0" w:color="auto"/>
              <w:right w:val="single" w:sz="4" w:space="0" w:color="auto"/>
            </w:tcBorders>
            <w:shd w:val="clear" w:color="auto" w:fill="auto"/>
            <w:noWrap/>
            <w:vAlign w:val="center"/>
            <w:hideMark/>
          </w:tcPr>
          <w:p w14:paraId="41973826"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12,23±0,41</w:t>
            </w:r>
          </w:p>
        </w:tc>
        <w:tc>
          <w:tcPr>
            <w:tcW w:w="1701" w:type="dxa"/>
            <w:tcBorders>
              <w:top w:val="nil"/>
              <w:left w:val="nil"/>
              <w:bottom w:val="single" w:sz="4" w:space="0" w:color="auto"/>
              <w:right w:val="single" w:sz="4" w:space="0" w:color="auto"/>
            </w:tcBorders>
            <w:shd w:val="clear" w:color="auto" w:fill="auto"/>
            <w:noWrap/>
            <w:vAlign w:val="center"/>
            <w:hideMark/>
          </w:tcPr>
          <w:p w14:paraId="6151D5E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20,30±0,64</w:t>
            </w:r>
          </w:p>
        </w:tc>
        <w:tc>
          <w:tcPr>
            <w:tcW w:w="1843" w:type="dxa"/>
            <w:tcBorders>
              <w:top w:val="nil"/>
              <w:left w:val="nil"/>
              <w:bottom w:val="single" w:sz="4" w:space="0" w:color="auto"/>
              <w:right w:val="single" w:sz="4" w:space="0" w:color="auto"/>
            </w:tcBorders>
            <w:shd w:val="clear" w:color="auto" w:fill="auto"/>
            <w:noWrap/>
            <w:vAlign w:val="center"/>
            <w:hideMark/>
          </w:tcPr>
          <w:p w14:paraId="1B88FA48"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46,2±2,83</w:t>
            </w:r>
          </w:p>
        </w:tc>
        <w:tc>
          <w:tcPr>
            <w:tcW w:w="1984" w:type="dxa"/>
            <w:tcBorders>
              <w:top w:val="nil"/>
              <w:left w:val="nil"/>
              <w:bottom w:val="single" w:sz="4" w:space="0" w:color="auto"/>
              <w:right w:val="single" w:sz="4" w:space="0" w:color="auto"/>
            </w:tcBorders>
            <w:shd w:val="clear" w:color="auto" w:fill="auto"/>
            <w:noWrap/>
            <w:vAlign w:val="center"/>
            <w:hideMark/>
          </w:tcPr>
          <w:p w14:paraId="70F6686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2,03±0,16</w:t>
            </w:r>
          </w:p>
        </w:tc>
        <w:tc>
          <w:tcPr>
            <w:tcW w:w="1815" w:type="dxa"/>
            <w:tcBorders>
              <w:top w:val="nil"/>
              <w:left w:val="nil"/>
              <w:bottom w:val="single" w:sz="4" w:space="0" w:color="auto"/>
              <w:right w:val="single" w:sz="4" w:space="0" w:color="auto"/>
            </w:tcBorders>
            <w:shd w:val="clear" w:color="auto" w:fill="auto"/>
            <w:noWrap/>
            <w:vAlign w:val="center"/>
            <w:hideMark/>
          </w:tcPr>
          <w:p w14:paraId="381140B8"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42,27±3,50</w:t>
            </w:r>
          </w:p>
        </w:tc>
      </w:tr>
      <w:tr w:rsidR="002007D5" w:rsidRPr="00C86D2E" w14:paraId="555EFCB0"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7767ECBF"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Астана</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8F260F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01.06.</w:t>
            </w:r>
          </w:p>
        </w:tc>
        <w:tc>
          <w:tcPr>
            <w:tcW w:w="1418" w:type="dxa"/>
            <w:tcBorders>
              <w:top w:val="nil"/>
              <w:left w:val="nil"/>
              <w:bottom w:val="single" w:sz="4" w:space="0" w:color="auto"/>
              <w:right w:val="single" w:sz="4" w:space="0" w:color="auto"/>
            </w:tcBorders>
            <w:shd w:val="clear" w:color="auto" w:fill="auto"/>
            <w:vAlign w:val="center"/>
            <w:hideMark/>
          </w:tcPr>
          <w:p w14:paraId="357F784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95</w:t>
            </w:r>
          </w:p>
        </w:tc>
        <w:tc>
          <w:tcPr>
            <w:tcW w:w="1417" w:type="dxa"/>
            <w:tcBorders>
              <w:top w:val="nil"/>
              <w:left w:val="nil"/>
              <w:bottom w:val="single" w:sz="4" w:space="0" w:color="auto"/>
              <w:right w:val="single" w:sz="4" w:space="0" w:color="auto"/>
            </w:tcBorders>
            <w:shd w:val="clear" w:color="auto" w:fill="auto"/>
            <w:noWrap/>
            <w:vAlign w:val="center"/>
            <w:hideMark/>
          </w:tcPr>
          <w:p w14:paraId="7636996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10,77±0,40</w:t>
            </w:r>
          </w:p>
        </w:tc>
        <w:tc>
          <w:tcPr>
            <w:tcW w:w="1701" w:type="dxa"/>
            <w:tcBorders>
              <w:top w:val="nil"/>
              <w:left w:val="nil"/>
              <w:bottom w:val="single" w:sz="4" w:space="0" w:color="auto"/>
              <w:right w:val="single" w:sz="4" w:space="0" w:color="auto"/>
            </w:tcBorders>
            <w:shd w:val="clear" w:color="auto" w:fill="auto"/>
            <w:noWrap/>
            <w:vAlign w:val="center"/>
            <w:hideMark/>
          </w:tcPr>
          <w:p w14:paraId="27A8F60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17,83±1,10</w:t>
            </w:r>
          </w:p>
        </w:tc>
        <w:tc>
          <w:tcPr>
            <w:tcW w:w="1843" w:type="dxa"/>
            <w:tcBorders>
              <w:top w:val="nil"/>
              <w:left w:val="nil"/>
              <w:bottom w:val="single" w:sz="4" w:space="0" w:color="auto"/>
              <w:right w:val="single" w:sz="4" w:space="0" w:color="auto"/>
            </w:tcBorders>
            <w:shd w:val="clear" w:color="auto" w:fill="auto"/>
            <w:noWrap/>
            <w:vAlign w:val="center"/>
            <w:hideMark/>
          </w:tcPr>
          <w:p w14:paraId="17F3B8D3"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32,6±2,80</w:t>
            </w:r>
          </w:p>
        </w:tc>
        <w:tc>
          <w:tcPr>
            <w:tcW w:w="1984" w:type="dxa"/>
            <w:tcBorders>
              <w:top w:val="nil"/>
              <w:left w:val="nil"/>
              <w:bottom w:val="single" w:sz="4" w:space="0" w:color="auto"/>
              <w:right w:val="single" w:sz="4" w:space="0" w:color="auto"/>
            </w:tcBorders>
            <w:shd w:val="clear" w:color="auto" w:fill="auto"/>
            <w:noWrap/>
            <w:vAlign w:val="center"/>
            <w:hideMark/>
          </w:tcPr>
          <w:p w14:paraId="7C062C4C"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1,20±0,14</w:t>
            </w:r>
          </w:p>
        </w:tc>
        <w:tc>
          <w:tcPr>
            <w:tcW w:w="1815" w:type="dxa"/>
            <w:tcBorders>
              <w:top w:val="nil"/>
              <w:left w:val="nil"/>
              <w:bottom w:val="single" w:sz="4" w:space="0" w:color="auto"/>
              <w:right w:val="single" w:sz="4" w:space="0" w:color="auto"/>
            </w:tcBorders>
            <w:shd w:val="clear" w:color="auto" w:fill="auto"/>
            <w:noWrap/>
            <w:vAlign w:val="center"/>
            <w:hideMark/>
          </w:tcPr>
          <w:p w14:paraId="13DE61EA"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36,83±1,41</w:t>
            </w:r>
          </w:p>
        </w:tc>
      </w:tr>
      <w:tr w:rsidR="002007D5" w:rsidRPr="00C86D2E" w14:paraId="22B1B772"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3810CBFF"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20</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776ECA3A"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05.06.</w:t>
            </w:r>
          </w:p>
        </w:tc>
        <w:tc>
          <w:tcPr>
            <w:tcW w:w="1418" w:type="dxa"/>
            <w:tcBorders>
              <w:top w:val="nil"/>
              <w:left w:val="nil"/>
              <w:bottom w:val="single" w:sz="4" w:space="0" w:color="auto"/>
              <w:right w:val="single" w:sz="4" w:space="0" w:color="auto"/>
            </w:tcBorders>
            <w:shd w:val="clear" w:color="auto" w:fill="auto"/>
            <w:vAlign w:val="center"/>
            <w:hideMark/>
          </w:tcPr>
          <w:p w14:paraId="7051160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124</w:t>
            </w:r>
          </w:p>
        </w:tc>
        <w:tc>
          <w:tcPr>
            <w:tcW w:w="1417" w:type="dxa"/>
            <w:tcBorders>
              <w:top w:val="nil"/>
              <w:left w:val="nil"/>
              <w:bottom w:val="single" w:sz="4" w:space="0" w:color="auto"/>
              <w:right w:val="single" w:sz="4" w:space="0" w:color="auto"/>
            </w:tcBorders>
            <w:shd w:val="clear" w:color="auto" w:fill="auto"/>
            <w:noWrap/>
            <w:vAlign w:val="center"/>
            <w:hideMark/>
          </w:tcPr>
          <w:p w14:paraId="71C79150"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9,47±0,19</w:t>
            </w:r>
          </w:p>
        </w:tc>
        <w:tc>
          <w:tcPr>
            <w:tcW w:w="1701" w:type="dxa"/>
            <w:tcBorders>
              <w:top w:val="nil"/>
              <w:left w:val="nil"/>
              <w:bottom w:val="single" w:sz="4" w:space="0" w:color="auto"/>
              <w:right w:val="single" w:sz="4" w:space="0" w:color="auto"/>
            </w:tcBorders>
            <w:shd w:val="clear" w:color="auto" w:fill="auto"/>
            <w:noWrap/>
            <w:vAlign w:val="center"/>
            <w:hideMark/>
          </w:tcPr>
          <w:p w14:paraId="101EAAD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19,40±0,66</w:t>
            </w:r>
          </w:p>
        </w:tc>
        <w:tc>
          <w:tcPr>
            <w:tcW w:w="1843" w:type="dxa"/>
            <w:tcBorders>
              <w:top w:val="nil"/>
              <w:left w:val="nil"/>
              <w:bottom w:val="single" w:sz="4" w:space="0" w:color="auto"/>
              <w:right w:val="single" w:sz="4" w:space="0" w:color="auto"/>
            </w:tcBorders>
            <w:shd w:val="clear" w:color="auto" w:fill="auto"/>
            <w:noWrap/>
            <w:vAlign w:val="center"/>
            <w:hideMark/>
          </w:tcPr>
          <w:p w14:paraId="038DC36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42,80±3,37</w:t>
            </w:r>
          </w:p>
        </w:tc>
        <w:tc>
          <w:tcPr>
            <w:tcW w:w="1984" w:type="dxa"/>
            <w:tcBorders>
              <w:top w:val="nil"/>
              <w:left w:val="nil"/>
              <w:bottom w:val="single" w:sz="4" w:space="0" w:color="auto"/>
              <w:right w:val="single" w:sz="4" w:space="0" w:color="auto"/>
            </w:tcBorders>
            <w:shd w:val="clear" w:color="auto" w:fill="auto"/>
            <w:noWrap/>
            <w:vAlign w:val="center"/>
            <w:hideMark/>
          </w:tcPr>
          <w:p w14:paraId="708E9F4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1,62±0,13</w:t>
            </w:r>
          </w:p>
        </w:tc>
        <w:tc>
          <w:tcPr>
            <w:tcW w:w="1815" w:type="dxa"/>
            <w:tcBorders>
              <w:top w:val="nil"/>
              <w:left w:val="nil"/>
              <w:bottom w:val="single" w:sz="4" w:space="0" w:color="auto"/>
              <w:right w:val="single" w:sz="4" w:space="0" w:color="auto"/>
            </w:tcBorders>
            <w:shd w:val="clear" w:color="auto" w:fill="auto"/>
            <w:noWrap/>
            <w:vAlign w:val="center"/>
            <w:hideMark/>
          </w:tcPr>
          <w:p w14:paraId="2A809A71"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37,85±1,66</w:t>
            </w:r>
          </w:p>
        </w:tc>
      </w:tr>
      <w:tr w:rsidR="002007D5" w:rsidRPr="00C86D2E" w14:paraId="35185FC8"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16D75474"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20</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5DCF96E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05.06.</w:t>
            </w:r>
          </w:p>
        </w:tc>
        <w:tc>
          <w:tcPr>
            <w:tcW w:w="1418" w:type="dxa"/>
            <w:tcBorders>
              <w:top w:val="nil"/>
              <w:left w:val="nil"/>
              <w:bottom w:val="single" w:sz="4" w:space="0" w:color="auto"/>
              <w:right w:val="single" w:sz="4" w:space="0" w:color="auto"/>
            </w:tcBorders>
            <w:shd w:val="clear" w:color="auto" w:fill="auto"/>
            <w:vAlign w:val="center"/>
            <w:hideMark/>
          </w:tcPr>
          <w:p w14:paraId="7FDD98B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7338EBDD"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10,37±0,31</w:t>
            </w:r>
          </w:p>
        </w:tc>
        <w:tc>
          <w:tcPr>
            <w:tcW w:w="1701" w:type="dxa"/>
            <w:tcBorders>
              <w:top w:val="nil"/>
              <w:left w:val="nil"/>
              <w:bottom w:val="single" w:sz="4" w:space="0" w:color="auto"/>
              <w:right w:val="single" w:sz="4" w:space="0" w:color="auto"/>
            </w:tcBorders>
            <w:shd w:val="clear" w:color="auto" w:fill="auto"/>
            <w:noWrap/>
            <w:vAlign w:val="center"/>
            <w:hideMark/>
          </w:tcPr>
          <w:p w14:paraId="69BD6476"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18,20±0,40</w:t>
            </w:r>
          </w:p>
        </w:tc>
        <w:tc>
          <w:tcPr>
            <w:tcW w:w="1843" w:type="dxa"/>
            <w:tcBorders>
              <w:top w:val="nil"/>
              <w:left w:val="nil"/>
              <w:bottom w:val="single" w:sz="4" w:space="0" w:color="auto"/>
              <w:right w:val="single" w:sz="4" w:space="0" w:color="auto"/>
            </w:tcBorders>
            <w:shd w:val="clear" w:color="auto" w:fill="auto"/>
            <w:noWrap/>
            <w:vAlign w:val="center"/>
            <w:hideMark/>
          </w:tcPr>
          <w:p w14:paraId="21C3E15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40,80±2,40</w:t>
            </w:r>
          </w:p>
        </w:tc>
        <w:tc>
          <w:tcPr>
            <w:tcW w:w="1984" w:type="dxa"/>
            <w:tcBorders>
              <w:top w:val="nil"/>
              <w:left w:val="nil"/>
              <w:bottom w:val="single" w:sz="4" w:space="0" w:color="auto"/>
              <w:right w:val="single" w:sz="4" w:space="0" w:color="auto"/>
            </w:tcBorders>
            <w:shd w:val="clear" w:color="auto" w:fill="auto"/>
            <w:noWrap/>
            <w:vAlign w:val="center"/>
            <w:hideMark/>
          </w:tcPr>
          <w:p w14:paraId="72A91568"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1,19±0,13</w:t>
            </w:r>
          </w:p>
        </w:tc>
        <w:tc>
          <w:tcPr>
            <w:tcW w:w="1815" w:type="dxa"/>
            <w:tcBorders>
              <w:top w:val="nil"/>
              <w:left w:val="nil"/>
              <w:bottom w:val="single" w:sz="4" w:space="0" w:color="auto"/>
              <w:right w:val="single" w:sz="4" w:space="0" w:color="auto"/>
            </w:tcBorders>
            <w:shd w:val="clear" w:color="auto" w:fill="auto"/>
            <w:noWrap/>
            <w:vAlign w:val="center"/>
            <w:hideMark/>
          </w:tcPr>
          <w:p w14:paraId="5BA71D3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33,99±4,02</w:t>
            </w:r>
          </w:p>
        </w:tc>
      </w:tr>
      <w:tr w:rsidR="002007D5" w:rsidRPr="00C86D2E" w14:paraId="40887AD6"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031F5A38"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Арай</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4D4D2A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29.05.</w:t>
            </w:r>
          </w:p>
        </w:tc>
        <w:tc>
          <w:tcPr>
            <w:tcW w:w="1418" w:type="dxa"/>
            <w:tcBorders>
              <w:top w:val="nil"/>
              <w:left w:val="nil"/>
              <w:bottom w:val="single" w:sz="4" w:space="0" w:color="auto"/>
              <w:right w:val="single" w:sz="4" w:space="0" w:color="auto"/>
            </w:tcBorders>
            <w:shd w:val="clear" w:color="auto" w:fill="auto"/>
            <w:vAlign w:val="center"/>
            <w:hideMark/>
          </w:tcPr>
          <w:p w14:paraId="53A27FB4"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98</w:t>
            </w:r>
          </w:p>
        </w:tc>
        <w:tc>
          <w:tcPr>
            <w:tcW w:w="1417" w:type="dxa"/>
            <w:tcBorders>
              <w:top w:val="nil"/>
              <w:left w:val="nil"/>
              <w:bottom w:val="single" w:sz="4" w:space="0" w:color="auto"/>
              <w:right w:val="single" w:sz="4" w:space="0" w:color="auto"/>
            </w:tcBorders>
            <w:shd w:val="clear" w:color="auto" w:fill="auto"/>
            <w:noWrap/>
            <w:vAlign w:val="center"/>
            <w:hideMark/>
          </w:tcPr>
          <w:p w14:paraId="1C09F2DC"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11,51±0,53</w:t>
            </w:r>
          </w:p>
        </w:tc>
        <w:tc>
          <w:tcPr>
            <w:tcW w:w="1701" w:type="dxa"/>
            <w:tcBorders>
              <w:top w:val="nil"/>
              <w:left w:val="nil"/>
              <w:bottom w:val="single" w:sz="4" w:space="0" w:color="auto"/>
              <w:right w:val="single" w:sz="4" w:space="0" w:color="auto"/>
            </w:tcBorders>
            <w:shd w:val="clear" w:color="auto" w:fill="auto"/>
            <w:noWrap/>
            <w:vAlign w:val="center"/>
            <w:hideMark/>
          </w:tcPr>
          <w:p w14:paraId="44B6ACED"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18,5±0,81</w:t>
            </w:r>
          </w:p>
        </w:tc>
        <w:tc>
          <w:tcPr>
            <w:tcW w:w="1843" w:type="dxa"/>
            <w:tcBorders>
              <w:top w:val="nil"/>
              <w:left w:val="nil"/>
              <w:bottom w:val="single" w:sz="4" w:space="0" w:color="auto"/>
              <w:right w:val="single" w:sz="4" w:space="0" w:color="auto"/>
            </w:tcBorders>
            <w:shd w:val="clear" w:color="auto" w:fill="auto"/>
            <w:noWrap/>
            <w:vAlign w:val="center"/>
            <w:hideMark/>
          </w:tcPr>
          <w:p w14:paraId="2F14D31F"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31,9±3,78</w:t>
            </w:r>
          </w:p>
        </w:tc>
        <w:tc>
          <w:tcPr>
            <w:tcW w:w="1984" w:type="dxa"/>
            <w:tcBorders>
              <w:top w:val="nil"/>
              <w:left w:val="nil"/>
              <w:bottom w:val="single" w:sz="4" w:space="0" w:color="auto"/>
              <w:right w:val="single" w:sz="4" w:space="0" w:color="auto"/>
            </w:tcBorders>
            <w:shd w:val="clear" w:color="auto" w:fill="auto"/>
            <w:noWrap/>
            <w:vAlign w:val="center"/>
            <w:hideMark/>
          </w:tcPr>
          <w:p w14:paraId="4CF409A1"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1,26±0,25</w:t>
            </w:r>
          </w:p>
        </w:tc>
        <w:tc>
          <w:tcPr>
            <w:tcW w:w="1815" w:type="dxa"/>
            <w:tcBorders>
              <w:top w:val="nil"/>
              <w:left w:val="nil"/>
              <w:bottom w:val="single" w:sz="4" w:space="0" w:color="auto"/>
              <w:right w:val="single" w:sz="4" w:space="0" w:color="auto"/>
            </w:tcBorders>
            <w:shd w:val="clear" w:color="auto" w:fill="auto"/>
            <w:noWrap/>
            <w:vAlign w:val="center"/>
            <w:hideMark/>
          </w:tcPr>
          <w:p w14:paraId="49223643"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38,16±3,62</w:t>
            </w:r>
          </w:p>
        </w:tc>
      </w:tr>
      <w:tr w:rsidR="002007D5" w:rsidRPr="00C86D2E" w14:paraId="0307C612"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4EDD3D0E"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21</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87C2FB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02.06.</w:t>
            </w:r>
          </w:p>
        </w:tc>
        <w:tc>
          <w:tcPr>
            <w:tcW w:w="1418" w:type="dxa"/>
            <w:tcBorders>
              <w:top w:val="nil"/>
              <w:left w:val="nil"/>
              <w:bottom w:val="single" w:sz="4" w:space="0" w:color="auto"/>
              <w:right w:val="single" w:sz="4" w:space="0" w:color="auto"/>
            </w:tcBorders>
            <w:shd w:val="clear" w:color="auto" w:fill="auto"/>
            <w:vAlign w:val="center"/>
            <w:hideMark/>
          </w:tcPr>
          <w:p w14:paraId="6F3F02A0"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115</w:t>
            </w:r>
          </w:p>
        </w:tc>
        <w:tc>
          <w:tcPr>
            <w:tcW w:w="1417" w:type="dxa"/>
            <w:tcBorders>
              <w:top w:val="nil"/>
              <w:left w:val="nil"/>
              <w:bottom w:val="single" w:sz="4" w:space="0" w:color="auto"/>
              <w:right w:val="single" w:sz="4" w:space="0" w:color="auto"/>
            </w:tcBorders>
            <w:shd w:val="clear" w:color="auto" w:fill="auto"/>
            <w:noWrap/>
            <w:vAlign w:val="center"/>
            <w:hideMark/>
          </w:tcPr>
          <w:p w14:paraId="5F54A617"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11,01±0,25</w:t>
            </w:r>
          </w:p>
        </w:tc>
        <w:tc>
          <w:tcPr>
            <w:tcW w:w="1701" w:type="dxa"/>
            <w:tcBorders>
              <w:top w:val="nil"/>
              <w:left w:val="nil"/>
              <w:bottom w:val="single" w:sz="4" w:space="0" w:color="auto"/>
              <w:right w:val="single" w:sz="4" w:space="0" w:color="auto"/>
            </w:tcBorders>
            <w:shd w:val="clear" w:color="auto" w:fill="auto"/>
            <w:noWrap/>
            <w:vAlign w:val="center"/>
            <w:hideMark/>
          </w:tcPr>
          <w:p w14:paraId="4D74A4D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19,7±0,46</w:t>
            </w:r>
          </w:p>
        </w:tc>
        <w:tc>
          <w:tcPr>
            <w:tcW w:w="1843" w:type="dxa"/>
            <w:tcBorders>
              <w:top w:val="nil"/>
              <w:left w:val="nil"/>
              <w:bottom w:val="single" w:sz="4" w:space="0" w:color="auto"/>
              <w:right w:val="single" w:sz="4" w:space="0" w:color="auto"/>
            </w:tcBorders>
            <w:shd w:val="clear" w:color="auto" w:fill="auto"/>
            <w:noWrap/>
            <w:vAlign w:val="center"/>
            <w:hideMark/>
          </w:tcPr>
          <w:p w14:paraId="0EE46F7A"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43,4±3,29</w:t>
            </w:r>
          </w:p>
        </w:tc>
        <w:tc>
          <w:tcPr>
            <w:tcW w:w="1984" w:type="dxa"/>
            <w:tcBorders>
              <w:top w:val="nil"/>
              <w:left w:val="nil"/>
              <w:bottom w:val="single" w:sz="4" w:space="0" w:color="auto"/>
              <w:right w:val="single" w:sz="4" w:space="0" w:color="auto"/>
            </w:tcBorders>
            <w:shd w:val="clear" w:color="auto" w:fill="auto"/>
            <w:noWrap/>
            <w:vAlign w:val="center"/>
            <w:hideMark/>
          </w:tcPr>
          <w:p w14:paraId="6C95449A"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1,47±0,18</w:t>
            </w:r>
          </w:p>
        </w:tc>
        <w:tc>
          <w:tcPr>
            <w:tcW w:w="1815" w:type="dxa"/>
            <w:tcBorders>
              <w:top w:val="nil"/>
              <w:left w:val="nil"/>
              <w:bottom w:val="single" w:sz="4" w:space="0" w:color="auto"/>
              <w:right w:val="single" w:sz="4" w:space="0" w:color="auto"/>
            </w:tcBorders>
            <w:shd w:val="clear" w:color="auto" w:fill="auto"/>
            <w:noWrap/>
            <w:vAlign w:val="center"/>
            <w:hideMark/>
          </w:tcPr>
          <w:p w14:paraId="3575CB5F"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38,21±2,51</w:t>
            </w:r>
          </w:p>
        </w:tc>
      </w:tr>
      <w:tr w:rsidR="002007D5" w:rsidRPr="00C86D2E" w14:paraId="1BFA1ECC"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5C4649C0"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Акмола 3</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0F8820D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02.06.</w:t>
            </w:r>
          </w:p>
        </w:tc>
        <w:tc>
          <w:tcPr>
            <w:tcW w:w="1418" w:type="dxa"/>
            <w:tcBorders>
              <w:top w:val="nil"/>
              <w:left w:val="nil"/>
              <w:bottom w:val="single" w:sz="4" w:space="0" w:color="auto"/>
              <w:right w:val="single" w:sz="4" w:space="0" w:color="auto"/>
            </w:tcBorders>
            <w:shd w:val="clear" w:color="auto" w:fill="auto"/>
            <w:vAlign w:val="center"/>
            <w:hideMark/>
          </w:tcPr>
          <w:p w14:paraId="7460E3F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120</w:t>
            </w:r>
          </w:p>
        </w:tc>
        <w:tc>
          <w:tcPr>
            <w:tcW w:w="1417" w:type="dxa"/>
            <w:tcBorders>
              <w:top w:val="nil"/>
              <w:left w:val="nil"/>
              <w:bottom w:val="single" w:sz="4" w:space="0" w:color="auto"/>
              <w:right w:val="single" w:sz="4" w:space="0" w:color="auto"/>
            </w:tcBorders>
            <w:shd w:val="clear" w:color="auto" w:fill="auto"/>
            <w:noWrap/>
            <w:vAlign w:val="center"/>
            <w:hideMark/>
          </w:tcPr>
          <w:p w14:paraId="44178C3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11,84±0,24</w:t>
            </w:r>
          </w:p>
        </w:tc>
        <w:tc>
          <w:tcPr>
            <w:tcW w:w="1701" w:type="dxa"/>
            <w:tcBorders>
              <w:top w:val="nil"/>
              <w:left w:val="nil"/>
              <w:bottom w:val="single" w:sz="4" w:space="0" w:color="auto"/>
              <w:right w:val="single" w:sz="4" w:space="0" w:color="auto"/>
            </w:tcBorders>
            <w:shd w:val="clear" w:color="auto" w:fill="auto"/>
            <w:noWrap/>
            <w:vAlign w:val="center"/>
            <w:hideMark/>
          </w:tcPr>
          <w:p w14:paraId="566A3CF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19,5±1,02</w:t>
            </w:r>
          </w:p>
        </w:tc>
        <w:tc>
          <w:tcPr>
            <w:tcW w:w="1843" w:type="dxa"/>
            <w:tcBorders>
              <w:top w:val="nil"/>
              <w:left w:val="nil"/>
              <w:bottom w:val="single" w:sz="4" w:space="0" w:color="auto"/>
              <w:right w:val="single" w:sz="4" w:space="0" w:color="auto"/>
            </w:tcBorders>
            <w:shd w:val="clear" w:color="auto" w:fill="auto"/>
            <w:noWrap/>
            <w:vAlign w:val="center"/>
            <w:hideMark/>
          </w:tcPr>
          <w:p w14:paraId="44B2CC84"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44,5±1,43</w:t>
            </w:r>
          </w:p>
        </w:tc>
        <w:tc>
          <w:tcPr>
            <w:tcW w:w="1984" w:type="dxa"/>
            <w:tcBorders>
              <w:top w:val="nil"/>
              <w:left w:val="nil"/>
              <w:bottom w:val="single" w:sz="4" w:space="0" w:color="auto"/>
              <w:right w:val="single" w:sz="4" w:space="0" w:color="auto"/>
            </w:tcBorders>
            <w:shd w:val="clear" w:color="auto" w:fill="auto"/>
            <w:noWrap/>
            <w:vAlign w:val="center"/>
            <w:hideMark/>
          </w:tcPr>
          <w:p w14:paraId="1A5CC18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1,29±0,06</w:t>
            </w:r>
          </w:p>
        </w:tc>
        <w:tc>
          <w:tcPr>
            <w:tcW w:w="1815" w:type="dxa"/>
            <w:tcBorders>
              <w:top w:val="nil"/>
              <w:left w:val="nil"/>
              <w:bottom w:val="single" w:sz="4" w:space="0" w:color="auto"/>
              <w:right w:val="single" w:sz="4" w:space="0" w:color="auto"/>
            </w:tcBorders>
            <w:shd w:val="clear" w:color="auto" w:fill="auto"/>
            <w:noWrap/>
            <w:vAlign w:val="center"/>
            <w:hideMark/>
          </w:tcPr>
          <w:p w14:paraId="73799FF3"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37,62±2,19</w:t>
            </w:r>
          </w:p>
        </w:tc>
      </w:tr>
      <w:tr w:rsidR="002007D5" w:rsidRPr="00C86D2E" w14:paraId="79E4EA59"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657C32C7"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Карабалыкская 92</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8B4DEBF"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01.06.</w:t>
            </w:r>
          </w:p>
        </w:tc>
        <w:tc>
          <w:tcPr>
            <w:tcW w:w="1418" w:type="dxa"/>
            <w:tcBorders>
              <w:top w:val="nil"/>
              <w:left w:val="nil"/>
              <w:bottom w:val="single" w:sz="4" w:space="0" w:color="auto"/>
              <w:right w:val="single" w:sz="4" w:space="0" w:color="auto"/>
            </w:tcBorders>
            <w:shd w:val="clear" w:color="auto" w:fill="auto"/>
            <w:vAlign w:val="center"/>
            <w:hideMark/>
          </w:tcPr>
          <w:p w14:paraId="7DD23926"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135</w:t>
            </w:r>
          </w:p>
        </w:tc>
        <w:tc>
          <w:tcPr>
            <w:tcW w:w="1417" w:type="dxa"/>
            <w:tcBorders>
              <w:top w:val="nil"/>
              <w:left w:val="nil"/>
              <w:bottom w:val="single" w:sz="4" w:space="0" w:color="auto"/>
              <w:right w:val="single" w:sz="4" w:space="0" w:color="auto"/>
            </w:tcBorders>
            <w:shd w:val="clear" w:color="auto" w:fill="auto"/>
            <w:noWrap/>
            <w:vAlign w:val="center"/>
            <w:hideMark/>
          </w:tcPr>
          <w:p w14:paraId="04E75900"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11,3±0,46</w:t>
            </w:r>
          </w:p>
        </w:tc>
        <w:tc>
          <w:tcPr>
            <w:tcW w:w="1701" w:type="dxa"/>
            <w:tcBorders>
              <w:top w:val="nil"/>
              <w:left w:val="nil"/>
              <w:bottom w:val="single" w:sz="4" w:space="0" w:color="auto"/>
              <w:right w:val="single" w:sz="4" w:space="0" w:color="auto"/>
            </w:tcBorders>
            <w:shd w:val="clear" w:color="auto" w:fill="auto"/>
            <w:noWrap/>
            <w:vAlign w:val="center"/>
            <w:hideMark/>
          </w:tcPr>
          <w:p w14:paraId="3A4E019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20,4±0,92</w:t>
            </w:r>
          </w:p>
        </w:tc>
        <w:tc>
          <w:tcPr>
            <w:tcW w:w="1843" w:type="dxa"/>
            <w:tcBorders>
              <w:top w:val="nil"/>
              <w:left w:val="nil"/>
              <w:bottom w:val="single" w:sz="4" w:space="0" w:color="auto"/>
              <w:right w:val="single" w:sz="4" w:space="0" w:color="auto"/>
            </w:tcBorders>
            <w:shd w:val="clear" w:color="auto" w:fill="auto"/>
            <w:noWrap/>
            <w:vAlign w:val="center"/>
            <w:hideMark/>
          </w:tcPr>
          <w:p w14:paraId="5D9F8DE3"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48,6±7,76</w:t>
            </w:r>
          </w:p>
        </w:tc>
        <w:tc>
          <w:tcPr>
            <w:tcW w:w="1984" w:type="dxa"/>
            <w:tcBorders>
              <w:top w:val="nil"/>
              <w:left w:val="nil"/>
              <w:bottom w:val="single" w:sz="4" w:space="0" w:color="auto"/>
              <w:right w:val="single" w:sz="4" w:space="0" w:color="auto"/>
            </w:tcBorders>
            <w:shd w:val="clear" w:color="auto" w:fill="auto"/>
            <w:noWrap/>
            <w:vAlign w:val="center"/>
            <w:hideMark/>
          </w:tcPr>
          <w:p w14:paraId="4D1338B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1,95±0,23</w:t>
            </w:r>
          </w:p>
        </w:tc>
        <w:tc>
          <w:tcPr>
            <w:tcW w:w="1815" w:type="dxa"/>
            <w:tcBorders>
              <w:top w:val="nil"/>
              <w:left w:val="nil"/>
              <w:bottom w:val="single" w:sz="4" w:space="0" w:color="auto"/>
              <w:right w:val="single" w:sz="4" w:space="0" w:color="auto"/>
            </w:tcBorders>
            <w:shd w:val="clear" w:color="auto" w:fill="auto"/>
            <w:noWrap/>
            <w:vAlign w:val="center"/>
            <w:hideMark/>
          </w:tcPr>
          <w:p w14:paraId="7573E353"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39,03±5,60</w:t>
            </w:r>
          </w:p>
        </w:tc>
      </w:tr>
      <w:tr w:rsidR="002007D5" w:rsidRPr="00C86D2E" w14:paraId="58CFB137"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5DFF5AA1"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2012</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2844CDE6"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07.06.</w:t>
            </w:r>
          </w:p>
        </w:tc>
        <w:tc>
          <w:tcPr>
            <w:tcW w:w="1418" w:type="dxa"/>
            <w:tcBorders>
              <w:top w:val="nil"/>
              <w:left w:val="nil"/>
              <w:bottom w:val="single" w:sz="4" w:space="0" w:color="auto"/>
              <w:right w:val="single" w:sz="4" w:space="0" w:color="auto"/>
            </w:tcBorders>
            <w:shd w:val="clear" w:color="auto" w:fill="auto"/>
            <w:vAlign w:val="center"/>
            <w:hideMark/>
          </w:tcPr>
          <w:p w14:paraId="729BAA3F"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111</w:t>
            </w:r>
          </w:p>
        </w:tc>
        <w:tc>
          <w:tcPr>
            <w:tcW w:w="1417" w:type="dxa"/>
            <w:tcBorders>
              <w:top w:val="nil"/>
              <w:left w:val="nil"/>
              <w:bottom w:val="single" w:sz="4" w:space="0" w:color="auto"/>
              <w:right w:val="single" w:sz="4" w:space="0" w:color="auto"/>
            </w:tcBorders>
            <w:shd w:val="clear" w:color="auto" w:fill="auto"/>
            <w:noWrap/>
            <w:vAlign w:val="center"/>
            <w:hideMark/>
          </w:tcPr>
          <w:p w14:paraId="58DF2DD8"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11,58±0,55</w:t>
            </w:r>
          </w:p>
        </w:tc>
        <w:tc>
          <w:tcPr>
            <w:tcW w:w="1701" w:type="dxa"/>
            <w:tcBorders>
              <w:top w:val="nil"/>
              <w:left w:val="nil"/>
              <w:bottom w:val="single" w:sz="4" w:space="0" w:color="auto"/>
              <w:right w:val="single" w:sz="4" w:space="0" w:color="auto"/>
            </w:tcBorders>
            <w:shd w:val="clear" w:color="auto" w:fill="auto"/>
            <w:noWrap/>
            <w:vAlign w:val="center"/>
            <w:hideMark/>
          </w:tcPr>
          <w:p w14:paraId="04EE942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18,80±0,87</w:t>
            </w:r>
          </w:p>
        </w:tc>
        <w:tc>
          <w:tcPr>
            <w:tcW w:w="1843" w:type="dxa"/>
            <w:tcBorders>
              <w:top w:val="nil"/>
              <w:left w:val="nil"/>
              <w:bottom w:val="single" w:sz="4" w:space="0" w:color="auto"/>
              <w:right w:val="single" w:sz="4" w:space="0" w:color="auto"/>
            </w:tcBorders>
            <w:shd w:val="clear" w:color="auto" w:fill="auto"/>
            <w:noWrap/>
            <w:vAlign w:val="center"/>
            <w:hideMark/>
          </w:tcPr>
          <w:p w14:paraId="4FB6907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38,50±2,38</w:t>
            </w:r>
          </w:p>
        </w:tc>
        <w:tc>
          <w:tcPr>
            <w:tcW w:w="1984" w:type="dxa"/>
            <w:tcBorders>
              <w:top w:val="nil"/>
              <w:left w:val="nil"/>
              <w:bottom w:val="single" w:sz="4" w:space="0" w:color="auto"/>
              <w:right w:val="single" w:sz="4" w:space="0" w:color="auto"/>
            </w:tcBorders>
            <w:shd w:val="clear" w:color="auto" w:fill="auto"/>
            <w:noWrap/>
            <w:vAlign w:val="center"/>
            <w:hideMark/>
          </w:tcPr>
          <w:p w14:paraId="29D0AEC0"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1,47±0,15</w:t>
            </w:r>
          </w:p>
        </w:tc>
        <w:tc>
          <w:tcPr>
            <w:tcW w:w="1815" w:type="dxa"/>
            <w:tcBorders>
              <w:top w:val="nil"/>
              <w:left w:val="nil"/>
              <w:bottom w:val="single" w:sz="4" w:space="0" w:color="auto"/>
              <w:right w:val="single" w:sz="4" w:space="0" w:color="auto"/>
            </w:tcBorders>
            <w:shd w:val="clear" w:color="auto" w:fill="auto"/>
            <w:noWrap/>
            <w:vAlign w:val="center"/>
            <w:hideMark/>
          </w:tcPr>
          <w:p w14:paraId="45CCB1D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38,46±2,35</w:t>
            </w:r>
          </w:p>
        </w:tc>
      </w:tr>
      <w:tr w:rsidR="002007D5" w:rsidRPr="00C86D2E" w14:paraId="246062D8" w14:textId="77777777" w:rsidTr="002007D5">
        <w:trPr>
          <w:trHeight w:val="70"/>
        </w:trPr>
        <w:tc>
          <w:tcPr>
            <w:tcW w:w="2689" w:type="dxa"/>
            <w:tcBorders>
              <w:top w:val="nil"/>
              <w:left w:val="single" w:sz="4" w:space="0" w:color="auto"/>
              <w:bottom w:val="single" w:sz="4" w:space="0" w:color="auto"/>
              <w:right w:val="nil"/>
            </w:tcBorders>
            <w:shd w:val="clear" w:color="auto" w:fill="auto"/>
            <w:vAlign w:val="center"/>
            <w:hideMark/>
          </w:tcPr>
          <w:p w14:paraId="32CE6D96"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50</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344EEED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06.06.</w:t>
            </w:r>
          </w:p>
        </w:tc>
        <w:tc>
          <w:tcPr>
            <w:tcW w:w="1418" w:type="dxa"/>
            <w:tcBorders>
              <w:top w:val="nil"/>
              <w:left w:val="nil"/>
              <w:bottom w:val="single" w:sz="4" w:space="0" w:color="auto"/>
              <w:right w:val="single" w:sz="4" w:space="0" w:color="auto"/>
            </w:tcBorders>
            <w:shd w:val="clear" w:color="auto" w:fill="auto"/>
            <w:vAlign w:val="center"/>
            <w:hideMark/>
          </w:tcPr>
          <w:p w14:paraId="532D24F7"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116</w:t>
            </w:r>
          </w:p>
        </w:tc>
        <w:tc>
          <w:tcPr>
            <w:tcW w:w="1417" w:type="dxa"/>
            <w:tcBorders>
              <w:top w:val="nil"/>
              <w:left w:val="nil"/>
              <w:bottom w:val="single" w:sz="4" w:space="0" w:color="auto"/>
              <w:right w:val="single" w:sz="4" w:space="0" w:color="auto"/>
            </w:tcBorders>
            <w:shd w:val="clear" w:color="auto" w:fill="auto"/>
            <w:noWrap/>
            <w:vAlign w:val="center"/>
            <w:hideMark/>
          </w:tcPr>
          <w:p w14:paraId="05EFEB6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10,20±0,46</w:t>
            </w:r>
          </w:p>
        </w:tc>
        <w:tc>
          <w:tcPr>
            <w:tcW w:w="1701" w:type="dxa"/>
            <w:tcBorders>
              <w:top w:val="nil"/>
              <w:left w:val="nil"/>
              <w:bottom w:val="single" w:sz="4" w:space="0" w:color="auto"/>
              <w:right w:val="single" w:sz="4" w:space="0" w:color="auto"/>
            </w:tcBorders>
            <w:shd w:val="clear" w:color="auto" w:fill="auto"/>
            <w:noWrap/>
            <w:vAlign w:val="center"/>
            <w:hideMark/>
          </w:tcPr>
          <w:p w14:paraId="60278A50"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18,70±0,78</w:t>
            </w:r>
          </w:p>
        </w:tc>
        <w:tc>
          <w:tcPr>
            <w:tcW w:w="1843" w:type="dxa"/>
            <w:tcBorders>
              <w:top w:val="nil"/>
              <w:left w:val="nil"/>
              <w:bottom w:val="single" w:sz="4" w:space="0" w:color="auto"/>
              <w:right w:val="single" w:sz="4" w:space="0" w:color="auto"/>
            </w:tcBorders>
            <w:shd w:val="clear" w:color="auto" w:fill="auto"/>
            <w:noWrap/>
            <w:vAlign w:val="center"/>
            <w:hideMark/>
          </w:tcPr>
          <w:p w14:paraId="67F21778"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37,40±3,77</w:t>
            </w:r>
          </w:p>
        </w:tc>
        <w:tc>
          <w:tcPr>
            <w:tcW w:w="1984" w:type="dxa"/>
            <w:tcBorders>
              <w:top w:val="nil"/>
              <w:left w:val="nil"/>
              <w:bottom w:val="single" w:sz="4" w:space="0" w:color="auto"/>
              <w:right w:val="single" w:sz="4" w:space="0" w:color="auto"/>
            </w:tcBorders>
            <w:shd w:val="clear" w:color="auto" w:fill="auto"/>
            <w:noWrap/>
            <w:vAlign w:val="center"/>
            <w:hideMark/>
          </w:tcPr>
          <w:p w14:paraId="4D7B52D3"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1,42±0,16</w:t>
            </w:r>
          </w:p>
        </w:tc>
        <w:tc>
          <w:tcPr>
            <w:tcW w:w="1815" w:type="dxa"/>
            <w:tcBorders>
              <w:top w:val="nil"/>
              <w:left w:val="nil"/>
              <w:bottom w:val="single" w:sz="4" w:space="0" w:color="auto"/>
              <w:right w:val="single" w:sz="4" w:space="0" w:color="auto"/>
            </w:tcBorders>
            <w:shd w:val="clear" w:color="auto" w:fill="auto"/>
            <w:noWrap/>
            <w:vAlign w:val="center"/>
            <w:hideMark/>
          </w:tcPr>
          <w:p w14:paraId="0F2548A4"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33,54±2,73</w:t>
            </w:r>
          </w:p>
        </w:tc>
      </w:tr>
      <w:tr w:rsidR="002007D5" w:rsidRPr="00C86D2E" w14:paraId="05CECAAD" w14:textId="77777777" w:rsidTr="00F47FB0">
        <w:trPr>
          <w:trHeight w:val="300"/>
        </w:trPr>
        <w:tc>
          <w:tcPr>
            <w:tcW w:w="2689" w:type="dxa"/>
            <w:tcBorders>
              <w:top w:val="nil"/>
              <w:left w:val="single" w:sz="4" w:space="0" w:color="auto"/>
              <w:bottom w:val="single" w:sz="4" w:space="0" w:color="auto"/>
              <w:right w:val="nil"/>
            </w:tcBorders>
            <w:shd w:val="clear" w:color="auto" w:fill="auto"/>
            <w:vAlign w:val="center"/>
            <w:hideMark/>
          </w:tcPr>
          <w:p w14:paraId="20BCB2D7"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Қазахстанская</w:t>
            </w:r>
            <w:proofErr w:type="spellEnd"/>
            <w:r w:rsidRPr="00C86D2E">
              <w:rPr>
                <w:rFonts w:ascii="Times New Roman" w:eastAsia="Times New Roman" w:hAnsi="Times New Roman" w:cs="Times New Roman"/>
                <w:sz w:val="24"/>
                <w:szCs w:val="24"/>
                <w:lang w:eastAsia="ru-RU"/>
              </w:rPr>
              <w:t xml:space="preserve"> 75</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0225A8B1"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05.06.</w:t>
            </w:r>
          </w:p>
        </w:tc>
        <w:tc>
          <w:tcPr>
            <w:tcW w:w="1418" w:type="dxa"/>
            <w:tcBorders>
              <w:top w:val="nil"/>
              <w:left w:val="nil"/>
              <w:bottom w:val="single" w:sz="4" w:space="0" w:color="auto"/>
              <w:right w:val="single" w:sz="4" w:space="0" w:color="auto"/>
            </w:tcBorders>
            <w:shd w:val="clear" w:color="auto" w:fill="auto"/>
            <w:vAlign w:val="center"/>
            <w:hideMark/>
          </w:tcPr>
          <w:p w14:paraId="79C545D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val="kk-KZ" w:eastAsia="ru-RU"/>
              </w:rPr>
              <w:t>119</w:t>
            </w:r>
          </w:p>
        </w:tc>
        <w:tc>
          <w:tcPr>
            <w:tcW w:w="1417" w:type="dxa"/>
            <w:tcBorders>
              <w:top w:val="nil"/>
              <w:left w:val="nil"/>
              <w:bottom w:val="single" w:sz="4" w:space="0" w:color="auto"/>
              <w:right w:val="single" w:sz="4" w:space="0" w:color="auto"/>
            </w:tcBorders>
            <w:shd w:val="clear" w:color="auto" w:fill="auto"/>
            <w:noWrap/>
            <w:vAlign w:val="center"/>
            <w:hideMark/>
          </w:tcPr>
          <w:p w14:paraId="201479FC"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9,2±0,74</w:t>
            </w:r>
          </w:p>
        </w:tc>
        <w:tc>
          <w:tcPr>
            <w:tcW w:w="1701" w:type="dxa"/>
            <w:tcBorders>
              <w:top w:val="nil"/>
              <w:left w:val="nil"/>
              <w:bottom w:val="single" w:sz="4" w:space="0" w:color="auto"/>
              <w:right w:val="single" w:sz="4" w:space="0" w:color="auto"/>
            </w:tcBorders>
            <w:shd w:val="clear" w:color="auto" w:fill="auto"/>
            <w:noWrap/>
            <w:vAlign w:val="center"/>
            <w:hideMark/>
          </w:tcPr>
          <w:p w14:paraId="4C988A4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22,1±2,43</w:t>
            </w:r>
          </w:p>
        </w:tc>
        <w:tc>
          <w:tcPr>
            <w:tcW w:w="1843" w:type="dxa"/>
            <w:tcBorders>
              <w:top w:val="nil"/>
              <w:left w:val="nil"/>
              <w:bottom w:val="single" w:sz="4" w:space="0" w:color="auto"/>
              <w:right w:val="single" w:sz="4" w:space="0" w:color="auto"/>
            </w:tcBorders>
            <w:shd w:val="clear" w:color="auto" w:fill="auto"/>
            <w:noWrap/>
            <w:vAlign w:val="center"/>
            <w:hideMark/>
          </w:tcPr>
          <w:p w14:paraId="12FE3F9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52,2±6,63</w:t>
            </w:r>
          </w:p>
        </w:tc>
        <w:tc>
          <w:tcPr>
            <w:tcW w:w="1984" w:type="dxa"/>
            <w:tcBorders>
              <w:top w:val="nil"/>
              <w:left w:val="nil"/>
              <w:bottom w:val="single" w:sz="4" w:space="0" w:color="auto"/>
              <w:right w:val="single" w:sz="4" w:space="0" w:color="auto"/>
            </w:tcBorders>
            <w:shd w:val="clear" w:color="auto" w:fill="auto"/>
            <w:noWrap/>
            <w:vAlign w:val="center"/>
            <w:hideMark/>
          </w:tcPr>
          <w:p w14:paraId="3EDAE76A"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1,74±0,37</w:t>
            </w:r>
          </w:p>
        </w:tc>
        <w:tc>
          <w:tcPr>
            <w:tcW w:w="1815" w:type="dxa"/>
            <w:tcBorders>
              <w:top w:val="nil"/>
              <w:left w:val="nil"/>
              <w:bottom w:val="single" w:sz="4" w:space="0" w:color="auto"/>
              <w:right w:val="single" w:sz="4" w:space="0" w:color="auto"/>
            </w:tcBorders>
            <w:shd w:val="clear" w:color="auto" w:fill="auto"/>
            <w:noWrap/>
            <w:vAlign w:val="center"/>
            <w:hideMark/>
          </w:tcPr>
          <w:p w14:paraId="6EEC99A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Calibri" w:hAnsi="Times New Roman" w:cs="Times New Roman"/>
                <w:sz w:val="24"/>
                <w:szCs w:val="24"/>
                <w:lang w:eastAsia="ru-RU"/>
              </w:rPr>
              <w:t>38,55±4,02</w:t>
            </w:r>
          </w:p>
        </w:tc>
      </w:tr>
      <w:tr w:rsidR="002007D5" w:rsidRPr="00C86D2E" w14:paraId="1059FF38" w14:textId="77777777" w:rsidTr="00F47FB0">
        <w:trPr>
          <w:trHeight w:val="285"/>
        </w:trPr>
        <w:tc>
          <w:tcPr>
            <w:tcW w:w="2689" w:type="dxa"/>
            <w:tcBorders>
              <w:top w:val="nil"/>
              <w:left w:val="single" w:sz="4" w:space="0" w:color="auto"/>
              <w:bottom w:val="single" w:sz="4" w:space="0" w:color="auto"/>
              <w:right w:val="nil"/>
            </w:tcBorders>
            <w:shd w:val="clear" w:color="auto" w:fill="auto"/>
            <w:vAlign w:val="center"/>
            <w:hideMark/>
          </w:tcPr>
          <w:p w14:paraId="6941F4D6"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42</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225A931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03.06.</w:t>
            </w:r>
          </w:p>
        </w:tc>
        <w:tc>
          <w:tcPr>
            <w:tcW w:w="1418" w:type="dxa"/>
            <w:tcBorders>
              <w:top w:val="nil"/>
              <w:left w:val="nil"/>
              <w:bottom w:val="single" w:sz="4" w:space="0" w:color="auto"/>
              <w:right w:val="single" w:sz="4" w:space="0" w:color="auto"/>
            </w:tcBorders>
            <w:shd w:val="clear" w:color="auto" w:fill="auto"/>
            <w:vAlign w:val="center"/>
            <w:hideMark/>
          </w:tcPr>
          <w:p w14:paraId="07CA32BA"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105</w:t>
            </w:r>
          </w:p>
        </w:tc>
        <w:tc>
          <w:tcPr>
            <w:tcW w:w="1417" w:type="dxa"/>
            <w:tcBorders>
              <w:top w:val="nil"/>
              <w:left w:val="nil"/>
              <w:bottom w:val="single" w:sz="4" w:space="0" w:color="auto"/>
              <w:right w:val="single" w:sz="4" w:space="0" w:color="auto"/>
            </w:tcBorders>
            <w:shd w:val="clear" w:color="auto" w:fill="auto"/>
            <w:noWrap/>
            <w:vAlign w:val="center"/>
            <w:hideMark/>
          </w:tcPr>
          <w:p w14:paraId="7308BAB8"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11,03±0,33</w:t>
            </w:r>
          </w:p>
        </w:tc>
        <w:tc>
          <w:tcPr>
            <w:tcW w:w="1701" w:type="dxa"/>
            <w:tcBorders>
              <w:top w:val="nil"/>
              <w:left w:val="nil"/>
              <w:bottom w:val="single" w:sz="4" w:space="0" w:color="auto"/>
              <w:right w:val="single" w:sz="4" w:space="0" w:color="auto"/>
            </w:tcBorders>
            <w:shd w:val="clear" w:color="auto" w:fill="auto"/>
            <w:noWrap/>
            <w:vAlign w:val="center"/>
            <w:hideMark/>
          </w:tcPr>
          <w:p w14:paraId="30F02B0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20,01±0,89</w:t>
            </w:r>
          </w:p>
        </w:tc>
        <w:tc>
          <w:tcPr>
            <w:tcW w:w="1843" w:type="dxa"/>
            <w:tcBorders>
              <w:top w:val="nil"/>
              <w:left w:val="nil"/>
              <w:bottom w:val="single" w:sz="4" w:space="0" w:color="auto"/>
              <w:right w:val="single" w:sz="4" w:space="0" w:color="auto"/>
            </w:tcBorders>
            <w:shd w:val="clear" w:color="auto" w:fill="auto"/>
            <w:noWrap/>
            <w:vAlign w:val="center"/>
            <w:hideMark/>
          </w:tcPr>
          <w:p w14:paraId="08B004C4"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40,2±2,56</w:t>
            </w:r>
          </w:p>
        </w:tc>
        <w:tc>
          <w:tcPr>
            <w:tcW w:w="1984" w:type="dxa"/>
            <w:tcBorders>
              <w:top w:val="nil"/>
              <w:left w:val="nil"/>
              <w:bottom w:val="single" w:sz="4" w:space="0" w:color="auto"/>
              <w:right w:val="single" w:sz="4" w:space="0" w:color="auto"/>
            </w:tcBorders>
            <w:shd w:val="clear" w:color="auto" w:fill="auto"/>
            <w:noWrap/>
            <w:vAlign w:val="center"/>
            <w:hideMark/>
          </w:tcPr>
          <w:p w14:paraId="63B3766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1,56±0,14</w:t>
            </w:r>
          </w:p>
        </w:tc>
        <w:tc>
          <w:tcPr>
            <w:tcW w:w="1815" w:type="dxa"/>
            <w:tcBorders>
              <w:top w:val="nil"/>
              <w:left w:val="nil"/>
              <w:bottom w:val="single" w:sz="4" w:space="0" w:color="auto"/>
              <w:right w:val="single" w:sz="4" w:space="0" w:color="auto"/>
            </w:tcBorders>
            <w:shd w:val="clear" w:color="auto" w:fill="auto"/>
            <w:noWrap/>
            <w:vAlign w:val="center"/>
            <w:hideMark/>
          </w:tcPr>
          <w:p w14:paraId="76D2CEF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37,24±2,32</w:t>
            </w:r>
          </w:p>
        </w:tc>
      </w:tr>
      <w:tr w:rsidR="002007D5" w:rsidRPr="00C86D2E" w14:paraId="479F9EF3" w14:textId="77777777" w:rsidTr="00F47FB0">
        <w:trPr>
          <w:trHeight w:val="300"/>
        </w:trPr>
        <w:tc>
          <w:tcPr>
            <w:tcW w:w="2689" w:type="dxa"/>
            <w:tcBorders>
              <w:top w:val="nil"/>
              <w:left w:val="single" w:sz="4" w:space="0" w:color="auto"/>
              <w:bottom w:val="single" w:sz="4" w:space="0" w:color="auto"/>
              <w:right w:val="nil"/>
            </w:tcBorders>
            <w:shd w:val="clear" w:color="auto" w:fill="auto"/>
            <w:vAlign w:val="center"/>
            <w:hideMark/>
          </w:tcPr>
          <w:p w14:paraId="67A0D0FF"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Акмола 3</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F7EB5AF"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w:t>
            </w:r>
          </w:p>
        </w:tc>
        <w:tc>
          <w:tcPr>
            <w:tcW w:w="1418" w:type="dxa"/>
            <w:tcBorders>
              <w:top w:val="nil"/>
              <w:left w:val="nil"/>
              <w:bottom w:val="single" w:sz="4" w:space="0" w:color="auto"/>
              <w:right w:val="single" w:sz="4" w:space="0" w:color="auto"/>
            </w:tcBorders>
            <w:shd w:val="clear" w:color="auto" w:fill="auto"/>
            <w:vAlign w:val="center"/>
            <w:hideMark/>
          </w:tcPr>
          <w:p w14:paraId="5B0CB564"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118</w:t>
            </w:r>
          </w:p>
        </w:tc>
        <w:tc>
          <w:tcPr>
            <w:tcW w:w="1417" w:type="dxa"/>
            <w:tcBorders>
              <w:top w:val="nil"/>
              <w:left w:val="nil"/>
              <w:bottom w:val="single" w:sz="4" w:space="0" w:color="auto"/>
              <w:right w:val="single" w:sz="4" w:space="0" w:color="auto"/>
            </w:tcBorders>
            <w:shd w:val="clear" w:color="auto" w:fill="auto"/>
            <w:noWrap/>
            <w:vAlign w:val="center"/>
            <w:hideMark/>
          </w:tcPr>
          <w:p w14:paraId="1197ADB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10,64±0,57</w:t>
            </w:r>
          </w:p>
        </w:tc>
        <w:tc>
          <w:tcPr>
            <w:tcW w:w="1701" w:type="dxa"/>
            <w:tcBorders>
              <w:top w:val="nil"/>
              <w:left w:val="nil"/>
              <w:bottom w:val="single" w:sz="4" w:space="0" w:color="auto"/>
              <w:right w:val="single" w:sz="4" w:space="0" w:color="auto"/>
            </w:tcBorders>
            <w:shd w:val="clear" w:color="auto" w:fill="auto"/>
            <w:noWrap/>
            <w:vAlign w:val="center"/>
            <w:hideMark/>
          </w:tcPr>
          <w:p w14:paraId="02F0575F"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18,40±1,20</w:t>
            </w:r>
          </w:p>
        </w:tc>
        <w:tc>
          <w:tcPr>
            <w:tcW w:w="1843" w:type="dxa"/>
            <w:tcBorders>
              <w:top w:val="nil"/>
              <w:left w:val="nil"/>
              <w:bottom w:val="single" w:sz="4" w:space="0" w:color="auto"/>
              <w:right w:val="single" w:sz="4" w:space="0" w:color="auto"/>
            </w:tcBorders>
            <w:shd w:val="clear" w:color="auto" w:fill="auto"/>
            <w:noWrap/>
            <w:vAlign w:val="center"/>
            <w:hideMark/>
          </w:tcPr>
          <w:p w14:paraId="59547DB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35,00±3,52</w:t>
            </w:r>
          </w:p>
        </w:tc>
        <w:tc>
          <w:tcPr>
            <w:tcW w:w="1984" w:type="dxa"/>
            <w:tcBorders>
              <w:top w:val="nil"/>
              <w:left w:val="nil"/>
              <w:bottom w:val="single" w:sz="4" w:space="0" w:color="auto"/>
              <w:right w:val="single" w:sz="4" w:space="0" w:color="auto"/>
            </w:tcBorders>
            <w:shd w:val="clear" w:color="auto" w:fill="auto"/>
            <w:noWrap/>
            <w:vAlign w:val="center"/>
            <w:hideMark/>
          </w:tcPr>
          <w:p w14:paraId="1968147A"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1,19±0,17</w:t>
            </w:r>
          </w:p>
        </w:tc>
        <w:tc>
          <w:tcPr>
            <w:tcW w:w="1815" w:type="dxa"/>
            <w:tcBorders>
              <w:top w:val="nil"/>
              <w:left w:val="nil"/>
              <w:bottom w:val="single" w:sz="4" w:space="0" w:color="auto"/>
              <w:right w:val="single" w:sz="4" w:space="0" w:color="auto"/>
            </w:tcBorders>
            <w:shd w:val="clear" w:color="auto" w:fill="auto"/>
            <w:noWrap/>
            <w:vAlign w:val="center"/>
            <w:hideMark/>
          </w:tcPr>
          <w:p w14:paraId="48E656E0"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36,96±2,31</w:t>
            </w:r>
          </w:p>
        </w:tc>
      </w:tr>
      <w:tr w:rsidR="002007D5" w:rsidRPr="00C86D2E" w14:paraId="30892F67" w14:textId="77777777" w:rsidTr="00F47FB0">
        <w:trPr>
          <w:trHeight w:val="255"/>
        </w:trPr>
        <w:tc>
          <w:tcPr>
            <w:tcW w:w="2689" w:type="dxa"/>
            <w:tcBorders>
              <w:top w:val="nil"/>
              <w:left w:val="single" w:sz="4" w:space="0" w:color="auto"/>
              <w:bottom w:val="single" w:sz="4" w:space="0" w:color="auto"/>
              <w:right w:val="nil"/>
            </w:tcBorders>
            <w:shd w:val="clear" w:color="auto" w:fill="auto"/>
            <w:vAlign w:val="center"/>
            <w:hideMark/>
          </w:tcPr>
          <w:p w14:paraId="51A1A65F"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Карабалыкская 101</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4178590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w:t>
            </w:r>
          </w:p>
        </w:tc>
        <w:tc>
          <w:tcPr>
            <w:tcW w:w="1418" w:type="dxa"/>
            <w:tcBorders>
              <w:top w:val="nil"/>
              <w:left w:val="nil"/>
              <w:bottom w:val="single" w:sz="4" w:space="0" w:color="auto"/>
              <w:right w:val="single" w:sz="4" w:space="0" w:color="auto"/>
            </w:tcBorders>
            <w:shd w:val="clear" w:color="auto" w:fill="auto"/>
            <w:vAlign w:val="center"/>
            <w:hideMark/>
          </w:tcPr>
          <w:p w14:paraId="40FC95E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119</w:t>
            </w:r>
          </w:p>
        </w:tc>
        <w:tc>
          <w:tcPr>
            <w:tcW w:w="1417" w:type="dxa"/>
            <w:tcBorders>
              <w:top w:val="nil"/>
              <w:left w:val="nil"/>
              <w:bottom w:val="single" w:sz="4" w:space="0" w:color="auto"/>
              <w:right w:val="single" w:sz="4" w:space="0" w:color="auto"/>
            </w:tcBorders>
            <w:shd w:val="clear" w:color="auto" w:fill="auto"/>
            <w:noWrap/>
            <w:vAlign w:val="center"/>
            <w:hideMark/>
          </w:tcPr>
          <w:p w14:paraId="350F540C"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15,48±0,55</w:t>
            </w:r>
          </w:p>
        </w:tc>
        <w:tc>
          <w:tcPr>
            <w:tcW w:w="1701" w:type="dxa"/>
            <w:tcBorders>
              <w:top w:val="nil"/>
              <w:left w:val="nil"/>
              <w:bottom w:val="single" w:sz="4" w:space="0" w:color="auto"/>
              <w:right w:val="single" w:sz="4" w:space="0" w:color="auto"/>
            </w:tcBorders>
            <w:shd w:val="clear" w:color="auto" w:fill="auto"/>
            <w:noWrap/>
            <w:vAlign w:val="center"/>
            <w:hideMark/>
          </w:tcPr>
          <w:p w14:paraId="281832B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21,31±1,70</w:t>
            </w:r>
          </w:p>
        </w:tc>
        <w:tc>
          <w:tcPr>
            <w:tcW w:w="1843" w:type="dxa"/>
            <w:tcBorders>
              <w:top w:val="nil"/>
              <w:left w:val="nil"/>
              <w:bottom w:val="single" w:sz="4" w:space="0" w:color="auto"/>
              <w:right w:val="single" w:sz="4" w:space="0" w:color="auto"/>
            </w:tcBorders>
            <w:shd w:val="clear" w:color="auto" w:fill="auto"/>
            <w:noWrap/>
            <w:vAlign w:val="center"/>
            <w:hideMark/>
          </w:tcPr>
          <w:p w14:paraId="435F697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46,7±2,05</w:t>
            </w:r>
          </w:p>
        </w:tc>
        <w:tc>
          <w:tcPr>
            <w:tcW w:w="1984" w:type="dxa"/>
            <w:tcBorders>
              <w:top w:val="nil"/>
              <w:left w:val="nil"/>
              <w:bottom w:val="single" w:sz="4" w:space="0" w:color="auto"/>
              <w:right w:val="single" w:sz="4" w:space="0" w:color="auto"/>
            </w:tcBorders>
            <w:shd w:val="clear" w:color="auto" w:fill="auto"/>
            <w:noWrap/>
            <w:vAlign w:val="center"/>
            <w:hideMark/>
          </w:tcPr>
          <w:p w14:paraId="3E5D7D74"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1,88±0,15</w:t>
            </w:r>
          </w:p>
        </w:tc>
        <w:tc>
          <w:tcPr>
            <w:tcW w:w="1815" w:type="dxa"/>
            <w:tcBorders>
              <w:top w:val="nil"/>
              <w:left w:val="nil"/>
              <w:bottom w:val="single" w:sz="4" w:space="0" w:color="auto"/>
              <w:right w:val="single" w:sz="4" w:space="0" w:color="auto"/>
            </w:tcBorders>
            <w:shd w:val="clear" w:color="auto" w:fill="auto"/>
            <w:noWrap/>
            <w:vAlign w:val="center"/>
            <w:hideMark/>
          </w:tcPr>
          <w:p w14:paraId="23A29DB7"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39,96±2,82</w:t>
            </w:r>
          </w:p>
        </w:tc>
      </w:tr>
      <w:tr w:rsidR="002007D5" w:rsidRPr="00C86D2E" w14:paraId="64867D30" w14:textId="77777777" w:rsidTr="00F47FB0">
        <w:trPr>
          <w:trHeight w:val="285"/>
        </w:trPr>
        <w:tc>
          <w:tcPr>
            <w:tcW w:w="2689" w:type="dxa"/>
            <w:tcBorders>
              <w:top w:val="nil"/>
              <w:left w:val="single" w:sz="4" w:space="0" w:color="auto"/>
              <w:bottom w:val="single" w:sz="4" w:space="0" w:color="auto"/>
              <w:right w:val="nil"/>
            </w:tcBorders>
            <w:shd w:val="clear" w:color="auto" w:fill="auto"/>
            <w:vAlign w:val="center"/>
            <w:hideMark/>
          </w:tcPr>
          <w:p w14:paraId="19EC458E"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95</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83528D6"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06.06.</w:t>
            </w:r>
          </w:p>
        </w:tc>
        <w:tc>
          <w:tcPr>
            <w:tcW w:w="1418" w:type="dxa"/>
            <w:tcBorders>
              <w:top w:val="nil"/>
              <w:left w:val="nil"/>
              <w:bottom w:val="single" w:sz="4" w:space="0" w:color="auto"/>
              <w:right w:val="single" w:sz="4" w:space="0" w:color="auto"/>
            </w:tcBorders>
            <w:shd w:val="clear" w:color="auto" w:fill="auto"/>
            <w:vAlign w:val="center"/>
            <w:hideMark/>
          </w:tcPr>
          <w:p w14:paraId="4A6C61D3"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112</w:t>
            </w:r>
          </w:p>
        </w:tc>
        <w:tc>
          <w:tcPr>
            <w:tcW w:w="1417" w:type="dxa"/>
            <w:tcBorders>
              <w:top w:val="nil"/>
              <w:left w:val="nil"/>
              <w:bottom w:val="single" w:sz="4" w:space="0" w:color="auto"/>
              <w:right w:val="single" w:sz="4" w:space="0" w:color="auto"/>
            </w:tcBorders>
            <w:shd w:val="clear" w:color="auto" w:fill="auto"/>
            <w:noWrap/>
            <w:vAlign w:val="bottom"/>
            <w:hideMark/>
          </w:tcPr>
          <w:p w14:paraId="3AF1AB74"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11,53±0,43</w:t>
            </w:r>
          </w:p>
        </w:tc>
        <w:tc>
          <w:tcPr>
            <w:tcW w:w="1701" w:type="dxa"/>
            <w:tcBorders>
              <w:top w:val="nil"/>
              <w:left w:val="nil"/>
              <w:bottom w:val="single" w:sz="4" w:space="0" w:color="auto"/>
              <w:right w:val="single" w:sz="4" w:space="0" w:color="auto"/>
            </w:tcBorders>
            <w:shd w:val="clear" w:color="auto" w:fill="auto"/>
            <w:noWrap/>
            <w:vAlign w:val="bottom"/>
            <w:hideMark/>
          </w:tcPr>
          <w:p w14:paraId="644B45C6"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21,6±0,80</w:t>
            </w:r>
          </w:p>
        </w:tc>
        <w:tc>
          <w:tcPr>
            <w:tcW w:w="1843" w:type="dxa"/>
            <w:tcBorders>
              <w:top w:val="nil"/>
              <w:left w:val="nil"/>
              <w:bottom w:val="single" w:sz="4" w:space="0" w:color="auto"/>
              <w:right w:val="single" w:sz="4" w:space="0" w:color="auto"/>
            </w:tcBorders>
            <w:shd w:val="clear" w:color="auto" w:fill="auto"/>
            <w:noWrap/>
            <w:vAlign w:val="bottom"/>
            <w:hideMark/>
          </w:tcPr>
          <w:p w14:paraId="36C0A57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49,7±2,41</w:t>
            </w:r>
          </w:p>
        </w:tc>
        <w:tc>
          <w:tcPr>
            <w:tcW w:w="1984" w:type="dxa"/>
            <w:tcBorders>
              <w:top w:val="nil"/>
              <w:left w:val="nil"/>
              <w:bottom w:val="single" w:sz="4" w:space="0" w:color="auto"/>
              <w:right w:val="single" w:sz="4" w:space="0" w:color="auto"/>
            </w:tcBorders>
            <w:shd w:val="clear" w:color="auto" w:fill="auto"/>
            <w:noWrap/>
            <w:vAlign w:val="bottom"/>
            <w:hideMark/>
          </w:tcPr>
          <w:p w14:paraId="17983BE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1,49±0,20</w:t>
            </w:r>
          </w:p>
        </w:tc>
        <w:tc>
          <w:tcPr>
            <w:tcW w:w="1815" w:type="dxa"/>
            <w:tcBorders>
              <w:top w:val="nil"/>
              <w:left w:val="nil"/>
              <w:bottom w:val="single" w:sz="4" w:space="0" w:color="auto"/>
              <w:right w:val="single" w:sz="4" w:space="0" w:color="auto"/>
            </w:tcBorders>
            <w:shd w:val="clear" w:color="auto" w:fill="auto"/>
            <w:noWrap/>
            <w:vAlign w:val="bottom"/>
            <w:hideMark/>
          </w:tcPr>
          <w:p w14:paraId="463E711F"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40,32±3,56</w:t>
            </w:r>
          </w:p>
        </w:tc>
      </w:tr>
      <w:tr w:rsidR="002007D5" w:rsidRPr="00C86D2E" w14:paraId="29C23AC4" w14:textId="77777777" w:rsidTr="00F47FB0">
        <w:trPr>
          <w:trHeight w:val="285"/>
        </w:trPr>
        <w:tc>
          <w:tcPr>
            <w:tcW w:w="2689" w:type="dxa"/>
            <w:tcBorders>
              <w:top w:val="nil"/>
              <w:left w:val="single" w:sz="4" w:space="0" w:color="auto"/>
              <w:bottom w:val="single" w:sz="4" w:space="0" w:color="auto"/>
              <w:right w:val="nil"/>
            </w:tcBorders>
            <w:shd w:val="clear" w:color="auto" w:fill="auto"/>
            <w:vAlign w:val="center"/>
            <w:hideMark/>
          </w:tcPr>
          <w:p w14:paraId="167D8CDB"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Казахстанская 10</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9916F0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04.06.</w:t>
            </w:r>
          </w:p>
        </w:tc>
        <w:tc>
          <w:tcPr>
            <w:tcW w:w="1418" w:type="dxa"/>
            <w:tcBorders>
              <w:top w:val="nil"/>
              <w:left w:val="nil"/>
              <w:bottom w:val="single" w:sz="4" w:space="0" w:color="auto"/>
              <w:right w:val="single" w:sz="4" w:space="0" w:color="auto"/>
            </w:tcBorders>
            <w:shd w:val="clear" w:color="auto" w:fill="auto"/>
            <w:vAlign w:val="center"/>
            <w:hideMark/>
          </w:tcPr>
          <w:p w14:paraId="0B5DEFC3"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98</w:t>
            </w:r>
          </w:p>
        </w:tc>
        <w:tc>
          <w:tcPr>
            <w:tcW w:w="1417" w:type="dxa"/>
            <w:tcBorders>
              <w:top w:val="nil"/>
              <w:left w:val="nil"/>
              <w:bottom w:val="single" w:sz="4" w:space="0" w:color="auto"/>
              <w:right w:val="single" w:sz="4" w:space="0" w:color="auto"/>
            </w:tcBorders>
            <w:shd w:val="clear" w:color="auto" w:fill="auto"/>
            <w:noWrap/>
            <w:vAlign w:val="bottom"/>
            <w:hideMark/>
          </w:tcPr>
          <w:p w14:paraId="2DC3BB7F"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11,2±0,38</w:t>
            </w:r>
          </w:p>
        </w:tc>
        <w:tc>
          <w:tcPr>
            <w:tcW w:w="1701" w:type="dxa"/>
            <w:tcBorders>
              <w:top w:val="nil"/>
              <w:left w:val="nil"/>
              <w:bottom w:val="single" w:sz="4" w:space="0" w:color="auto"/>
              <w:right w:val="single" w:sz="4" w:space="0" w:color="auto"/>
            </w:tcBorders>
            <w:shd w:val="clear" w:color="auto" w:fill="auto"/>
            <w:noWrap/>
            <w:vAlign w:val="bottom"/>
            <w:hideMark/>
          </w:tcPr>
          <w:p w14:paraId="48FCBEB1"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20±0,77</w:t>
            </w:r>
          </w:p>
        </w:tc>
        <w:tc>
          <w:tcPr>
            <w:tcW w:w="1843" w:type="dxa"/>
            <w:tcBorders>
              <w:top w:val="nil"/>
              <w:left w:val="nil"/>
              <w:bottom w:val="single" w:sz="4" w:space="0" w:color="auto"/>
              <w:right w:val="single" w:sz="4" w:space="0" w:color="auto"/>
            </w:tcBorders>
            <w:shd w:val="clear" w:color="auto" w:fill="auto"/>
            <w:noWrap/>
            <w:vAlign w:val="bottom"/>
            <w:hideMark/>
          </w:tcPr>
          <w:p w14:paraId="232C780D"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44,7±1,62</w:t>
            </w:r>
          </w:p>
        </w:tc>
        <w:tc>
          <w:tcPr>
            <w:tcW w:w="1984" w:type="dxa"/>
            <w:tcBorders>
              <w:top w:val="nil"/>
              <w:left w:val="nil"/>
              <w:bottom w:val="single" w:sz="4" w:space="0" w:color="auto"/>
              <w:right w:val="single" w:sz="4" w:space="0" w:color="auto"/>
            </w:tcBorders>
            <w:shd w:val="clear" w:color="auto" w:fill="auto"/>
            <w:noWrap/>
            <w:vAlign w:val="bottom"/>
            <w:hideMark/>
          </w:tcPr>
          <w:p w14:paraId="7C0645D6"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1,72±0,07</w:t>
            </w:r>
          </w:p>
        </w:tc>
        <w:tc>
          <w:tcPr>
            <w:tcW w:w="1815" w:type="dxa"/>
            <w:tcBorders>
              <w:top w:val="nil"/>
              <w:left w:val="nil"/>
              <w:bottom w:val="single" w:sz="4" w:space="0" w:color="auto"/>
              <w:right w:val="single" w:sz="4" w:space="0" w:color="auto"/>
            </w:tcBorders>
            <w:shd w:val="clear" w:color="auto" w:fill="auto"/>
            <w:noWrap/>
            <w:vAlign w:val="bottom"/>
            <w:hideMark/>
          </w:tcPr>
          <w:p w14:paraId="17B22F03"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40,90±2,55</w:t>
            </w:r>
          </w:p>
        </w:tc>
      </w:tr>
      <w:tr w:rsidR="002007D5" w:rsidRPr="00C86D2E" w14:paraId="10DA5016" w14:textId="77777777" w:rsidTr="00F47FB0">
        <w:trPr>
          <w:trHeight w:val="300"/>
        </w:trPr>
        <w:tc>
          <w:tcPr>
            <w:tcW w:w="2689" w:type="dxa"/>
            <w:tcBorders>
              <w:top w:val="nil"/>
              <w:left w:val="single" w:sz="4" w:space="0" w:color="auto"/>
              <w:bottom w:val="single" w:sz="4" w:space="0" w:color="auto"/>
              <w:right w:val="nil"/>
            </w:tcBorders>
            <w:shd w:val="clear" w:color="auto" w:fill="auto"/>
            <w:vAlign w:val="center"/>
            <w:hideMark/>
          </w:tcPr>
          <w:p w14:paraId="1B553F48"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Шортандинская 2007</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30696AF9"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07.06.</w:t>
            </w:r>
          </w:p>
        </w:tc>
        <w:tc>
          <w:tcPr>
            <w:tcW w:w="1418" w:type="dxa"/>
            <w:tcBorders>
              <w:top w:val="nil"/>
              <w:left w:val="nil"/>
              <w:bottom w:val="single" w:sz="4" w:space="0" w:color="auto"/>
              <w:right w:val="single" w:sz="4" w:space="0" w:color="auto"/>
            </w:tcBorders>
            <w:shd w:val="clear" w:color="auto" w:fill="auto"/>
            <w:vAlign w:val="center"/>
            <w:hideMark/>
          </w:tcPr>
          <w:p w14:paraId="5739A6AD"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100</w:t>
            </w:r>
          </w:p>
        </w:tc>
        <w:tc>
          <w:tcPr>
            <w:tcW w:w="1417" w:type="dxa"/>
            <w:tcBorders>
              <w:top w:val="nil"/>
              <w:left w:val="nil"/>
              <w:bottom w:val="single" w:sz="4" w:space="0" w:color="auto"/>
              <w:right w:val="single" w:sz="4" w:space="0" w:color="auto"/>
            </w:tcBorders>
            <w:shd w:val="clear" w:color="auto" w:fill="auto"/>
            <w:noWrap/>
            <w:vAlign w:val="bottom"/>
            <w:hideMark/>
          </w:tcPr>
          <w:p w14:paraId="59BC1AF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11,07±0,79</w:t>
            </w:r>
          </w:p>
        </w:tc>
        <w:tc>
          <w:tcPr>
            <w:tcW w:w="1701" w:type="dxa"/>
            <w:tcBorders>
              <w:top w:val="nil"/>
              <w:left w:val="nil"/>
              <w:bottom w:val="single" w:sz="4" w:space="0" w:color="auto"/>
              <w:right w:val="single" w:sz="4" w:space="0" w:color="auto"/>
            </w:tcBorders>
            <w:shd w:val="clear" w:color="auto" w:fill="auto"/>
            <w:noWrap/>
            <w:vAlign w:val="bottom"/>
            <w:hideMark/>
          </w:tcPr>
          <w:p w14:paraId="2063EAC0"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19,6±1,56</w:t>
            </w:r>
          </w:p>
        </w:tc>
        <w:tc>
          <w:tcPr>
            <w:tcW w:w="1843" w:type="dxa"/>
            <w:tcBorders>
              <w:top w:val="nil"/>
              <w:left w:val="nil"/>
              <w:bottom w:val="single" w:sz="4" w:space="0" w:color="auto"/>
              <w:right w:val="single" w:sz="4" w:space="0" w:color="auto"/>
            </w:tcBorders>
            <w:shd w:val="clear" w:color="auto" w:fill="auto"/>
            <w:noWrap/>
            <w:vAlign w:val="bottom"/>
            <w:hideMark/>
          </w:tcPr>
          <w:p w14:paraId="343179E1"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41,2±2,40</w:t>
            </w:r>
          </w:p>
        </w:tc>
        <w:tc>
          <w:tcPr>
            <w:tcW w:w="1984" w:type="dxa"/>
            <w:tcBorders>
              <w:top w:val="nil"/>
              <w:left w:val="nil"/>
              <w:bottom w:val="single" w:sz="4" w:space="0" w:color="auto"/>
              <w:right w:val="single" w:sz="4" w:space="0" w:color="auto"/>
            </w:tcBorders>
            <w:shd w:val="clear" w:color="auto" w:fill="auto"/>
            <w:noWrap/>
            <w:vAlign w:val="bottom"/>
            <w:hideMark/>
          </w:tcPr>
          <w:p w14:paraId="691D7411"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1,40±0,12</w:t>
            </w:r>
          </w:p>
        </w:tc>
        <w:tc>
          <w:tcPr>
            <w:tcW w:w="1815" w:type="dxa"/>
            <w:tcBorders>
              <w:top w:val="nil"/>
              <w:left w:val="nil"/>
              <w:bottom w:val="single" w:sz="4" w:space="0" w:color="auto"/>
              <w:right w:val="single" w:sz="4" w:space="0" w:color="auto"/>
            </w:tcBorders>
            <w:shd w:val="clear" w:color="auto" w:fill="auto"/>
            <w:noWrap/>
            <w:vAlign w:val="bottom"/>
            <w:hideMark/>
          </w:tcPr>
          <w:p w14:paraId="29FAAD6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36,00±3,10</w:t>
            </w:r>
          </w:p>
        </w:tc>
      </w:tr>
      <w:tr w:rsidR="002007D5" w:rsidRPr="00C86D2E" w14:paraId="7A73CD5F" w14:textId="77777777" w:rsidTr="002007D5">
        <w:trPr>
          <w:trHeight w:val="315"/>
        </w:trPr>
        <w:tc>
          <w:tcPr>
            <w:tcW w:w="2689" w:type="dxa"/>
            <w:tcBorders>
              <w:top w:val="nil"/>
              <w:left w:val="single" w:sz="4" w:space="0" w:color="auto"/>
              <w:bottom w:val="single" w:sz="4" w:space="0" w:color="auto"/>
              <w:right w:val="nil"/>
            </w:tcBorders>
            <w:shd w:val="clear" w:color="auto" w:fill="auto"/>
            <w:vAlign w:val="center"/>
            <w:hideMark/>
          </w:tcPr>
          <w:p w14:paraId="223F1A69"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Актобе</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69E4ED6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05.06.</w:t>
            </w:r>
          </w:p>
        </w:tc>
        <w:tc>
          <w:tcPr>
            <w:tcW w:w="1418" w:type="dxa"/>
            <w:tcBorders>
              <w:top w:val="nil"/>
              <w:left w:val="nil"/>
              <w:bottom w:val="single" w:sz="4" w:space="0" w:color="auto"/>
              <w:right w:val="single" w:sz="4" w:space="0" w:color="auto"/>
            </w:tcBorders>
            <w:shd w:val="clear" w:color="auto" w:fill="auto"/>
            <w:vAlign w:val="center"/>
            <w:hideMark/>
          </w:tcPr>
          <w:p w14:paraId="0E73AE22"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102</w:t>
            </w:r>
          </w:p>
        </w:tc>
        <w:tc>
          <w:tcPr>
            <w:tcW w:w="1417" w:type="dxa"/>
            <w:tcBorders>
              <w:top w:val="nil"/>
              <w:left w:val="nil"/>
              <w:bottom w:val="single" w:sz="4" w:space="0" w:color="auto"/>
              <w:right w:val="single" w:sz="4" w:space="0" w:color="auto"/>
            </w:tcBorders>
            <w:shd w:val="clear" w:color="auto" w:fill="auto"/>
            <w:noWrap/>
            <w:vAlign w:val="bottom"/>
            <w:hideMark/>
          </w:tcPr>
          <w:p w14:paraId="06EC068D"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11,12±0,46</w:t>
            </w:r>
          </w:p>
        </w:tc>
        <w:tc>
          <w:tcPr>
            <w:tcW w:w="1701" w:type="dxa"/>
            <w:tcBorders>
              <w:top w:val="nil"/>
              <w:left w:val="nil"/>
              <w:bottom w:val="single" w:sz="4" w:space="0" w:color="auto"/>
              <w:right w:val="single" w:sz="4" w:space="0" w:color="auto"/>
            </w:tcBorders>
            <w:shd w:val="clear" w:color="auto" w:fill="auto"/>
            <w:noWrap/>
            <w:vAlign w:val="bottom"/>
            <w:hideMark/>
          </w:tcPr>
          <w:p w14:paraId="27C40B8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19,6±0,80</w:t>
            </w:r>
          </w:p>
        </w:tc>
        <w:tc>
          <w:tcPr>
            <w:tcW w:w="1843" w:type="dxa"/>
            <w:tcBorders>
              <w:top w:val="nil"/>
              <w:left w:val="nil"/>
              <w:bottom w:val="single" w:sz="4" w:space="0" w:color="auto"/>
              <w:right w:val="single" w:sz="4" w:space="0" w:color="auto"/>
            </w:tcBorders>
            <w:shd w:val="clear" w:color="auto" w:fill="auto"/>
            <w:noWrap/>
            <w:vAlign w:val="bottom"/>
            <w:hideMark/>
          </w:tcPr>
          <w:p w14:paraId="26FB8F71"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40,7±1,42</w:t>
            </w:r>
          </w:p>
        </w:tc>
        <w:tc>
          <w:tcPr>
            <w:tcW w:w="1984" w:type="dxa"/>
            <w:tcBorders>
              <w:top w:val="nil"/>
              <w:left w:val="nil"/>
              <w:bottom w:val="single" w:sz="4" w:space="0" w:color="auto"/>
              <w:right w:val="single" w:sz="4" w:space="0" w:color="auto"/>
            </w:tcBorders>
            <w:shd w:val="clear" w:color="auto" w:fill="auto"/>
            <w:noWrap/>
            <w:vAlign w:val="bottom"/>
            <w:hideMark/>
          </w:tcPr>
          <w:p w14:paraId="1BBAA18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1,45±0,09</w:t>
            </w:r>
          </w:p>
        </w:tc>
        <w:tc>
          <w:tcPr>
            <w:tcW w:w="1815" w:type="dxa"/>
            <w:tcBorders>
              <w:top w:val="nil"/>
              <w:left w:val="nil"/>
              <w:bottom w:val="single" w:sz="4" w:space="0" w:color="auto"/>
              <w:right w:val="single" w:sz="4" w:space="0" w:color="auto"/>
            </w:tcBorders>
            <w:shd w:val="clear" w:color="auto" w:fill="auto"/>
            <w:noWrap/>
            <w:vAlign w:val="bottom"/>
            <w:hideMark/>
          </w:tcPr>
          <w:p w14:paraId="61D3190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37,25±2,24</w:t>
            </w:r>
          </w:p>
        </w:tc>
      </w:tr>
      <w:tr w:rsidR="002007D5" w:rsidRPr="00C86D2E" w14:paraId="7F43A3D6" w14:textId="77777777" w:rsidTr="002007D5">
        <w:trPr>
          <w:trHeight w:val="300"/>
        </w:trPr>
        <w:tc>
          <w:tcPr>
            <w:tcW w:w="2689" w:type="dxa"/>
            <w:tcBorders>
              <w:top w:val="single" w:sz="4" w:space="0" w:color="auto"/>
              <w:left w:val="single" w:sz="4" w:space="0" w:color="auto"/>
              <w:bottom w:val="single" w:sz="4" w:space="0" w:color="auto"/>
              <w:right w:val="nil"/>
            </w:tcBorders>
            <w:shd w:val="clear" w:color="auto" w:fill="auto"/>
            <w:vAlign w:val="center"/>
            <w:hideMark/>
          </w:tcPr>
          <w:p w14:paraId="479ABFAE"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Целинная 26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B84DF4"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04.06.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7935804"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125</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2AA46B2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9,87±0,36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0AF2E2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18,3±1,65</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5B8B55FA"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36,6±2,01</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0B6E4BAA"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1,40±0,05</w:t>
            </w:r>
          </w:p>
        </w:tc>
        <w:tc>
          <w:tcPr>
            <w:tcW w:w="1815" w:type="dxa"/>
            <w:tcBorders>
              <w:top w:val="single" w:sz="4" w:space="0" w:color="auto"/>
              <w:left w:val="nil"/>
              <w:bottom w:val="single" w:sz="4" w:space="0" w:color="auto"/>
              <w:right w:val="single" w:sz="4" w:space="0" w:color="auto"/>
            </w:tcBorders>
            <w:shd w:val="clear" w:color="auto" w:fill="auto"/>
            <w:noWrap/>
            <w:vAlign w:val="bottom"/>
            <w:hideMark/>
          </w:tcPr>
          <w:p w14:paraId="215970A8"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36,42±1,88</w:t>
            </w:r>
          </w:p>
        </w:tc>
      </w:tr>
      <w:tr w:rsidR="002007D5" w:rsidRPr="00C86D2E" w14:paraId="0AC990B4" w14:textId="77777777" w:rsidTr="002007D5">
        <w:trPr>
          <w:trHeight w:val="70"/>
        </w:trPr>
        <w:tc>
          <w:tcPr>
            <w:tcW w:w="2689" w:type="dxa"/>
            <w:tcBorders>
              <w:top w:val="single" w:sz="4" w:space="0" w:color="auto"/>
              <w:left w:val="single" w:sz="4" w:space="0" w:color="auto"/>
              <w:bottom w:val="single" w:sz="4" w:space="0" w:color="auto"/>
              <w:right w:val="nil"/>
            </w:tcBorders>
            <w:shd w:val="clear" w:color="auto" w:fill="auto"/>
            <w:vAlign w:val="center"/>
            <w:hideMark/>
          </w:tcPr>
          <w:p w14:paraId="60F13B88" w14:textId="01CE6F80"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Раннеспелая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5B4BD"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03.06.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1737275"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107</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64FAA408"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11,27±0,58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E73A337"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19,8±0,75</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35496CC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40,3±1,90</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5CDF6C4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1,08±0,14</w:t>
            </w:r>
          </w:p>
        </w:tc>
        <w:tc>
          <w:tcPr>
            <w:tcW w:w="1815" w:type="dxa"/>
            <w:tcBorders>
              <w:top w:val="single" w:sz="4" w:space="0" w:color="auto"/>
              <w:left w:val="nil"/>
              <w:bottom w:val="single" w:sz="4" w:space="0" w:color="auto"/>
              <w:right w:val="single" w:sz="4" w:space="0" w:color="auto"/>
            </w:tcBorders>
            <w:shd w:val="clear" w:color="auto" w:fill="auto"/>
            <w:noWrap/>
            <w:vAlign w:val="bottom"/>
            <w:hideMark/>
          </w:tcPr>
          <w:p w14:paraId="024ACDE6"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31,91±3,07</w:t>
            </w:r>
          </w:p>
        </w:tc>
      </w:tr>
      <w:tr w:rsidR="002007D5" w:rsidRPr="00C86D2E" w14:paraId="75383BF4" w14:textId="77777777" w:rsidTr="00F47FB0">
        <w:trPr>
          <w:trHeight w:val="315"/>
        </w:trPr>
        <w:tc>
          <w:tcPr>
            <w:tcW w:w="2689" w:type="dxa"/>
            <w:tcBorders>
              <w:top w:val="nil"/>
              <w:left w:val="single" w:sz="4" w:space="0" w:color="auto"/>
              <w:bottom w:val="single" w:sz="4" w:space="0" w:color="auto"/>
              <w:right w:val="nil"/>
            </w:tcBorders>
            <w:shd w:val="clear" w:color="auto" w:fill="auto"/>
            <w:vAlign w:val="center"/>
            <w:hideMark/>
          </w:tcPr>
          <w:p w14:paraId="71C0F9F2" w14:textId="77777777" w:rsidR="002007D5" w:rsidRPr="00C86D2E" w:rsidRDefault="002007D5" w:rsidP="002007D5">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St </w:t>
            </w:r>
            <w:proofErr w:type="spellStart"/>
            <w:r w:rsidRPr="00C86D2E">
              <w:rPr>
                <w:rFonts w:ascii="Times New Roman" w:eastAsia="Times New Roman" w:hAnsi="Times New Roman" w:cs="Times New Roman"/>
                <w:sz w:val="24"/>
                <w:szCs w:val="24"/>
                <w:lang w:eastAsia="ru-RU"/>
              </w:rPr>
              <w:t>Алмалы</w:t>
            </w:r>
            <w:proofErr w:type="spellEnd"/>
          </w:p>
        </w:tc>
        <w:tc>
          <w:tcPr>
            <w:tcW w:w="1417" w:type="dxa"/>
            <w:tcBorders>
              <w:top w:val="nil"/>
              <w:left w:val="single" w:sz="4" w:space="0" w:color="auto"/>
              <w:bottom w:val="single" w:sz="4" w:space="0" w:color="auto"/>
              <w:right w:val="single" w:sz="4" w:space="0" w:color="auto"/>
            </w:tcBorders>
            <w:shd w:val="clear" w:color="auto" w:fill="auto"/>
            <w:vAlign w:val="center"/>
            <w:hideMark/>
          </w:tcPr>
          <w:p w14:paraId="13419E5C"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03.06.</w:t>
            </w:r>
          </w:p>
        </w:tc>
        <w:tc>
          <w:tcPr>
            <w:tcW w:w="1418" w:type="dxa"/>
            <w:tcBorders>
              <w:top w:val="nil"/>
              <w:left w:val="nil"/>
              <w:bottom w:val="single" w:sz="4" w:space="0" w:color="auto"/>
              <w:right w:val="single" w:sz="4" w:space="0" w:color="auto"/>
            </w:tcBorders>
            <w:shd w:val="clear" w:color="auto" w:fill="auto"/>
            <w:vAlign w:val="center"/>
            <w:hideMark/>
          </w:tcPr>
          <w:p w14:paraId="5764F7E0"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138</w:t>
            </w:r>
          </w:p>
        </w:tc>
        <w:tc>
          <w:tcPr>
            <w:tcW w:w="1417" w:type="dxa"/>
            <w:tcBorders>
              <w:top w:val="nil"/>
              <w:left w:val="nil"/>
              <w:bottom w:val="single" w:sz="4" w:space="0" w:color="auto"/>
              <w:right w:val="single" w:sz="4" w:space="0" w:color="auto"/>
            </w:tcBorders>
            <w:shd w:val="clear" w:color="auto" w:fill="auto"/>
            <w:noWrap/>
            <w:vAlign w:val="center"/>
            <w:hideMark/>
          </w:tcPr>
          <w:p w14:paraId="57863F04"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12,2±0,58</w:t>
            </w:r>
          </w:p>
        </w:tc>
        <w:tc>
          <w:tcPr>
            <w:tcW w:w="1701" w:type="dxa"/>
            <w:tcBorders>
              <w:top w:val="nil"/>
              <w:left w:val="nil"/>
              <w:bottom w:val="single" w:sz="4" w:space="0" w:color="auto"/>
              <w:right w:val="single" w:sz="4" w:space="0" w:color="auto"/>
            </w:tcBorders>
            <w:shd w:val="clear" w:color="auto" w:fill="auto"/>
            <w:noWrap/>
            <w:vAlign w:val="center"/>
            <w:hideMark/>
          </w:tcPr>
          <w:p w14:paraId="542C52D8"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20,8±1,40</w:t>
            </w:r>
          </w:p>
        </w:tc>
        <w:tc>
          <w:tcPr>
            <w:tcW w:w="1843" w:type="dxa"/>
            <w:tcBorders>
              <w:top w:val="nil"/>
              <w:left w:val="nil"/>
              <w:bottom w:val="single" w:sz="4" w:space="0" w:color="auto"/>
              <w:right w:val="single" w:sz="4" w:space="0" w:color="auto"/>
            </w:tcBorders>
            <w:shd w:val="clear" w:color="auto" w:fill="auto"/>
            <w:noWrap/>
            <w:vAlign w:val="center"/>
            <w:hideMark/>
          </w:tcPr>
          <w:p w14:paraId="437312DE"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56,4±4,4</w:t>
            </w:r>
          </w:p>
        </w:tc>
        <w:tc>
          <w:tcPr>
            <w:tcW w:w="1984" w:type="dxa"/>
            <w:tcBorders>
              <w:top w:val="nil"/>
              <w:left w:val="nil"/>
              <w:bottom w:val="single" w:sz="4" w:space="0" w:color="auto"/>
              <w:right w:val="single" w:sz="4" w:space="0" w:color="auto"/>
            </w:tcBorders>
            <w:shd w:val="clear" w:color="auto" w:fill="auto"/>
            <w:noWrap/>
            <w:vAlign w:val="center"/>
            <w:hideMark/>
          </w:tcPr>
          <w:p w14:paraId="30A7A5CB"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2,56±0,27</w:t>
            </w:r>
          </w:p>
        </w:tc>
        <w:tc>
          <w:tcPr>
            <w:tcW w:w="1815" w:type="dxa"/>
            <w:tcBorders>
              <w:top w:val="nil"/>
              <w:left w:val="nil"/>
              <w:bottom w:val="single" w:sz="4" w:space="0" w:color="auto"/>
              <w:right w:val="single" w:sz="4" w:space="0" w:color="auto"/>
            </w:tcBorders>
            <w:shd w:val="clear" w:color="auto" w:fill="auto"/>
            <w:noWrap/>
            <w:vAlign w:val="center"/>
            <w:hideMark/>
          </w:tcPr>
          <w:p w14:paraId="2A9019BD" w14:textId="77777777" w:rsidR="002007D5" w:rsidRPr="00C86D2E" w:rsidRDefault="002007D5" w:rsidP="002007D5">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47,18±4,30</w:t>
            </w:r>
          </w:p>
        </w:tc>
      </w:tr>
    </w:tbl>
    <w:p w14:paraId="0960E6BF" w14:textId="77777777" w:rsidR="009E6B3F" w:rsidRPr="00C86D2E" w:rsidRDefault="009E6B3F" w:rsidP="00C86D2E">
      <w:pPr>
        <w:spacing w:after="0" w:line="240" w:lineRule="auto"/>
        <w:jc w:val="both"/>
        <w:rPr>
          <w:rFonts w:ascii="Times New Roman" w:hAnsi="Times New Roman" w:cs="Times New Roman"/>
          <w:sz w:val="28"/>
          <w:szCs w:val="28"/>
          <w:lang w:val="kk-KZ"/>
        </w:rPr>
      </w:pPr>
    </w:p>
    <w:p w14:paraId="6580DE76" w14:textId="77777777" w:rsidR="009E6B3F" w:rsidRPr="00C86D2E" w:rsidRDefault="009E6B3F" w:rsidP="00C86D2E">
      <w:pPr>
        <w:spacing w:after="0" w:line="240" w:lineRule="auto"/>
        <w:jc w:val="both"/>
        <w:rPr>
          <w:rFonts w:ascii="Times New Roman" w:hAnsi="Times New Roman" w:cs="Times New Roman"/>
          <w:sz w:val="28"/>
          <w:szCs w:val="28"/>
          <w:lang w:val="kk-KZ"/>
        </w:rPr>
        <w:sectPr w:rsidR="009E6B3F" w:rsidRPr="00C86D2E" w:rsidSect="00C86D2E">
          <w:type w:val="nextColumn"/>
          <w:pgSz w:w="16838" w:h="11906" w:orient="landscape"/>
          <w:pgMar w:top="1134" w:right="567" w:bottom="1134" w:left="1701" w:header="709" w:footer="709" w:gutter="0"/>
          <w:cols w:space="708"/>
          <w:docGrid w:linePitch="360"/>
        </w:sectPr>
      </w:pPr>
    </w:p>
    <w:p w14:paraId="1BE35419" w14:textId="1991CA26" w:rsidR="009E6B3F" w:rsidRPr="00C86D2E" w:rsidRDefault="009E6B3F" w:rsidP="002007D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Шортандинская 42, Карабалыкская 101 және Шортандинская 95. Ал бұл ретте стандарт ретіндегі Алмалы сортындағы масақшалар саны</w:t>
      </w:r>
      <w:r w:rsidR="00767544">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20,8 дана. Масақшалар саны ең аз </w:t>
      </w:r>
      <w:r w:rsidRPr="00C86D2E">
        <w:rPr>
          <w:rFonts w:ascii="Times New Roman" w:hAnsi="Times New Roman" w:cs="Times New Roman"/>
          <w:sz w:val="28"/>
          <w:szCs w:val="28"/>
          <w:lang w:val="tr-TR"/>
        </w:rPr>
        <w:t xml:space="preserve">17 </w:t>
      </w:r>
      <w:r w:rsidRPr="00C86D2E">
        <w:rPr>
          <w:rFonts w:ascii="Times New Roman" w:hAnsi="Times New Roman" w:cs="Times New Roman"/>
          <w:sz w:val="28"/>
          <w:szCs w:val="28"/>
          <w:lang w:val="kk-KZ"/>
        </w:rPr>
        <w:t>дана болған Астана сорты.</w:t>
      </w:r>
    </w:p>
    <w:p w14:paraId="7B1E06E4" w14:textId="77777777" w:rsidR="009E6B3F" w:rsidRPr="00C86D2E" w:rsidRDefault="009E6B3F" w:rsidP="002007D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Басты масақтағы дән саны 50 данадан көп болған  Сапалы, Раминал, Егемен 20, Карасай, Красноводопадская 210, Реке, Тәлім, Президент, Наз, Егемен, Алия, Мереке 75, Мереке 70, Жалын, Казахстанская 16, Қазахстанская 75. Бұл ретте стандарт ретіндегі Алмалы сортындағы масақтағы дән саны 56 дананы құрады. Масақтағы дән саны 31 дана болған Арай сорты  ең  аз көрсеткішпен тіркелді.</w:t>
      </w:r>
    </w:p>
    <w:p w14:paraId="49FB416E" w14:textId="77777777" w:rsidR="009E6B3F" w:rsidRPr="00C86D2E" w:rsidRDefault="009E6B3F" w:rsidP="002007D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Басты масақтағы дәннің салмағы</w:t>
      </w:r>
      <w:r w:rsidRPr="00C86D2E">
        <w:rPr>
          <w:rFonts w:ascii="Times New Roman" w:hAnsi="Times New Roman" w:cs="Times New Roman"/>
          <w:i/>
          <w:iCs/>
          <w:sz w:val="28"/>
          <w:szCs w:val="28"/>
          <w:lang w:val="kk-KZ"/>
        </w:rPr>
        <w:t xml:space="preserve"> </w:t>
      </w:r>
      <w:r w:rsidRPr="00C86D2E">
        <w:rPr>
          <w:rFonts w:ascii="Times New Roman" w:hAnsi="Times New Roman" w:cs="Times New Roman"/>
          <w:sz w:val="28"/>
          <w:szCs w:val="28"/>
          <w:lang w:val="kk-KZ"/>
        </w:rPr>
        <w:t xml:space="preserve">2 граммнан жоғары болған Жетысу, Алихан, Сапалы, Раминал, Егемен 20, Карасай, Красноводопадская 210, Реке, Тәлім, Президент, Қызылбидай, Егемен, Мереке 75, Мереке 70, Маншук, Казахстанская 16 және Женис сорттары жоғары көрсеткішпен ерекшеленді. Ал стандарт ретіндегі Алмалы сортындағы дәннің салмағы  2,56 грамм болды. Басты масақтағы дәннің салмағы </w:t>
      </w:r>
      <w:r w:rsidRPr="00C86D2E">
        <w:rPr>
          <w:rFonts w:ascii="Times New Roman" w:hAnsi="Times New Roman" w:cs="Times New Roman"/>
          <w:sz w:val="28"/>
          <w:szCs w:val="28"/>
          <w:lang w:val="tr-TR"/>
        </w:rPr>
        <w:t>1</w:t>
      </w:r>
      <w:r w:rsidRPr="00C86D2E">
        <w:rPr>
          <w:rFonts w:ascii="Times New Roman" w:hAnsi="Times New Roman" w:cs="Times New Roman"/>
          <w:sz w:val="28"/>
          <w:szCs w:val="28"/>
          <w:lang w:val="kk-KZ"/>
        </w:rPr>
        <w:t>,20 граммға жетпей қалған Анара 73, Казахстанская 25, Акмола 40</w:t>
      </w:r>
      <w:r w:rsidRPr="00C86D2E">
        <w:rPr>
          <w:lang w:val="kk-KZ"/>
        </w:rPr>
        <w:t xml:space="preserve">, </w:t>
      </w:r>
      <w:r w:rsidRPr="00C86D2E">
        <w:rPr>
          <w:rFonts w:ascii="Times New Roman" w:hAnsi="Times New Roman" w:cs="Times New Roman"/>
          <w:sz w:val="28"/>
          <w:szCs w:val="28"/>
          <w:lang w:val="kk-KZ"/>
        </w:rPr>
        <w:t>Казахстанская 20, Акмола 3 және Раннеспелная сорттары төмен көрсеткіш танытты.</w:t>
      </w:r>
    </w:p>
    <w:p w14:paraId="4709E251" w14:textId="5210EE9C" w:rsidR="009E6B3F" w:rsidRPr="00C86D2E" w:rsidRDefault="009E6B3F" w:rsidP="002007D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1000 дәннің массасын анықтау көбінесе, тұқымға арналған астықтың сапасын тексергенде қолданылады. Әдетте, бір дақылдың бір сортының ірі 1000 дәнінің массасы ұсақ 1000 дәнінің массасынан әлдеқайда үлкен болады. Бұл оның эндосперміндегі қоректік заттар қорының көп екенін, дәннің толықтығын көрсетеді. Дәні ірі болған сайын оның эндоспермі мен қабыршақтарының арасындағы қатынас өсе береді. Егер 1000 дәннің массасына оның тұқымдық сапасы жағынан баға берсек, онда ірі дәннен өніп шыққан өсімдік күшті және осы себептен жазда өнімді де көп береді. Сондықтан тұқымға тек қана ірі, 1000 дәнінің массасы жоғары астықты пайдалануға болады</w:t>
      </w:r>
      <w:r w:rsidR="007A59E8">
        <w:rPr>
          <w:rFonts w:ascii="Times New Roman" w:hAnsi="Times New Roman" w:cs="Times New Roman"/>
          <w:sz w:val="28"/>
          <w:szCs w:val="28"/>
          <w:lang w:val="kk-KZ"/>
        </w:rPr>
        <w:t xml:space="preserve"> </w:t>
      </w:r>
      <w:r w:rsidR="00D5423A" w:rsidRPr="00C86D2E">
        <w:rPr>
          <w:rFonts w:ascii="Times New Roman" w:hAnsi="Times New Roman" w:cs="Times New Roman"/>
          <w:sz w:val="28"/>
          <w:szCs w:val="28"/>
          <w:lang w:val="kk-KZ"/>
        </w:rPr>
        <w:t>[161,б. 101</w:t>
      </w:r>
      <w:r w:rsidRPr="00C86D2E">
        <w:rPr>
          <w:rFonts w:ascii="Times New Roman" w:eastAsia="Times New Roman" w:hAnsi="Times New Roman" w:cs="Times New Roman"/>
          <w:sz w:val="28"/>
          <w:lang w:val="kk-KZ" w:eastAsia="ru-RU"/>
        </w:rPr>
        <w:t>]</w:t>
      </w:r>
      <w:r w:rsidRPr="00C86D2E">
        <w:rPr>
          <w:rFonts w:ascii="Times New Roman" w:hAnsi="Times New Roman" w:cs="Times New Roman"/>
          <w:sz w:val="28"/>
          <w:szCs w:val="28"/>
          <w:lang w:val="kk-KZ"/>
        </w:rPr>
        <w:t xml:space="preserve">. </w:t>
      </w:r>
      <w:r w:rsidR="00D5423A"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Кесте </w:t>
      </w:r>
      <w:r w:rsidRPr="00C86D2E">
        <w:rPr>
          <w:rFonts w:ascii="Times New Roman" w:hAnsi="Times New Roman" w:cs="Times New Roman"/>
          <w:sz w:val="28"/>
          <w:szCs w:val="28"/>
          <w:lang w:val="tr-TR"/>
        </w:rPr>
        <w:t xml:space="preserve">1 </w:t>
      </w:r>
      <w:r w:rsidRPr="00C86D2E">
        <w:rPr>
          <w:rFonts w:ascii="Times New Roman" w:hAnsi="Times New Roman" w:cs="Times New Roman"/>
          <w:sz w:val="28"/>
          <w:szCs w:val="28"/>
          <w:lang w:val="kk-KZ"/>
        </w:rPr>
        <w:t>көрсетілгендей қазақстандық бидай сорттарының ішінде 1000 дән салмағы бойынша 40 граммнан жоғары көрсеткіш ие болғандары Жетысу, Алихан, Нуреке, Сапалы, Раминал, Красноводопадская 25, Егемен 20, Карасай, Красноводопадская 210, Реке, Тәлім, Президент, Қызылбидай, Наз, Егемен, Мереке 75, Мереке 70, Маншук, Казахстанская 16, Женис, Шортандинская 95 және Казахстанская 10. Өнімділігі бойынша мемлекеттік сортсынауда бірінші орын алған стандарт ретіндегі Алмалы  сортының 1000 дән салмағы 47,18 грамм болды. Стандраттан 20 граммға төмен көрсеткіш көрсеткен Анара 73 сортының 1000 дән салмағы ең төменгі  22,</w:t>
      </w:r>
      <w:r w:rsidR="009B70E2"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tr-TR"/>
        </w:rPr>
        <w:t xml:space="preserve">60 </w:t>
      </w:r>
      <w:r w:rsidRPr="00C86D2E">
        <w:rPr>
          <w:rFonts w:ascii="Times New Roman" w:hAnsi="Times New Roman" w:cs="Times New Roman"/>
          <w:sz w:val="28"/>
          <w:szCs w:val="28"/>
          <w:lang w:val="kk-KZ"/>
        </w:rPr>
        <w:t xml:space="preserve">граммды берді.   </w:t>
      </w:r>
    </w:p>
    <w:p w14:paraId="613C1098" w14:textId="77777777" w:rsidR="009E6B3F" w:rsidRPr="00C86D2E" w:rsidRDefault="009E6B3F" w:rsidP="002007D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Отандық бидай сорттарының өнімділік көрсеткіштеріне құрылымдық талдаудың нәтижесінде жоғарыда келтірілген белгілер бойынша жақсы нәтиже көрсеткендері жасанды індеттік ортада қатты қара күйе сыналып, төзімділік танытты.</w:t>
      </w:r>
    </w:p>
    <w:p w14:paraId="585588E2" w14:textId="702A89FA" w:rsidR="009E6B3F" w:rsidRPr="00C86D2E" w:rsidRDefault="009E6B3F" w:rsidP="002007D5">
      <w:pPr>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 xml:space="preserve">Қазақстанда өндірісте егуге рұқсат етілген отандық бидай сорттарының құрылымдық талдауы нәтижесінде өнімділік көрсеткіштері жоғары деп </w:t>
      </w:r>
      <w:r w:rsidRPr="00C86D2E">
        <w:rPr>
          <w:rFonts w:ascii="Times New Roman" w:eastAsia="Calibri" w:hAnsi="Times New Roman" w:cs="Times New Roman"/>
          <w:sz w:val="28"/>
          <w:szCs w:val="28"/>
          <w:lang w:val="tr-TR"/>
        </w:rPr>
        <w:t>1</w:t>
      </w:r>
      <w:r w:rsidRPr="00C86D2E">
        <w:rPr>
          <w:rFonts w:ascii="Times New Roman" w:eastAsia="Calibri" w:hAnsi="Times New Roman" w:cs="Times New Roman"/>
          <w:sz w:val="28"/>
          <w:szCs w:val="28"/>
          <w:lang w:val="kk-KZ"/>
        </w:rPr>
        <w:t>8</w:t>
      </w:r>
      <w:r w:rsidRPr="00C86D2E">
        <w:rPr>
          <w:rFonts w:ascii="Times New Roman" w:eastAsia="Calibri" w:hAnsi="Times New Roman" w:cs="Times New Roman"/>
          <w:sz w:val="28"/>
          <w:szCs w:val="28"/>
          <w:lang w:val="tr-TR"/>
        </w:rPr>
        <w:t xml:space="preserve"> </w:t>
      </w:r>
      <w:r w:rsidRPr="00C86D2E">
        <w:rPr>
          <w:rFonts w:ascii="Times New Roman" w:eastAsia="Calibri" w:hAnsi="Times New Roman" w:cs="Times New Roman"/>
          <w:sz w:val="28"/>
          <w:szCs w:val="28"/>
          <w:lang w:val="kk-KZ"/>
        </w:rPr>
        <w:t xml:space="preserve">бидай сорты (Жетысу, Сапалы, Раминал, Егемен 20, Карасай, Красноводопадская 210, Реке, Тәлім, Президент, Қызылбидай, Наз, Жалын, Казахстанская 16, Женис, Казахстанская 20, Казахстанская 75, Карабалыкская </w:t>
      </w:r>
      <w:r w:rsidRPr="00C86D2E">
        <w:rPr>
          <w:rFonts w:ascii="Times New Roman" w:eastAsia="Calibri" w:hAnsi="Times New Roman" w:cs="Times New Roman"/>
          <w:sz w:val="28"/>
          <w:szCs w:val="28"/>
          <w:lang w:val="kk-KZ"/>
        </w:rPr>
        <w:lastRenderedPageBreak/>
        <w:t xml:space="preserve">101, Шортандинская 95) анықталды. Аталған бидай сорттары жасанды індеттік ортада Алматы облысының </w:t>
      </w:r>
      <w:r w:rsidRPr="00C86D2E">
        <w:rPr>
          <w:rFonts w:ascii="Times New Roman" w:eastAsia="Calibri" w:hAnsi="Times New Roman" w:cs="Times New Roman"/>
          <w:i/>
          <w:iCs/>
          <w:sz w:val="28"/>
          <w:szCs w:val="28"/>
          <w:lang w:val="kk-KZ"/>
        </w:rPr>
        <w:t xml:space="preserve">Tilletia caries </w:t>
      </w:r>
      <w:r w:rsidRPr="00C86D2E">
        <w:rPr>
          <w:rFonts w:ascii="Times New Roman" w:eastAsia="Calibri" w:hAnsi="Times New Roman" w:cs="Times New Roman"/>
          <w:sz w:val="28"/>
          <w:szCs w:val="28"/>
          <w:lang w:val="kk-KZ"/>
        </w:rPr>
        <w:t>(D</w:t>
      </w:r>
      <w:r w:rsidR="009B70E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C</w:t>
      </w:r>
      <w:r w:rsidR="009B70E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Tul</w:t>
      </w:r>
      <w:r w:rsidRPr="00C86D2E">
        <w:rPr>
          <w:rFonts w:ascii="Times New Roman" w:eastAsia="Calibri" w:hAnsi="Times New Roman" w:cs="Times New Roman"/>
          <w:i/>
          <w:iCs/>
          <w:sz w:val="28"/>
          <w:szCs w:val="28"/>
          <w:lang w:val="kk-KZ"/>
        </w:rPr>
        <w:t xml:space="preserve"> </w:t>
      </w:r>
      <w:r w:rsidRPr="00C86D2E">
        <w:rPr>
          <w:rFonts w:ascii="Times New Roman" w:eastAsia="Calibri" w:hAnsi="Times New Roman" w:cs="Times New Roman"/>
          <w:sz w:val="28"/>
          <w:szCs w:val="28"/>
          <w:lang w:val="kk-KZ"/>
        </w:rPr>
        <w:t xml:space="preserve">қоздырғышына сыналды және олардан төзімді ген көздері анықталды. Шаруашылық құнды белгісі бар деп бағаланған Жетысу сорты тәжірибелі танапта қатты қара күйге төзімділік танытты және одан </w:t>
      </w:r>
      <w:r w:rsidR="00D47071" w:rsidRPr="00C86D2E">
        <w:rPr>
          <w:rFonts w:ascii="Times New Roman" w:eastAsia="Calibri" w:hAnsi="Times New Roman" w:cs="Times New Roman"/>
          <w:sz w:val="28"/>
          <w:szCs w:val="28"/>
          <w:lang w:val="kk-KZ"/>
        </w:rPr>
        <w:t>тиімді</w:t>
      </w:r>
      <w:r w:rsidRPr="00C86D2E">
        <w:rPr>
          <w:rFonts w:ascii="Times New Roman" w:eastAsia="Calibri" w:hAnsi="Times New Roman" w:cs="Times New Roman"/>
          <w:sz w:val="28"/>
          <w:szCs w:val="28"/>
          <w:lang w:val="kk-KZ"/>
        </w:rPr>
        <w:t xml:space="preserve"> </w:t>
      </w:r>
      <w:r w:rsidRPr="00C86D2E">
        <w:rPr>
          <w:rFonts w:ascii="Times New Roman" w:eastAsia="Calibri" w:hAnsi="Times New Roman" w:cs="Times New Roman"/>
          <w:i/>
          <w:iCs/>
          <w:sz w:val="28"/>
          <w:szCs w:val="28"/>
          <w:lang w:val="kk-KZ"/>
        </w:rPr>
        <w:t>Bt8,</w:t>
      </w:r>
      <w:r w:rsidR="009B70E2" w:rsidRPr="00C86D2E">
        <w:rPr>
          <w:rFonts w:ascii="Times New Roman" w:eastAsia="Calibri" w:hAnsi="Times New Roman" w:cs="Times New Roman"/>
          <w:i/>
          <w:iCs/>
          <w:sz w:val="28"/>
          <w:szCs w:val="28"/>
          <w:lang w:val="kk-KZ"/>
        </w:rPr>
        <w:t xml:space="preserve"> </w:t>
      </w:r>
      <w:r w:rsidRPr="00C86D2E">
        <w:rPr>
          <w:rFonts w:ascii="Times New Roman" w:eastAsia="Calibri" w:hAnsi="Times New Roman" w:cs="Times New Roman"/>
          <w:i/>
          <w:iCs/>
          <w:sz w:val="28"/>
          <w:szCs w:val="28"/>
          <w:lang w:val="kk-KZ"/>
        </w:rPr>
        <w:t>Bt11,</w:t>
      </w:r>
      <w:r w:rsidR="009B70E2" w:rsidRPr="00C86D2E">
        <w:rPr>
          <w:rFonts w:ascii="Times New Roman" w:eastAsia="Calibri" w:hAnsi="Times New Roman" w:cs="Times New Roman"/>
          <w:i/>
          <w:iCs/>
          <w:sz w:val="28"/>
          <w:szCs w:val="28"/>
          <w:lang w:val="kk-KZ"/>
        </w:rPr>
        <w:t xml:space="preserve"> </w:t>
      </w:r>
      <w:r w:rsidRPr="00C86D2E">
        <w:rPr>
          <w:rFonts w:ascii="Times New Roman" w:eastAsia="Calibri" w:hAnsi="Times New Roman" w:cs="Times New Roman"/>
          <w:i/>
          <w:iCs/>
          <w:sz w:val="28"/>
          <w:szCs w:val="28"/>
          <w:lang w:val="kk-KZ"/>
        </w:rPr>
        <w:t xml:space="preserve">Bt12 </w:t>
      </w:r>
      <w:r w:rsidRPr="00C86D2E">
        <w:rPr>
          <w:rFonts w:ascii="Times New Roman" w:eastAsia="Calibri" w:hAnsi="Times New Roman" w:cs="Times New Roman"/>
          <w:sz w:val="28"/>
          <w:szCs w:val="28"/>
          <w:lang w:val="kk-KZ"/>
        </w:rPr>
        <w:t xml:space="preserve">ген көздері идентификацияланды. Бидай сорттарының құрылымдық белгілеріне талдау нәтижесінде жоғары көрсеткіштерге ие болған Сапалы, Раминал, Тәлім, Женис, Казахстанская 20 және Карабалыкская 101 сорттары </w:t>
      </w:r>
      <w:r w:rsidRPr="00C86D2E">
        <w:rPr>
          <w:rFonts w:ascii="Times New Roman" w:eastAsia="Calibri" w:hAnsi="Times New Roman" w:cs="Times New Roman"/>
          <w:i/>
          <w:iCs/>
          <w:sz w:val="28"/>
          <w:szCs w:val="28"/>
          <w:lang w:val="kk-KZ"/>
        </w:rPr>
        <w:t xml:space="preserve">Tilletia caries </w:t>
      </w:r>
      <w:r w:rsidRPr="00C86D2E">
        <w:rPr>
          <w:rFonts w:ascii="Times New Roman" w:eastAsia="Calibri" w:hAnsi="Times New Roman" w:cs="Times New Roman"/>
          <w:sz w:val="28"/>
          <w:szCs w:val="28"/>
          <w:lang w:val="kk-KZ"/>
        </w:rPr>
        <w:t>(D</w:t>
      </w:r>
      <w:r w:rsidR="009B70E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C</w:t>
      </w:r>
      <w:r w:rsidR="009B70E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Tul</w:t>
      </w:r>
      <w:r w:rsidRPr="00C86D2E">
        <w:rPr>
          <w:rFonts w:ascii="Times New Roman" w:eastAsia="Calibri" w:hAnsi="Times New Roman" w:cs="Times New Roman"/>
          <w:i/>
          <w:iCs/>
          <w:sz w:val="28"/>
          <w:szCs w:val="28"/>
          <w:lang w:val="kk-KZ"/>
        </w:rPr>
        <w:t xml:space="preserve"> </w:t>
      </w:r>
      <w:r w:rsidRPr="00C86D2E">
        <w:rPr>
          <w:rFonts w:ascii="Times New Roman" w:eastAsia="Calibri" w:hAnsi="Times New Roman" w:cs="Times New Roman"/>
          <w:sz w:val="28"/>
          <w:szCs w:val="28"/>
          <w:lang w:val="kk-KZ"/>
        </w:rPr>
        <w:t xml:space="preserve">патогеніне жоғары төзімділік танытып Крившенко шкаласы бойынша 0 (R)белгісімен бағаланды. Ал дәл осындай нәтижемен ерекшеленген Егемен </w:t>
      </w:r>
      <w:r w:rsidRPr="00C86D2E">
        <w:rPr>
          <w:rFonts w:ascii="Times New Roman" w:eastAsia="Calibri" w:hAnsi="Times New Roman" w:cs="Times New Roman"/>
          <w:sz w:val="28"/>
          <w:szCs w:val="28"/>
          <w:lang w:val="tr-TR"/>
        </w:rPr>
        <w:t>20</w:t>
      </w:r>
      <w:r w:rsidRPr="00C86D2E">
        <w:rPr>
          <w:rFonts w:ascii="Times New Roman" w:eastAsia="Calibri" w:hAnsi="Times New Roman" w:cs="Times New Roman"/>
          <w:sz w:val="28"/>
          <w:szCs w:val="28"/>
          <w:lang w:val="kk-KZ"/>
        </w:rPr>
        <w:t>, Казахстанская 75</w:t>
      </w:r>
      <w:r w:rsidRPr="00C86D2E">
        <w:rPr>
          <w:rFonts w:ascii="Times New Roman" w:eastAsia="Calibri" w:hAnsi="Times New Roman" w:cs="Times New Roman"/>
          <w:sz w:val="28"/>
          <w:szCs w:val="28"/>
          <w:lang w:val="tr-TR"/>
        </w:rPr>
        <w:t xml:space="preserve">  </w:t>
      </w:r>
      <w:r w:rsidRPr="00C86D2E">
        <w:rPr>
          <w:rFonts w:ascii="Times New Roman" w:eastAsia="Calibri" w:hAnsi="Times New Roman" w:cs="Times New Roman"/>
          <w:sz w:val="28"/>
          <w:szCs w:val="28"/>
          <w:lang w:val="kk-KZ"/>
        </w:rPr>
        <w:t xml:space="preserve">сорттарынан қатты қара күйеге төзімді </w:t>
      </w:r>
      <w:r w:rsidRPr="00C86D2E">
        <w:rPr>
          <w:rFonts w:ascii="Times New Roman" w:eastAsia="Calibri" w:hAnsi="Times New Roman" w:cs="Times New Roman"/>
          <w:i/>
          <w:iCs/>
          <w:sz w:val="28"/>
          <w:szCs w:val="28"/>
          <w:lang w:val="kk-KZ"/>
        </w:rPr>
        <w:t xml:space="preserve">Bt8,Bt11,Bt12,Bt9 </w:t>
      </w:r>
      <w:r w:rsidRPr="00C86D2E">
        <w:rPr>
          <w:rFonts w:ascii="Times New Roman" w:eastAsia="Calibri" w:hAnsi="Times New Roman" w:cs="Times New Roman"/>
          <w:sz w:val="28"/>
          <w:szCs w:val="28"/>
          <w:lang w:val="kk-KZ"/>
        </w:rPr>
        <w:t xml:space="preserve"> гендері анықталды. Қатты қара күйеге MR белгісімен төзімді деп бағаланған өнімділігі жоғары Карасай, Қызылбидай, Наз және Жалын сорттарынан молекулалық ПТР талдауы негізінде </w:t>
      </w:r>
      <w:r w:rsidRPr="00C86D2E">
        <w:rPr>
          <w:lang w:val="kk-KZ"/>
        </w:rPr>
        <w:t xml:space="preserve"> </w:t>
      </w:r>
      <w:r w:rsidRPr="00C86D2E">
        <w:rPr>
          <w:rFonts w:ascii="Times New Roman" w:eastAsia="Calibri" w:hAnsi="Times New Roman" w:cs="Times New Roman"/>
          <w:i/>
          <w:iCs/>
          <w:sz w:val="28"/>
          <w:szCs w:val="28"/>
          <w:lang w:val="kk-KZ"/>
        </w:rPr>
        <w:t>Bt8,Bt11,</w:t>
      </w:r>
      <w:r w:rsidRPr="00C86D2E">
        <w:rPr>
          <w:rFonts w:ascii="Times New Roman" w:eastAsia="Calibri" w:hAnsi="Times New Roman" w:cs="Times New Roman"/>
          <w:sz w:val="28"/>
          <w:szCs w:val="28"/>
          <w:lang w:val="kk-KZ"/>
        </w:rPr>
        <w:t>және</w:t>
      </w:r>
      <w:r w:rsidRPr="00C86D2E">
        <w:rPr>
          <w:rFonts w:ascii="Times New Roman" w:eastAsia="Calibri" w:hAnsi="Times New Roman" w:cs="Times New Roman"/>
          <w:i/>
          <w:iCs/>
          <w:sz w:val="28"/>
          <w:szCs w:val="28"/>
          <w:lang w:val="kk-KZ"/>
        </w:rPr>
        <w:t xml:space="preserve"> Bt9 </w:t>
      </w:r>
      <w:r w:rsidRPr="00C86D2E">
        <w:rPr>
          <w:rFonts w:ascii="Times New Roman" w:eastAsia="Calibri" w:hAnsi="Times New Roman" w:cs="Times New Roman"/>
          <w:sz w:val="28"/>
          <w:szCs w:val="28"/>
          <w:lang w:val="kk-KZ"/>
        </w:rPr>
        <w:t>гендері айқындалды.</w:t>
      </w:r>
      <w:r w:rsidRPr="00C86D2E">
        <w:rPr>
          <w:lang w:val="kk-KZ"/>
        </w:rPr>
        <w:t xml:space="preserve"> </w:t>
      </w:r>
      <w:r w:rsidRPr="00C86D2E">
        <w:rPr>
          <w:rFonts w:ascii="Times New Roman" w:eastAsia="Calibri" w:hAnsi="Times New Roman" w:cs="Times New Roman"/>
          <w:sz w:val="28"/>
          <w:szCs w:val="28"/>
          <w:lang w:val="kk-KZ"/>
        </w:rPr>
        <w:t xml:space="preserve">Ал шарушылық құнды белгісі бар деп бағаланған Казахстанская 16 сорты  Алматы облысы жағдайында қатты қара күйе төзімділік көрсетті. </w:t>
      </w:r>
    </w:p>
    <w:p w14:paraId="647134FE" w14:textId="0A721038" w:rsidR="009E6B3F" w:rsidRPr="00C86D2E" w:rsidRDefault="009E6B3F" w:rsidP="002007D5">
      <w:pPr>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Қазақстандық бидай сорттарының құрылымдық талдауы нәтижесінде өнімділік көрсеткіштері арасында корреляциялық байланыстары зерттелді (</w:t>
      </w:r>
      <w:r w:rsidR="00C21932" w:rsidRPr="00C86D2E">
        <w:rPr>
          <w:rFonts w:ascii="Times New Roman" w:eastAsia="Calibri" w:hAnsi="Times New Roman" w:cs="Times New Roman"/>
          <w:sz w:val="28"/>
          <w:szCs w:val="28"/>
          <w:lang w:val="kk-KZ"/>
        </w:rPr>
        <w:t>с</w:t>
      </w:r>
      <w:r w:rsidRPr="00C86D2E">
        <w:rPr>
          <w:rFonts w:ascii="Times New Roman" w:eastAsia="Calibri" w:hAnsi="Times New Roman" w:cs="Times New Roman"/>
          <w:sz w:val="28"/>
          <w:szCs w:val="28"/>
          <w:lang w:val="kk-KZ"/>
        </w:rPr>
        <w:t xml:space="preserve">урет </w:t>
      </w:r>
      <w:r w:rsidR="00492AFE" w:rsidRPr="00C86D2E">
        <w:rPr>
          <w:rFonts w:ascii="Times New Roman" w:eastAsia="Calibri" w:hAnsi="Times New Roman" w:cs="Times New Roman"/>
          <w:sz w:val="28"/>
          <w:szCs w:val="28"/>
          <w:lang w:val="kk-KZ"/>
        </w:rPr>
        <w:t>40</w:t>
      </w:r>
      <w:r w:rsidRPr="00C86D2E">
        <w:rPr>
          <w:rFonts w:ascii="Times New Roman" w:eastAsia="Calibri" w:hAnsi="Times New Roman" w:cs="Times New Roman"/>
          <w:sz w:val="28"/>
          <w:szCs w:val="28"/>
          <w:lang w:val="kk-KZ"/>
        </w:rPr>
        <w:t>).</w:t>
      </w:r>
    </w:p>
    <w:p w14:paraId="660AEDE1" w14:textId="77777777" w:rsidR="000D0A25" w:rsidRPr="00C86D2E" w:rsidRDefault="000D0A25" w:rsidP="00C86D2E">
      <w:pPr>
        <w:spacing w:after="0" w:line="240" w:lineRule="auto"/>
        <w:ind w:firstLine="708"/>
        <w:jc w:val="both"/>
        <w:rPr>
          <w:rFonts w:ascii="Times New Roman" w:eastAsia="Calibri" w:hAnsi="Times New Roman" w:cs="Times New Roman"/>
          <w:sz w:val="28"/>
          <w:szCs w:val="28"/>
          <w:lang w:val="kk-KZ"/>
        </w:rPr>
      </w:pPr>
    </w:p>
    <w:p w14:paraId="4C54C95F" w14:textId="680DB220" w:rsidR="009E6B3F" w:rsidRPr="00C86D2E" w:rsidRDefault="002044B7" w:rsidP="00C86D2E">
      <w:pPr>
        <w:spacing w:after="0" w:line="240" w:lineRule="auto"/>
        <w:jc w:val="center"/>
        <w:rPr>
          <w:rFonts w:ascii="Times New Roman" w:eastAsia="Calibri" w:hAnsi="Times New Roman" w:cs="Times New Roman"/>
          <w:sz w:val="28"/>
          <w:szCs w:val="28"/>
          <w:lang w:val="kk-KZ"/>
        </w:rPr>
      </w:pPr>
      <w:r w:rsidRPr="00C86D2E">
        <w:rPr>
          <w:rFonts w:ascii="Times New Roman" w:eastAsia="Calibri" w:hAnsi="Times New Roman" w:cs="Times New Roman"/>
          <w:noProof/>
          <w:sz w:val="28"/>
          <w:szCs w:val="28"/>
          <w:lang w:val="kk-KZ"/>
        </w:rPr>
        <w:drawing>
          <wp:inline distT="0" distB="0" distL="0" distR="0" wp14:anchorId="6497199A" wp14:editId="26C583CA">
            <wp:extent cx="5495925" cy="3667125"/>
            <wp:effectExtent l="0" t="0" r="0" b="0"/>
            <wp:docPr id="7770439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95925" cy="3667125"/>
                    </a:xfrm>
                    <a:prstGeom prst="rect">
                      <a:avLst/>
                    </a:prstGeom>
                    <a:noFill/>
                    <a:ln>
                      <a:noFill/>
                    </a:ln>
                  </pic:spPr>
                </pic:pic>
              </a:graphicData>
            </a:graphic>
          </wp:inline>
        </w:drawing>
      </w:r>
    </w:p>
    <w:p w14:paraId="6BBE2C48" w14:textId="77777777" w:rsidR="000D0A25" w:rsidRPr="00C86D2E" w:rsidRDefault="000D0A25" w:rsidP="00C86D2E">
      <w:pPr>
        <w:spacing w:after="0" w:line="240" w:lineRule="auto"/>
        <w:jc w:val="center"/>
        <w:rPr>
          <w:rFonts w:ascii="Times New Roman" w:eastAsia="Calibri" w:hAnsi="Times New Roman" w:cs="Times New Roman"/>
          <w:sz w:val="28"/>
          <w:szCs w:val="28"/>
          <w:lang w:val="kk-KZ"/>
        </w:rPr>
      </w:pPr>
    </w:p>
    <w:p w14:paraId="79B5C023" w14:textId="5D674C53" w:rsidR="009E6B3F" w:rsidRPr="00C86D2E" w:rsidRDefault="00C21932" w:rsidP="00C86D2E">
      <w:pPr>
        <w:tabs>
          <w:tab w:val="left" w:pos="2910"/>
        </w:tabs>
        <w:spacing w:after="0" w:line="240" w:lineRule="auto"/>
        <w:jc w:val="center"/>
        <w:rPr>
          <w:rFonts w:ascii="Times New Roman" w:eastAsia="Calibri" w:hAnsi="Times New Roman" w:cs="Times New Roman"/>
          <w:sz w:val="28"/>
          <w:szCs w:val="28"/>
          <w:lang w:val="kk-KZ"/>
        </w:rPr>
      </w:pPr>
      <w:bookmarkStart w:id="102" w:name="_Hlk129654844"/>
      <w:r w:rsidRPr="00C86D2E">
        <w:rPr>
          <w:rFonts w:ascii="Times New Roman" w:eastAsia="Calibri" w:hAnsi="Times New Roman" w:cs="Times New Roman"/>
          <w:sz w:val="28"/>
          <w:szCs w:val="28"/>
          <w:lang w:val="kk-KZ"/>
        </w:rPr>
        <w:t>С</w:t>
      </w:r>
      <w:r w:rsidR="009E6B3F" w:rsidRPr="00C86D2E">
        <w:rPr>
          <w:rFonts w:ascii="Times New Roman" w:eastAsia="Calibri" w:hAnsi="Times New Roman" w:cs="Times New Roman"/>
          <w:sz w:val="28"/>
          <w:szCs w:val="28"/>
          <w:lang w:val="kk-KZ"/>
        </w:rPr>
        <w:t xml:space="preserve">урет </w:t>
      </w:r>
      <w:r w:rsidR="00492AFE" w:rsidRPr="00C86D2E">
        <w:rPr>
          <w:rFonts w:ascii="Times New Roman" w:eastAsia="Calibri" w:hAnsi="Times New Roman" w:cs="Times New Roman"/>
          <w:sz w:val="28"/>
          <w:szCs w:val="28"/>
          <w:lang w:val="kk-KZ"/>
        </w:rPr>
        <w:t>40</w:t>
      </w:r>
      <w:r w:rsidR="00AF7709" w:rsidRPr="00C86D2E">
        <w:rPr>
          <w:rFonts w:ascii="Times New Roman" w:eastAsia="Calibri" w:hAnsi="Times New Roman" w:cs="Times New Roman"/>
          <w:sz w:val="28"/>
          <w:szCs w:val="28"/>
          <w:lang w:val="kk-KZ"/>
        </w:rPr>
        <w:t xml:space="preserve"> </w:t>
      </w:r>
      <w:r w:rsidR="002C1762" w:rsidRPr="00C86D2E">
        <w:rPr>
          <w:rFonts w:ascii="Times New Roman" w:eastAsia="Calibri" w:hAnsi="Times New Roman" w:cs="Times New Roman"/>
          <w:sz w:val="28"/>
          <w:szCs w:val="28"/>
          <w:lang w:val="kk-KZ"/>
        </w:rPr>
        <w:t>–</w:t>
      </w:r>
      <w:r w:rsidR="009E6B3F" w:rsidRPr="00C86D2E">
        <w:rPr>
          <w:rFonts w:ascii="Times New Roman" w:eastAsia="Calibri" w:hAnsi="Times New Roman" w:cs="Times New Roman"/>
          <w:sz w:val="28"/>
          <w:szCs w:val="28"/>
          <w:lang w:val="kk-KZ"/>
        </w:rPr>
        <w:t xml:space="preserve"> Қазақстандық бидай сорттарының басты масақтағы дән саны мен басты масақтағы дәннің салмағы арасындағы корреляциялық байланысы</w:t>
      </w:r>
      <w:bookmarkEnd w:id="102"/>
    </w:p>
    <w:p w14:paraId="4C98F3D4" w14:textId="77777777" w:rsidR="000D0A25" w:rsidRPr="00C86D2E" w:rsidRDefault="000D0A25" w:rsidP="00C86D2E">
      <w:pPr>
        <w:tabs>
          <w:tab w:val="left" w:pos="2910"/>
        </w:tabs>
        <w:spacing w:after="0" w:line="240" w:lineRule="auto"/>
        <w:jc w:val="center"/>
        <w:rPr>
          <w:rFonts w:ascii="Times New Roman" w:eastAsia="Calibri" w:hAnsi="Times New Roman" w:cs="Times New Roman"/>
          <w:sz w:val="28"/>
          <w:szCs w:val="28"/>
          <w:lang w:val="kk-KZ"/>
        </w:rPr>
      </w:pPr>
    </w:p>
    <w:p w14:paraId="22CEE243" w14:textId="6F7C92CA" w:rsidR="009E6B3F" w:rsidRPr="00C86D2E" w:rsidRDefault="009E6B3F" w:rsidP="002007D5">
      <w:pPr>
        <w:tabs>
          <w:tab w:val="left" w:pos="567"/>
        </w:tabs>
        <w:spacing w:after="0" w:line="240" w:lineRule="auto"/>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lastRenderedPageBreak/>
        <w:tab/>
      </w:r>
      <w:bookmarkStart w:id="103" w:name="_Hlk129653567"/>
      <w:r w:rsidRPr="00C86D2E">
        <w:rPr>
          <w:rFonts w:ascii="Times New Roman" w:eastAsia="Calibri" w:hAnsi="Times New Roman" w:cs="Times New Roman"/>
          <w:sz w:val="28"/>
          <w:szCs w:val="28"/>
          <w:lang w:val="kk-KZ"/>
        </w:rPr>
        <w:t xml:space="preserve">Қазақстандық бидай сорттарының басты масақтағы дән саны мен басты масақтағы дәннің салмағы арасындағы корреляция нәтижесі </w:t>
      </w:r>
      <w:bookmarkStart w:id="104" w:name="_Hlk134205975"/>
      <w:r w:rsidRPr="00C86D2E">
        <w:rPr>
          <w:rFonts w:ascii="Times New Roman" w:eastAsia="Calibri" w:hAnsi="Times New Roman" w:cs="Times New Roman"/>
          <w:sz w:val="28"/>
          <w:szCs w:val="28"/>
          <w:lang w:val="kk-KZ"/>
        </w:rPr>
        <w:t>R</w:t>
      </w:r>
      <w:r w:rsidR="002044B7" w:rsidRPr="00C86D2E">
        <w:rPr>
          <w:rFonts w:ascii="Times New Roman" w:eastAsia="Calibri" w:hAnsi="Times New Roman" w:cs="Times New Roman"/>
          <w:sz w:val="28"/>
          <w:szCs w:val="28"/>
          <w:vertAlign w:val="superscript"/>
          <w:lang w:val="tr-TR"/>
        </w:rPr>
        <w:t>2</w:t>
      </w:r>
      <w:r w:rsidRPr="00C86D2E">
        <w:rPr>
          <w:rFonts w:ascii="Times New Roman" w:eastAsia="Calibri" w:hAnsi="Times New Roman" w:cs="Times New Roman"/>
          <w:sz w:val="28"/>
          <w:szCs w:val="28"/>
          <w:lang w:val="kk-KZ"/>
        </w:rPr>
        <w:t xml:space="preserve"> = 0,684 </w:t>
      </w:r>
      <w:bookmarkEnd w:id="104"/>
      <w:r w:rsidRPr="00C86D2E">
        <w:rPr>
          <w:rFonts w:ascii="Times New Roman" w:eastAsia="Calibri" w:hAnsi="Times New Roman" w:cs="Times New Roman"/>
          <w:sz w:val="28"/>
          <w:szCs w:val="28"/>
          <w:lang w:val="kk-KZ"/>
        </w:rPr>
        <w:t>(P</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Value = 0,000) тікелей оң байланыс бар екенін көрсетті. </w:t>
      </w:r>
    </w:p>
    <w:p w14:paraId="33F641C4" w14:textId="479FF5DF" w:rsidR="00C21932" w:rsidRPr="00C86D2E" w:rsidRDefault="00C21932" w:rsidP="002007D5">
      <w:pPr>
        <w:tabs>
          <w:tab w:val="left" w:pos="567"/>
        </w:tabs>
        <w:spacing w:after="0" w:line="240" w:lineRule="auto"/>
        <w:ind w:firstLine="567"/>
        <w:jc w:val="both"/>
        <w:rPr>
          <w:rFonts w:ascii="Times New Roman" w:eastAsia="Calibri" w:hAnsi="Times New Roman" w:cs="Times New Roman"/>
          <w:sz w:val="28"/>
          <w:szCs w:val="28"/>
          <w:lang w:val="kk-KZ"/>
        </w:rPr>
      </w:pPr>
      <w:r w:rsidRPr="00C86D2E">
        <w:rPr>
          <w:rFonts w:ascii="Times New Roman" w:eastAsia="Calibri" w:hAnsi="Times New Roman" w:cs="Times New Roman"/>
          <w:sz w:val="28"/>
          <w:szCs w:val="28"/>
          <w:lang w:val="kk-KZ"/>
        </w:rPr>
        <w:t>Басты масақтағы дәннің салмағы мен 1000 дән салмағы арасындағы корреляциялық байланысты зерттеудің нәтижесінде екі өнімділік көрсеткішінің арасында R</w:t>
      </w:r>
      <w:r w:rsidR="002044B7" w:rsidRPr="00C86D2E">
        <w:rPr>
          <w:rFonts w:ascii="Times New Roman" w:eastAsia="Calibri" w:hAnsi="Times New Roman" w:cs="Times New Roman"/>
          <w:sz w:val="28"/>
          <w:szCs w:val="28"/>
          <w:vertAlign w:val="superscript"/>
          <w:lang w:val="tr-TR"/>
        </w:rPr>
        <w:t>2</w:t>
      </w:r>
      <w:r w:rsidRPr="00C86D2E">
        <w:rPr>
          <w:rFonts w:ascii="Times New Roman" w:eastAsia="Calibri" w:hAnsi="Times New Roman" w:cs="Times New Roman"/>
          <w:sz w:val="28"/>
          <w:szCs w:val="28"/>
          <w:lang w:val="kk-KZ"/>
        </w:rPr>
        <w:t xml:space="preserve"> = 0,839 (P–Value = 0,000) тікелей оң байланыс бар екенін көрсетті (сурет </w:t>
      </w:r>
      <w:r w:rsidR="00BA45C3" w:rsidRPr="00C86D2E">
        <w:rPr>
          <w:rFonts w:ascii="Times New Roman" w:eastAsia="Calibri" w:hAnsi="Times New Roman" w:cs="Times New Roman"/>
          <w:sz w:val="28"/>
          <w:szCs w:val="28"/>
          <w:lang w:val="kk-KZ"/>
        </w:rPr>
        <w:t>41</w:t>
      </w:r>
      <w:r w:rsidRPr="00C86D2E">
        <w:rPr>
          <w:rFonts w:ascii="Times New Roman" w:eastAsia="Calibri" w:hAnsi="Times New Roman" w:cs="Times New Roman"/>
          <w:sz w:val="28"/>
          <w:szCs w:val="28"/>
          <w:lang w:val="kk-KZ"/>
        </w:rPr>
        <w:t>).</w:t>
      </w:r>
    </w:p>
    <w:p w14:paraId="75CADA6F" w14:textId="77777777" w:rsidR="009E6B3F" w:rsidRPr="00C86D2E" w:rsidRDefault="009E6B3F" w:rsidP="00C86D2E">
      <w:pPr>
        <w:tabs>
          <w:tab w:val="left" w:pos="2910"/>
        </w:tabs>
        <w:spacing w:after="0" w:line="240" w:lineRule="auto"/>
        <w:jc w:val="both"/>
        <w:rPr>
          <w:rFonts w:ascii="Times New Roman" w:eastAsia="Calibri" w:hAnsi="Times New Roman" w:cs="Times New Roman"/>
          <w:sz w:val="28"/>
          <w:szCs w:val="28"/>
          <w:lang w:val="kk-KZ"/>
        </w:rPr>
      </w:pPr>
    </w:p>
    <w:bookmarkEnd w:id="103"/>
    <w:p w14:paraId="022ADA13" w14:textId="3B40B247" w:rsidR="009E6B3F" w:rsidRPr="00C86D2E" w:rsidRDefault="002044B7" w:rsidP="00C86D2E">
      <w:pPr>
        <w:tabs>
          <w:tab w:val="left" w:pos="2910"/>
        </w:tabs>
        <w:spacing w:after="0" w:line="240" w:lineRule="auto"/>
        <w:jc w:val="center"/>
        <w:rPr>
          <w:rFonts w:ascii="Times New Roman" w:eastAsia="Calibri" w:hAnsi="Times New Roman" w:cs="Times New Roman"/>
          <w:sz w:val="28"/>
          <w:szCs w:val="28"/>
          <w:lang w:val="kk-KZ"/>
        </w:rPr>
      </w:pPr>
      <w:r w:rsidRPr="00C86D2E">
        <w:rPr>
          <w:rFonts w:ascii="Times New Roman" w:eastAsia="Calibri" w:hAnsi="Times New Roman" w:cs="Times New Roman"/>
          <w:noProof/>
          <w:sz w:val="28"/>
          <w:szCs w:val="28"/>
          <w:lang w:val="kk-KZ"/>
        </w:rPr>
        <w:drawing>
          <wp:inline distT="0" distB="0" distL="0" distR="0" wp14:anchorId="3EFD850D" wp14:editId="7F13F23B">
            <wp:extent cx="5495925" cy="3667125"/>
            <wp:effectExtent l="0" t="0" r="0" b="0"/>
            <wp:docPr id="112839628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95925" cy="3667125"/>
                    </a:xfrm>
                    <a:prstGeom prst="rect">
                      <a:avLst/>
                    </a:prstGeom>
                    <a:noFill/>
                    <a:ln>
                      <a:noFill/>
                    </a:ln>
                  </pic:spPr>
                </pic:pic>
              </a:graphicData>
            </a:graphic>
          </wp:inline>
        </w:drawing>
      </w:r>
    </w:p>
    <w:p w14:paraId="40FCC738" w14:textId="77777777" w:rsidR="00435ECE" w:rsidRPr="00C86D2E" w:rsidRDefault="00435ECE" w:rsidP="00C86D2E">
      <w:pPr>
        <w:tabs>
          <w:tab w:val="left" w:pos="2910"/>
        </w:tabs>
        <w:spacing w:after="0" w:line="240" w:lineRule="auto"/>
        <w:jc w:val="center"/>
        <w:rPr>
          <w:rFonts w:ascii="Times New Roman" w:eastAsia="Calibri" w:hAnsi="Times New Roman" w:cs="Times New Roman"/>
          <w:sz w:val="28"/>
          <w:szCs w:val="28"/>
          <w:lang w:val="kk-KZ"/>
        </w:rPr>
      </w:pPr>
    </w:p>
    <w:p w14:paraId="3C7391A7" w14:textId="679D3455" w:rsidR="009E6B3F" w:rsidRPr="00C86D2E" w:rsidRDefault="009E6B3F" w:rsidP="00C86D2E">
      <w:pPr>
        <w:tabs>
          <w:tab w:val="left" w:pos="2910"/>
        </w:tabs>
        <w:spacing w:after="0" w:line="240" w:lineRule="auto"/>
        <w:jc w:val="center"/>
        <w:rPr>
          <w:rFonts w:ascii="Times New Roman" w:eastAsia="Calibri" w:hAnsi="Times New Roman" w:cs="Times New Roman"/>
          <w:sz w:val="28"/>
          <w:szCs w:val="28"/>
          <w:lang w:val="kk-KZ"/>
        </w:rPr>
      </w:pPr>
      <w:bookmarkStart w:id="105" w:name="_Hlk129654897"/>
      <w:r w:rsidRPr="00C86D2E">
        <w:rPr>
          <w:rFonts w:ascii="Times New Roman" w:eastAsia="Calibri" w:hAnsi="Times New Roman" w:cs="Times New Roman"/>
          <w:sz w:val="28"/>
          <w:szCs w:val="28"/>
          <w:lang w:val="kk-KZ"/>
        </w:rPr>
        <w:t xml:space="preserve">Сурет </w:t>
      </w:r>
      <w:r w:rsidR="00BA45C3" w:rsidRPr="00C86D2E">
        <w:rPr>
          <w:rFonts w:ascii="Times New Roman" w:eastAsia="Calibri" w:hAnsi="Times New Roman" w:cs="Times New Roman"/>
          <w:sz w:val="28"/>
          <w:szCs w:val="28"/>
          <w:lang w:val="kk-KZ"/>
        </w:rPr>
        <w:t>41</w:t>
      </w:r>
      <w:r w:rsidR="00C21932" w:rsidRPr="00C86D2E">
        <w:rPr>
          <w:rFonts w:ascii="Times New Roman" w:eastAsia="Calibri" w:hAnsi="Times New Roman" w:cs="Times New Roman"/>
          <w:sz w:val="28"/>
          <w:szCs w:val="28"/>
          <w:lang w:val="kk-KZ"/>
        </w:rPr>
        <w:t xml:space="preserve"> </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 Қазақстандық бидай сорттарының басты масақтағы дәннің салмағы мен 1000 дәннің салмағы арасындағы корреляциялық байланысы</w:t>
      </w:r>
    </w:p>
    <w:bookmarkEnd w:id="105"/>
    <w:p w14:paraId="38A78A23" w14:textId="77777777" w:rsidR="000D0A25" w:rsidRPr="00C86D2E" w:rsidRDefault="000D0A25" w:rsidP="00C86D2E">
      <w:pPr>
        <w:tabs>
          <w:tab w:val="left" w:pos="2910"/>
        </w:tabs>
        <w:spacing w:after="0" w:line="240" w:lineRule="auto"/>
        <w:jc w:val="center"/>
        <w:rPr>
          <w:rFonts w:ascii="Times New Roman" w:eastAsia="Calibri" w:hAnsi="Times New Roman" w:cs="Times New Roman"/>
          <w:sz w:val="28"/>
          <w:szCs w:val="28"/>
          <w:lang w:val="kk-KZ"/>
        </w:rPr>
      </w:pPr>
    </w:p>
    <w:p w14:paraId="2F5CA636" w14:textId="0A197143" w:rsidR="002B1991" w:rsidRPr="00C86D2E" w:rsidRDefault="002B1991" w:rsidP="002007D5">
      <w:pPr>
        <w:spacing w:after="0" w:line="240" w:lineRule="auto"/>
        <w:ind w:firstLine="567"/>
        <w:jc w:val="both"/>
        <w:rPr>
          <w:rFonts w:ascii="Times New Roman" w:eastAsia="Calibri" w:hAnsi="Times New Roman" w:cs="Times New Roman"/>
          <w:sz w:val="28"/>
          <w:szCs w:val="28"/>
          <w:lang w:val="kk-KZ"/>
        </w:rPr>
      </w:pPr>
      <w:bookmarkStart w:id="106" w:name="_Hlk129654725"/>
      <w:r w:rsidRPr="00C86D2E">
        <w:rPr>
          <w:rFonts w:ascii="Times New Roman" w:eastAsia="Calibri" w:hAnsi="Times New Roman" w:cs="Times New Roman"/>
          <w:sz w:val="28"/>
          <w:szCs w:val="28"/>
          <w:lang w:val="kk-KZ"/>
        </w:rPr>
        <w:t>MiniTAB 17 бағдарламасын пайдалану арқылы Пирсона корреляциялық талдау нәтижелері бойынша құрыл</w:t>
      </w:r>
      <w:r w:rsidR="006827D5" w:rsidRPr="00C86D2E">
        <w:rPr>
          <w:rFonts w:ascii="Times New Roman" w:eastAsia="Calibri" w:hAnsi="Times New Roman" w:cs="Times New Roman"/>
          <w:sz w:val="28"/>
          <w:szCs w:val="28"/>
          <w:lang w:val="kk-KZ"/>
        </w:rPr>
        <w:t>ымды</w:t>
      </w:r>
      <w:r w:rsidRPr="00C86D2E">
        <w:rPr>
          <w:rFonts w:ascii="Times New Roman" w:eastAsia="Calibri" w:hAnsi="Times New Roman" w:cs="Times New Roman"/>
          <w:sz w:val="28"/>
          <w:szCs w:val="28"/>
          <w:lang w:val="kk-KZ"/>
        </w:rPr>
        <w:t xml:space="preserve">қ белгілердің әртүрлі топтары арасында оң және </w:t>
      </w:r>
      <w:r w:rsidR="006827D5" w:rsidRPr="00C86D2E">
        <w:rPr>
          <w:rFonts w:ascii="Times New Roman" w:eastAsia="Calibri" w:hAnsi="Times New Roman" w:cs="Times New Roman"/>
          <w:sz w:val="28"/>
          <w:szCs w:val="28"/>
          <w:lang w:val="kk-KZ"/>
        </w:rPr>
        <w:t>теріс корреляция коэффициенті анықталды</w:t>
      </w:r>
      <w:r w:rsidR="008E7A88" w:rsidRPr="00C86D2E">
        <w:rPr>
          <w:rFonts w:ascii="Times New Roman" w:eastAsia="Calibri" w:hAnsi="Times New Roman" w:cs="Times New Roman"/>
          <w:sz w:val="28"/>
          <w:szCs w:val="28"/>
          <w:lang w:val="kk-KZ"/>
        </w:rPr>
        <w:t xml:space="preserve"> </w:t>
      </w:r>
      <w:r w:rsidR="006827D5" w:rsidRPr="00C86D2E">
        <w:rPr>
          <w:rFonts w:ascii="Times New Roman" w:eastAsia="Calibri" w:hAnsi="Times New Roman" w:cs="Times New Roman"/>
          <w:sz w:val="28"/>
          <w:szCs w:val="28"/>
          <w:lang w:val="kk-KZ"/>
        </w:rPr>
        <w:t>(</w:t>
      </w:r>
      <w:r w:rsidR="008E7A88" w:rsidRPr="00C86D2E">
        <w:rPr>
          <w:rFonts w:ascii="Times New Roman" w:eastAsia="Calibri" w:hAnsi="Times New Roman" w:cs="Times New Roman"/>
          <w:sz w:val="28"/>
          <w:szCs w:val="28"/>
          <w:lang w:val="kk-KZ"/>
        </w:rPr>
        <w:t>к</w:t>
      </w:r>
      <w:r w:rsidR="006827D5" w:rsidRPr="00C86D2E">
        <w:rPr>
          <w:rFonts w:ascii="Times New Roman" w:eastAsia="Calibri" w:hAnsi="Times New Roman" w:cs="Times New Roman"/>
          <w:sz w:val="28"/>
          <w:szCs w:val="28"/>
          <w:lang w:val="kk-KZ"/>
        </w:rPr>
        <w:t xml:space="preserve">есте </w:t>
      </w:r>
      <w:r w:rsidR="006827D5" w:rsidRPr="00C86D2E">
        <w:rPr>
          <w:rFonts w:ascii="Times New Roman" w:eastAsia="Calibri" w:hAnsi="Times New Roman" w:cs="Times New Roman"/>
          <w:sz w:val="28"/>
          <w:szCs w:val="28"/>
          <w:lang w:val="tr-TR"/>
        </w:rPr>
        <w:t>1</w:t>
      </w:r>
      <w:r w:rsidR="008E7A88" w:rsidRPr="00C86D2E">
        <w:rPr>
          <w:rFonts w:ascii="Times New Roman" w:eastAsia="Calibri" w:hAnsi="Times New Roman" w:cs="Times New Roman"/>
          <w:sz w:val="28"/>
          <w:szCs w:val="28"/>
          <w:lang w:val="kk-KZ"/>
        </w:rPr>
        <w:t>4</w:t>
      </w:r>
      <w:r w:rsidR="006827D5" w:rsidRPr="00C86D2E">
        <w:rPr>
          <w:rFonts w:ascii="Times New Roman" w:eastAsia="Calibri" w:hAnsi="Times New Roman" w:cs="Times New Roman"/>
          <w:sz w:val="28"/>
          <w:szCs w:val="28"/>
          <w:lang w:val="kk-KZ"/>
        </w:rPr>
        <w:t>).</w:t>
      </w:r>
    </w:p>
    <w:bookmarkEnd w:id="106"/>
    <w:p w14:paraId="79C756B8" w14:textId="4EED586C" w:rsidR="00021332" w:rsidRDefault="009B70E2" w:rsidP="002007D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К</w:t>
      </w:r>
      <w:r w:rsidR="00C80231" w:rsidRPr="00C86D2E">
        <w:rPr>
          <w:rFonts w:ascii="Times New Roman" w:hAnsi="Times New Roman" w:cs="Times New Roman"/>
          <w:sz w:val="28"/>
          <w:szCs w:val="28"/>
          <w:lang w:val="kk-KZ"/>
        </w:rPr>
        <w:t xml:space="preserve">орреляциялық талдау нәтижесінде өсімдік ұзындығы мен қатты қара күйе арасында корреляциялық байланыс болған жоқ, бірақ </w:t>
      </w:r>
      <w:bookmarkStart w:id="107" w:name="_Hlk130380032"/>
      <w:r w:rsidR="00C80231" w:rsidRPr="00C86D2E">
        <w:rPr>
          <w:rFonts w:ascii="Times New Roman" w:hAnsi="Times New Roman" w:cs="Times New Roman"/>
          <w:sz w:val="28"/>
          <w:szCs w:val="28"/>
          <w:lang w:val="kk-KZ"/>
        </w:rPr>
        <w:t xml:space="preserve">масақ ұзындығы </w:t>
      </w:r>
      <w:bookmarkEnd w:id="107"/>
      <w:r w:rsidR="00C80231" w:rsidRPr="00C86D2E">
        <w:rPr>
          <w:rFonts w:ascii="Times New Roman" w:hAnsi="Times New Roman" w:cs="Times New Roman"/>
          <w:sz w:val="28"/>
          <w:szCs w:val="28"/>
          <w:lang w:val="kk-KZ"/>
        </w:rPr>
        <w:t xml:space="preserve">мен қатты қара күйе арасында теріс корреляциялық байланыс бар екенін көруге болады (P&lt;0.05). Масақ ұзындығы мен өсімдік ұзындығының арасында корреляциялық байланыстың жоқ екенін көреміз. </w:t>
      </w:r>
      <w:bookmarkStart w:id="108" w:name="_Hlk130379562"/>
      <w:r w:rsidR="00C80231" w:rsidRPr="00C86D2E">
        <w:rPr>
          <w:rFonts w:ascii="Times New Roman" w:hAnsi="Times New Roman" w:cs="Times New Roman"/>
          <w:sz w:val="28"/>
          <w:szCs w:val="28"/>
          <w:lang w:val="kk-KZ"/>
        </w:rPr>
        <w:t xml:space="preserve">Масақтағы масақшалар саны </w:t>
      </w:r>
      <w:bookmarkEnd w:id="108"/>
      <w:r w:rsidR="00C80231" w:rsidRPr="00C86D2E">
        <w:rPr>
          <w:rFonts w:ascii="Times New Roman" w:hAnsi="Times New Roman" w:cs="Times New Roman"/>
          <w:sz w:val="28"/>
          <w:szCs w:val="28"/>
          <w:lang w:val="kk-KZ"/>
        </w:rPr>
        <w:t xml:space="preserve">мен қатты қара күйе арасында корреляциялық байланыс жоқ болғанымен, </w:t>
      </w:r>
      <w:bookmarkStart w:id="109" w:name="_Hlk130380083"/>
      <w:r w:rsidR="00C80231" w:rsidRPr="00C86D2E">
        <w:rPr>
          <w:rFonts w:ascii="Times New Roman" w:hAnsi="Times New Roman" w:cs="Times New Roman"/>
          <w:sz w:val="28"/>
          <w:szCs w:val="28"/>
          <w:lang w:val="kk-KZ"/>
        </w:rPr>
        <w:t>масақтағы масақшалар саны</w:t>
      </w:r>
      <w:bookmarkEnd w:id="109"/>
      <w:r w:rsidR="00C80231" w:rsidRPr="00C86D2E">
        <w:rPr>
          <w:rFonts w:ascii="Times New Roman" w:hAnsi="Times New Roman" w:cs="Times New Roman"/>
          <w:sz w:val="28"/>
          <w:szCs w:val="28"/>
          <w:lang w:val="kk-KZ"/>
        </w:rPr>
        <w:t>/өсімдік ұзындығы/масақ ұзындығы арасындағы корреляция коэффициенті оң байланысты көрсетті (P&lt;0.001). Масақтағы дәндер саны бойынша қатты қара күйе арасындағы корреляциялық байланыс жоқ, ал масақтағы дәндер саны/</w:t>
      </w:r>
      <w:bookmarkStart w:id="110" w:name="_Hlk130380375"/>
      <w:r w:rsidR="00C80231" w:rsidRPr="00C86D2E">
        <w:rPr>
          <w:rFonts w:ascii="Times New Roman" w:hAnsi="Times New Roman" w:cs="Times New Roman"/>
          <w:sz w:val="28"/>
          <w:szCs w:val="28"/>
          <w:lang w:val="kk-KZ"/>
        </w:rPr>
        <w:t xml:space="preserve">өсімдік ұзындығы/масақ ұзындығы/ масақтағы масақшалар </w:t>
      </w:r>
      <w:bookmarkEnd w:id="110"/>
      <w:r w:rsidR="00C80231" w:rsidRPr="00C86D2E">
        <w:rPr>
          <w:rFonts w:ascii="Times New Roman" w:hAnsi="Times New Roman" w:cs="Times New Roman"/>
          <w:sz w:val="28"/>
          <w:szCs w:val="28"/>
          <w:lang w:val="kk-KZ"/>
        </w:rPr>
        <w:t xml:space="preserve">саны арасында корреляциялық оң байланыс бар екенін анықталды </w:t>
      </w:r>
      <w:r w:rsidR="00C80231" w:rsidRPr="00C86D2E">
        <w:rPr>
          <w:rFonts w:ascii="Times New Roman" w:hAnsi="Times New Roman" w:cs="Times New Roman"/>
          <w:sz w:val="28"/>
          <w:szCs w:val="28"/>
          <w:lang w:val="kk-KZ"/>
        </w:rPr>
        <w:lastRenderedPageBreak/>
        <w:t xml:space="preserve">(P&lt;0.001). Масақтағы дәннің массасы мен қатты қара күйе арасында теріс корреляция коэффициенті анықталды (P&lt;0.05). Масақтағы дәннің массасы басқа құрылымдық белгілермен (өсімдік ұзындығы/масақ ұзындығы/ масақтағы масақшалар, </w:t>
      </w:r>
      <w:bookmarkStart w:id="111" w:name="_Hlk130380792"/>
      <w:r w:rsidR="00C80231" w:rsidRPr="00C86D2E">
        <w:rPr>
          <w:rFonts w:ascii="Times New Roman" w:hAnsi="Times New Roman" w:cs="Times New Roman"/>
          <w:sz w:val="28"/>
          <w:szCs w:val="28"/>
          <w:lang w:val="kk-KZ"/>
        </w:rPr>
        <w:t>масақтағы дәндер саны</w:t>
      </w:r>
      <w:bookmarkEnd w:id="111"/>
      <w:r w:rsidR="00C80231" w:rsidRPr="00C86D2E">
        <w:rPr>
          <w:rFonts w:ascii="Times New Roman" w:hAnsi="Times New Roman" w:cs="Times New Roman"/>
          <w:sz w:val="28"/>
          <w:szCs w:val="28"/>
          <w:lang w:val="kk-KZ"/>
        </w:rPr>
        <w:t xml:space="preserve">) оң корреляциялық байланыс құрды </w:t>
      </w:r>
      <w:bookmarkStart w:id="112" w:name="_Hlk130380853"/>
      <w:r w:rsidR="00C80231" w:rsidRPr="00C86D2E">
        <w:rPr>
          <w:rFonts w:ascii="Times New Roman" w:hAnsi="Times New Roman" w:cs="Times New Roman"/>
          <w:sz w:val="28"/>
          <w:szCs w:val="28"/>
          <w:lang w:val="kk-KZ"/>
        </w:rPr>
        <w:t xml:space="preserve">(P&lt;0.01). </w:t>
      </w:r>
      <w:bookmarkStart w:id="113" w:name="_Hlk130380674"/>
      <w:bookmarkEnd w:id="112"/>
      <w:r w:rsidR="00C80231" w:rsidRPr="00C86D2E">
        <w:rPr>
          <w:rFonts w:ascii="Times New Roman" w:hAnsi="Times New Roman" w:cs="Times New Roman"/>
          <w:sz w:val="28"/>
          <w:szCs w:val="28"/>
          <w:lang w:val="kk-KZ"/>
        </w:rPr>
        <w:t xml:space="preserve">Мың дән массасы </w:t>
      </w:r>
      <w:bookmarkEnd w:id="113"/>
      <w:r w:rsidR="00C80231" w:rsidRPr="00C86D2E">
        <w:rPr>
          <w:rFonts w:ascii="Times New Roman" w:hAnsi="Times New Roman" w:cs="Times New Roman"/>
          <w:sz w:val="28"/>
          <w:szCs w:val="28"/>
          <w:lang w:val="kk-KZ"/>
        </w:rPr>
        <w:t xml:space="preserve">мен қатты қара күйе арасында аз мөлшерде теріс корреляциялық байланыс бар екенін есепке алынды. </w:t>
      </w:r>
    </w:p>
    <w:p w14:paraId="50A5DEB9" w14:textId="77777777" w:rsidR="002007D5" w:rsidRPr="00C86D2E" w:rsidRDefault="002007D5" w:rsidP="002007D5">
      <w:pPr>
        <w:spacing w:after="0" w:line="240" w:lineRule="auto"/>
        <w:ind w:firstLine="567"/>
        <w:jc w:val="both"/>
        <w:rPr>
          <w:rFonts w:ascii="Times New Roman" w:hAnsi="Times New Roman" w:cs="Times New Roman"/>
          <w:sz w:val="28"/>
          <w:szCs w:val="28"/>
          <w:lang w:val="kk-KZ"/>
        </w:rPr>
      </w:pPr>
    </w:p>
    <w:p w14:paraId="12E89697" w14:textId="077018D3" w:rsidR="002B1991" w:rsidRPr="00C86D2E" w:rsidRDefault="002B1991" w:rsidP="002007D5">
      <w:pPr>
        <w:spacing w:after="0" w:line="240" w:lineRule="auto"/>
        <w:jc w:val="both"/>
        <w:rPr>
          <w:rFonts w:ascii="Times New Roman" w:hAnsi="Times New Roman" w:cs="Times New Roman"/>
          <w:sz w:val="28"/>
          <w:szCs w:val="28"/>
          <w:lang w:val="kk-KZ"/>
        </w:rPr>
      </w:pPr>
      <w:bookmarkStart w:id="114" w:name="_Hlk130421704"/>
      <w:r w:rsidRPr="00C86D2E">
        <w:rPr>
          <w:rFonts w:ascii="Times New Roman" w:hAnsi="Times New Roman" w:cs="Times New Roman"/>
          <w:sz w:val="28"/>
          <w:szCs w:val="28"/>
          <w:lang w:val="kk-KZ"/>
        </w:rPr>
        <w:t xml:space="preserve">Кесте  </w:t>
      </w:r>
      <w:r w:rsidR="008E7A88" w:rsidRPr="00C86D2E">
        <w:rPr>
          <w:rFonts w:ascii="Times New Roman" w:hAnsi="Times New Roman" w:cs="Times New Roman"/>
          <w:sz w:val="28"/>
          <w:szCs w:val="28"/>
          <w:lang w:val="kk-KZ"/>
        </w:rPr>
        <w:t>14</w:t>
      </w:r>
      <w:r w:rsidRPr="00C86D2E">
        <w:rPr>
          <w:rFonts w:ascii="Times New Roman" w:hAnsi="Times New Roman" w:cs="Times New Roman"/>
          <w:sz w:val="28"/>
          <w:szCs w:val="28"/>
          <w:lang w:val="kk-KZ"/>
        </w:rPr>
        <w:t xml:space="preserve"> </w:t>
      </w:r>
      <w:r w:rsidR="008D10A6" w:rsidRPr="008D10A6">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Бидай сорттарының құрылымыдық белгілері бойынша корреляция</w:t>
      </w:r>
      <w:r w:rsidR="00F23026" w:rsidRPr="00C86D2E">
        <w:rPr>
          <w:rFonts w:ascii="Times New Roman" w:hAnsi="Times New Roman" w:cs="Times New Roman"/>
          <w:sz w:val="28"/>
          <w:szCs w:val="28"/>
          <w:lang w:val="kk-KZ"/>
        </w:rPr>
        <w:t>лық талдауы</w:t>
      </w:r>
    </w:p>
    <w:bookmarkEnd w:id="114"/>
    <w:p w14:paraId="7579918D" w14:textId="77777777" w:rsidR="002B1991" w:rsidRPr="00C86D2E" w:rsidRDefault="002B1991" w:rsidP="00C86D2E">
      <w:pPr>
        <w:spacing w:after="0" w:line="240" w:lineRule="auto"/>
        <w:jc w:val="both"/>
        <w:rPr>
          <w:rFonts w:ascii="Times New Roman" w:hAnsi="Times New Roman" w:cs="Times New Roman"/>
          <w:sz w:val="28"/>
          <w:szCs w:val="28"/>
          <w:lang w:val="kk-KZ"/>
        </w:rPr>
      </w:pPr>
    </w:p>
    <w:tbl>
      <w:tblPr>
        <w:tblStyle w:val="a3"/>
        <w:tblW w:w="9639" w:type="dxa"/>
        <w:tblInd w:w="108" w:type="dxa"/>
        <w:tblLayout w:type="fixed"/>
        <w:tblLook w:val="04A0" w:firstRow="1" w:lastRow="0" w:firstColumn="1" w:lastColumn="0" w:noHBand="0" w:noVBand="1"/>
      </w:tblPr>
      <w:tblGrid>
        <w:gridCol w:w="614"/>
        <w:gridCol w:w="1020"/>
        <w:gridCol w:w="1235"/>
        <w:gridCol w:w="992"/>
        <w:gridCol w:w="1134"/>
        <w:gridCol w:w="1134"/>
        <w:gridCol w:w="1134"/>
        <w:gridCol w:w="1134"/>
        <w:gridCol w:w="1242"/>
      </w:tblGrid>
      <w:tr w:rsidR="00C86D2E" w:rsidRPr="00C86D2E" w14:paraId="1086963C" w14:textId="77777777" w:rsidTr="002007D5">
        <w:tc>
          <w:tcPr>
            <w:tcW w:w="1634" w:type="dxa"/>
            <w:gridSpan w:val="2"/>
          </w:tcPr>
          <w:p w14:paraId="7F1A8540" w14:textId="77777777" w:rsidR="00FD14CD" w:rsidRPr="002007D5" w:rsidRDefault="00FD14CD" w:rsidP="002007D5">
            <w:pPr>
              <w:autoSpaceDE w:val="0"/>
              <w:autoSpaceDN w:val="0"/>
              <w:adjustRightInd w:val="0"/>
              <w:rPr>
                <w:rFonts w:ascii="Times New Roman" w:hAnsi="Times New Roman" w:cs="Times New Roman"/>
                <w:sz w:val="24"/>
                <w:szCs w:val="24"/>
                <w:lang w:val="kk-KZ"/>
              </w:rPr>
            </w:pPr>
            <w:bookmarkStart w:id="115" w:name="_Hlk130378841"/>
          </w:p>
        </w:tc>
        <w:tc>
          <w:tcPr>
            <w:tcW w:w="1235" w:type="dxa"/>
          </w:tcPr>
          <w:p w14:paraId="3776DF9D"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CB</w:t>
            </w:r>
          </w:p>
        </w:tc>
        <w:tc>
          <w:tcPr>
            <w:tcW w:w="992" w:type="dxa"/>
          </w:tcPr>
          <w:p w14:paraId="666D4B25"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PH</w:t>
            </w:r>
          </w:p>
        </w:tc>
        <w:tc>
          <w:tcPr>
            <w:tcW w:w="1134" w:type="dxa"/>
          </w:tcPr>
          <w:p w14:paraId="09E8C4BA" w14:textId="18CFA632" w:rsidR="00FD14CD" w:rsidRPr="002007D5" w:rsidRDefault="00FD14CD" w:rsidP="002007D5">
            <w:pPr>
              <w:autoSpaceDE w:val="0"/>
              <w:autoSpaceDN w:val="0"/>
              <w:adjustRightInd w:val="0"/>
              <w:rPr>
                <w:rFonts w:ascii="Times New Roman" w:hAnsi="Times New Roman" w:cs="Times New Roman"/>
                <w:sz w:val="24"/>
                <w:szCs w:val="24"/>
                <w:lang w:val="en-US"/>
              </w:rPr>
            </w:pPr>
            <w:r w:rsidRPr="002007D5">
              <w:rPr>
                <w:rFonts w:ascii="Times New Roman" w:hAnsi="Times New Roman" w:cs="Times New Roman"/>
                <w:sz w:val="24"/>
                <w:szCs w:val="24"/>
                <w:lang w:val="en-US"/>
              </w:rPr>
              <w:t xml:space="preserve"> SL</w:t>
            </w:r>
          </w:p>
        </w:tc>
        <w:tc>
          <w:tcPr>
            <w:tcW w:w="1134" w:type="dxa"/>
          </w:tcPr>
          <w:p w14:paraId="5D97CC10"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SS</w:t>
            </w:r>
          </w:p>
        </w:tc>
        <w:tc>
          <w:tcPr>
            <w:tcW w:w="1134" w:type="dxa"/>
          </w:tcPr>
          <w:p w14:paraId="237C58CE"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KS</w:t>
            </w:r>
          </w:p>
        </w:tc>
        <w:tc>
          <w:tcPr>
            <w:tcW w:w="1134" w:type="dxa"/>
          </w:tcPr>
          <w:p w14:paraId="7467AC40"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KWS</w:t>
            </w:r>
          </w:p>
        </w:tc>
        <w:tc>
          <w:tcPr>
            <w:tcW w:w="1242" w:type="dxa"/>
          </w:tcPr>
          <w:p w14:paraId="48481626"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TKW</w:t>
            </w:r>
          </w:p>
        </w:tc>
      </w:tr>
      <w:tr w:rsidR="00C86D2E" w:rsidRPr="00C86D2E" w14:paraId="614BDC04" w14:textId="77777777" w:rsidTr="002007D5">
        <w:tc>
          <w:tcPr>
            <w:tcW w:w="614" w:type="dxa"/>
          </w:tcPr>
          <w:p w14:paraId="163E3AE4" w14:textId="77777777" w:rsidR="00FD14CD" w:rsidRPr="002007D5" w:rsidRDefault="00FD14CD" w:rsidP="002007D5">
            <w:pPr>
              <w:autoSpaceDE w:val="0"/>
              <w:autoSpaceDN w:val="0"/>
              <w:adjustRightInd w:val="0"/>
              <w:rPr>
                <w:rFonts w:ascii="Times New Roman" w:hAnsi="Times New Roman" w:cs="Times New Roman"/>
                <w:sz w:val="24"/>
                <w:szCs w:val="24"/>
                <w:lang w:val="en-US"/>
              </w:rPr>
            </w:pPr>
            <w:r w:rsidRPr="002007D5">
              <w:rPr>
                <w:rFonts w:ascii="Times New Roman" w:hAnsi="Times New Roman" w:cs="Times New Roman"/>
                <w:sz w:val="24"/>
                <w:szCs w:val="24"/>
                <w:lang w:val="en-US"/>
              </w:rPr>
              <w:t>PH</w:t>
            </w:r>
          </w:p>
        </w:tc>
        <w:tc>
          <w:tcPr>
            <w:tcW w:w="1020" w:type="dxa"/>
          </w:tcPr>
          <w:p w14:paraId="6C65EE0E" w14:textId="77777777" w:rsidR="00FD14CD" w:rsidRPr="002007D5" w:rsidRDefault="00FD14CD" w:rsidP="002007D5">
            <w:pPr>
              <w:autoSpaceDE w:val="0"/>
              <w:autoSpaceDN w:val="0"/>
              <w:adjustRightInd w:val="0"/>
              <w:rPr>
                <w:rFonts w:ascii="Times New Roman" w:hAnsi="Times New Roman" w:cs="Times New Roman"/>
                <w:sz w:val="24"/>
                <w:szCs w:val="24"/>
                <w:vertAlign w:val="superscript"/>
                <w:lang w:val="en-US"/>
              </w:rPr>
            </w:pPr>
            <w:r w:rsidRPr="002007D5">
              <w:rPr>
                <w:rFonts w:ascii="Times New Roman" w:hAnsi="Times New Roman" w:cs="Times New Roman"/>
                <w:sz w:val="24"/>
                <w:szCs w:val="24"/>
                <w:lang w:val="en-US"/>
              </w:rPr>
              <w:t>R</w:t>
            </w:r>
            <w:r w:rsidRPr="002007D5">
              <w:rPr>
                <w:rFonts w:ascii="Times New Roman" w:hAnsi="Times New Roman" w:cs="Times New Roman"/>
                <w:sz w:val="24"/>
                <w:szCs w:val="24"/>
                <w:vertAlign w:val="superscript"/>
                <w:lang w:val="en-US"/>
              </w:rPr>
              <w:t>2</w:t>
            </w:r>
          </w:p>
        </w:tc>
        <w:tc>
          <w:tcPr>
            <w:tcW w:w="1235" w:type="dxa"/>
          </w:tcPr>
          <w:p w14:paraId="1D6A75E4" w14:textId="1AAE753A" w:rsidR="00FD14CD" w:rsidRPr="002007D5" w:rsidRDefault="002C1762"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w:t>
            </w:r>
            <w:r w:rsidR="00FD14CD" w:rsidRPr="002007D5">
              <w:rPr>
                <w:rFonts w:ascii="Times New Roman" w:hAnsi="Times New Roman" w:cs="Times New Roman"/>
                <w:sz w:val="24"/>
                <w:szCs w:val="24"/>
                <w:lang w:val="en-US"/>
              </w:rPr>
              <w:t>0,083</w:t>
            </w:r>
          </w:p>
        </w:tc>
        <w:tc>
          <w:tcPr>
            <w:tcW w:w="992" w:type="dxa"/>
          </w:tcPr>
          <w:p w14:paraId="18396766"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6D40770A"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3B3CDE19"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29213B1A"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7AE51C00"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242" w:type="dxa"/>
          </w:tcPr>
          <w:p w14:paraId="427017BF"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r>
      <w:tr w:rsidR="00C86D2E" w:rsidRPr="00C86D2E" w14:paraId="5458F6E3" w14:textId="77777777" w:rsidTr="002007D5">
        <w:tc>
          <w:tcPr>
            <w:tcW w:w="614" w:type="dxa"/>
          </w:tcPr>
          <w:p w14:paraId="3644794B" w14:textId="77777777" w:rsidR="00FD14CD" w:rsidRPr="002007D5" w:rsidRDefault="00FD14CD" w:rsidP="002007D5">
            <w:pPr>
              <w:autoSpaceDE w:val="0"/>
              <w:autoSpaceDN w:val="0"/>
              <w:adjustRightInd w:val="0"/>
              <w:rPr>
                <w:rFonts w:ascii="Times New Roman" w:hAnsi="Times New Roman" w:cs="Times New Roman"/>
                <w:sz w:val="24"/>
                <w:szCs w:val="24"/>
                <w:lang w:val="en-US"/>
              </w:rPr>
            </w:pPr>
          </w:p>
        </w:tc>
        <w:tc>
          <w:tcPr>
            <w:tcW w:w="1020" w:type="dxa"/>
          </w:tcPr>
          <w:p w14:paraId="7BEE050A" w14:textId="2DC007FE" w:rsidR="00FD14CD" w:rsidRPr="002007D5" w:rsidRDefault="00FD14CD" w:rsidP="002007D5">
            <w:pPr>
              <w:autoSpaceDE w:val="0"/>
              <w:autoSpaceDN w:val="0"/>
              <w:adjustRightInd w:val="0"/>
              <w:rPr>
                <w:rFonts w:ascii="Times New Roman" w:hAnsi="Times New Roman" w:cs="Times New Roman"/>
                <w:sz w:val="24"/>
                <w:szCs w:val="24"/>
                <w:lang w:val="en-US"/>
              </w:rPr>
            </w:pPr>
            <w:r w:rsidRPr="002007D5">
              <w:rPr>
                <w:rFonts w:ascii="Times New Roman" w:hAnsi="Times New Roman" w:cs="Times New Roman"/>
                <w:sz w:val="24"/>
                <w:szCs w:val="24"/>
                <w:lang w:val="en-US"/>
              </w:rPr>
              <w:t>P</w:t>
            </w:r>
            <w:r w:rsidR="002C1762" w:rsidRPr="002007D5">
              <w:rPr>
                <w:rFonts w:ascii="Times New Roman" w:hAnsi="Times New Roman" w:cs="Times New Roman"/>
                <w:sz w:val="24"/>
                <w:szCs w:val="24"/>
                <w:lang w:val="en-US"/>
              </w:rPr>
              <w:t>–</w:t>
            </w:r>
            <w:r w:rsidRPr="002007D5">
              <w:rPr>
                <w:rFonts w:ascii="Times New Roman" w:hAnsi="Times New Roman" w:cs="Times New Roman"/>
                <w:sz w:val="24"/>
                <w:szCs w:val="24"/>
                <w:lang w:val="en-US"/>
              </w:rPr>
              <w:t>value</w:t>
            </w:r>
          </w:p>
        </w:tc>
        <w:tc>
          <w:tcPr>
            <w:tcW w:w="1235" w:type="dxa"/>
          </w:tcPr>
          <w:p w14:paraId="754445D1"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0,567</w:t>
            </w:r>
          </w:p>
        </w:tc>
        <w:tc>
          <w:tcPr>
            <w:tcW w:w="992" w:type="dxa"/>
          </w:tcPr>
          <w:p w14:paraId="5737666D"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0361350C"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0F4B260F"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50FFD814"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02114DD0"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242" w:type="dxa"/>
          </w:tcPr>
          <w:p w14:paraId="6CE2D02B"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r>
      <w:tr w:rsidR="00C86D2E" w:rsidRPr="00C86D2E" w14:paraId="525647F3" w14:textId="77777777" w:rsidTr="002007D5">
        <w:tc>
          <w:tcPr>
            <w:tcW w:w="614" w:type="dxa"/>
          </w:tcPr>
          <w:p w14:paraId="74043735" w14:textId="77777777" w:rsidR="00FD14CD" w:rsidRPr="002007D5" w:rsidRDefault="00FD14CD" w:rsidP="002007D5">
            <w:pPr>
              <w:autoSpaceDE w:val="0"/>
              <w:autoSpaceDN w:val="0"/>
              <w:adjustRightInd w:val="0"/>
              <w:rPr>
                <w:rFonts w:ascii="Times New Roman" w:hAnsi="Times New Roman" w:cs="Times New Roman"/>
                <w:sz w:val="24"/>
                <w:szCs w:val="24"/>
                <w:lang w:val="en-US"/>
              </w:rPr>
            </w:pPr>
          </w:p>
        </w:tc>
        <w:tc>
          <w:tcPr>
            <w:tcW w:w="1020" w:type="dxa"/>
          </w:tcPr>
          <w:p w14:paraId="60C6D6CD" w14:textId="77777777" w:rsidR="00FD14CD" w:rsidRPr="002007D5" w:rsidRDefault="00FD14CD" w:rsidP="002007D5">
            <w:pPr>
              <w:autoSpaceDE w:val="0"/>
              <w:autoSpaceDN w:val="0"/>
              <w:adjustRightInd w:val="0"/>
              <w:rPr>
                <w:rFonts w:ascii="Times New Roman" w:hAnsi="Times New Roman" w:cs="Times New Roman"/>
                <w:sz w:val="24"/>
                <w:szCs w:val="24"/>
                <w:lang w:val="en-US"/>
              </w:rPr>
            </w:pPr>
          </w:p>
        </w:tc>
        <w:tc>
          <w:tcPr>
            <w:tcW w:w="1235" w:type="dxa"/>
          </w:tcPr>
          <w:p w14:paraId="472B5BB3"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992" w:type="dxa"/>
          </w:tcPr>
          <w:p w14:paraId="6569CB13"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26A08B12"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4980F019"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7287C8EB"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5E33D768"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242" w:type="dxa"/>
          </w:tcPr>
          <w:p w14:paraId="05DB8A53"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r>
      <w:tr w:rsidR="00C86D2E" w:rsidRPr="00C86D2E" w14:paraId="30E21191" w14:textId="77777777" w:rsidTr="002007D5">
        <w:tc>
          <w:tcPr>
            <w:tcW w:w="614" w:type="dxa"/>
          </w:tcPr>
          <w:p w14:paraId="447D8C30" w14:textId="77777777" w:rsidR="00FD14CD" w:rsidRPr="002007D5" w:rsidRDefault="00FD14CD" w:rsidP="002007D5">
            <w:pPr>
              <w:autoSpaceDE w:val="0"/>
              <w:autoSpaceDN w:val="0"/>
              <w:adjustRightInd w:val="0"/>
              <w:rPr>
                <w:rFonts w:ascii="Times New Roman" w:hAnsi="Times New Roman" w:cs="Times New Roman"/>
                <w:sz w:val="24"/>
                <w:szCs w:val="24"/>
                <w:lang w:val="en-US"/>
              </w:rPr>
            </w:pPr>
            <w:r w:rsidRPr="002007D5">
              <w:rPr>
                <w:rFonts w:ascii="Times New Roman" w:hAnsi="Times New Roman" w:cs="Times New Roman"/>
                <w:sz w:val="24"/>
                <w:szCs w:val="24"/>
                <w:lang w:val="en-US"/>
              </w:rPr>
              <w:t>SL</w:t>
            </w:r>
          </w:p>
        </w:tc>
        <w:tc>
          <w:tcPr>
            <w:tcW w:w="1020" w:type="dxa"/>
          </w:tcPr>
          <w:p w14:paraId="1F77EFF8" w14:textId="77777777" w:rsidR="00FD14CD" w:rsidRPr="002007D5" w:rsidRDefault="00FD14CD" w:rsidP="002007D5">
            <w:pPr>
              <w:autoSpaceDE w:val="0"/>
              <w:autoSpaceDN w:val="0"/>
              <w:adjustRightInd w:val="0"/>
              <w:rPr>
                <w:rFonts w:ascii="Times New Roman" w:hAnsi="Times New Roman" w:cs="Times New Roman"/>
                <w:sz w:val="24"/>
                <w:szCs w:val="24"/>
                <w:lang w:val="en-US"/>
              </w:rPr>
            </w:pPr>
            <w:r w:rsidRPr="002007D5">
              <w:rPr>
                <w:rFonts w:ascii="Times New Roman" w:hAnsi="Times New Roman" w:cs="Times New Roman"/>
                <w:sz w:val="24"/>
                <w:szCs w:val="24"/>
                <w:lang w:val="en-US"/>
              </w:rPr>
              <w:t>R</w:t>
            </w:r>
            <w:r w:rsidRPr="002007D5">
              <w:rPr>
                <w:rFonts w:ascii="Times New Roman" w:hAnsi="Times New Roman" w:cs="Times New Roman"/>
                <w:sz w:val="24"/>
                <w:szCs w:val="24"/>
                <w:vertAlign w:val="superscript"/>
                <w:lang w:val="en-US"/>
              </w:rPr>
              <w:t>2</w:t>
            </w:r>
          </w:p>
        </w:tc>
        <w:tc>
          <w:tcPr>
            <w:tcW w:w="1235" w:type="dxa"/>
          </w:tcPr>
          <w:p w14:paraId="573DD176" w14:textId="7273CB47" w:rsidR="00FD14CD" w:rsidRPr="002007D5" w:rsidRDefault="002C1762"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w:t>
            </w:r>
            <w:r w:rsidR="00FD14CD" w:rsidRPr="002007D5">
              <w:rPr>
                <w:rFonts w:ascii="Times New Roman" w:hAnsi="Times New Roman" w:cs="Times New Roman"/>
                <w:sz w:val="24"/>
                <w:szCs w:val="24"/>
                <w:lang w:val="en-US"/>
              </w:rPr>
              <w:t>0,321</w:t>
            </w:r>
          </w:p>
        </w:tc>
        <w:tc>
          <w:tcPr>
            <w:tcW w:w="992" w:type="dxa"/>
          </w:tcPr>
          <w:p w14:paraId="799989EF"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0,132</w:t>
            </w:r>
          </w:p>
        </w:tc>
        <w:tc>
          <w:tcPr>
            <w:tcW w:w="1134" w:type="dxa"/>
          </w:tcPr>
          <w:p w14:paraId="124D8F83" w14:textId="712794D8"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14CD86E3"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2BBC6019"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74BF6A4F"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242" w:type="dxa"/>
          </w:tcPr>
          <w:p w14:paraId="6E5E409F"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r>
      <w:tr w:rsidR="00C86D2E" w:rsidRPr="00C86D2E" w14:paraId="348615CF" w14:textId="77777777" w:rsidTr="002007D5">
        <w:tc>
          <w:tcPr>
            <w:tcW w:w="614" w:type="dxa"/>
          </w:tcPr>
          <w:p w14:paraId="6BC8C09D" w14:textId="77777777" w:rsidR="00FD14CD" w:rsidRPr="002007D5" w:rsidRDefault="00FD14CD" w:rsidP="002007D5">
            <w:pPr>
              <w:autoSpaceDE w:val="0"/>
              <w:autoSpaceDN w:val="0"/>
              <w:adjustRightInd w:val="0"/>
              <w:rPr>
                <w:rFonts w:ascii="Times New Roman" w:hAnsi="Times New Roman" w:cs="Times New Roman"/>
                <w:sz w:val="24"/>
                <w:szCs w:val="24"/>
                <w:lang w:val="en-US"/>
              </w:rPr>
            </w:pPr>
          </w:p>
        </w:tc>
        <w:tc>
          <w:tcPr>
            <w:tcW w:w="1020" w:type="dxa"/>
          </w:tcPr>
          <w:p w14:paraId="0F92382E" w14:textId="41A27AF5" w:rsidR="00FD14CD" w:rsidRPr="002007D5" w:rsidRDefault="00FD14CD" w:rsidP="002007D5">
            <w:pPr>
              <w:autoSpaceDE w:val="0"/>
              <w:autoSpaceDN w:val="0"/>
              <w:adjustRightInd w:val="0"/>
              <w:rPr>
                <w:rFonts w:ascii="Times New Roman" w:hAnsi="Times New Roman" w:cs="Times New Roman"/>
                <w:sz w:val="24"/>
                <w:szCs w:val="24"/>
                <w:lang w:val="en-US"/>
              </w:rPr>
            </w:pPr>
            <w:r w:rsidRPr="002007D5">
              <w:rPr>
                <w:rFonts w:ascii="Times New Roman" w:hAnsi="Times New Roman" w:cs="Times New Roman"/>
                <w:sz w:val="24"/>
                <w:szCs w:val="24"/>
                <w:lang w:val="en-US"/>
              </w:rPr>
              <w:t>P</w:t>
            </w:r>
            <w:r w:rsidR="002C1762" w:rsidRPr="002007D5">
              <w:rPr>
                <w:rFonts w:ascii="Times New Roman" w:hAnsi="Times New Roman" w:cs="Times New Roman"/>
                <w:sz w:val="24"/>
                <w:szCs w:val="24"/>
                <w:lang w:val="en-US"/>
              </w:rPr>
              <w:t>–</w:t>
            </w:r>
            <w:r w:rsidRPr="002007D5">
              <w:rPr>
                <w:rFonts w:ascii="Times New Roman" w:hAnsi="Times New Roman" w:cs="Times New Roman"/>
                <w:sz w:val="24"/>
                <w:szCs w:val="24"/>
                <w:lang w:val="en-US"/>
              </w:rPr>
              <w:t>value</w:t>
            </w:r>
          </w:p>
        </w:tc>
        <w:tc>
          <w:tcPr>
            <w:tcW w:w="1235" w:type="dxa"/>
          </w:tcPr>
          <w:p w14:paraId="7781FAF9"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0,023</w:t>
            </w:r>
          </w:p>
        </w:tc>
        <w:tc>
          <w:tcPr>
            <w:tcW w:w="992" w:type="dxa"/>
          </w:tcPr>
          <w:p w14:paraId="5086207C"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0,361</w:t>
            </w:r>
          </w:p>
        </w:tc>
        <w:tc>
          <w:tcPr>
            <w:tcW w:w="1134" w:type="dxa"/>
          </w:tcPr>
          <w:p w14:paraId="449922F7" w14:textId="168603A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2E12AECE"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1DC8D461"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3C8841EA"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242" w:type="dxa"/>
          </w:tcPr>
          <w:p w14:paraId="52557C15"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r>
      <w:tr w:rsidR="00C86D2E" w:rsidRPr="00C86D2E" w14:paraId="45583C8A" w14:textId="77777777" w:rsidTr="002007D5">
        <w:tc>
          <w:tcPr>
            <w:tcW w:w="614" w:type="dxa"/>
          </w:tcPr>
          <w:p w14:paraId="16FF7A6C" w14:textId="77777777" w:rsidR="00FD14CD" w:rsidRPr="002007D5" w:rsidRDefault="00FD14CD" w:rsidP="002007D5">
            <w:pPr>
              <w:autoSpaceDE w:val="0"/>
              <w:autoSpaceDN w:val="0"/>
              <w:adjustRightInd w:val="0"/>
              <w:rPr>
                <w:rFonts w:ascii="Times New Roman" w:hAnsi="Times New Roman" w:cs="Times New Roman"/>
                <w:sz w:val="24"/>
                <w:szCs w:val="24"/>
                <w:lang w:val="en-US"/>
              </w:rPr>
            </w:pPr>
          </w:p>
        </w:tc>
        <w:tc>
          <w:tcPr>
            <w:tcW w:w="1020" w:type="dxa"/>
          </w:tcPr>
          <w:p w14:paraId="62083B01" w14:textId="77777777" w:rsidR="00FD14CD" w:rsidRPr="002007D5" w:rsidRDefault="00FD14CD" w:rsidP="002007D5">
            <w:pPr>
              <w:autoSpaceDE w:val="0"/>
              <w:autoSpaceDN w:val="0"/>
              <w:adjustRightInd w:val="0"/>
              <w:rPr>
                <w:rFonts w:ascii="Times New Roman" w:hAnsi="Times New Roman" w:cs="Times New Roman"/>
                <w:sz w:val="24"/>
                <w:szCs w:val="24"/>
                <w:lang w:val="en-US"/>
              </w:rPr>
            </w:pPr>
          </w:p>
        </w:tc>
        <w:tc>
          <w:tcPr>
            <w:tcW w:w="1235" w:type="dxa"/>
          </w:tcPr>
          <w:p w14:paraId="70CC70EC"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992" w:type="dxa"/>
          </w:tcPr>
          <w:p w14:paraId="6E150C96"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3890C443"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5F35A766"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2863D517"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18F28F73"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242" w:type="dxa"/>
          </w:tcPr>
          <w:p w14:paraId="2C75FC2E"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r>
      <w:tr w:rsidR="00C86D2E" w:rsidRPr="00C86D2E" w14:paraId="498FC923" w14:textId="77777777" w:rsidTr="002007D5">
        <w:tc>
          <w:tcPr>
            <w:tcW w:w="614" w:type="dxa"/>
          </w:tcPr>
          <w:p w14:paraId="65174D14" w14:textId="77777777" w:rsidR="00FD14CD" w:rsidRPr="002007D5" w:rsidRDefault="00FD14CD" w:rsidP="002007D5">
            <w:pPr>
              <w:autoSpaceDE w:val="0"/>
              <w:autoSpaceDN w:val="0"/>
              <w:adjustRightInd w:val="0"/>
              <w:rPr>
                <w:rFonts w:ascii="Times New Roman" w:hAnsi="Times New Roman" w:cs="Times New Roman"/>
                <w:sz w:val="24"/>
                <w:szCs w:val="24"/>
                <w:lang w:val="en-US"/>
              </w:rPr>
            </w:pPr>
            <w:r w:rsidRPr="002007D5">
              <w:rPr>
                <w:rFonts w:ascii="Times New Roman" w:hAnsi="Times New Roman" w:cs="Times New Roman"/>
                <w:sz w:val="24"/>
                <w:szCs w:val="24"/>
                <w:lang w:val="en-US"/>
              </w:rPr>
              <w:t>SS</w:t>
            </w:r>
          </w:p>
        </w:tc>
        <w:tc>
          <w:tcPr>
            <w:tcW w:w="1020" w:type="dxa"/>
          </w:tcPr>
          <w:p w14:paraId="49F4D507" w14:textId="77777777" w:rsidR="00FD14CD" w:rsidRPr="002007D5" w:rsidRDefault="00FD14CD" w:rsidP="002007D5">
            <w:pPr>
              <w:autoSpaceDE w:val="0"/>
              <w:autoSpaceDN w:val="0"/>
              <w:adjustRightInd w:val="0"/>
              <w:rPr>
                <w:rFonts w:ascii="Times New Roman" w:hAnsi="Times New Roman" w:cs="Times New Roman"/>
                <w:sz w:val="24"/>
                <w:szCs w:val="24"/>
                <w:lang w:val="en-US"/>
              </w:rPr>
            </w:pPr>
            <w:r w:rsidRPr="002007D5">
              <w:rPr>
                <w:rFonts w:ascii="Times New Roman" w:hAnsi="Times New Roman" w:cs="Times New Roman"/>
                <w:sz w:val="24"/>
                <w:szCs w:val="24"/>
                <w:lang w:val="en-US"/>
              </w:rPr>
              <w:t>R</w:t>
            </w:r>
            <w:r w:rsidRPr="002007D5">
              <w:rPr>
                <w:rFonts w:ascii="Times New Roman" w:hAnsi="Times New Roman" w:cs="Times New Roman"/>
                <w:sz w:val="24"/>
                <w:szCs w:val="24"/>
                <w:vertAlign w:val="superscript"/>
                <w:lang w:val="en-US"/>
              </w:rPr>
              <w:t>2</w:t>
            </w:r>
          </w:p>
        </w:tc>
        <w:tc>
          <w:tcPr>
            <w:tcW w:w="1235" w:type="dxa"/>
          </w:tcPr>
          <w:p w14:paraId="509D4270"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0,050</w:t>
            </w:r>
          </w:p>
        </w:tc>
        <w:tc>
          <w:tcPr>
            <w:tcW w:w="992" w:type="dxa"/>
          </w:tcPr>
          <w:p w14:paraId="3C0A94CF"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0,352</w:t>
            </w:r>
          </w:p>
        </w:tc>
        <w:tc>
          <w:tcPr>
            <w:tcW w:w="1134" w:type="dxa"/>
          </w:tcPr>
          <w:p w14:paraId="7CFBA608"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0,520</w:t>
            </w:r>
          </w:p>
        </w:tc>
        <w:tc>
          <w:tcPr>
            <w:tcW w:w="1134" w:type="dxa"/>
          </w:tcPr>
          <w:p w14:paraId="503C7D80"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3BA782A6"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244BEA68"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242" w:type="dxa"/>
          </w:tcPr>
          <w:p w14:paraId="0F6C51EE"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r>
      <w:tr w:rsidR="00C86D2E" w:rsidRPr="00C86D2E" w14:paraId="70A0C7D7" w14:textId="77777777" w:rsidTr="002007D5">
        <w:tc>
          <w:tcPr>
            <w:tcW w:w="614" w:type="dxa"/>
          </w:tcPr>
          <w:p w14:paraId="2C242DF7" w14:textId="77777777" w:rsidR="00FD14CD" w:rsidRPr="002007D5" w:rsidRDefault="00FD14CD" w:rsidP="002007D5">
            <w:pPr>
              <w:autoSpaceDE w:val="0"/>
              <w:autoSpaceDN w:val="0"/>
              <w:adjustRightInd w:val="0"/>
              <w:rPr>
                <w:rFonts w:ascii="Times New Roman" w:hAnsi="Times New Roman" w:cs="Times New Roman"/>
                <w:sz w:val="24"/>
                <w:szCs w:val="24"/>
                <w:lang w:val="en-US"/>
              </w:rPr>
            </w:pPr>
          </w:p>
        </w:tc>
        <w:tc>
          <w:tcPr>
            <w:tcW w:w="1020" w:type="dxa"/>
          </w:tcPr>
          <w:p w14:paraId="030425F1" w14:textId="57C845F2" w:rsidR="00FD14CD" w:rsidRPr="002007D5" w:rsidRDefault="00FD14CD" w:rsidP="002007D5">
            <w:pPr>
              <w:autoSpaceDE w:val="0"/>
              <w:autoSpaceDN w:val="0"/>
              <w:adjustRightInd w:val="0"/>
              <w:rPr>
                <w:rFonts w:ascii="Times New Roman" w:hAnsi="Times New Roman" w:cs="Times New Roman"/>
                <w:sz w:val="24"/>
                <w:szCs w:val="24"/>
                <w:lang w:val="en-US"/>
              </w:rPr>
            </w:pPr>
            <w:r w:rsidRPr="002007D5">
              <w:rPr>
                <w:rFonts w:ascii="Times New Roman" w:hAnsi="Times New Roman" w:cs="Times New Roman"/>
                <w:sz w:val="24"/>
                <w:szCs w:val="24"/>
                <w:lang w:val="en-US"/>
              </w:rPr>
              <w:t>P</w:t>
            </w:r>
            <w:r w:rsidR="002C1762" w:rsidRPr="002007D5">
              <w:rPr>
                <w:rFonts w:ascii="Times New Roman" w:hAnsi="Times New Roman" w:cs="Times New Roman"/>
                <w:sz w:val="24"/>
                <w:szCs w:val="24"/>
                <w:lang w:val="en-US"/>
              </w:rPr>
              <w:t>–</w:t>
            </w:r>
            <w:r w:rsidRPr="002007D5">
              <w:rPr>
                <w:rFonts w:ascii="Times New Roman" w:hAnsi="Times New Roman" w:cs="Times New Roman"/>
                <w:sz w:val="24"/>
                <w:szCs w:val="24"/>
                <w:lang w:val="en-US"/>
              </w:rPr>
              <w:t>value</w:t>
            </w:r>
          </w:p>
        </w:tc>
        <w:tc>
          <w:tcPr>
            <w:tcW w:w="1235" w:type="dxa"/>
          </w:tcPr>
          <w:p w14:paraId="51302D6C"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0,731</w:t>
            </w:r>
          </w:p>
        </w:tc>
        <w:tc>
          <w:tcPr>
            <w:tcW w:w="992" w:type="dxa"/>
          </w:tcPr>
          <w:p w14:paraId="404B5BC8"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0,012</w:t>
            </w:r>
          </w:p>
        </w:tc>
        <w:tc>
          <w:tcPr>
            <w:tcW w:w="1134" w:type="dxa"/>
          </w:tcPr>
          <w:p w14:paraId="260CE671"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0,000</w:t>
            </w:r>
          </w:p>
        </w:tc>
        <w:tc>
          <w:tcPr>
            <w:tcW w:w="1134" w:type="dxa"/>
          </w:tcPr>
          <w:p w14:paraId="5F54A95F"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4DF28876"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6C6A06BC"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242" w:type="dxa"/>
          </w:tcPr>
          <w:p w14:paraId="3A913B68"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r>
      <w:tr w:rsidR="00C86D2E" w:rsidRPr="00C86D2E" w14:paraId="43041415" w14:textId="77777777" w:rsidTr="002007D5">
        <w:tc>
          <w:tcPr>
            <w:tcW w:w="614" w:type="dxa"/>
          </w:tcPr>
          <w:p w14:paraId="631F72BF" w14:textId="77777777" w:rsidR="00FD14CD" w:rsidRPr="002007D5" w:rsidRDefault="00FD14CD" w:rsidP="002007D5">
            <w:pPr>
              <w:autoSpaceDE w:val="0"/>
              <w:autoSpaceDN w:val="0"/>
              <w:adjustRightInd w:val="0"/>
              <w:rPr>
                <w:rFonts w:ascii="Times New Roman" w:hAnsi="Times New Roman" w:cs="Times New Roman"/>
                <w:sz w:val="24"/>
                <w:szCs w:val="24"/>
                <w:lang w:val="en-US"/>
              </w:rPr>
            </w:pPr>
          </w:p>
        </w:tc>
        <w:tc>
          <w:tcPr>
            <w:tcW w:w="1020" w:type="dxa"/>
          </w:tcPr>
          <w:p w14:paraId="4881FC1A" w14:textId="77777777" w:rsidR="00FD14CD" w:rsidRPr="002007D5" w:rsidRDefault="00FD14CD" w:rsidP="002007D5">
            <w:pPr>
              <w:autoSpaceDE w:val="0"/>
              <w:autoSpaceDN w:val="0"/>
              <w:adjustRightInd w:val="0"/>
              <w:rPr>
                <w:rFonts w:ascii="Times New Roman" w:hAnsi="Times New Roman" w:cs="Times New Roman"/>
                <w:sz w:val="24"/>
                <w:szCs w:val="24"/>
                <w:lang w:val="en-US"/>
              </w:rPr>
            </w:pPr>
          </w:p>
        </w:tc>
        <w:tc>
          <w:tcPr>
            <w:tcW w:w="1235" w:type="dxa"/>
          </w:tcPr>
          <w:p w14:paraId="3DB14ECE"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992" w:type="dxa"/>
          </w:tcPr>
          <w:p w14:paraId="56291B1D"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0201FF0E"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7084AEA3"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2D2CA332"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247D71EF"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242" w:type="dxa"/>
          </w:tcPr>
          <w:p w14:paraId="7B889D36"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r>
      <w:tr w:rsidR="00C86D2E" w:rsidRPr="00C86D2E" w14:paraId="7AAE9D32" w14:textId="77777777" w:rsidTr="002007D5">
        <w:tc>
          <w:tcPr>
            <w:tcW w:w="614" w:type="dxa"/>
          </w:tcPr>
          <w:p w14:paraId="0E834006" w14:textId="77777777" w:rsidR="00FD14CD" w:rsidRPr="002007D5" w:rsidRDefault="00FD14CD" w:rsidP="002007D5">
            <w:pPr>
              <w:autoSpaceDE w:val="0"/>
              <w:autoSpaceDN w:val="0"/>
              <w:adjustRightInd w:val="0"/>
              <w:rPr>
                <w:rFonts w:ascii="Times New Roman" w:hAnsi="Times New Roman" w:cs="Times New Roman"/>
                <w:sz w:val="24"/>
                <w:szCs w:val="24"/>
                <w:lang w:val="en-US"/>
              </w:rPr>
            </w:pPr>
            <w:r w:rsidRPr="002007D5">
              <w:rPr>
                <w:rFonts w:ascii="Times New Roman" w:hAnsi="Times New Roman" w:cs="Times New Roman"/>
                <w:sz w:val="24"/>
                <w:szCs w:val="24"/>
                <w:lang w:val="en-US"/>
              </w:rPr>
              <w:t>KS</w:t>
            </w:r>
          </w:p>
        </w:tc>
        <w:tc>
          <w:tcPr>
            <w:tcW w:w="1020" w:type="dxa"/>
          </w:tcPr>
          <w:p w14:paraId="5C3BEA37" w14:textId="77777777" w:rsidR="00FD14CD" w:rsidRPr="002007D5" w:rsidRDefault="00FD14CD" w:rsidP="002007D5">
            <w:pPr>
              <w:autoSpaceDE w:val="0"/>
              <w:autoSpaceDN w:val="0"/>
              <w:adjustRightInd w:val="0"/>
              <w:rPr>
                <w:rFonts w:ascii="Times New Roman" w:hAnsi="Times New Roman" w:cs="Times New Roman"/>
                <w:sz w:val="24"/>
                <w:szCs w:val="24"/>
                <w:lang w:val="en-US"/>
              </w:rPr>
            </w:pPr>
            <w:r w:rsidRPr="002007D5">
              <w:rPr>
                <w:rFonts w:ascii="Times New Roman" w:hAnsi="Times New Roman" w:cs="Times New Roman"/>
                <w:sz w:val="24"/>
                <w:szCs w:val="24"/>
                <w:lang w:val="en-US"/>
              </w:rPr>
              <w:t>R</w:t>
            </w:r>
            <w:r w:rsidRPr="002007D5">
              <w:rPr>
                <w:rFonts w:ascii="Times New Roman" w:hAnsi="Times New Roman" w:cs="Times New Roman"/>
                <w:sz w:val="24"/>
                <w:szCs w:val="24"/>
                <w:vertAlign w:val="superscript"/>
                <w:lang w:val="en-US"/>
              </w:rPr>
              <w:t>2</w:t>
            </w:r>
          </w:p>
        </w:tc>
        <w:tc>
          <w:tcPr>
            <w:tcW w:w="1235" w:type="dxa"/>
          </w:tcPr>
          <w:p w14:paraId="01951720" w14:textId="08FA0E3A" w:rsidR="00FD14CD" w:rsidRPr="002007D5" w:rsidRDefault="002C1762"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w:t>
            </w:r>
            <w:r w:rsidR="00FD14CD" w:rsidRPr="002007D5">
              <w:rPr>
                <w:rFonts w:ascii="Times New Roman" w:hAnsi="Times New Roman" w:cs="Times New Roman"/>
                <w:sz w:val="24"/>
                <w:szCs w:val="24"/>
                <w:lang w:val="en-US"/>
              </w:rPr>
              <w:t>0,063</w:t>
            </w:r>
          </w:p>
        </w:tc>
        <w:tc>
          <w:tcPr>
            <w:tcW w:w="992" w:type="dxa"/>
          </w:tcPr>
          <w:p w14:paraId="4FA4E39E"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0,386</w:t>
            </w:r>
          </w:p>
        </w:tc>
        <w:tc>
          <w:tcPr>
            <w:tcW w:w="1134" w:type="dxa"/>
          </w:tcPr>
          <w:p w14:paraId="03BCF8B3"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0,392</w:t>
            </w:r>
          </w:p>
        </w:tc>
        <w:tc>
          <w:tcPr>
            <w:tcW w:w="1134" w:type="dxa"/>
          </w:tcPr>
          <w:p w14:paraId="4ECB6412"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r w:rsidRPr="002007D5">
              <w:rPr>
                <w:rFonts w:ascii="Times New Roman" w:hAnsi="Times New Roman" w:cs="Times New Roman"/>
                <w:sz w:val="24"/>
                <w:szCs w:val="24"/>
                <w:lang w:val="en-US"/>
              </w:rPr>
              <w:t>0,780</w:t>
            </w:r>
          </w:p>
        </w:tc>
        <w:tc>
          <w:tcPr>
            <w:tcW w:w="1134" w:type="dxa"/>
          </w:tcPr>
          <w:p w14:paraId="6BCAF50E"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134" w:type="dxa"/>
          </w:tcPr>
          <w:p w14:paraId="64281737"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c>
          <w:tcPr>
            <w:tcW w:w="1242" w:type="dxa"/>
          </w:tcPr>
          <w:p w14:paraId="710F8001" w14:textId="77777777" w:rsidR="00FD14CD" w:rsidRPr="002007D5" w:rsidRDefault="00FD14CD" w:rsidP="002007D5">
            <w:pPr>
              <w:autoSpaceDE w:val="0"/>
              <w:autoSpaceDN w:val="0"/>
              <w:adjustRightInd w:val="0"/>
              <w:jc w:val="center"/>
              <w:rPr>
                <w:rFonts w:ascii="Times New Roman" w:hAnsi="Times New Roman" w:cs="Times New Roman"/>
                <w:sz w:val="24"/>
                <w:szCs w:val="24"/>
                <w:lang w:val="en-US"/>
              </w:rPr>
            </w:pPr>
          </w:p>
        </w:tc>
      </w:tr>
      <w:tr w:rsidR="00C86D2E" w:rsidRPr="00C86D2E" w14:paraId="7E31FA81" w14:textId="77777777" w:rsidTr="002007D5">
        <w:tc>
          <w:tcPr>
            <w:tcW w:w="614" w:type="dxa"/>
          </w:tcPr>
          <w:p w14:paraId="17D18AAA" w14:textId="77777777" w:rsidR="00FD14CD" w:rsidRPr="002007D5" w:rsidRDefault="00FD14CD" w:rsidP="002007D5">
            <w:pPr>
              <w:autoSpaceDE w:val="0"/>
              <w:autoSpaceDN w:val="0"/>
              <w:adjustRightInd w:val="0"/>
              <w:rPr>
                <w:rFonts w:ascii="Times New Roman" w:hAnsi="Times New Roman" w:cs="Times New Roman"/>
                <w:sz w:val="24"/>
                <w:szCs w:val="24"/>
              </w:rPr>
            </w:pPr>
          </w:p>
        </w:tc>
        <w:tc>
          <w:tcPr>
            <w:tcW w:w="1020" w:type="dxa"/>
          </w:tcPr>
          <w:p w14:paraId="5CC16D34" w14:textId="3B896617" w:rsidR="00FD14CD" w:rsidRPr="002007D5" w:rsidRDefault="00FD14CD" w:rsidP="002007D5">
            <w:pPr>
              <w:autoSpaceDE w:val="0"/>
              <w:autoSpaceDN w:val="0"/>
              <w:adjustRightInd w:val="0"/>
              <w:rPr>
                <w:rFonts w:ascii="Times New Roman" w:hAnsi="Times New Roman" w:cs="Times New Roman"/>
                <w:sz w:val="24"/>
                <w:szCs w:val="24"/>
              </w:rPr>
            </w:pPr>
            <w:r w:rsidRPr="002007D5">
              <w:rPr>
                <w:rFonts w:ascii="Times New Roman" w:hAnsi="Times New Roman" w:cs="Times New Roman"/>
                <w:sz w:val="24"/>
                <w:szCs w:val="24"/>
                <w:lang w:val="en-US"/>
              </w:rPr>
              <w:t>P</w:t>
            </w:r>
            <w:r w:rsidR="002C1762" w:rsidRPr="002007D5">
              <w:rPr>
                <w:rFonts w:ascii="Times New Roman" w:hAnsi="Times New Roman" w:cs="Times New Roman"/>
                <w:sz w:val="24"/>
                <w:szCs w:val="24"/>
                <w:lang w:val="en-US"/>
              </w:rPr>
              <w:t>–</w:t>
            </w:r>
            <w:r w:rsidRPr="002007D5">
              <w:rPr>
                <w:rFonts w:ascii="Times New Roman" w:hAnsi="Times New Roman" w:cs="Times New Roman"/>
                <w:sz w:val="24"/>
                <w:szCs w:val="24"/>
                <w:lang w:val="en-US"/>
              </w:rPr>
              <w:t>value</w:t>
            </w:r>
          </w:p>
        </w:tc>
        <w:tc>
          <w:tcPr>
            <w:tcW w:w="1235" w:type="dxa"/>
          </w:tcPr>
          <w:p w14:paraId="03874EBE"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0,663</w:t>
            </w:r>
          </w:p>
        </w:tc>
        <w:tc>
          <w:tcPr>
            <w:tcW w:w="992" w:type="dxa"/>
          </w:tcPr>
          <w:p w14:paraId="78E4833F"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0,006</w:t>
            </w:r>
          </w:p>
        </w:tc>
        <w:tc>
          <w:tcPr>
            <w:tcW w:w="1134" w:type="dxa"/>
          </w:tcPr>
          <w:p w14:paraId="718BF8E0"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0,005</w:t>
            </w:r>
          </w:p>
        </w:tc>
        <w:tc>
          <w:tcPr>
            <w:tcW w:w="1134" w:type="dxa"/>
          </w:tcPr>
          <w:p w14:paraId="6912EA33"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0,000</w:t>
            </w:r>
          </w:p>
        </w:tc>
        <w:tc>
          <w:tcPr>
            <w:tcW w:w="1134" w:type="dxa"/>
          </w:tcPr>
          <w:p w14:paraId="15AFA2C3"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0E03CC77"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242" w:type="dxa"/>
          </w:tcPr>
          <w:p w14:paraId="42C7987E"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r>
      <w:tr w:rsidR="00C86D2E" w:rsidRPr="00C86D2E" w14:paraId="6B0FB22E" w14:textId="77777777" w:rsidTr="002007D5">
        <w:tc>
          <w:tcPr>
            <w:tcW w:w="614" w:type="dxa"/>
          </w:tcPr>
          <w:p w14:paraId="5E6413CF" w14:textId="77777777" w:rsidR="00FD14CD" w:rsidRPr="002007D5" w:rsidRDefault="00FD14CD" w:rsidP="002007D5">
            <w:pPr>
              <w:autoSpaceDE w:val="0"/>
              <w:autoSpaceDN w:val="0"/>
              <w:adjustRightInd w:val="0"/>
              <w:rPr>
                <w:rFonts w:ascii="Times New Roman" w:hAnsi="Times New Roman" w:cs="Times New Roman"/>
                <w:sz w:val="24"/>
                <w:szCs w:val="24"/>
              </w:rPr>
            </w:pPr>
          </w:p>
        </w:tc>
        <w:tc>
          <w:tcPr>
            <w:tcW w:w="1020" w:type="dxa"/>
          </w:tcPr>
          <w:p w14:paraId="4058CA3C" w14:textId="77777777" w:rsidR="00FD14CD" w:rsidRPr="002007D5" w:rsidRDefault="00FD14CD" w:rsidP="002007D5">
            <w:pPr>
              <w:autoSpaceDE w:val="0"/>
              <w:autoSpaceDN w:val="0"/>
              <w:adjustRightInd w:val="0"/>
              <w:rPr>
                <w:rFonts w:ascii="Times New Roman" w:hAnsi="Times New Roman" w:cs="Times New Roman"/>
                <w:sz w:val="24"/>
                <w:szCs w:val="24"/>
              </w:rPr>
            </w:pPr>
          </w:p>
        </w:tc>
        <w:tc>
          <w:tcPr>
            <w:tcW w:w="1235" w:type="dxa"/>
          </w:tcPr>
          <w:p w14:paraId="29533810"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992" w:type="dxa"/>
          </w:tcPr>
          <w:p w14:paraId="789A9699"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5D907526"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1C254707"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5D2287DF"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10C355EC"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242" w:type="dxa"/>
          </w:tcPr>
          <w:p w14:paraId="30C40565"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r>
      <w:tr w:rsidR="00C86D2E" w:rsidRPr="00C86D2E" w14:paraId="7CAFBBAD" w14:textId="77777777" w:rsidTr="002007D5">
        <w:tc>
          <w:tcPr>
            <w:tcW w:w="614" w:type="dxa"/>
          </w:tcPr>
          <w:p w14:paraId="54337B48" w14:textId="77777777" w:rsidR="00FD14CD" w:rsidRPr="002007D5" w:rsidRDefault="00FD14CD" w:rsidP="002007D5">
            <w:pPr>
              <w:autoSpaceDE w:val="0"/>
              <w:autoSpaceDN w:val="0"/>
              <w:adjustRightInd w:val="0"/>
              <w:rPr>
                <w:rFonts w:ascii="Times New Roman" w:hAnsi="Times New Roman" w:cs="Times New Roman"/>
                <w:sz w:val="24"/>
                <w:szCs w:val="24"/>
              </w:rPr>
            </w:pPr>
            <w:r w:rsidRPr="002007D5">
              <w:rPr>
                <w:rFonts w:ascii="Times New Roman" w:hAnsi="Times New Roman" w:cs="Times New Roman"/>
                <w:sz w:val="24"/>
                <w:szCs w:val="24"/>
              </w:rPr>
              <w:t>KWS</w:t>
            </w:r>
          </w:p>
        </w:tc>
        <w:tc>
          <w:tcPr>
            <w:tcW w:w="1020" w:type="dxa"/>
          </w:tcPr>
          <w:p w14:paraId="560D5AA3" w14:textId="77777777" w:rsidR="00FD14CD" w:rsidRPr="002007D5" w:rsidRDefault="00FD14CD" w:rsidP="002007D5">
            <w:pPr>
              <w:autoSpaceDE w:val="0"/>
              <w:autoSpaceDN w:val="0"/>
              <w:adjustRightInd w:val="0"/>
              <w:rPr>
                <w:rFonts w:ascii="Times New Roman" w:hAnsi="Times New Roman" w:cs="Times New Roman"/>
                <w:sz w:val="24"/>
                <w:szCs w:val="24"/>
              </w:rPr>
            </w:pPr>
            <w:r w:rsidRPr="002007D5">
              <w:rPr>
                <w:rFonts w:ascii="Times New Roman" w:hAnsi="Times New Roman" w:cs="Times New Roman"/>
                <w:sz w:val="24"/>
                <w:szCs w:val="24"/>
                <w:lang w:val="en-US"/>
              </w:rPr>
              <w:t>R</w:t>
            </w:r>
            <w:r w:rsidRPr="002007D5">
              <w:rPr>
                <w:rFonts w:ascii="Times New Roman" w:hAnsi="Times New Roman" w:cs="Times New Roman"/>
                <w:sz w:val="24"/>
                <w:szCs w:val="24"/>
                <w:vertAlign w:val="superscript"/>
                <w:lang w:val="en-US"/>
              </w:rPr>
              <w:t>2</w:t>
            </w:r>
          </w:p>
        </w:tc>
        <w:tc>
          <w:tcPr>
            <w:tcW w:w="1235" w:type="dxa"/>
          </w:tcPr>
          <w:p w14:paraId="595B051E" w14:textId="22AB1688" w:rsidR="00FD14CD" w:rsidRPr="002007D5" w:rsidRDefault="002C1762"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w:t>
            </w:r>
            <w:r w:rsidR="00FD14CD" w:rsidRPr="002007D5">
              <w:rPr>
                <w:rFonts w:ascii="Times New Roman" w:hAnsi="Times New Roman" w:cs="Times New Roman"/>
                <w:sz w:val="24"/>
                <w:szCs w:val="24"/>
              </w:rPr>
              <w:t>0,278</w:t>
            </w:r>
          </w:p>
        </w:tc>
        <w:tc>
          <w:tcPr>
            <w:tcW w:w="992" w:type="dxa"/>
          </w:tcPr>
          <w:p w14:paraId="13E02AF0"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0,406</w:t>
            </w:r>
          </w:p>
        </w:tc>
        <w:tc>
          <w:tcPr>
            <w:tcW w:w="1134" w:type="dxa"/>
          </w:tcPr>
          <w:p w14:paraId="19DC0744"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0,327</w:t>
            </w:r>
          </w:p>
        </w:tc>
        <w:tc>
          <w:tcPr>
            <w:tcW w:w="1134" w:type="dxa"/>
          </w:tcPr>
          <w:p w14:paraId="51B5B789"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0,456</w:t>
            </w:r>
          </w:p>
        </w:tc>
        <w:tc>
          <w:tcPr>
            <w:tcW w:w="1134" w:type="dxa"/>
          </w:tcPr>
          <w:p w14:paraId="434EE2E7"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0,684</w:t>
            </w:r>
          </w:p>
        </w:tc>
        <w:tc>
          <w:tcPr>
            <w:tcW w:w="1134" w:type="dxa"/>
          </w:tcPr>
          <w:p w14:paraId="4463937B"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242" w:type="dxa"/>
          </w:tcPr>
          <w:p w14:paraId="3B1DAE2D"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r>
      <w:tr w:rsidR="00C86D2E" w:rsidRPr="00C86D2E" w14:paraId="10AF60DA" w14:textId="77777777" w:rsidTr="002007D5">
        <w:tc>
          <w:tcPr>
            <w:tcW w:w="614" w:type="dxa"/>
          </w:tcPr>
          <w:p w14:paraId="7CBFD90D" w14:textId="77777777" w:rsidR="00FD14CD" w:rsidRPr="002007D5" w:rsidRDefault="00FD14CD" w:rsidP="002007D5">
            <w:pPr>
              <w:autoSpaceDE w:val="0"/>
              <w:autoSpaceDN w:val="0"/>
              <w:adjustRightInd w:val="0"/>
              <w:rPr>
                <w:rFonts w:ascii="Times New Roman" w:hAnsi="Times New Roman" w:cs="Times New Roman"/>
                <w:sz w:val="24"/>
                <w:szCs w:val="24"/>
              </w:rPr>
            </w:pPr>
          </w:p>
        </w:tc>
        <w:tc>
          <w:tcPr>
            <w:tcW w:w="1020" w:type="dxa"/>
          </w:tcPr>
          <w:p w14:paraId="66F6B5A4" w14:textId="51BFEE22" w:rsidR="00FD14CD" w:rsidRPr="002007D5" w:rsidRDefault="00FD14CD" w:rsidP="002007D5">
            <w:pPr>
              <w:autoSpaceDE w:val="0"/>
              <w:autoSpaceDN w:val="0"/>
              <w:adjustRightInd w:val="0"/>
              <w:rPr>
                <w:rFonts w:ascii="Times New Roman" w:hAnsi="Times New Roman" w:cs="Times New Roman"/>
                <w:sz w:val="24"/>
                <w:szCs w:val="24"/>
              </w:rPr>
            </w:pPr>
            <w:r w:rsidRPr="002007D5">
              <w:rPr>
                <w:rFonts w:ascii="Times New Roman" w:hAnsi="Times New Roman" w:cs="Times New Roman"/>
                <w:sz w:val="24"/>
                <w:szCs w:val="24"/>
                <w:lang w:val="en-US"/>
              </w:rPr>
              <w:t>P</w:t>
            </w:r>
            <w:r w:rsidR="002C1762" w:rsidRPr="002007D5">
              <w:rPr>
                <w:rFonts w:ascii="Times New Roman" w:hAnsi="Times New Roman" w:cs="Times New Roman"/>
                <w:sz w:val="24"/>
                <w:szCs w:val="24"/>
                <w:lang w:val="en-US"/>
              </w:rPr>
              <w:t>–</w:t>
            </w:r>
            <w:r w:rsidRPr="002007D5">
              <w:rPr>
                <w:rFonts w:ascii="Times New Roman" w:hAnsi="Times New Roman" w:cs="Times New Roman"/>
                <w:sz w:val="24"/>
                <w:szCs w:val="24"/>
                <w:lang w:val="en-US"/>
              </w:rPr>
              <w:t>value</w:t>
            </w:r>
          </w:p>
        </w:tc>
        <w:tc>
          <w:tcPr>
            <w:tcW w:w="1235" w:type="dxa"/>
          </w:tcPr>
          <w:p w14:paraId="21A34067"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0,050</w:t>
            </w:r>
          </w:p>
        </w:tc>
        <w:tc>
          <w:tcPr>
            <w:tcW w:w="992" w:type="dxa"/>
          </w:tcPr>
          <w:p w14:paraId="0EEA7182"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0,003</w:t>
            </w:r>
          </w:p>
        </w:tc>
        <w:tc>
          <w:tcPr>
            <w:tcW w:w="1134" w:type="dxa"/>
          </w:tcPr>
          <w:p w14:paraId="531143A5"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0,021</w:t>
            </w:r>
          </w:p>
        </w:tc>
        <w:tc>
          <w:tcPr>
            <w:tcW w:w="1134" w:type="dxa"/>
          </w:tcPr>
          <w:p w14:paraId="7FE4299C"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0,001</w:t>
            </w:r>
          </w:p>
        </w:tc>
        <w:tc>
          <w:tcPr>
            <w:tcW w:w="1134" w:type="dxa"/>
          </w:tcPr>
          <w:p w14:paraId="6F1D3B9B"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0,000</w:t>
            </w:r>
          </w:p>
        </w:tc>
        <w:tc>
          <w:tcPr>
            <w:tcW w:w="1134" w:type="dxa"/>
          </w:tcPr>
          <w:p w14:paraId="4F84A5EA"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242" w:type="dxa"/>
          </w:tcPr>
          <w:p w14:paraId="2EDDDE8C"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r>
      <w:tr w:rsidR="00C86D2E" w:rsidRPr="00C86D2E" w14:paraId="44D56D0F" w14:textId="77777777" w:rsidTr="002007D5">
        <w:tc>
          <w:tcPr>
            <w:tcW w:w="614" w:type="dxa"/>
          </w:tcPr>
          <w:p w14:paraId="33234351" w14:textId="77777777" w:rsidR="00FD14CD" w:rsidRPr="002007D5" w:rsidRDefault="00FD14CD" w:rsidP="002007D5">
            <w:pPr>
              <w:autoSpaceDE w:val="0"/>
              <w:autoSpaceDN w:val="0"/>
              <w:adjustRightInd w:val="0"/>
              <w:rPr>
                <w:rFonts w:ascii="Times New Roman" w:hAnsi="Times New Roman" w:cs="Times New Roman"/>
                <w:sz w:val="24"/>
                <w:szCs w:val="24"/>
              </w:rPr>
            </w:pPr>
          </w:p>
        </w:tc>
        <w:tc>
          <w:tcPr>
            <w:tcW w:w="1020" w:type="dxa"/>
          </w:tcPr>
          <w:p w14:paraId="6ADA5623" w14:textId="77777777" w:rsidR="00FD14CD" w:rsidRPr="002007D5" w:rsidRDefault="00FD14CD" w:rsidP="002007D5">
            <w:pPr>
              <w:autoSpaceDE w:val="0"/>
              <w:autoSpaceDN w:val="0"/>
              <w:adjustRightInd w:val="0"/>
              <w:rPr>
                <w:rFonts w:ascii="Times New Roman" w:hAnsi="Times New Roman" w:cs="Times New Roman"/>
                <w:sz w:val="24"/>
                <w:szCs w:val="24"/>
              </w:rPr>
            </w:pPr>
          </w:p>
        </w:tc>
        <w:tc>
          <w:tcPr>
            <w:tcW w:w="1235" w:type="dxa"/>
          </w:tcPr>
          <w:p w14:paraId="55276324"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992" w:type="dxa"/>
          </w:tcPr>
          <w:p w14:paraId="6313419B"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74C8B5DD"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3EDEC0E6"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029AFDFE"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0F0EA2DD"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242" w:type="dxa"/>
          </w:tcPr>
          <w:p w14:paraId="3F8AA47F"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r>
      <w:tr w:rsidR="00C86D2E" w:rsidRPr="00C86D2E" w14:paraId="6D440DF0" w14:textId="77777777" w:rsidTr="002007D5">
        <w:tc>
          <w:tcPr>
            <w:tcW w:w="614" w:type="dxa"/>
          </w:tcPr>
          <w:p w14:paraId="4AC5B8E2" w14:textId="77777777" w:rsidR="00FD14CD" w:rsidRPr="002007D5" w:rsidRDefault="00FD14CD" w:rsidP="002007D5">
            <w:pPr>
              <w:autoSpaceDE w:val="0"/>
              <w:autoSpaceDN w:val="0"/>
              <w:adjustRightInd w:val="0"/>
              <w:rPr>
                <w:rFonts w:ascii="Times New Roman" w:hAnsi="Times New Roman" w:cs="Times New Roman"/>
                <w:sz w:val="24"/>
                <w:szCs w:val="24"/>
              </w:rPr>
            </w:pPr>
            <w:r w:rsidRPr="002007D5">
              <w:rPr>
                <w:rFonts w:ascii="Times New Roman" w:hAnsi="Times New Roman" w:cs="Times New Roman"/>
                <w:sz w:val="24"/>
                <w:szCs w:val="24"/>
              </w:rPr>
              <w:t>TKW</w:t>
            </w:r>
          </w:p>
        </w:tc>
        <w:tc>
          <w:tcPr>
            <w:tcW w:w="1020" w:type="dxa"/>
          </w:tcPr>
          <w:p w14:paraId="1E52872D" w14:textId="77777777" w:rsidR="00FD14CD" w:rsidRPr="002007D5" w:rsidRDefault="00FD14CD" w:rsidP="002007D5">
            <w:pPr>
              <w:autoSpaceDE w:val="0"/>
              <w:autoSpaceDN w:val="0"/>
              <w:adjustRightInd w:val="0"/>
              <w:rPr>
                <w:rFonts w:ascii="Times New Roman" w:hAnsi="Times New Roman" w:cs="Times New Roman"/>
                <w:sz w:val="24"/>
                <w:szCs w:val="24"/>
              </w:rPr>
            </w:pPr>
            <w:r w:rsidRPr="002007D5">
              <w:rPr>
                <w:rFonts w:ascii="Times New Roman" w:hAnsi="Times New Roman" w:cs="Times New Roman"/>
                <w:sz w:val="24"/>
                <w:szCs w:val="24"/>
                <w:lang w:val="en-US"/>
              </w:rPr>
              <w:t>R</w:t>
            </w:r>
            <w:r w:rsidRPr="002007D5">
              <w:rPr>
                <w:rFonts w:ascii="Times New Roman" w:hAnsi="Times New Roman" w:cs="Times New Roman"/>
                <w:sz w:val="24"/>
                <w:szCs w:val="24"/>
                <w:vertAlign w:val="superscript"/>
                <w:lang w:val="en-US"/>
              </w:rPr>
              <w:t>2</w:t>
            </w:r>
          </w:p>
        </w:tc>
        <w:tc>
          <w:tcPr>
            <w:tcW w:w="1235" w:type="dxa"/>
          </w:tcPr>
          <w:p w14:paraId="5F18915A" w14:textId="10C45C44" w:rsidR="00FD14CD" w:rsidRPr="002007D5" w:rsidRDefault="002C1762"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w:t>
            </w:r>
            <w:r w:rsidR="00FD14CD" w:rsidRPr="002007D5">
              <w:rPr>
                <w:rFonts w:ascii="Times New Roman" w:hAnsi="Times New Roman" w:cs="Times New Roman"/>
                <w:sz w:val="24"/>
                <w:szCs w:val="24"/>
              </w:rPr>
              <w:t>0,140</w:t>
            </w:r>
          </w:p>
        </w:tc>
        <w:tc>
          <w:tcPr>
            <w:tcW w:w="992" w:type="dxa"/>
          </w:tcPr>
          <w:p w14:paraId="4C8D18E3"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0,326</w:t>
            </w:r>
          </w:p>
        </w:tc>
        <w:tc>
          <w:tcPr>
            <w:tcW w:w="1134" w:type="dxa"/>
          </w:tcPr>
          <w:p w14:paraId="5C00AB95"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0,191</w:t>
            </w:r>
          </w:p>
        </w:tc>
        <w:tc>
          <w:tcPr>
            <w:tcW w:w="1134" w:type="dxa"/>
          </w:tcPr>
          <w:p w14:paraId="01919F12"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0,269</w:t>
            </w:r>
          </w:p>
        </w:tc>
        <w:tc>
          <w:tcPr>
            <w:tcW w:w="1134" w:type="dxa"/>
          </w:tcPr>
          <w:p w14:paraId="4A9014B5"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0,431</w:t>
            </w:r>
          </w:p>
        </w:tc>
        <w:tc>
          <w:tcPr>
            <w:tcW w:w="1134" w:type="dxa"/>
          </w:tcPr>
          <w:p w14:paraId="1477532D"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0,839</w:t>
            </w:r>
          </w:p>
        </w:tc>
        <w:tc>
          <w:tcPr>
            <w:tcW w:w="1242" w:type="dxa"/>
          </w:tcPr>
          <w:p w14:paraId="40BEA81C"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r>
      <w:tr w:rsidR="00C86D2E" w:rsidRPr="00C86D2E" w14:paraId="7B0569ED" w14:textId="77777777" w:rsidTr="002007D5">
        <w:tc>
          <w:tcPr>
            <w:tcW w:w="614" w:type="dxa"/>
          </w:tcPr>
          <w:p w14:paraId="66D7B33C" w14:textId="77777777" w:rsidR="00FD14CD" w:rsidRPr="002007D5" w:rsidRDefault="00FD14CD" w:rsidP="002007D5">
            <w:pPr>
              <w:autoSpaceDE w:val="0"/>
              <w:autoSpaceDN w:val="0"/>
              <w:adjustRightInd w:val="0"/>
              <w:rPr>
                <w:rFonts w:ascii="Times New Roman" w:hAnsi="Times New Roman" w:cs="Times New Roman"/>
                <w:sz w:val="24"/>
                <w:szCs w:val="24"/>
              </w:rPr>
            </w:pPr>
          </w:p>
        </w:tc>
        <w:tc>
          <w:tcPr>
            <w:tcW w:w="1020" w:type="dxa"/>
          </w:tcPr>
          <w:p w14:paraId="7C03F928" w14:textId="2076EDD0" w:rsidR="00FD14CD" w:rsidRPr="002007D5" w:rsidRDefault="00FD14CD" w:rsidP="002007D5">
            <w:pPr>
              <w:autoSpaceDE w:val="0"/>
              <w:autoSpaceDN w:val="0"/>
              <w:adjustRightInd w:val="0"/>
              <w:rPr>
                <w:rFonts w:ascii="Times New Roman" w:hAnsi="Times New Roman" w:cs="Times New Roman"/>
                <w:sz w:val="24"/>
                <w:szCs w:val="24"/>
              </w:rPr>
            </w:pPr>
            <w:r w:rsidRPr="002007D5">
              <w:rPr>
                <w:rFonts w:ascii="Times New Roman" w:hAnsi="Times New Roman" w:cs="Times New Roman"/>
                <w:sz w:val="24"/>
                <w:szCs w:val="24"/>
                <w:lang w:val="en-US"/>
              </w:rPr>
              <w:t>P</w:t>
            </w:r>
            <w:r w:rsidR="002C1762" w:rsidRPr="002007D5">
              <w:rPr>
                <w:rFonts w:ascii="Times New Roman" w:hAnsi="Times New Roman" w:cs="Times New Roman"/>
                <w:sz w:val="24"/>
                <w:szCs w:val="24"/>
                <w:lang w:val="en-US"/>
              </w:rPr>
              <w:t>–</w:t>
            </w:r>
            <w:r w:rsidRPr="002007D5">
              <w:rPr>
                <w:rFonts w:ascii="Times New Roman" w:hAnsi="Times New Roman" w:cs="Times New Roman"/>
                <w:sz w:val="24"/>
                <w:szCs w:val="24"/>
                <w:lang w:val="en-US"/>
              </w:rPr>
              <w:t>value</w:t>
            </w:r>
          </w:p>
        </w:tc>
        <w:tc>
          <w:tcPr>
            <w:tcW w:w="1235" w:type="dxa"/>
          </w:tcPr>
          <w:p w14:paraId="3F7A771B"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0,332</w:t>
            </w:r>
          </w:p>
        </w:tc>
        <w:tc>
          <w:tcPr>
            <w:tcW w:w="992" w:type="dxa"/>
          </w:tcPr>
          <w:p w14:paraId="58381F26"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0,021</w:t>
            </w:r>
          </w:p>
        </w:tc>
        <w:tc>
          <w:tcPr>
            <w:tcW w:w="1134" w:type="dxa"/>
          </w:tcPr>
          <w:p w14:paraId="7C0FD48F"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0,184</w:t>
            </w:r>
          </w:p>
        </w:tc>
        <w:tc>
          <w:tcPr>
            <w:tcW w:w="1134" w:type="dxa"/>
          </w:tcPr>
          <w:p w14:paraId="57A34ADC"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0,059</w:t>
            </w:r>
          </w:p>
        </w:tc>
        <w:tc>
          <w:tcPr>
            <w:tcW w:w="1134" w:type="dxa"/>
          </w:tcPr>
          <w:p w14:paraId="2E7BCCB7"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0,002</w:t>
            </w:r>
          </w:p>
        </w:tc>
        <w:tc>
          <w:tcPr>
            <w:tcW w:w="1134" w:type="dxa"/>
          </w:tcPr>
          <w:p w14:paraId="5E694672"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0,000</w:t>
            </w:r>
          </w:p>
        </w:tc>
        <w:tc>
          <w:tcPr>
            <w:tcW w:w="1242" w:type="dxa"/>
          </w:tcPr>
          <w:p w14:paraId="07C06593"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r>
      <w:tr w:rsidR="00C86D2E" w:rsidRPr="00C86D2E" w14:paraId="06575612" w14:textId="77777777" w:rsidTr="002007D5">
        <w:tc>
          <w:tcPr>
            <w:tcW w:w="614" w:type="dxa"/>
          </w:tcPr>
          <w:p w14:paraId="19BDABC6" w14:textId="77777777" w:rsidR="00FD14CD" w:rsidRPr="002007D5" w:rsidRDefault="00FD14CD" w:rsidP="002007D5">
            <w:pPr>
              <w:autoSpaceDE w:val="0"/>
              <w:autoSpaceDN w:val="0"/>
              <w:adjustRightInd w:val="0"/>
              <w:rPr>
                <w:rFonts w:ascii="Times New Roman" w:hAnsi="Times New Roman" w:cs="Times New Roman"/>
                <w:sz w:val="24"/>
                <w:szCs w:val="24"/>
              </w:rPr>
            </w:pPr>
          </w:p>
        </w:tc>
        <w:tc>
          <w:tcPr>
            <w:tcW w:w="1020" w:type="dxa"/>
          </w:tcPr>
          <w:p w14:paraId="1C739C61" w14:textId="77777777" w:rsidR="00FD14CD" w:rsidRPr="002007D5" w:rsidRDefault="00FD14CD" w:rsidP="002007D5">
            <w:pPr>
              <w:autoSpaceDE w:val="0"/>
              <w:autoSpaceDN w:val="0"/>
              <w:adjustRightInd w:val="0"/>
              <w:rPr>
                <w:rFonts w:ascii="Times New Roman" w:hAnsi="Times New Roman" w:cs="Times New Roman"/>
                <w:sz w:val="24"/>
                <w:szCs w:val="24"/>
              </w:rPr>
            </w:pPr>
          </w:p>
        </w:tc>
        <w:tc>
          <w:tcPr>
            <w:tcW w:w="1235" w:type="dxa"/>
          </w:tcPr>
          <w:p w14:paraId="1A42F9BA"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992" w:type="dxa"/>
          </w:tcPr>
          <w:p w14:paraId="167308CC"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562544BD"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7794E5DC"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26431E56"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134" w:type="dxa"/>
          </w:tcPr>
          <w:p w14:paraId="77EF94FE"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c>
          <w:tcPr>
            <w:tcW w:w="1242" w:type="dxa"/>
          </w:tcPr>
          <w:p w14:paraId="3D33C69D" w14:textId="77777777" w:rsidR="00FD14CD" w:rsidRPr="002007D5" w:rsidRDefault="00FD14CD" w:rsidP="002007D5">
            <w:pPr>
              <w:autoSpaceDE w:val="0"/>
              <w:autoSpaceDN w:val="0"/>
              <w:adjustRightInd w:val="0"/>
              <w:jc w:val="center"/>
              <w:rPr>
                <w:rFonts w:ascii="Times New Roman" w:hAnsi="Times New Roman" w:cs="Times New Roman"/>
                <w:sz w:val="24"/>
                <w:szCs w:val="24"/>
              </w:rPr>
            </w:pPr>
          </w:p>
        </w:tc>
      </w:tr>
      <w:tr w:rsidR="00C86D2E" w:rsidRPr="00C86D2E" w14:paraId="617D2F8D" w14:textId="77777777" w:rsidTr="002007D5">
        <w:tc>
          <w:tcPr>
            <w:tcW w:w="614" w:type="dxa"/>
          </w:tcPr>
          <w:p w14:paraId="5F8DACA1" w14:textId="77777777" w:rsidR="00FD14CD" w:rsidRPr="002007D5" w:rsidRDefault="00FD14CD" w:rsidP="002007D5">
            <w:pPr>
              <w:autoSpaceDE w:val="0"/>
              <w:autoSpaceDN w:val="0"/>
              <w:adjustRightInd w:val="0"/>
              <w:rPr>
                <w:rFonts w:ascii="Times New Roman" w:hAnsi="Times New Roman" w:cs="Times New Roman"/>
                <w:sz w:val="24"/>
                <w:szCs w:val="24"/>
              </w:rPr>
            </w:pPr>
            <w:r w:rsidRPr="002007D5">
              <w:rPr>
                <w:rFonts w:ascii="Times New Roman" w:hAnsi="Times New Roman" w:cs="Times New Roman"/>
                <w:sz w:val="24"/>
                <w:szCs w:val="24"/>
              </w:rPr>
              <w:t>NDVI</w:t>
            </w:r>
          </w:p>
        </w:tc>
        <w:tc>
          <w:tcPr>
            <w:tcW w:w="1020" w:type="dxa"/>
          </w:tcPr>
          <w:p w14:paraId="59249040" w14:textId="77777777" w:rsidR="00FD14CD" w:rsidRPr="002007D5" w:rsidRDefault="00FD14CD" w:rsidP="002007D5">
            <w:pPr>
              <w:autoSpaceDE w:val="0"/>
              <w:autoSpaceDN w:val="0"/>
              <w:adjustRightInd w:val="0"/>
              <w:rPr>
                <w:rFonts w:ascii="Times New Roman" w:hAnsi="Times New Roman" w:cs="Times New Roman"/>
                <w:sz w:val="24"/>
                <w:szCs w:val="24"/>
              </w:rPr>
            </w:pPr>
            <w:r w:rsidRPr="002007D5">
              <w:rPr>
                <w:rFonts w:ascii="Times New Roman" w:hAnsi="Times New Roman" w:cs="Times New Roman"/>
                <w:sz w:val="24"/>
                <w:szCs w:val="24"/>
                <w:lang w:val="en-US"/>
              </w:rPr>
              <w:t>R</w:t>
            </w:r>
            <w:r w:rsidRPr="002007D5">
              <w:rPr>
                <w:rFonts w:ascii="Times New Roman" w:hAnsi="Times New Roman" w:cs="Times New Roman"/>
                <w:sz w:val="24"/>
                <w:szCs w:val="24"/>
                <w:vertAlign w:val="superscript"/>
                <w:lang w:val="en-US"/>
              </w:rPr>
              <w:t>2</w:t>
            </w:r>
          </w:p>
        </w:tc>
        <w:tc>
          <w:tcPr>
            <w:tcW w:w="1235" w:type="dxa"/>
          </w:tcPr>
          <w:p w14:paraId="6ABED970" w14:textId="1DC44307" w:rsidR="00FD14CD" w:rsidRPr="002007D5" w:rsidRDefault="002C1762"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lang w:val="kk-KZ"/>
              </w:rPr>
              <w:t>–</w:t>
            </w:r>
            <w:r w:rsidR="00FD14CD" w:rsidRPr="002007D5">
              <w:rPr>
                <w:rFonts w:ascii="Times New Roman" w:hAnsi="Times New Roman" w:cs="Times New Roman"/>
                <w:sz w:val="24"/>
                <w:szCs w:val="24"/>
              </w:rPr>
              <w:t>0,000</w:t>
            </w:r>
          </w:p>
        </w:tc>
        <w:tc>
          <w:tcPr>
            <w:tcW w:w="992" w:type="dxa"/>
          </w:tcPr>
          <w:p w14:paraId="36A896FF"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0,084</w:t>
            </w:r>
          </w:p>
        </w:tc>
        <w:tc>
          <w:tcPr>
            <w:tcW w:w="1134" w:type="dxa"/>
          </w:tcPr>
          <w:p w14:paraId="7CB59165"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0,127</w:t>
            </w:r>
          </w:p>
        </w:tc>
        <w:tc>
          <w:tcPr>
            <w:tcW w:w="1134" w:type="dxa"/>
          </w:tcPr>
          <w:p w14:paraId="46519E79"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0,189</w:t>
            </w:r>
          </w:p>
        </w:tc>
        <w:tc>
          <w:tcPr>
            <w:tcW w:w="1134" w:type="dxa"/>
          </w:tcPr>
          <w:p w14:paraId="44396BC3"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0,361</w:t>
            </w:r>
          </w:p>
        </w:tc>
        <w:tc>
          <w:tcPr>
            <w:tcW w:w="1134" w:type="dxa"/>
          </w:tcPr>
          <w:p w14:paraId="69E7EF94"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0,454</w:t>
            </w:r>
          </w:p>
        </w:tc>
        <w:tc>
          <w:tcPr>
            <w:tcW w:w="1242" w:type="dxa"/>
          </w:tcPr>
          <w:p w14:paraId="01DEF582"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0,579</w:t>
            </w:r>
          </w:p>
        </w:tc>
      </w:tr>
      <w:tr w:rsidR="00C86D2E" w:rsidRPr="00C86D2E" w14:paraId="008B2A98" w14:textId="77777777" w:rsidTr="002007D5">
        <w:tc>
          <w:tcPr>
            <w:tcW w:w="614" w:type="dxa"/>
          </w:tcPr>
          <w:p w14:paraId="1A961E53" w14:textId="77777777" w:rsidR="00FD14CD" w:rsidRPr="002007D5" w:rsidRDefault="00FD14CD" w:rsidP="002007D5">
            <w:pPr>
              <w:autoSpaceDE w:val="0"/>
              <w:autoSpaceDN w:val="0"/>
              <w:adjustRightInd w:val="0"/>
              <w:rPr>
                <w:rFonts w:ascii="Times New Roman" w:hAnsi="Times New Roman" w:cs="Times New Roman"/>
                <w:sz w:val="24"/>
                <w:szCs w:val="24"/>
              </w:rPr>
            </w:pPr>
          </w:p>
        </w:tc>
        <w:tc>
          <w:tcPr>
            <w:tcW w:w="1020" w:type="dxa"/>
          </w:tcPr>
          <w:p w14:paraId="0C16286D" w14:textId="3C359FD1" w:rsidR="00FD14CD" w:rsidRPr="002007D5" w:rsidRDefault="00FD14CD" w:rsidP="002007D5">
            <w:pPr>
              <w:autoSpaceDE w:val="0"/>
              <w:autoSpaceDN w:val="0"/>
              <w:adjustRightInd w:val="0"/>
              <w:rPr>
                <w:rFonts w:ascii="Times New Roman" w:hAnsi="Times New Roman" w:cs="Times New Roman"/>
                <w:sz w:val="24"/>
                <w:szCs w:val="24"/>
              </w:rPr>
            </w:pPr>
            <w:r w:rsidRPr="002007D5">
              <w:rPr>
                <w:rFonts w:ascii="Times New Roman" w:hAnsi="Times New Roman" w:cs="Times New Roman"/>
                <w:sz w:val="24"/>
                <w:szCs w:val="24"/>
                <w:lang w:val="en-US"/>
              </w:rPr>
              <w:t>P</w:t>
            </w:r>
            <w:r w:rsidR="002C1762" w:rsidRPr="002007D5">
              <w:rPr>
                <w:rFonts w:ascii="Times New Roman" w:hAnsi="Times New Roman" w:cs="Times New Roman"/>
                <w:sz w:val="24"/>
                <w:szCs w:val="24"/>
                <w:lang w:val="en-US"/>
              </w:rPr>
              <w:t>–</w:t>
            </w:r>
            <w:r w:rsidRPr="002007D5">
              <w:rPr>
                <w:rFonts w:ascii="Times New Roman" w:hAnsi="Times New Roman" w:cs="Times New Roman"/>
                <w:sz w:val="24"/>
                <w:szCs w:val="24"/>
                <w:lang w:val="en-US"/>
              </w:rPr>
              <w:t>value</w:t>
            </w:r>
          </w:p>
        </w:tc>
        <w:tc>
          <w:tcPr>
            <w:tcW w:w="1235" w:type="dxa"/>
          </w:tcPr>
          <w:p w14:paraId="4919A202"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0,999</w:t>
            </w:r>
          </w:p>
        </w:tc>
        <w:tc>
          <w:tcPr>
            <w:tcW w:w="992" w:type="dxa"/>
          </w:tcPr>
          <w:p w14:paraId="7768FA58"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0,562</w:t>
            </w:r>
          </w:p>
        </w:tc>
        <w:tc>
          <w:tcPr>
            <w:tcW w:w="1134" w:type="dxa"/>
          </w:tcPr>
          <w:p w14:paraId="1158F716"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0,381</w:t>
            </w:r>
          </w:p>
        </w:tc>
        <w:tc>
          <w:tcPr>
            <w:tcW w:w="1134" w:type="dxa"/>
          </w:tcPr>
          <w:p w14:paraId="65736579"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0,189</w:t>
            </w:r>
          </w:p>
        </w:tc>
        <w:tc>
          <w:tcPr>
            <w:tcW w:w="1134" w:type="dxa"/>
          </w:tcPr>
          <w:p w14:paraId="1708B258"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0,010</w:t>
            </w:r>
          </w:p>
        </w:tc>
        <w:tc>
          <w:tcPr>
            <w:tcW w:w="1134" w:type="dxa"/>
          </w:tcPr>
          <w:p w14:paraId="43AE9636"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0,001</w:t>
            </w:r>
          </w:p>
        </w:tc>
        <w:tc>
          <w:tcPr>
            <w:tcW w:w="1242" w:type="dxa"/>
          </w:tcPr>
          <w:p w14:paraId="1BC570F5" w14:textId="77777777" w:rsidR="00FD14CD" w:rsidRPr="002007D5" w:rsidRDefault="00FD14CD" w:rsidP="002007D5">
            <w:pPr>
              <w:autoSpaceDE w:val="0"/>
              <w:autoSpaceDN w:val="0"/>
              <w:adjustRightInd w:val="0"/>
              <w:jc w:val="center"/>
              <w:rPr>
                <w:rFonts w:ascii="Times New Roman" w:hAnsi="Times New Roman" w:cs="Times New Roman"/>
                <w:sz w:val="24"/>
                <w:szCs w:val="24"/>
              </w:rPr>
            </w:pPr>
            <w:r w:rsidRPr="002007D5">
              <w:rPr>
                <w:rFonts w:ascii="Times New Roman" w:hAnsi="Times New Roman" w:cs="Times New Roman"/>
                <w:sz w:val="24"/>
                <w:szCs w:val="24"/>
              </w:rPr>
              <w:t>0,000</w:t>
            </w:r>
          </w:p>
        </w:tc>
      </w:tr>
      <w:tr w:rsidR="00C86D2E" w:rsidRPr="00C86D2E" w14:paraId="3B8114F1" w14:textId="77777777" w:rsidTr="002007D5">
        <w:tc>
          <w:tcPr>
            <w:tcW w:w="9639" w:type="dxa"/>
            <w:gridSpan w:val="9"/>
          </w:tcPr>
          <w:p w14:paraId="75EDB68C" w14:textId="1FE528E1" w:rsidR="00966172" w:rsidRPr="002007D5" w:rsidRDefault="00966172" w:rsidP="002007D5">
            <w:pPr>
              <w:autoSpaceDE w:val="0"/>
              <w:autoSpaceDN w:val="0"/>
              <w:adjustRightInd w:val="0"/>
              <w:ind w:firstLine="462"/>
              <w:jc w:val="both"/>
              <w:rPr>
                <w:rFonts w:ascii="Times New Roman" w:hAnsi="Times New Roman" w:cs="Times New Roman"/>
                <w:sz w:val="24"/>
                <w:szCs w:val="24"/>
                <w:lang w:val="kk-KZ"/>
              </w:rPr>
            </w:pPr>
            <w:r w:rsidRPr="002007D5">
              <w:rPr>
                <w:rFonts w:ascii="Times New Roman" w:hAnsi="Times New Roman" w:cs="Times New Roman"/>
                <w:sz w:val="24"/>
                <w:szCs w:val="24"/>
                <w:lang w:val="kk-KZ"/>
              </w:rPr>
              <w:t>Ескерту</w:t>
            </w:r>
            <w:r w:rsidRPr="002007D5">
              <w:rPr>
                <w:rFonts w:ascii="Times New Roman" w:hAnsi="Times New Roman" w:cs="Times New Roman"/>
                <w:sz w:val="24"/>
                <w:szCs w:val="24"/>
              </w:rPr>
              <w:t xml:space="preserve"> </w:t>
            </w:r>
            <w:bookmarkStart w:id="116" w:name="_Hlk135479150"/>
            <w:r w:rsidR="002C1762" w:rsidRPr="002007D5">
              <w:rPr>
                <w:rFonts w:ascii="Times New Roman" w:hAnsi="Times New Roman" w:cs="Times New Roman"/>
                <w:sz w:val="24"/>
                <w:szCs w:val="24"/>
              </w:rPr>
              <w:t>–</w:t>
            </w:r>
            <w:r w:rsidRPr="002007D5">
              <w:rPr>
                <w:rFonts w:ascii="Times New Roman" w:hAnsi="Times New Roman" w:cs="Times New Roman"/>
                <w:sz w:val="24"/>
                <w:szCs w:val="24"/>
              </w:rPr>
              <w:t xml:space="preserve"> </w:t>
            </w:r>
            <w:bookmarkEnd w:id="116"/>
            <w:r w:rsidRPr="002007D5">
              <w:rPr>
                <w:rFonts w:ascii="Times New Roman" w:hAnsi="Times New Roman" w:cs="Times New Roman"/>
                <w:sz w:val="24"/>
                <w:szCs w:val="24"/>
              </w:rPr>
              <w:t>*</w:t>
            </w:r>
            <w:r w:rsidRPr="002007D5">
              <w:rPr>
                <w:rFonts w:ascii="Times New Roman" w:hAnsi="Times New Roman" w:cs="Times New Roman"/>
                <w:sz w:val="24"/>
                <w:szCs w:val="24"/>
                <w:lang w:val="en-US"/>
              </w:rPr>
              <w:t>P</w:t>
            </w:r>
            <w:r w:rsidRPr="002007D5">
              <w:rPr>
                <w:rFonts w:ascii="Times New Roman" w:hAnsi="Times New Roman" w:cs="Times New Roman"/>
                <w:sz w:val="24"/>
                <w:szCs w:val="24"/>
              </w:rPr>
              <w:t>&lt;0.05, **</w:t>
            </w:r>
            <w:r w:rsidRPr="002007D5">
              <w:rPr>
                <w:rFonts w:ascii="Times New Roman" w:hAnsi="Times New Roman" w:cs="Times New Roman"/>
                <w:sz w:val="24"/>
                <w:szCs w:val="24"/>
                <w:lang w:val="en-US"/>
              </w:rPr>
              <w:t>P</w:t>
            </w:r>
            <w:r w:rsidRPr="002007D5">
              <w:rPr>
                <w:rFonts w:ascii="Times New Roman" w:hAnsi="Times New Roman" w:cs="Times New Roman"/>
                <w:sz w:val="24"/>
                <w:szCs w:val="24"/>
              </w:rPr>
              <w:t>&lt;0.01, ***</w:t>
            </w:r>
            <w:r w:rsidRPr="002007D5">
              <w:rPr>
                <w:rFonts w:ascii="Times New Roman" w:hAnsi="Times New Roman" w:cs="Times New Roman"/>
                <w:sz w:val="24"/>
                <w:szCs w:val="24"/>
                <w:lang w:val="en-US"/>
              </w:rPr>
              <w:t>P</w:t>
            </w:r>
            <w:r w:rsidRPr="002007D5">
              <w:rPr>
                <w:rFonts w:ascii="Times New Roman" w:hAnsi="Times New Roman" w:cs="Times New Roman"/>
                <w:sz w:val="24"/>
                <w:szCs w:val="24"/>
              </w:rPr>
              <w:t xml:space="preserve">&lt;0.001; </w:t>
            </w:r>
            <w:r w:rsidRPr="002007D5">
              <w:rPr>
                <w:rFonts w:ascii="Times New Roman" w:hAnsi="Times New Roman" w:cs="Times New Roman"/>
                <w:sz w:val="24"/>
                <w:szCs w:val="24"/>
                <w:lang w:val="en-US"/>
              </w:rPr>
              <w:t>CB</w:t>
            </w:r>
            <w:r w:rsidRPr="002007D5">
              <w:rPr>
                <w:rFonts w:ascii="Times New Roman" w:hAnsi="Times New Roman" w:cs="Times New Roman"/>
                <w:sz w:val="24"/>
                <w:szCs w:val="24"/>
              </w:rPr>
              <w:t xml:space="preserve"> – </w:t>
            </w:r>
            <w:r w:rsidRPr="002007D5">
              <w:rPr>
                <w:rFonts w:ascii="Times New Roman" w:hAnsi="Times New Roman" w:cs="Times New Roman"/>
                <w:sz w:val="24"/>
                <w:szCs w:val="24"/>
                <w:lang w:val="kk-KZ"/>
              </w:rPr>
              <w:t>Қатты қара күйе</w:t>
            </w:r>
            <w:r w:rsidRPr="002007D5">
              <w:rPr>
                <w:rFonts w:ascii="Times New Roman" w:hAnsi="Times New Roman" w:cs="Times New Roman"/>
                <w:sz w:val="24"/>
                <w:szCs w:val="24"/>
              </w:rPr>
              <w:t>; P</w:t>
            </w:r>
            <w:r w:rsidRPr="002007D5">
              <w:rPr>
                <w:rFonts w:ascii="Times New Roman" w:hAnsi="Times New Roman" w:cs="Times New Roman"/>
                <w:sz w:val="24"/>
                <w:szCs w:val="24"/>
                <w:lang w:val="en-US"/>
              </w:rPr>
              <w:t>H</w:t>
            </w:r>
            <w:r w:rsidRPr="002007D5">
              <w:rPr>
                <w:rFonts w:ascii="Times New Roman" w:hAnsi="Times New Roman" w:cs="Times New Roman"/>
                <w:sz w:val="24"/>
                <w:szCs w:val="24"/>
              </w:rPr>
              <w:t xml:space="preserve"> – </w:t>
            </w:r>
            <w:r w:rsidRPr="002007D5">
              <w:rPr>
                <w:rFonts w:ascii="Times New Roman" w:hAnsi="Times New Roman" w:cs="Times New Roman"/>
                <w:sz w:val="24"/>
                <w:szCs w:val="24"/>
                <w:lang w:val="kk-KZ"/>
              </w:rPr>
              <w:t>Өсімдік ұзындығы</w:t>
            </w:r>
            <w:r w:rsidRPr="002007D5">
              <w:rPr>
                <w:rFonts w:ascii="Times New Roman" w:hAnsi="Times New Roman" w:cs="Times New Roman"/>
                <w:sz w:val="24"/>
                <w:szCs w:val="24"/>
              </w:rPr>
              <w:t xml:space="preserve">; </w:t>
            </w:r>
            <w:r w:rsidRPr="002007D5">
              <w:rPr>
                <w:rFonts w:ascii="Times New Roman" w:hAnsi="Times New Roman" w:cs="Times New Roman"/>
                <w:sz w:val="24"/>
                <w:szCs w:val="24"/>
                <w:lang w:val="en-US"/>
              </w:rPr>
              <w:t>SL</w:t>
            </w:r>
            <w:r w:rsidRPr="002007D5">
              <w:rPr>
                <w:rFonts w:ascii="Times New Roman" w:hAnsi="Times New Roman" w:cs="Times New Roman"/>
                <w:sz w:val="24"/>
                <w:szCs w:val="24"/>
              </w:rPr>
              <w:t xml:space="preserve"> – </w:t>
            </w:r>
            <w:r w:rsidRPr="002007D5">
              <w:rPr>
                <w:rFonts w:ascii="Times New Roman" w:hAnsi="Times New Roman" w:cs="Times New Roman"/>
                <w:sz w:val="24"/>
                <w:szCs w:val="24"/>
                <w:lang w:val="kk-KZ"/>
              </w:rPr>
              <w:t>масақ ұзындығы</w:t>
            </w:r>
            <w:r w:rsidRPr="002007D5">
              <w:rPr>
                <w:rFonts w:ascii="Times New Roman" w:hAnsi="Times New Roman" w:cs="Times New Roman"/>
                <w:sz w:val="24"/>
                <w:szCs w:val="24"/>
              </w:rPr>
              <w:t xml:space="preserve">; </w:t>
            </w:r>
            <w:r w:rsidRPr="002007D5">
              <w:rPr>
                <w:rFonts w:ascii="Times New Roman" w:hAnsi="Times New Roman" w:cs="Times New Roman"/>
                <w:sz w:val="24"/>
                <w:szCs w:val="24"/>
                <w:lang w:val="en-US"/>
              </w:rPr>
              <w:t>SS</w:t>
            </w:r>
            <w:r w:rsidRPr="002007D5">
              <w:rPr>
                <w:rFonts w:ascii="Times New Roman" w:hAnsi="Times New Roman" w:cs="Times New Roman"/>
                <w:sz w:val="24"/>
                <w:szCs w:val="24"/>
              </w:rPr>
              <w:t xml:space="preserve"> – </w:t>
            </w:r>
            <w:r w:rsidRPr="002007D5">
              <w:rPr>
                <w:rFonts w:ascii="Times New Roman" w:hAnsi="Times New Roman" w:cs="Times New Roman"/>
                <w:sz w:val="24"/>
                <w:szCs w:val="24"/>
                <w:lang w:val="kk-KZ"/>
              </w:rPr>
              <w:t>Масақтағы масақшалар саны</w:t>
            </w:r>
            <w:r w:rsidRPr="002007D5">
              <w:rPr>
                <w:rFonts w:ascii="Times New Roman" w:hAnsi="Times New Roman" w:cs="Times New Roman"/>
                <w:sz w:val="24"/>
                <w:szCs w:val="24"/>
              </w:rPr>
              <w:t xml:space="preserve">; </w:t>
            </w:r>
            <w:r w:rsidRPr="002007D5">
              <w:rPr>
                <w:rFonts w:ascii="Times New Roman" w:hAnsi="Times New Roman" w:cs="Times New Roman"/>
                <w:sz w:val="24"/>
                <w:szCs w:val="24"/>
                <w:lang w:val="en-US"/>
              </w:rPr>
              <w:t>KS</w:t>
            </w:r>
            <w:r w:rsidRPr="002007D5">
              <w:rPr>
                <w:rFonts w:ascii="Times New Roman" w:hAnsi="Times New Roman" w:cs="Times New Roman"/>
                <w:sz w:val="24"/>
                <w:szCs w:val="24"/>
              </w:rPr>
              <w:t xml:space="preserve"> – </w:t>
            </w:r>
            <w:r w:rsidRPr="002007D5">
              <w:rPr>
                <w:rFonts w:ascii="Times New Roman" w:hAnsi="Times New Roman" w:cs="Times New Roman"/>
                <w:sz w:val="24"/>
                <w:szCs w:val="24"/>
                <w:lang w:val="kk-KZ"/>
              </w:rPr>
              <w:t>масақтағы дәндер саны</w:t>
            </w:r>
            <w:r w:rsidRPr="002007D5">
              <w:rPr>
                <w:rFonts w:ascii="Times New Roman" w:hAnsi="Times New Roman" w:cs="Times New Roman"/>
                <w:sz w:val="24"/>
                <w:szCs w:val="24"/>
              </w:rPr>
              <w:t xml:space="preserve">; </w:t>
            </w:r>
            <w:r w:rsidRPr="002007D5">
              <w:rPr>
                <w:rFonts w:ascii="Times New Roman" w:hAnsi="Times New Roman" w:cs="Times New Roman"/>
                <w:sz w:val="24"/>
                <w:szCs w:val="24"/>
                <w:lang w:val="en-US"/>
              </w:rPr>
              <w:t>KWS</w:t>
            </w:r>
            <w:r w:rsidRPr="002007D5">
              <w:rPr>
                <w:rFonts w:ascii="Times New Roman" w:hAnsi="Times New Roman" w:cs="Times New Roman"/>
                <w:sz w:val="24"/>
                <w:szCs w:val="24"/>
              </w:rPr>
              <w:t xml:space="preserve"> – </w:t>
            </w:r>
            <w:r w:rsidRPr="002007D5">
              <w:rPr>
                <w:rFonts w:ascii="Times New Roman" w:hAnsi="Times New Roman" w:cs="Times New Roman"/>
                <w:sz w:val="24"/>
                <w:szCs w:val="24"/>
                <w:lang w:val="kk-KZ"/>
              </w:rPr>
              <w:t>масақтағы бидай массасы</w:t>
            </w:r>
            <w:r w:rsidRPr="002007D5">
              <w:rPr>
                <w:rFonts w:ascii="Times New Roman" w:hAnsi="Times New Roman" w:cs="Times New Roman"/>
                <w:sz w:val="24"/>
                <w:szCs w:val="24"/>
              </w:rPr>
              <w:t xml:space="preserve">; </w:t>
            </w:r>
            <w:r w:rsidRPr="002007D5">
              <w:rPr>
                <w:rFonts w:ascii="Times New Roman" w:hAnsi="Times New Roman" w:cs="Times New Roman"/>
                <w:sz w:val="24"/>
                <w:szCs w:val="24"/>
                <w:lang w:val="en-US"/>
              </w:rPr>
              <w:t>TKW</w:t>
            </w:r>
            <w:r w:rsidRPr="002007D5">
              <w:rPr>
                <w:rFonts w:ascii="Times New Roman" w:hAnsi="Times New Roman" w:cs="Times New Roman"/>
                <w:sz w:val="24"/>
                <w:szCs w:val="24"/>
              </w:rPr>
              <w:t xml:space="preserve"> – 1000 </w:t>
            </w:r>
            <w:r w:rsidRPr="002007D5">
              <w:rPr>
                <w:rFonts w:ascii="Times New Roman" w:hAnsi="Times New Roman" w:cs="Times New Roman"/>
                <w:sz w:val="24"/>
                <w:szCs w:val="24"/>
                <w:lang w:val="kk-KZ"/>
              </w:rPr>
              <w:t xml:space="preserve">дәннің массасы </w:t>
            </w:r>
          </w:p>
        </w:tc>
      </w:tr>
      <w:bookmarkEnd w:id="115"/>
    </w:tbl>
    <w:p w14:paraId="6AB99404" w14:textId="6C704587" w:rsidR="00DC1B50" w:rsidRPr="00C86D2E" w:rsidRDefault="00DC1B50" w:rsidP="00C86D2E">
      <w:pPr>
        <w:spacing w:after="0" w:line="240" w:lineRule="auto"/>
        <w:jc w:val="both"/>
        <w:rPr>
          <w:rFonts w:ascii="Times New Roman" w:hAnsi="Times New Roman" w:cs="Times New Roman"/>
          <w:b/>
          <w:bCs/>
          <w:sz w:val="28"/>
          <w:szCs w:val="28"/>
        </w:rPr>
      </w:pPr>
    </w:p>
    <w:p w14:paraId="7CC87D7F" w14:textId="77777777" w:rsidR="00C80231" w:rsidRPr="00C86D2E" w:rsidRDefault="00C80231" w:rsidP="002007D5">
      <w:pPr>
        <w:spacing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Мың дән массасы мен өсімдік ұзындығы/масақтағы масақшалар / масақтағы дәндер саны бойынша корреляция коэффициенті оң нәтижені берді (P&lt;0.01). Ал </w:t>
      </w:r>
      <w:bookmarkStart w:id="117" w:name="_Hlk130381871"/>
      <w:r w:rsidRPr="00C86D2E">
        <w:rPr>
          <w:rFonts w:ascii="Times New Roman" w:hAnsi="Times New Roman" w:cs="Times New Roman"/>
          <w:sz w:val="28"/>
          <w:szCs w:val="28"/>
          <w:lang w:val="kk-KZ"/>
        </w:rPr>
        <w:t xml:space="preserve">мың дән массасы </w:t>
      </w:r>
      <w:bookmarkEnd w:id="117"/>
      <w:r w:rsidRPr="00C86D2E">
        <w:rPr>
          <w:rFonts w:ascii="Times New Roman" w:hAnsi="Times New Roman" w:cs="Times New Roman"/>
          <w:sz w:val="28"/>
          <w:szCs w:val="28"/>
          <w:lang w:val="kk-KZ"/>
        </w:rPr>
        <w:t xml:space="preserve">мен масақтағы дәндер массасы арасындағы статисткалық көрсеткіш оң маңызды корреяляциялық байланыс бар екенін көрсетті (P&lt;0.001). Өсімдіктің биомасса индекс (NDVI) көрсеткіші мен қатты қара күйе арасында корреляциялық байланыс жоқ, бірақта өсімдіктің биомасса индекс көрсеткіші мен  масақтағы дән массасы/мың дән массасы арасындағы корреляциялық байланыс оң коэффициентті көрсетті (P&lt;0.001). Демек </w:t>
      </w:r>
      <w:r w:rsidRPr="00C86D2E">
        <w:rPr>
          <w:rFonts w:ascii="Times New Roman" w:hAnsi="Times New Roman" w:cs="Times New Roman"/>
          <w:sz w:val="28"/>
          <w:szCs w:val="28"/>
          <w:lang w:val="kk-KZ"/>
        </w:rPr>
        <w:lastRenderedPageBreak/>
        <w:t>өсімдіктің биомасса индекс көрсеткіші жоғары болған сайын өсімдіктің өнімділік көрсеткіші де жоғары болды.</w:t>
      </w:r>
    </w:p>
    <w:p w14:paraId="03E1E104" w14:textId="77777777" w:rsidR="002044B7" w:rsidRPr="00C86D2E" w:rsidRDefault="002044B7" w:rsidP="00C86D2E">
      <w:pPr>
        <w:spacing w:after="0" w:line="240" w:lineRule="auto"/>
        <w:ind w:firstLine="708"/>
        <w:jc w:val="both"/>
        <w:rPr>
          <w:rFonts w:ascii="Times New Roman" w:hAnsi="Times New Roman" w:cs="Times New Roman"/>
          <w:sz w:val="28"/>
          <w:szCs w:val="28"/>
          <w:lang w:val="kk-KZ"/>
        </w:rPr>
      </w:pPr>
    </w:p>
    <w:p w14:paraId="351DFFA4" w14:textId="3C04168D" w:rsidR="00FD6B1D" w:rsidRPr="00C86D2E" w:rsidRDefault="00FD6B1D" w:rsidP="002007D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3.4.2 Шетелдік бидай үлгілерінің құрылымдық белгілерін талдау</w:t>
      </w:r>
    </w:p>
    <w:p w14:paraId="264A41CD" w14:textId="062F4EF3" w:rsidR="000713DA" w:rsidRPr="00C86D2E" w:rsidRDefault="009E6B3F" w:rsidP="002007D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Зерттеу жұмысы жүргізілген 2019</w:t>
      </w:r>
      <w:r w:rsidR="00387F8B"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87F8B"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2021 жылдар аралығында «Өсімдіктер биологиясы және биотехнологиясы» институтының «Генетика және селекция» зертханасында  шетелдік (Болгария, Венгрия, Румыния</w:t>
      </w:r>
      <w:r w:rsidR="00D0047B" w:rsidRPr="00C86D2E">
        <w:rPr>
          <w:rFonts w:ascii="Times New Roman" w:hAnsi="Times New Roman" w:cs="Times New Roman"/>
          <w:sz w:val="28"/>
          <w:szCs w:val="28"/>
          <w:lang w:val="kk-KZ"/>
        </w:rPr>
        <w:t>, CIMMYT</w:t>
      </w:r>
      <w:r w:rsidRPr="00C86D2E">
        <w:rPr>
          <w:rFonts w:ascii="Times New Roman" w:hAnsi="Times New Roman" w:cs="Times New Roman"/>
          <w:sz w:val="28"/>
          <w:szCs w:val="28"/>
          <w:lang w:val="kk-KZ"/>
        </w:rPr>
        <w:t>) бидай үлгілерінің құрылымдық белгілеріне талдау жұмыстарын жүргіздік. Құрылымдық талдау жұмыстарында есепке алынған негізгі белгілер масақтың ұзындығы, масақтағы масақшалар саны, басты масақтағы дән саны, басты масақтағы дәннің салмағы және басты масақтағы 1000 дән салмағы. Тәжірибелі танапта бидай үлгілерінің масақтану уақыты мен биіктігін анықтадық</w:t>
      </w:r>
      <w:r w:rsidR="000713DA" w:rsidRPr="00C86D2E">
        <w:rPr>
          <w:rFonts w:ascii="Times New Roman" w:hAnsi="Times New Roman" w:cs="Times New Roman"/>
          <w:sz w:val="28"/>
          <w:szCs w:val="28"/>
          <w:lang w:val="kk-KZ"/>
        </w:rPr>
        <w:t xml:space="preserve"> (кесте 1</w:t>
      </w:r>
      <w:r w:rsidR="008E7A88" w:rsidRPr="00C86D2E">
        <w:rPr>
          <w:rFonts w:ascii="Times New Roman" w:hAnsi="Times New Roman" w:cs="Times New Roman"/>
          <w:sz w:val="28"/>
          <w:szCs w:val="28"/>
          <w:lang w:val="kk-KZ"/>
        </w:rPr>
        <w:t>5</w:t>
      </w:r>
      <w:r w:rsidR="000713DA"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p>
    <w:p w14:paraId="09CB2666" w14:textId="015B04C8" w:rsidR="00A140B4" w:rsidRPr="00C86D2E" w:rsidRDefault="00D0047B" w:rsidP="002007D5">
      <w:pPr>
        <w:spacing w:after="0" w:line="240" w:lineRule="auto"/>
        <w:ind w:firstLine="567"/>
        <w:jc w:val="both"/>
        <w:rPr>
          <w:rFonts w:ascii="Times New Roman" w:hAnsi="Times New Roman" w:cs="Times New Roman"/>
          <w:sz w:val="28"/>
          <w:szCs w:val="28"/>
          <w:lang w:val="kk-KZ"/>
        </w:rPr>
      </w:pPr>
      <w:bookmarkStart w:id="118" w:name="_Hlk134844792"/>
      <w:r w:rsidRPr="00C86D2E">
        <w:rPr>
          <w:rFonts w:ascii="Times New Roman" w:hAnsi="Times New Roman" w:cs="Times New Roman"/>
          <w:sz w:val="28"/>
          <w:szCs w:val="28"/>
          <w:lang w:val="kk-KZ"/>
        </w:rPr>
        <w:t>Шетелдік бидай үлгілерінің масақтану кезеңі 21 мамырдан 31 мамырға дейінгі аралықты құрады.  Ерте масақтану уақыты 21 мамыр мен  25 мамыр аралығында болды</w:t>
      </w:r>
      <w:bookmarkEnd w:id="118"/>
      <w:r w:rsidRPr="00C86D2E">
        <w:rPr>
          <w:rFonts w:ascii="Times New Roman" w:hAnsi="Times New Roman" w:cs="Times New Roman"/>
          <w:sz w:val="28"/>
          <w:szCs w:val="28"/>
          <w:lang w:val="kk-KZ"/>
        </w:rPr>
        <w:t>. Ерте масақтанып үлгерген шетелдік бидай үлгілері  Клара, Демейфа, Аиика, Кристал, Галатея, Карина, Фермер, (TAM105/3/NE70654/BBY//BOW"S"/4/CENTURE*3/TA2450/5/TX71A1039.V1*3/AMI/BUC/CHRC/6/ZARGANA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3/6/BONITO</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 (PASTOR/MILAN/3/F10S1//STOZHER/KARL), (SUNR30 GALA249/CN#133/SUNSTATE*4//SUNSTATE/4/338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 (KATEA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1/3/059E//JAGGER/PECOS/4/AU/CO652337//2*CA8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155/3/F474S1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1.1), (KATEA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1//TREGO/JGR 8W/3/TAM200/KAUZ),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1//ANB/BUC/3/GS50A/4/JI5418/MARAS/5/MERCAN</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(338K11//ANB/BUC/3/GS50A/4/TREGO/JGR8W/5/TX69A5092//BBY2/FOX/3/PKL70/LIRA/4/YMH/TOB//MCD/3/LIRA) және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1//ANB/BUC/3/GS50A/4/TREGO/JGR 8W/5/WELS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 (SAULESKU #26/PARUS//F885K1.1/SXL/3/BEZOSTAYA1). Ал стандарт ретінде алынған Алмалы сорты 3 маусымда масақтанды. Кеш масақтанған бидай үлгілері мыналар Калина, Кристи, Ласка, Корона, Диамант, Ati, Berény, Göncöl, Tisza, Fény, Petur, Szala, Szemes, Rába, Rozi, F08245G1, 02429GP</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F07270G2, (TX87V1613/KS91WGRC11//MV182000/3/TX71A1039.V1*3/AMI//BUC/CHRC),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1//ANB/BUC/3/GS50A/4/059E//JAGGER/PECOS/5/ZARGANA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 және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1//ANB/BUC/3/GS50A/4/059E//JAGGER/PECOS/5/ZARGANA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w:t>
      </w:r>
      <w:r w:rsidR="00387F8B"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Аталған бидай үлгілері  28 мамырдан 31 мамырға дейін аралықта масақтанды.  Басқа бидай үлгілерінің масақтану уақыты 26 мамырдан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27 мамырға дейінгі аралықта болды.</w:t>
      </w:r>
    </w:p>
    <w:p w14:paraId="00AACC1D" w14:textId="77777777" w:rsidR="00E31065" w:rsidRPr="00C86D2E" w:rsidRDefault="00D0047B" w:rsidP="002007D5">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Өсімдіктің биіктігі бойынша жоғары көрсеткішке ие болған үлгілер Клара, Лазарка, Калина, Карат, Свилена, Болерка, Царева, Фермер, Szemes, Rege, Rába, F08126G1,</w:t>
      </w:r>
      <w:r w:rsidRPr="00C86D2E">
        <w:rPr>
          <w:lang w:val="kk-KZ"/>
        </w:rPr>
        <w:t xml:space="preserve"> </w:t>
      </w:r>
      <w:r w:rsidRPr="00C86D2E">
        <w:rPr>
          <w:rFonts w:ascii="Times New Roman" w:hAnsi="Times New Roman" w:cs="Times New Roman"/>
          <w:sz w:val="28"/>
          <w:szCs w:val="28"/>
          <w:lang w:val="kk-KZ"/>
        </w:rPr>
        <w:t>(KATEA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1/3/059E//JAGGER/PECOS/4/AU/CO652337//2*CA8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155/3/F474S1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1.1), (KATEA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1//TREGO/JGR8W/3/TAM200/KAUZ),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1//ANB/BUC/3/GS50A/4/JI5418/MARAS/5/MERCAN</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w:t>
      </w:r>
      <w:r w:rsidR="00E31065"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1//ANB/BUC/3/GS50A/4/TREGO/JGR8W/5/WELS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2), </w:t>
      </w:r>
      <w:r w:rsidRPr="00C86D2E">
        <w:rPr>
          <w:rFonts w:ascii="Times New Roman" w:hAnsi="Times New Roman" w:cs="Times New Roman"/>
          <w:sz w:val="28"/>
          <w:szCs w:val="28"/>
          <w:lang w:val="kk-KZ"/>
        </w:rPr>
        <w:lastRenderedPageBreak/>
        <w:t>(SAULESKU#26/PARUS//F885K1.1/SXL/3/BEZOSTAYA1) және (TREGO/JGR 8W/4/AGRI/NAC//KAUZ/3/1D13.1/MLT/5/F10S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w:t>
      </w:r>
      <w:r w:rsidR="00E31065" w:rsidRPr="00C86D2E">
        <w:rPr>
          <w:rFonts w:ascii="Times New Roman" w:hAnsi="Times New Roman" w:cs="Times New Roman"/>
          <w:sz w:val="28"/>
          <w:szCs w:val="28"/>
          <w:lang w:val="kk-KZ"/>
        </w:rPr>
        <w:t xml:space="preserve"> </w:t>
      </w:r>
    </w:p>
    <w:p w14:paraId="60A1B80E" w14:textId="77777777" w:rsidR="006D30BD" w:rsidRPr="00C86D2E" w:rsidRDefault="00D0047B" w:rsidP="002007D5">
      <w:pPr>
        <w:spacing w:after="0" w:line="240" w:lineRule="auto"/>
        <w:ind w:firstLine="567"/>
        <w:jc w:val="both"/>
        <w:rPr>
          <w:rFonts w:ascii="Times New Roman" w:hAnsi="Times New Roman" w:cs="Times New Roman"/>
          <w:sz w:val="28"/>
          <w:szCs w:val="28"/>
          <w:lang w:val="kk-KZ"/>
        </w:rPr>
      </w:pPr>
      <w:bookmarkStart w:id="119" w:name="_Hlk134844832"/>
      <w:r w:rsidRPr="00C86D2E">
        <w:rPr>
          <w:rFonts w:ascii="Times New Roman" w:hAnsi="Times New Roman" w:cs="Times New Roman"/>
          <w:sz w:val="28"/>
          <w:szCs w:val="28"/>
          <w:lang w:val="kk-KZ"/>
        </w:rPr>
        <w:t>Аталған үлгілердің биіктігі 76</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89 см аралығында болды.</w:t>
      </w:r>
      <w:bookmarkEnd w:id="119"/>
      <w:r w:rsidRPr="00C86D2E">
        <w:rPr>
          <w:rFonts w:ascii="Times New Roman" w:hAnsi="Times New Roman" w:cs="Times New Roman"/>
          <w:sz w:val="28"/>
          <w:szCs w:val="28"/>
          <w:lang w:val="kk-KZ"/>
        </w:rPr>
        <w:t xml:space="preserve"> Фенологиялық бақылау кезінде  ең аласа деп анықталған шетелдік бидай үлгілері Демейфа, Албена, Кристал, Галатея,</w:t>
      </w:r>
      <w:r w:rsidRPr="00C86D2E">
        <w:rPr>
          <w:lang w:val="kk-KZ"/>
        </w:rPr>
        <w:t xml:space="preserve"> </w:t>
      </w:r>
      <w:r w:rsidRPr="00C86D2E">
        <w:rPr>
          <w:rFonts w:ascii="Times New Roman" w:hAnsi="Times New Roman" w:cs="Times New Roman"/>
          <w:sz w:val="28"/>
          <w:szCs w:val="28"/>
          <w:lang w:val="kk-KZ"/>
        </w:rPr>
        <w:t>Златица, Драгана, Енола, Кристи, Мерилин, Милена, Юнак, КМ 135, Гея</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Диамант, Садова 772, Ati, Békés, Berény, Kalász, Körös, Hajnal, Göncöl, Tisza, Csillag, Futár, Pilis, Petur, Garaboly, Vitorlás, Rozi, F08245G1, 02429GP</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F08347G8, F08034G1, F06393GP10 және F07270G2. Аталған бидай үлгілерінінің биіктігі 53</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65 см аралығында болды. Басқа бидай үлгілерінің биіктігі 67</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73 см аралығын құрады</w:t>
      </w:r>
      <w:r w:rsidR="00E31065" w:rsidRPr="00C86D2E">
        <w:rPr>
          <w:rFonts w:ascii="Times New Roman" w:hAnsi="Times New Roman" w:cs="Times New Roman"/>
          <w:sz w:val="28"/>
          <w:szCs w:val="28"/>
          <w:lang w:val="kk-KZ"/>
        </w:rPr>
        <w:t>.</w:t>
      </w:r>
    </w:p>
    <w:p w14:paraId="53E8E33D" w14:textId="6FC4760B" w:rsidR="00A51FAB" w:rsidRPr="00C86D2E" w:rsidRDefault="00A51FAB" w:rsidP="00C86D2E">
      <w:pPr>
        <w:spacing w:after="0" w:line="240" w:lineRule="auto"/>
        <w:jc w:val="both"/>
        <w:rPr>
          <w:rFonts w:ascii="Times New Roman" w:hAnsi="Times New Roman" w:cs="Times New Roman"/>
          <w:sz w:val="28"/>
          <w:szCs w:val="28"/>
          <w:lang w:val="kk-KZ"/>
        </w:rPr>
        <w:sectPr w:rsidR="00A51FAB" w:rsidRPr="00C86D2E" w:rsidSect="00C86D2E">
          <w:type w:val="nextColumn"/>
          <w:pgSz w:w="11906" w:h="16838"/>
          <w:pgMar w:top="1134" w:right="567" w:bottom="1134" w:left="1701" w:header="709" w:footer="709" w:gutter="0"/>
          <w:cols w:space="708"/>
          <w:docGrid w:linePitch="360"/>
        </w:sectPr>
      </w:pPr>
    </w:p>
    <w:p w14:paraId="5C7B0219" w14:textId="1C08519A" w:rsidR="00A140B4" w:rsidRPr="00C86D2E" w:rsidRDefault="006D30BD" w:rsidP="002007D5">
      <w:pPr>
        <w:spacing w:after="0" w:line="240" w:lineRule="auto"/>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Кест</w:t>
      </w:r>
      <w:r w:rsidR="00645409" w:rsidRPr="00C86D2E">
        <w:rPr>
          <w:rFonts w:ascii="Times New Roman" w:hAnsi="Times New Roman" w:cs="Times New Roman"/>
          <w:sz w:val="28"/>
          <w:szCs w:val="28"/>
          <w:lang w:val="kk-KZ"/>
        </w:rPr>
        <w:t xml:space="preserve">е </w:t>
      </w:r>
      <w:r w:rsidR="008E7A88" w:rsidRPr="00C86D2E">
        <w:rPr>
          <w:rFonts w:ascii="Times New Roman" w:hAnsi="Times New Roman" w:cs="Times New Roman"/>
          <w:sz w:val="28"/>
          <w:szCs w:val="28"/>
          <w:lang w:val="kk-KZ"/>
        </w:rPr>
        <w:t>15</w:t>
      </w:r>
      <w:r w:rsidR="0002240F"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405956" w:rsidRPr="00C86D2E">
        <w:rPr>
          <w:rFonts w:ascii="Times New Roman" w:hAnsi="Times New Roman" w:cs="Times New Roman"/>
          <w:sz w:val="28"/>
          <w:szCs w:val="28"/>
          <w:lang w:val="kk-KZ"/>
        </w:rPr>
        <w:t xml:space="preserve"> </w:t>
      </w:r>
      <w:r w:rsidR="00645409" w:rsidRPr="00C86D2E">
        <w:rPr>
          <w:rFonts w:ascii="Times New Roman" w:hAnsi="Times New Roman" w:cs="Times New Roman"/>
          <w:sz w:val="28"/>
          <w:szCs w:val="28"/>
          <w:lang w:val="kk-KZ"/>
        </w:rPr>
        <w:t>Шетелдік бидай үлгілерінің құрылымдық белгілерін</w:t>
      </w:r>
      <w:r w:rsidR="000713DA" w:rsidRPr="00C86D2E">
        <w:rPr>
          <w:rFonts w:ascii="Times New Roman" w:hAnsi="Times New Roman" w:cs="Times New Roman"/>
          <w:sz w:val="28"/>
          <w:szCs w:val="28"/>
          <w:lang w:val="kk-KZ"/>
        </w:rPr>
        <w:t>е</w:t>
      </w:r>
      <w:r w:rsidR="00645409" w:rsidRPr="00C86D2E">
        <w:rPr>
          <w:rFonts w:ascii="Times New Roman" w:hAnsi="Times New Roman" w:cs="Times New Roman"/>
          <w:sz w:val="28"/>
          <w:szCs w:val="28"/>
          <w:lang w:val="kk-KZ"/>
        </w:rPr>
        <w:t xml:space="preserve"> талдау, Алмалыбақ. </w:t>
      </w:r>
      <w:r w:rsidR="006D6BC8" w:rsidRPr="00C86D2E">
        <w:rPr>
          <w:rFonts w:ascii="Times New Roman" w:hAnsi="Times New Roman" w:cs="Times New Roman"/>
          <w:sz w:val="28"/>
          <w:szCs w:val="28"/>
          <w:lang w:val="kk-KZ"/>
        </w:rPr>
        <w:t xml:space="preserve">2019 </w:t>
      </w:r>
      <w:r w:rsidR="002C1762" w:rsidRPr="00C86D2E">
        <w:rPr>
          <w:rFonts w:ascii="Times New Roman" w:hAnsi="Times New Roman" w:cs="Times New Roman"/>
          <w:sz w:val="28"/>
          <w:szCs w:val="28"/>
          <w:lang w:val="kk-KZ"/>
        </w:rPr>
        <w:t>–</w:t>
      </w:r>
      <w:r w:rsidR="00645409" w:rsidRPr="00C86D2E">
        <w:rPr>
          <w:rFonts w:ascii="Times New Roman" w:hAnsi="Times New Roman" w:cs="Times New Roman"/>
          <w:sz w:val="28"/>
          <w:szCs w:val="28"/>
          <w:lang w:val="kk-KZ"/>
        </w:rPr>
        <w:t xml:space="preserve"> </w:t>
      </w:r>
      <w:r w:rsidR="006D6BC8" w:rsidRPr="00C86D2E">
        <w:rPr>
          <w:rFonts w:ascii="Times New Roman" w:hAnsi="Times New Roman" w:cs="Times New Roman"/>
          <w:sz w:val="28"/>
          <w:szCs w:val="28"/>
          <w:lang w:val="kk-KZ"/>
        </w:rPr>
        <w:t>2021 ж.ж.</w:t>
      </w:r>
    </w:p>
    <w:p w14:paraId="760C6833" w14:textId="77777777" w:rsidR="00645409" w:rsidRPr="00C86D2E" w:rsidRDefault="00645409" w:rsidP="00C86D2E">
      <w:pPr>
        <w:spacing w:after="0" w:line="240" w:lineRule="auto"/>
        <w:ind w:firstLine="708"/>
        <w:jc w:val="both"/>
        <w:rPr>
          <w:rFonts w:ascii="Times New Roman" w:hAnsi="Times New Roman" w:cs="Times New Roman"/>
          <w:sz w:val="28"/>
          <w:szCs w:val="28"/>
          <w:lang w:val="kk-KZ"/>
        </w:rPr>
      </w:pPr>
    </w:p>
    <w:tbl>
      <w:tblPr>
        <w:tblW w:w="14601" w:type="dxa"/>
        <w:tblInd w:w="108" w:type="dxa"/>
        <w:tblLayout w:type="fixed"/>
        <w:tblLook w:val="04A0" w:firstRow="1" w:lastRow="0" w:firstColumn="1" w:lastColumn="0" w:noHBand="0" w:noVBand="1"/>
      </w:tblPr>
      <w:tblGrid>
        <w:gridCol w:w="2977"/>
        <w:gridCol w:w="851"/>
        <w:gridCol w:w="1701"/>
        <w:gridCol w:w="1559"/>
        <w:gridCol w:w="1559"/>
        <w:gridCol w:w="1559"/>
        <w:gridCol w:w="1560"/>
        <w:gridCol w:w="1417"/>
        <w:gridCol w:w="1418"/>
      </w:tblGrid>
      <w:tr w:rsidR="00C86D2E" w:rsidRPr="00C86D2E" w14:paraId="0E643B28" w14:textId="77777777" w:rsidTr="002007D5">
        <w:trPr>
          <w:trHeight w:val="70"/>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654A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Сорт </w:t>
            </w:r>
            <w:proofErr w:type="spellStart"/>
            <w:r w:rsidRPr="00C86D2E">
              <w:rPr>
                <w:rFonts w:ascii="Times New Roman" w:eastAsia="Times New Roman" w:hAnsi="Times New Roman" w:cs="Times New Roman"/>
                <w:sz w:val="24"/>
                <w:szCs w:val="24"/>
                <w:lang w:eastAsia="ru-RU"/>
              </w:rPr>
              <w:t>аты</w:t>
            </w:r>
            <w:proofErr w:type="spellEnd"/>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EEB5D4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Шығу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тегі</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665F38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Масақтану</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күні</w:t>
            </w:r>
            <w:proofErr w:type="spellEnd"/>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03CB61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Өсімдіктің</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биіктігі</w:t>
            </w:r>
            <w:proofErr w:type="spellEnd"/>
            <w:r w:rsidRPr="00C86D2E">
              <w:rPr>
                <w:rFonts w:ascii="Times New Roman" w:eastAsia="Times New Roman" w:hAnsi="Times New Roman" w:cs="Times New Roman"/>
                <w:sz w:val="24"/>
                <w:szCs w:val="24"/>
                <w:lang w:eastAsia="ru-RU"/>
              </w:rPr>
              <w:t>, см</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422A310"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Масақ</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ұзындығы</w:t>
            </w:r>
            <w:proofErr w:type="spellEnd"/>
            <w:r w:rsidRPr="00C86D2E">
              <w:rPr>
                <w:rFonts w:ascii="Times New Roman" w:eastAsia="Times New Roman" w:hAnsi="Times New Roman" w:cs="Times New Roman"/>
                <w:sz w:val="24"/>
                <w:szCs w:val="24"/>
                <w:lang w:eastAsia="ru-RU"/>
              </w:rPr>
              <w:t>, см</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FD68FA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Масақтағы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масақшалар</w:t>
            </w:r>
            <w:proofErr w:type="spellEnd"/>
            <w:r w:rsidRPr="00C86D2E">
              <w:rPr>
                <w:rFonts w:ascii="Times New Roman" w:eastAsia="Times New Roman" w:hAnsi="Times New Roman" w:cs="Times New Roman"/>
                <w:sz w:val="24"/>
                <w:szCs w:val="24"/>
                <w:lang w:eastAsia="ru-RU"/>
              </w:rPr>
              <w:t xml:space="preserve"> саны, дана</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7552CB2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Басты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масақтағы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дән</w:t>
            </w:r>
            <w:proofErr w:type="spellEnd"/>
            <w:r w:rsidRPr="00C86D2E">
              <w:rPr>
                <w:rFonts w:ascii="Times New Roman" w:eastAsia="Times New Roman" w:hAnsi="Times New Roman" w:cs="Times New Roman"/>
                <w:sz w:val="24"/>
                <w:szCs w:val="24"/>
                <w:lang w:eastAsia="ru-RU"/>
              </w:rPr>
              <w:t xml:space="preserve"> саны, дана</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448287B"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Басты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масақтағы</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дәннің</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салмағы</w:t>
            </w:r>
            <w:proofErr w:type="spellEnd"/>
            <w:r w:rsidRPr="00C86D2E">
              <w:rPr>
                <w:rFonts w:ascii="Times New Roman" w:eastAsia="Times New Roman" w:hAnsi="Times New Roman" w:cs="Times New Roman"/>
                <w:sz w:val="24"/>
                <w:szCs w:val="24"/>
                <w:lang w:eastAsia="ru-RU"/>
              </w:rPr>
              <w:t>, г</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F45A8A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1000 </w:t>
            </w:r>
            <w:proofErr w:type="spellStart"/>
            <w:r w:rsidRPr="00C86D2E">
              <w:rPr>
                <w:rFonts w:ascii="Times New Roman" w:eastAsia="Times New Roman" w:hAnsi="Times New Roman" w:cs="Times New Roman"/>
                <w:sz w:val="24"/>
                <w:szCs w:val="24"/>
                <w:lang w:eastAsia="ru-RU"/>
              </w:rPr>
              <w:t>дәннің</w:t>
            </w:r>
            <w:proofErr w:type="spellEnd"/>
            <w:r w:rsidRPr="00C86D2E">
              <w:rPr>
                <w:rFonts w:ascii="Times New Roman" w:eastAsia="Times New Roman" w:hAnsi="Times New Roman" w:cs="Times New Roman"/>
                <w:sz w:val="24"/>
                <w:szCs w:val="24"/>
                <w:lang w:eastAsia="ru-RU"/>
              </w:rPr>
              <w:t xml:space="preserve"> </w:t>
            </w:r>
            <w:proofErr w:type="spellStart"/>
            <w:r w:rsidRPr="00C86D2E">
              <w:rPr>
                <w:rFonts w:ascii="Times New Roman" w:eastAsia="Times New Roman" w:hAnsi="Times New Roman" w:cs="Times New Roman"/>
                <w:sz w:val="24"/>
                <w:szCs w:val="24"/>
                <w:lang w:eastAsia="ru-RU"/>
              </w:rPr>
              <w:t>салмағы</w:t>
            </w:r>
            <w:proofErr w:type="spellEnd"/>
            <w:r w:rsidRPr="00C86D2E">
              <w:rPr>
                <w:rFonts w:ascii="Times New Roman" w:eastAsia="Times New Roman" w:hAnsi="Times New Roman" w:cs="Times New Roman"/>
                <w:sz w:val="24"/>
                <w:szCs w:val="24"/>
                <w:lang w:eastAsia="ru-RU"/>
              </w:rPr>
              <w:t>, г</w:t>
            </w:r>
          </w:p>
        </w:tc>
      </w:tr>
      <w:tr w:rsidR="00C86D2E" w:rsidRPr="00C86D2E" w14:paraId="6903F5D2"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363E264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851" w:type="dxa"/>
            <w:tcBorders>
              <w:top w:val="nil"/>
              <w:left w:val="nil"/>
              <w:bottom w:val="single" w:sz="4" w:space="0" w:color="auto"/>
              <w:right w:val="single" w:sz="4" w:space="0" w:color="auto"/>
            </w:tcBorders>
            <w:shd w:val="clear" w:color="auto" w:fill="auto"/>
            <w:noWrap/>
            <w:vAlign w:val="bottom"/>
            <w:hideMark/>
          </w:tcPr>
          <w:p w14:paraId="094E5259" w14:textId="00D9223C"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w:t>
            </w:r>
            <w:r w:rsidR="00AA7BAC" w:rsidRPr="00C86D2E">
              <w:rPr>
                <w:rFonts w:ascii="Times New Roman" w:eastAsia="Times New Roman" w:hAnsi="Times New Roman" w:cs="Times New Roman"/>
                <w:sz w:val="24"/>
                <w:szCs w:val="24"/>
                <w:lang w:eastAsia="ru-RU"/>
              </w:rPr>
              <w:t>2</w:t>
            </w:r>
          </w:p>
        </w:tc>
        <w:tc>
          <w:tcPr>
            <w:tcW w:w="1701" w:type="dxa"/>
            <w:tcBorders>
              <w:top w:val="nil"/>
              <w:left w:val="nil"/>
              <w:bottom w:val="single" w:sz="4" w:space="0" w:color="auto"/>
              <w:right w:val="single" w:sz="4" w:space="0" w:color="auto"/>
            </w:tcBorders>
            <w:shd w:val="clear" w:color="auto" w:fill="auto"/>
            <w:noWrap/>
            <w:vAlign w:val="bottom"/>
            <w:hideMark/>
          </w:tcPr>
          <w:p w14:paraId="1CB9E5CB" w14:textId="014FE88C" w:rsidR="006D30BD" w:rsidRPr="00C86D2E" w:rsidRDefault="00AA7BAC"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559" w:type="dxa"/>
            <w:tcBorders>
              <w:top w:val="nil"/>
              <w:left w:val="nil"/>
              <w:bottom w:val="single" w:sz="4" w:space="0" w:color="auto"/>
              <w:right w:val="single" w:sz="4" w:space="0" w:color="auto"/>
            </w:tcBorders>
            <w:shd w:val="clear" w:color="auto" w:fill="auto"/>
            <w:noWrap/>
            <w:vAlign w:val="bottom"/>
            <w:hideMark/>
          </w:tcPr>
          <w:p w14:paraId="22B15ED6" w14:textId="1247D8D7" w:rsidR="006D30BD" w:rsidRPr="00C86D2E" w:rsidRDefault="00AA7BAC"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559" w:type="dxa"/>
            <w:tcBorders>
              <w:top w:val="nil"/>
              <w:left w:val="nil"/>
              <w:bottom w:val="single" w:sz="4" w:space="0" w:color="auto"/>
              <w:right w:val="single" w:sz="4" w:space="0" w:color="auto"/>
            </w:tcBorders>
            <w:shd w:val="clear" w:color="auto" w:fill="auto"/>
            <w:noWrap/>
            <w:vAlign w:val="bottom"/>
            <w:hideMark/>
          </w:tcPr>
          <w:p w14:paraId="098FF32A" w14:textId="32315D10" w:rsidR="006D30BD" w:rsidRPr="00C86D2E" w:rsidRDefault="00AA7BAC"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559" w:type="dxa"/>
            <w:tcBorders>
              <w:top w:val="nil"/>
              <w:left w:val="nil"/>
              <w:bottom w:val="single" w:sz="4" w:space="0" w:color="auto"/>
              <w:right w:val="single" w:sz="4" w:space="0" w:color="auto"/>
            </w:tcBorders>
            <w:shd w:val="clear" w:color="auto" w:fill="auto"/>
            <w:noWrap/>
            <w:vAlign w:val="bottom"/>
            <w:hideMark/>
          </w:tcPr>
          <w:p w14:paraId="7270474E" w14:textId="6BDFF51A" w:rsidR="006D30BD" w:rsidRPr="00C86D2E" w:rsidRDefault="00AA7BAC"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560" w:type="dxa"/>
            <w:tcBorders>
              <w:top w:val="nil"/>
              <w:left w:val="nil"/>
              <w:bottom w:val="single" w:sz="4" w:space="0" w:color="auto"/>
              <w:right w:val="single" w:sz="4" w:space="0" w:color="auto"/>
            </w:tcBorders>
            <w:shd w:val="clear" w:color="auto" w:fill="auto"/>
            <w:noWrap/>
            <w:vAlign w:val="bottom"/>
            <w:hideMark/>
          </w:tcPr>
          <w:p w14:paraId="586C6C40" w14:textId="46F10C35" w:rsidR="006D30BD" w:rsidRPr="00C86D2E" w:rsidRDefault="00AA7BAC"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417" w:type="dxa"/>
            <w:tcBorders>
              <w:top w:val="nil"/>
              <w:left w:val="nil"/>
              <w:bottom w:val="single" w:sz="4" w:space="0" w:color="auto"/>
              <w:right w:val="single" w:sz="4" w:space="0" w:color="auto"/>
            </w:tcBorders>
            <w:shd w:val="clear" w:color="auto" w:fill="auto"/>
            <w:noWrap/>
            <w:vAlign w:val="bottom"/>
            <w:hideMark/>
          </w:tcPr>
          <w:p w14:paraId="5281C943" w14:textId="266863AD" w:rsidR="006D30BD" w:rsidRPr="00C86D2E" w:rsidRDefault="00AA7BAC"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418" w:type="dxa"/>
            <w:tcBorders>
              <w:top w:val="nil"/>
              <w:left w:val="nil"/>
              <w:bottom w:val="single" w:sz="4" w:space="0" w:color="auto"/>
              <w:right w:val="single" w:sz="4" w:space="0" w:color="auto"/>
            </w:tcBorders>
            <w:shd w:val="clear" w:color="auto" w:fill="auto"/>
            <w:noWrap/>
            <w:vAlign w:val="bottom"/>
            <w:hideMark/>
          </w:tcPr>
          <w:p w14:paraId="5812EC66" w14:textId="4B7DAAD9" w:rsidR="006D30BD" w:rsidRPr="00C86D2E" w:rsidRDefault="00AA7BAC"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r>
      <w:tr w:rsidR="00C86D2E" w:rsidRPr="00C86D2E" w14:paraId="5EB258EC"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57FA614A"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Клара</w:t>
            </w:r>
          </w:p>
        </w:tc>
        <w:tc>
          <w:tcPr>
            <w:tcW w:w="851" w:type="dxa"/>
            <w:tcBorders>
              <w:top w:val="nil"/>
              <w:left w:val="single" w:sz="4" w:space="0" w:color="auto"/>
              <w:bottom w:val="single" w:sz="4" w:space="0" w:color="auto"/>
              <w:right w:val="nil"/>
            </w:tcBorders>
            <w:shd w:val="clear" w:color="auto" w:fill="auto"/>
            <w:vAlign w:val="center"/>
            <w:hideMark/>
          </w:tcPr>
          <w:p w14:paraId="3B73323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4D5A5C1E"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25.05.2021</w:t>
            </w:r>
          </w:p>
        </w:tc>
        <w:tc>
          <w:tcPr>
            <w:tcW w:w="1559" w:type="dxa"/>
            <w:tcBorders>
              <w:top w:val="nil"/>
              <w:left w:val="nil"/>
              <w:bottom w:val="single" w:sz="4" w:space="0" w:color="auto"/>
              <w:right w:val="single" w:sz="4" w:space="0" w:color="auto"/>
            </w:tcBorders>
            <w:shd w:val="clear" w:color="auto" w:fill="auto"/>
            <w:vAlign w:val="center"/>
            <w:hideMark/>
          </w:tcPr>
          <w:p w14:paraId="1E8CD99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85</w:t>
            </w:r>
          </w:p>
        </w:tc>
        <w:tc>
          <w:tcPr>
            <w:tcW w:w="1559" w:type="dxa"/>
            <w:tcBorders>
              <w:top w:val="nil"/>
              <w:left w:val="nil"/>
              <w:bottom w:val="nil"/>
              <w:right w:val="single" w:sz="4" w:space="0" w:color="auto"/>
            </w:tcBorders>
            <w:shd w:val="clear" w:color="auto" w:fill="auto"/>
            <w:noWrap/>
            <w:vAlign w:val="bottom"/>
            <w:hideMark/>
          </w:tcPr>
          <w:p w14:paraId="1C83746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11,52±0,50</w:t>
            </w:r>
          </w:p>
        </w:tc>
        <w:tc>
          <w:tcPr>
            <w:tcW w:w="1559" w:type="dxa"/>
            <w:tcBorders>
              <w:top w:val="nil"/>
              <w:left w:val="nil"/>
              <w:bottom w:val="nil"/>
              <w:right w:val="single" w:sz="4" w:space="0" w:color="auto"/>
            </w:tcBorders>
            <w:shd w:val="clear" w:color="auto" w:fill="auto"/>
            <w:noWrap/>
            <w:vAlign w:val="bottom"/>
            <w:hideMark/>
          </w:tcPr>
          <w:p w14:paraId="7A148BD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19,9±1,14</w:t>
            </w:r>
          </w:p>
        </w:tc>
        <w:tc>
          <w:tcPr>
            <w:tcW w:w="1560" w:type="dxa"/>
            <w:tcBorders>
              <w:top w:val="nil"/>
              <w:left w:val="nil"/>
              <w:bottom w:val="nil"/>
              <w:right w:val="single" w:sz="4" w:space="0" w:color="auto"/>
            </w:tcBorders>
            <w:shd w:val="clear" w:color="auto" w:fill="auto"/>
            <w:noWrap/>
            <w:vAlign w:val="bottom"/>
            <w:hideMark/>
          </w:tcPr>
          <w:p w14:paraId="0146D3AA"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36,2±3,22</w:t>
            </w:r>
          </w:p>
        </w:tc>
        <w:tc>
          <w:tcPr>
            <w:tcW w:w="1417" w:type="dxa"/>
            <w:tcBorders>
              <w:top w:val="nil"/>
              <w:left w:val="nil"/>
              <w:bottom w:val="nil"/>
              <w:right w:val="single" w:sz="4" w:space="0" w:color="auto"/>
            </w:tcBorders>
            <w:shd w:val="clear" w:color="auto" w:fill="auto"/>
            <w:noWrap/>
            <w:vAlign w:val="bottom"/>
            <w:hideMark/>
          </w:tcPr>
          <w:p w14:paraId="1532D8BB"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1,49±0,21</w:t>
            </w:r>
          </w:p>
        </w:tc>
        <w:tc>
          <w:tcPr>
            <w:tcW w:w="1418" w:type="dxa"/>
            <w:tcBorders>
              <w:top w:val="nil"/>
              <w:left w:val="nil"/>
              <w:bottom w:val="nil"/>
              <w:right w:val="single" w:sz="4" w:space="0" w:color="auto"/>
            </w:tcBorders>
            <w:shd w:val="clear" w:color="auto" w:fill="auto"/>
            <w:noWrap/>
            <w:vAlign w:val="bottom"/>
            <w:hideMark/>
          </w:tcPr>
          <w:p w14:paraId="5AB14BB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40,86±3,03</w:t>
            </w:r>
          </w:p>
        </w:tc>
      </w:tr>
      <w:tr w:rsidR="00C86D2E" w:rsidRPr="00C86D2E" w14:paraId="51BEE27E"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7B0A491F"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Демейфа</w:t>
            </w:r>
            <w:proofErr w:type="spellEnd"/>
          </w:p>
        </w:tc>
        <w:tc>
          <w:tcPr>
            <w:tcW w:w="851" w:type="dxa"/>
            <w:tcBorders>
              <w:top w:val="nil"/>
              <w:left w:val="single" w:sz="4" w:space="0" w:color="auto"/>
              <w:bottom w:val="single" w:sz="4" w:space="0" w:color="auto"/>
              <w:right w:val="nil"/>
            </w:tcBorders>
            <w:shd w:val="clear" w:color="auto" w:fill="auto"/>
            <w:vAlign w:val="center"/>
            <w:hideMark/>
          </w:tcPr>
          <w:p w14:paraId="54A41FF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376B7B1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24.05.2021</w:t>
            </w:r>
          </w:p>
        </w:tc>
        <w:tc>
          <w:tcPr>
            <w:tcW w:w="1559" w:type="dxa"/>
            <w:tcBorders>
              <w:top w:val="nil"/>
              <w:left w:val="nil"/>
              <w:bottom w:val="single" w:sz="4" w:space="0" w:color="auto"/>
              <w:right w:val="single" w:sz="4" w:space="0" w:color="auto"/>
            </w:tcBorders>
            <w:shd w:val="clear" w:color="auto" w:fill="auto"/>
            <w:vAlign w:val="center"/>
            <w:hideMark/>
          </w:tcPr>
          <w:p w14:paraId="315DB67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559" w:type="dxa"/>
            <w:tcBorders>
              <w:top w:val="single" w:sz="4" w:space="0" w:color="auto"/>
              <w:left w:val="nil"/>
              <w:bottom w:val="nil"/>
              <w:right w:val="single" w:sz="4" w:space="0" w:color="auto"/>
            </w:tcBorders>
            <w:shd w:val="clear" w:color="auto" w:fill="auto"/>
            <w:noWrap/>
            <w:vAlign w:val="bottom"/>
            <w:hideMark/>
          </w:tcPr>
          <w:p w14:paraId="732E956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9,46±0,53</w:t>
            </w:r>
          </w:p>
        </w:tc>
        <w:tc>
          <w:tcPr>
            <w:tcW w:w="1559" w:type="dxa"/>
            <w:tcBorders>
              <w:top w:val="single" w:sz="4" w:space="0" w:color="auto"/>
              <w:left w:val="nil"/>
              <w:bottom w:val="nil"/>
              <w:right w:val="single" w:sz="4" w:space="0" w:color="auto"/>
            </w:tcBorders>
            <w:shd w:val="clear" w:color="auto" w:fill="auto"/>
            <w:noWrap/>
            <w:vAlign w:val="bottom"/>
            <w:hideMark/>
          </w:tcPr>
          <w:p w14:paraId="5D27636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19,4±0,80</w:t>
            </w:r>
          </w:p>
        </w:tc>
        <w:tc>
          <w:tcPr>
            <w:tcW w:w="1560" w:type="dxa"/>
            <w:tcBorders>
              <w:top w:val="single" w:sz="4" w:space="0" w:color="auto"/>
              <w:left w:val="nil"/>
              <w:bottom w:val="nil"/>
              <w:right w:val="single" w:sz="4" w:space="0" w:color="auto"/>
            </w:tcBorders>
            <w:shd w:val="clear" w:color="auto" w:fill="auto"/>
            <w:noWrap/>
            <w:vAlign w:val="bottom"/>
            <w:hideMark/>
          </w:tcPr>
          <w:p w14:paraId="4B1CE9A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46,3±3,55</w:t>
            </w:r>
          </w:p>
        </w:tc>
        <w:tc>
          <w:tcPr>
            <w:tcW w:w="1417" w:type="dxa"/>
            <w:tcBorders>
              <w:top w:val="single" w:sz="4" w:space="0" w:color="auto"/>
              <w:left w:val="nil"/>
              <w:bottom w:val="nil"/>
              <w:right w:val="single" w:sz="4" w:space="0" w:color="auto"/>
            </w:tcBorders>
            <w:shd w:val="clear" w:color="auto" w:fill="auto"/>
            <w:noWrap/>
            <w:vAlign w:val="bottom"/>
            <w:hideMark/>
          </w:tcPr>
          <w:p w14:paraId="2F3C0B27"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1,54±0,17</w:t>
            </w:r>
          </w:p>
        </w:tc>
        <w:tc>
          <w:tcPr>
            <w:tcW w:w="1418" w:type="dxa"/>
            <w:tcBorders>
              <w:top w:val="single" w:sz="4" w:space="0" w:color="auto"/>
              <w:left w:val="nil"/>
              <w:bottom w:val="nil"/>
              <w:right w:val="single" w:sz="4" w:space="0" w:color="auto"/>
            </w:tcBorders>
            <w:shd w:val="clear" w:color="auto" w:fill="auto"/>
            <w:noWrap/>
            <w:vAlign w:val="bottom"/>
            <w:hideMark/>
          </w:tcPr>
          <w:p w14:paraId="2D849117"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33,11±1,40</w:t>
            </w:r>
          </w:p>
        </w:tc>
      </w:tr>
      <w:tr w:rsidR="00C86D2E" w:rsidRPr="00C86D2E" w14:paraId="66B2075F"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2303CC06"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Аиика</w:t>
            </w:r>
            <w:proofErr w:type="spellEnd"/>
          </w:p>
        </w:tc>
        <w:tc>
          <w:tcPr>
            <w:tcW w:w="851" w:type="dxa"/>
            <w:tcBorders>
              <w:top w:val="nil"/>
              <w:left w:val="single" w:sz="4" w:space="0" w:color="auto"/>
              <w:bottom w:val="single" w:sz="4" w:space="0" w:color="auto"/>
              <w:right w:val="nil"/>
            </w:tcBorders>
            <w:shd w:val="clear" w:color="auto" w:fill="auto"/>
            <w:vAlign w:val="center"/>
            <w:hideMark/>
          </w:tcPr>
          <w:p w14:paraId="63B6CA4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767A3C23"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25.05.2021</w:t>
            </w:r>
          </w:p>
        </w:tc>
        <w:tc>
          <w:tcPr>
            <w:tcW w:w="1559" w:type="dxa"/>
            <w:tcBorders>
              <w:top w:val="nil"/>
              <w:left w:val="nil"/>
              <w:bottom w:val="single" w:sz="4" w:space="0" w:color="auto"/>
              <w:right w:val="single" w:sz="4" w:space="0" w:color="auto"/>
            </w:tcBorders>
            <w:shd w:val="clear" w:color="auto" w:fill="auto"/>
            <w:vAlign w:val="center"/>
            <w:hideMark/>
          </w:tcPr>
          <w:p w14:paraId="4A61F5B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68</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B1C2FA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9,51±0,33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735C8F53"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19±0,77</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40F360C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45,9±3,33</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53D5B03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1,40±0,24</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47D58DE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30,35±3,24</w:t>
            </w:r>
          </w:p>
        </w:tc>
      </w:tr>
      <w:tr w:rsidR="00C86D2E" w:rsidRPr="00C86D2E" w14:paraId="4B5AF282" w14:textId="77777777" w:rsidTr="002007D5">
        <w:trPr>
          <w:trHeight w:val="300"/>
        </w:trPr>
        <w:tc>
          <w:tcPr>
            <w:tcW w:w="2977" w:type="dxa"/>
            <w:tcBorders>
              <w:top w:val="nil"/>
              <w:left w:val="single" w:sz="4" w:space="0" w:color="auto"/>
              <w:bottom w:val="single" w:sz="4" w:space="0" w:color="auto"/>
              <w:right w:val="nil"/>
            </w:tcBorders>
            <w:shd w:val="clear" w:color="auto" w:fill="auto"/>
            <w:vAlign w:val="center"/>
            <w:hideMark/>
          </w:tcPr>
          <w:p w14:paraId="56D1BEA6"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Антоновка</w:t>
            </w:r>
          </w:p>
        </w:tc>
        <w:tc>
          <w:tcPr>
            <w:tcW w:w="851" w:type="dxa"/>
            <w:tcBorders>
              <w:top w:val="nil"/>
              <w:left w:val="single" w:sz="4" w:space="0" w:color="auto"/>
              <w:bottom w:val="single" w:sz="4" w:space="0" w:color="auto"/>
              <w:right w:val="nil"/>
            </w:tcBorders>
            <w:shd w:val="clear" w:color="auto" w:fill="auto"/>
            <w:vAlign w:val="center"/>
            <w:hideMark/>
          </w:tcPr>
          <w:p w14:paraId="478BB8C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563D69C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vAlign w:val="center"/>
            <w:hideMark/>
          </w:tcPr>
          <w:p w14:paraId="0D1031A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70</w:t>
            </w:r>
          </w:p>
        </w:tc>
        <w:tc>
          <w:tcPr>
            <w:tcW w:w="1559" w:type="dxa"/>
            <w:tcBorders>
              <w:top w:val="nil"/>
              <w:left w:val="nil"/>
              <w:bottom w:val="single" w:sz="4" w:space="0" w:color="auto"/>
              <w:right w:val="single" w:sz="4" w:space="0" w:color="auto"/>
            </w:tcBorders>
            <w:shd w:val="clear" w:color="auto" w:fill="auto"/>
            <w:noWrap/>
            <w:vAlign w:val="center"/>
            <w:hideMark/>
          </w:tcPr>
          <w:p w14:paraId="414D307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9,55±0,47</w:t>
            </w:r>
          </w:p>
        </w:tc>
        <w:tc>
          <w:tcPr>
            <w:tcW w:w="1559" w:type="dxa"/>
            <w:tcBorders>
              <w:top w:val="nil"/>
              <w:left w:val="nil"/>
              <w:bottom w:val="single" w:sz="4" w:space="0" w:color="auto"/>
              <w:right w:val="single" w:sz="4" w:space="0" w:color="auto"/>
            </w:tcBorders>
            <w:shd w:val="clear" w:color="auto" w:fill="auto"/>
            <w:noWrap/>
            <w:vAlign w:val="center"/>
            <w:hideMark/>
          </w:tcPr>
          <w:p w14:paraId="49489DBE"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19,80±0,60</w:t>
            </w:r>
          </w:p>
        </w:tc>
        <w:tc>
          <w:tcPr>
            <w:tcW w:w="1560" w:type="dxa"/>
            <w:tcBorders>
              <w:top w:val="nil"/>
              <w:left w:val="nil"/>
              <w:bottom w:val="single" w:sz="4" w:space="0" w:color="auto"/>
              <w:right w:val="single" w:sz="4" w:space="0" w:color="auto"/>
            </w:tcBorders>
            <w:shd w:val="clear" w:color="auto" w:fill="auto"/>
            <w:noWrap/>
            <w:vAlign w:val="center"/>
            <w:hideMark/>
          </w:tcPr>
          <w:p w14:paraId="01D8666E"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46,80±2,79</w:t>
            </w:r>
          </w:p>
        </w:tc>
        <w:tc>
          <w:tcPr>
            <w:tcW w:w="1417" w:type="dxa"/>
            <w:tcBorders>
              <w:top w:val="nil"/>
              <w:left w:val="nil"/>
              <w:bottom w:val="single" w:sz="4" w:space="0" w:color="auto"/>
              <w:right w:val="single" w:sz="4" w:space="0" w:color="auto"/>
            </w:tcBorders>
            <w:shd w:val="clear" w:color="auto" w:fill="auto"/>
            <w:noWrap/>
            <w:vAlign w:val="center"/>
            <w:hideMark/>
          </w:tcPr>
          <w:p w14:paraId="65DE4CB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1,55±0,23</w:t>
            </w:r>
          </w:p>
        </w:tc>
        <w:tc>
          <w:tcPr>
            <w:tcW w:w="1418" w:type="dxa"/>
            <w:tcBorders>
              <w:top w:val="nil"/>
              <w:left w:val="nil"/>
              <w:bottom w:val="single" w:sz="4" w:space="0" w:color="auto"/>
              <w:right w:val="single" w:sz="4" w:space="0" w:color="auto"/>
            </w:tcBorders>
            <w:shd w:val="clear" w:color="auto" w:fill="auto"/>
            <w:noWrap/>
            <w:vAlign w:val="center"/>
            <w:hideMark/>
          </w:tcPr>
          <w:p w14:paraId="1C3228FB"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32,96±3,95</w:t>
            </w:r>
          </w:p>
        </w:tc>
      </w:tr>
      <w:tr w:rsidR="00C86D2E" w:rsidRPr="00C86D2E" w14:paraId="4C7F4A02"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7B165072"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Албена</w:t>
            </w:r>
          </w:p>
        </w:tc>
        <w:tc>
          <w:tcPr>
            <w:tcW w:w="851" w:type="dxa"/>
            <w:tcBorders>
              <w:top w:val="nil"/>
              <w:left w:val="single" w:sz="4" w:space="0" w:color="auto"/>
              <w:bottom w:val="single" w:sz="4" w:space="0" w:color="auto"/>
              <w:right w:val="nil"/>
            </w:tcBorders>
            <w:shd w:val="clear" w:color="auto" w:fill="auto"/>
            <w:vAlign w:val="center"/>
            <w:hideMark/>
          </w:tcPr>
          <w:p w14:paraId="221922D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395A950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vAlign w:val="center"/>
            <w:hideMark/>
          </w:tcPr>
          <w:p w14:paraId="63132DB7"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64</w:t>
            </w:r>
          </w:p>
        </w:tc>
        <w:tc>
          <w:tcPr>
            <w:tcW w:w="1559" w:type="dxa"/>
            <w:tcBorders>
              <w:top w:val="nil"/>
              <w:left w:val="nil"/>
              <w:bottom w:val="single" w:sz="4" w:space="0" w:color="auto"/>
              <w:right w:val="single" w:sz="4" w:space="0" w:color="auto"/>
            </w:tcBorders>
            <w:shd w:val="clear" w:color="auto" w:fill="auto"/>
            <w:noWrap/>
            <w:vAlign w:val="center"/>
            <w:hideMark/>
          </w:tcPr>
          <w:p w14:paraId="71CDA3F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9,40±0,42</w:t>
            </w:r>
          </w:p>
        </w:tc>
        <w:tc>
          <w:tcPr>
            <w:tcW w:w="1559" w:type="dxa"/>
            <w:tcBorders>
              <w:top w:val="nil"/>
              <w:left w:val="nil"/>
              <w:bottom w:val="single" w:sz="4" w:space="0" w:color="auto"/>
              <w:right w:val="single" w:sz="4" w:space="0" w:color="auto"/>
            </w:tcBorders>
            <w:shd w:val="clear" w:color="auto" w:fill="auto"/>
            <w:noWrap/>
            <w:vAlign w:val="center"/>
            <w:hideMark/>
          </w:tcPr>
          <w:p w14:paraId="7918167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17,40±0,66</w:t>
            </w:r>
          </w:p>
        </w:tc>
        <w:tc>
          <w:tcPr>
            <w:tcW w:w="1560" w:type="dxa"/>
            <w:tcBorders>
              <w:top w:val="nil"/>
              <w:left w:val="nil"/>
              <w:bottom w:val="single" w:sz="4" w:space="0" w:color="auto"/>
              <w:right w:val="single" w:sz="4" w:space="0" w:color="auto"/>
            </w:tcBorders>
            <w:shd w:val="clear" w:color="auto" w:fill="auto"/>
            <w:noWrap/>
            <w:vAlign w:val="center"/>
            <w:hideMark/>
          </w:tcPr>
          <w:p w14:paraId="2C21D37B"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40,50±2,42</w:t>
            </w:r>
          </w:p>
        </w:tc>
        <w:tc>
          <w:tcPr>
            <w:tcW w:w="1417" w:type="dxa"/>
            <w:tcBorders>
              <w:top w:val="nil"/>
              <w:left w:val="nil"/>
              <w:bottom w:val="single" w:sz="4" w:space="0" w:color="auto"/>
              <w:right w:val="single" w:sz="4" w:space="0" w:color="auto"/>
            </w:tcBorders>
            <w:shd w:val="clear" w:color="auto" w:fill="auto"/>
            <w:noWrap/>
            <w:vAlign w:val="center"/>
            <w:hideMark/>
          </w:tcPr>
          <w:p w14:paraId="28BAD4DA"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1,22±0,16</w:t>
            </w:r>
          </w:p>
        </w:tc>
        <w:tc>
          <w:tcPr>
            <w:tcW w:w="1418" w:type="dxa"/>
            <w:tcBorders>
              <w:top w:val="nil"/>
              <w:left w:val="nil"/>
              <w:bottom w:val="single" w:sz="4" w:space="0" w:color="auto"/>
              <w:right w:val="single" w:sz="4" w:space="0" w:color="auto"/>
            </w:tcBorders>
            <w:shd w:val="clear" w:color="auto" w:fill="auto"/>
            <w:noWrap/>
            <w:vAlign w:val="center"/>
            <w:hideMark/>
          </w:tcPr>
          <w:p w14:paraId="2284676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30,06±2,33</w:t>
            </w:r>
          </w:p>
        </w:tc>
      </w:tr>
      <w:tr w:rsidR="00C86D2E" w:rsidRPr="00C86D2E" w14:paraId="504A201B"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4A471108"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Лазарка</w:t>
            </w:r>
            <w:proofErr w:type="spellEnd"/>
          </w:p>
        </w:tc>
        <w:tc>
          <w:tcPr>
            <w:tcW w:w="851" w:type="dxa"/>
            <w:tcBorders>
              <w:top w:val="nil"/>
              <w:left w:val="single" w:sz="4" w:space="0" w:color="auto"/>
              <w:bottom w:val="single" w:sz="4" w:space="0" w:color="auto"/>
              <w:right w:val="nil"/>
            </w:tcBorders>
            <w:shd w:val="clear" w:color="auto" w:fill="auto"/>
            <w:vAlign w:val="center"/>
            <w:hideMark/>
          </w:tcPr>
          <w:p w14:paraId="236545BC"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7F31115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1874155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75</w:t>
            </w:r>
          </w:p>
        </w:tc>
        <w:tc>
          <w:tcPr>
            <w:tcW w:w="1559" w:type="dxa"/>
            <w:tcBorders>
              <w:top w:val="nil"/>
              <w:left w:val="nil"/>
              <w:bottom w:val="single" w:sz="4" w:space="0" w:color="auto"/>
              <w:right w:val="single" w:sz="4" w:space="0" w:color="auto"/>
            </w:tcBorders>
            <w:shd w:val="clear" w:color="auto" w:fill="auto"/>
            <w:noWrap/>
            <w:vAlign w:val="center"/>
            <w:hideMark/>
          </w:tcPr>
          <w:p w14:paraId="3863B4D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10,78±0,52</w:t>
            </w:r>
          </w:p>
        </w:tc>
        <w:tc>
          <w:tcPr>
            <w:tcW w:w="1559" w:type="dxa"/>
            <w:tcBorders>
              <w:top w:val="nil"/>
              <w:left w:val="nil"/>
              <w:bottom w:val="single" w:sz="4" w:space="0" w:color="auto"/>
              <w:right w:val="single" w:sz="4" w:space="0" w:color="auto"/>
            </w:tcBorders>
            <w:shd w:val="clear" w:color="auto" w:fill="auto"/>
            <w:noWrap/>
            <w:vAlign w:val="center"/>
            <w:hideMark/>
          </w:tcPr>
          <w:p w14:paraId="641DC78A"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19,10±0,94</w:t>
            </w:r>
          </w:p>
        </w:tc>
        <w:tc>
          <w:tcPr>
            <w:tcW w:w="1560" w:type="dxa"/>
            <w:tcBorders>
              <w:top w:val="nil"/>
              <w:left w:val="nil"/>
              <w:bottom w:val="single" w:sz="4" w:space="0" w:color="auto"/>
              <w:right w:val="single" w:sz="4" w:space="0" w:color="auto"/>
            </w:tcBorders>
            <w:shd w:val="clear" w:color="auto" w:fill="auto"/>
            <w:noWrap/>
            <w:vAlign w:val="center"/>
            <w:hideMark/>
          </w:tcPr>
          <w:p w14:paraId="657CE9C0"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46,40±3,80</w:t>
            </w:r>
          </w:p>
        </w:tc>
        <w:tc>
          <w:tcPr>
            <w:tcW w:w="1417" w:type="dxa"/>
            <w:tcBorders>
              <w:top w:val="nil"/>
              <w:left w:val="nil"/>
              <w:bottom w:val="single" w:sz="4" w:space="0" w:color="auto"/>
              <w:right w:val="single" w:sz="4" w:space="0" w:color="auto"/>
            </w:tcBorders>
            <w:shd w:val="clear" w:color="auto" w:fill="auto"/>
            <w:noWrap/>
            <w:vAlign w:val="center"/>
            <w:hideMark/>
          </w:tcPr>
          <w:p w14:paraId="042044D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1,82±0,17</w:t>
            </w:r>
          </w:p>
        </w:tc>
        <w:tc>
          <w:tcPr>
            <w:tcW w:w="1418" w:type="dxa"/>
            <w:tcBorders>
              <w:top w:val="nil"/>
              <w:left w:val="nil"/>
              <w:bottom w:val="single" w:sz="4" w:space="0" w:color="auto"/>
              <w:right w:val="single" w:sz="4" w:space="0" w:color="auto"/>
            </w:tcBorders>
            <w:shd w:val="clear" w:color="auto" w:fill="auto"/>
            <w:noWrap/>
            <w:vAlign w:val="center"/>
            <w:hideMark/>
          </w:tcPr>
          <w:p w14:paraId="64FCC623"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39,20±1,57</w:t>
            </w:r>
          </w:p>
        </w:tc>
      </w:tr>
      <w:tr w:rsidR="00C86D2E" w:rsidRPr="00C86D2E" w14:paraId="4C256274"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46BE7B28"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Неда</w:t>
            </w:r>
          </w:p>
        </w:tc>
        <w:tc>
          <w:tcPr>
            <w:tcW w:w="851" w:type="dxa"/>
            <w:tcBorders>
              <w:top w:val="nil"/>
              <w:left w:val="single" w:sz="4" w:space="0" w:color="auto"/>
              <w:bottom w:val="single" w:sz="4" w:space="0" w:color="auto"/>
              <w:right w:val="nil"/>
            </w:tcBorders>
            <w:shd w:val="clear" w:color="auto" w:fill="auto"/>
            <w:vAlign w:val="center"/>
            <w:hideMark/>
          </w:tcPr>
          <w:p w14:paraId="1487951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306F218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3265AB7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70</w:t>
            </w:r>
          </w:p>
        </w:tc>
        <w:tc>
          <w:tcPr>
            <w:tcW w:w="1559" w:type="dxa"/>
            <w:tcBorders>
              <w:top w:val="nil"/>
              <w:left w:val="nil"/>
              <w:bottom w:val="single" w:sz="4" w:space="0" w:color="auto"/>
              <w:right w:val="single" w:sz="4" w:space="0" w:color="auto"/>
            </w:tcBorders>
            <w:shd w:val="clear" w:color="auto" w:fill="auto"/>
            <w:noWrap/>
            <w:vAlign w:val="center"/>
            <w:hideMark/>
          </w:tcPr>
          <w:p w14:paraId="016F6D9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9,64±0,40</w:t>
            </w:r>
          </w:p>
        </w:tc>
        <w:tc>
          <w:tcPr>
            <w:tcW w:w="1559" w:type="dxa"/>
            <w:tcBorders>
              <w:top w:val="nil"/>
              <w:left w:val="nil"/>
              <w:bottom w:val="single" w:sz="4" w:space="0" w:color="auto"/>
              <w:right w:val="single" w:sz="4" w:space="0" w:color="auto"/>
            </w:tcBorders>
            <w:shd w:val="clear" w:color="auto" w:fill="auto"/>
            <w:noWrap/>
            <w:vAlign w:val="center"/>
            <w:hideMark/>
          </w:tcPr>
          <w:p w14:paraId="2ACB00C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18,70±0,90</w:t>
            </w:r>
          </w:p>
        </w:tc>
        <w:tc>
          <w:tcPr>
            <w:tcW w:w="1560" w:type="dxa"/>
            <w:tcBorders>
              <w:top w:val="nil"/>
              <w:left w:val="nil"/>
              <w:bottom w:val="single" w:sz="4" w:space="0" w:color="auto"/>
              <w:right w:val="single" w:sz="4" w:space="0" w:color="auto"/>
            </w:tcBorders>
            <w:shd w:val="clear" w:color="auto" w:fill="auto"/>
            <w:noWrap/>
            <w:vAlign w:val="center"/>
            <w:hideMark/>
          </w:tcPr>
          <w:p w14:paraId="48E9DFD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45,50±2,87</w:t>
            </w:r>
          </w:p>
        </w:tc>
        <w:tc>
          <w:tcPr>
            <w:tcW w:w="1417" w:type="dxa"/>
            <w:tcBorders>
              <w:top w:val="nil"/>
              <w:left w:val="nil"/>
              <w:bottom w:val="single" w:sz="4" w:space="0" w:color="auto"/>
              <w:right w:val="single" w:sz="4" w:space="0" w:color="auto"/>
            </w:tcBorders>
            <w:shd w:val="clear" w:color="auto" w:fill="auto"/>
            <w:noWrap/>
            <w:vAlign w:val="center"/>
            <w:hideMark/>
          </w:tcPr>
          <w:p w14:paraId="4F3CD84A"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1,61±0,18</w:t>
            </w:r>
          </w:p>
        </w:tc>
        <w:tc>
          <w:tcPr>
            <w:tcW w:w="1418" w:type="dxa"/>
            <w:tcBorders>
              <w:top w:val="nil"/>
              <w:left w:val="nil"/>
              <w:bottom w:val="single" w:sz="4" w:space="0" w:color="auto"/>
              <w:right w:val="single" w:sz="4" w:space="0" w:color="auto"/>
            </w:tcBorders>
            <w:shd w:val="clear" w:color="auto" w:fill="auto"/>
            <w:noWrap/>
            <w:vAlign w:val="center"/>
            <w:hideMark/>
          </w:tcPr>
          <w:p w14:paraId="6C42723C"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35,51±2,01</w:t>
            </w:r>
          </w:p>
        </w:tc>
      </w:tr>
      <w:tr w:rsidR="00C86D2E" w:rsidRPr="00C86D2E" w14:paraId="3110539F"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513EE351"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Калина</w:t>
            </w:r>
          </w:p>
        </w:tc>
        <w:tc>
          <w:tcPr>
            <w:tcW w:w="851" w:type="dxa"/>
            <w:tcBorders>
              <w:top w:val="nil"/>
              <w:left w:val="single" w:sz="4" w:space="0" w:color="auto"/>
              <w:bottom w:val="single" w:sz="4" w:space="0" w:color="auto"/>
              <w:right w:val="nil"/>
            </w:tcBorders>
            <w:shd w:val="clear" w:color="auto" w:fill="auto"/>
            <w:vAlign w:val="center"/>
            <w:hideMark/>
          </w:tcPr>
          <w:p w14:paraId="74A378D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3E5F7E7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03.06.2021</w:t>
            </w:r>
          </w:p>
        </w:tc>
        <w:tc>
          <w:tcPr>
            <w:tcW w:w="1559" w:type="dxa"/>
            <w:tcBorders>
              <w:top w:val="nil"/>
              <w:left w:val="nil"/>
              <w:bottom w:val="single" w:sz="4" w:space="0" w:color="auto"/>
              <w:right w:val="single" w:sz="4" w:space="0" w:color="auto"/>
            </w:tcBorders>
            <w:shd w:val="clear" w:color="auto" w:fill="auto"/>
            <w:vAlign w:val="center"/>
            <w:hideMark/>
          </w:tcPr>
          <w:p w14:paraId="708445AB"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75</w:t>
            </w:r>
          </w:p>
        </w:tc>
        <w:tc>
          <w:tcPr>
            <w:tcW w:w="1559" w:type="dxa"/>
            <w:tcBorders>
              <w:top w:val="nil"/>
              <w:left w:val="nil"/>
              <w:bottom w:val="single" w:sz="4" w:space="0" w:color="auto"/>
              <w:right w:val="single" w:sz="4" w:space="0" w:color="auto"/>
            </w:tcBorders>
            <w:shd w:val="clear" w:color="auto" w:fill="auto"/>
            <w:noWrap/>
            <w:vAlign w:val="bottom"/>
            <w:hideMark/>
          </w:tcPr>
          <w:p w14:paraId="1D719D2C"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11,8±0,31</w:t>
            </w:r>
          </w:p>
        </w:tc>
        <w:tc>
          <w:tcPr>
            <w:tcW w:w="1559" w:type="dxa"/>
            <w:tcBorders>
              <w:top w:val="nil"/>
              <w:left w:val="nil"/>
              <w:bottom w:val="single" w:sz="4" w:space="0" w:color="auto"/>
              <w:right w:val="single" w:sz="4" w:space="0" w:color="auto"/>
            </w:tcBorders>
            <w:shd w:val="clear" w:color="auto" w:fill="auto"/>
            <w:noWrap/>
            <w:vAlign w:val="bottom"/>
            <w:hideMark/>
          </w:tcPr>
          <w:p w14:paraId="2AA751C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20,8±0,98</w:t>
            </w:r>
          </w:p>
        </w:tc>
        <w:tc>
          <w:tcPr>
            <w:tcW w:w="1560" w:type="dxa"/>
            <w:tcBorders>
              <w:top w:val="nil"/>
              <w:left w:val="nil"/>
              <w:bottom w:val="single" w:sz="4" w:space="0" w:color="auto"/>
              <w:right w:val="single" w:sz="4" w:space="0" w:color="auto"/>
            </w:tcBorders>
            <w:shd w:val="clear" w:color="auto" w:fill="auto"/>
            <w:noWrap/>
            <w:vAlign w:val="bottom"/>
            <w:hideMark/>
          </w:tcPr>
          <w:p w14:paraId="6FF8893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30,9±3,62</w:t>
            </w:r>
          </w:p>
        </w:tc>
        <w:tc>
          <w:tcPr>
            <w:tcW w:w="1417" w:type="dxa"/>
            <w:tcBorders>
              <w:top w:val="nil"/>
              <w:left w:val="nil"/>
              <w:bottom w:val="single" w:sz="4" w:space="0" w:color="auto"/>
              <w:right w:val="single" w:sz="4" w:space="0" w:color="auto"/>
            </w:tcBorders>
            <w:shd w:val="clear" w:color="auto" w:fill="auto"/>
            <w:noWrap/>
            <w:vAlign w:val="bottom"/>
            <w:hideMark/>
          </w:tcPr>
          <w:p w14:paraId="2CB4177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1,28±0,15</w:t>
            </w:r>
          </w:p>
        </w:tc>
        <w:tc>
          <w:tcPr>
            <w:tcW w:w="1418" w:type="dxa"/>
            <w:tcBorders>
              <w:top w:val="nil"/>
              <w:left w:val="nil"/>
              <w:bottom w:val="single" w:sz="4" w:space="0" w:color="auto"/>
              <w:right w:val="single" w:sz="4" w:space="0" w:color="auto"/>
            </w:tcBorders>
            <w:shd w:val="clear" w:color="auto" w:fill="auto"/>
            <w:noWrap/>
            <w:vAlign w:val="bottom"/>
            <w:hideMark/>
          </w:tcPr>
          <w:p w14:paraId="13F4CAA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41,38±1,73</w:t>
            </w:r>
          </w:p>
        </w:tc>
      </w:tr>
      <w:tr w:rsidR="00C86D2E" w:rsidRPr="00C86D2E" w14:paraId="6C7EEEB1"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5A64CF81"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Кристал</w:t>
            </w:r>
            <w:proofErr w:type="spellEnd"/>
          </w:p>
        </w:tc>
        <w:tc>
          <w:tcPr>
            <w:tcW w:w="851" w:type="dxa"/>
            <w:tcBorders>
              <w:top w:val="nil"/>
              <w:left w:val="single" w:sz="4" w:space="0" w:color="auto"/>
              <w:bottom w:val="single" w:sz="4" w:space="0" w:color="auto"/>
              <w:right w:val="nil"/>
            </w:tcBorders>
            <w:shd w:val="clear" w:color="auto" w:fill="auto"/>
            <w:vAlign w:val="center"/>
            <w:hideMark/>
          </w:tcPr>
          <w:p w14:paraId="6879726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16270B3A"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25.05.2021</w:t>
            </w:r>
          </w:p>
        </w:tc>
        <w:tc>
          <w:tcPr>
            <w:tcW w:w="1559" w:type="dxa"/>
            <w:tcBorders>
              <w:top w:val="nil"/>
              <w:left w:val="nil"/>
              <w:bottom w:val="single" w:sz="4" w:space="0" w:color="auto"/>
              <w:right w:val="single" w:sz="4" w:space="0" w:color="auto"/>
            </w:tcBorders>
            <w:shd w:val="clear" w:color="auto" w:fill="auto"/>
            <w:vAlign w:val="center"/>
            <w:hideMark/>
          </w:tcPr>
          <w:p w14:paraId="72E664D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62</w:t>
            </w:r>
          </w:p>
        </w:tc>
        <w:tc>
          <w:tcPr>
            <w:tcW w:w="1559" w:type="dxa"/>
            <w:tcBorders>
              <w:top w:val="nil"/>
              <w:left w:val="nil"/>
              <w:bottom w:val="single" w:sz="4" w:space="0" w:color="auto"/>
              <w:right w:val="single" w:sz="4" w:space="0" w:color="auto"/>
            </w:tcBorders>
            <w:shd w:val="clear" w:color="auto" w:fill="auto"/>
            <w:noWrap/>
            <w:vAlign w:val="center"/>
            <w:hideMark/>
          </w:tcPr>
          <w:p w14:paraId="0BB6A15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8,94±0,60</w:t>
            </w:r>
          </w:p>
        </w:tc>
        <w:tc>
          <w:tcPr>
            <w:tcW w:w="1559" w:type="dxa"/>
            <w:tcBorders>
              <w:top w:val="nil"/>
              <w:left w:val="nil"/>
              <w:bottom w:val="single" w:sz="4" w:space="0" w:color="auto"/>
              <w:right w:val="single" w:sz="4" w:space="0" w:color="auto"/>
            </w:tcBorders>
            <w:shd w:val="clear" w:color="auto" w:fill="auto"/>
            <w:noWrap/>
            <w:vAlign w:val="center"/>
            <w:hideMark/>
          </w:tcPr>
          <w:p w14:paraId="78581A0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19,90±1,51</w:t>
            </w:r>
          </w:p>
        </w:tc>
        <w:tc>
          <w:tcPr>
            <w:tcW w:w="1560" w:type="dxa"/>
            <w:tcBorders>
              <w:top w:val="nil"/>
              <w:left w:val="nil"/>
              <w:bottom w:val="single" w:sz="4" w:space="0" w:color="auto"/>
              <w:right w:val="single" w:sz="4" w:space="0" w:color="auto"/>
            </w:tcBorders>
            <w:shd w:val="clear" w:color="auto" w:fill="auto"/>
            <w:noWrap/>
            <w:vAlign w:val="center"/>
            <w:hideMark/>
          </w:tcPr>
          <w:p w14:paraId="66EAC0A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43,30±4,10</w:t>
            </w:r>
          </w:p>
        </w:tc>
        <w:tc>
          <w:tcPr>
            <w:tcW w:w="1417" w:type="dxa"/>
            <w:tcBorders>
              <w:top w:val="nil"/>
              <w:left w:val="nil"/>
              <w:bottom w:val="single" w:sz="4" w:space="0" w:color="auto"/>
              <w:right w:val="single" w:sz="4" w:space="0" w:color="auto"/>
            </w:tcBorders>
            <w:shd w:val="clear" w:color="auto" w:fill="auto"/>
            <w:noWrap/>
            <w:vAlign w:val="center"/>
            <w:hideMark/>
          </w:tcPr>
          <w:p w14:paraId="56ED9F4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1,51±0,13</w:t>
            </w:r>
          </w:p>
        </w:tc>
        <w:tc>
          <w:tcPr>
            <w:tcW w:w="1418" w:type="dxa"/>
            <w:tcBorders>
              <w:top w:val="nil"/>
              <w:left w:val="nil"/>
              <w:bottom w:val="single" w:sz="4" w:space="0" w:color="auto"/>
              <w:right w:val="single" w:sz="4" w:space="0" w:color="auto"/>
            </w:tcBorders>
            <w:shd w:val="clear" w:color="auto" w:fill="auto"/>
            <w:noWrap/>
            <w:vAlign w:val="center"/>
            <w:hideMark/>
          </w:tcPr>
          <w:p w14:paraId="75056EF7"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35,11±3,08</w:t>
            </w:r>
          </w:p>
        </w:tc>
      </w:tr>
      <w:tr w:rsidR="00C86D2E" w:rsidRPr="00C86D2E" w14:paraId="50D198AE"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5C97EAF8"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Карат</w:t>
            </w:r>
          </w:p>
        </w:tc>
        <w:tc>
          <w:tcPr>
            <w:tcW w:w="851" w:type="dxa"/>
            <w:tcBorders>
              <w:top w:val="nil"/>
              <w:left w:val="single" w:sz="4" w:space="0" w:color="auto"/>
              <w:bottom w:val="single" w:sz="4" w:space="0" w:color="auto"/>
              <w:right w:val="nil"/>
            </w:tcBorders>
            <w:shd w:val="clear" w:color="auto" w:fill="auto"/>
            <w:vAlign w:val="center"/>
            <w:hideMark/>
          </w:tcPr>
          <w:p w14:paraId="4B1E10D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5B7A209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77420C8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75</w:t>
            </w:r>
          </w:p>
        </w:tc>
        <w:tc>
          <w:tcPr>
            <w:tcW w:w="1559" w:type="dxa"/>
            <w:tcBorders>
              <w:top w:val="nil"/>
              <w:left w:val="nil"/>
              <w:bottom w:val="single" w:sz="4" w:space="0" w:color="auto"/>
              <w:right w:val="single" w:sz="4" w:space="0" w:color="auto"/>
            </w:tcBorders>
            <w:shd w:val="clear" w:color="auto" w:fill="auto"/>
            <w:noWrap/>
            <w:vAlign w:val="bottom"/>
            <w:hideMark/>
          </w:tcPr>
          <w:p w14:paraId="3BE8CED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10,56±0,41</w:t>
            </w:r>
          </w:p>
        </w:tc>
        <w:tc>
          <w:tcPr>
            <w:tcW w:w="1559" w:type="dxa"/>
            <w:tcBorders>
              <w:top w:val="nil"/>
              <w:left w:val="nil"/>
              <w:bottom w:val="single" w:sz="4" w:space="0" w:color="auto"/>
              <w:right w:val="single" w:sz="4" w:space="0" w:color="auto"/>
            </w:tcBorders>
            <w:shd w:val="clear" w:color="auto" w:fill="auto"/>
            <w:noWrap/>
            <w:vAlign w:val="bottom"/>
            <w:hideMark/>
          </w:tcPr>
          <w:p w14:paraId="6D5523D7"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19,2±0,40</w:t>
            </w:r>
          </w:p>
        </w:tc>
        <w:tc>
          <w:tcPr>
            <w:tcW w:w="1560" w:type="dxa"/>
            <w:tcBorders>
              <w:top w:val="nil"/>
              <w:left w:val="nil"/>
              <w:bottom w:val="single" w:sz="4" w:space="0" w:color="auto"/>
              <w:right w:val="single" w:sz="4" w:space="0" w:color="auto"/>
            </w:tcBorders>
            <w:shd w:val="clear" w:color="auto" w:fill="auto"/>
            <w:noWrap/>
            <w:vAlign w:val="bottom"/>
            <w:hideMark/>
          </w:tcPr>
          <w:p w14:paraId="764CDF5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55,5±2,80</w:t>
            </w:r>
          </w:p>
        </w:tc>
        <w:tc>
          <w:tcPr>
            <w:tcW w:w="1417" w:type="dxa"/>
            <w:tcBorders>
              <w:top w:val="nil"/>
              <w:left w:val="nil"/>
              <w:bottom w:val="single" w:sz="4" w:space="0" w:color="auto"/>
              <w:right w:val="single" w:sz="4" w:space="0" w:color="auto"/>
            </w:tcBorders>
            <w:shd w:val="clear" w:color="auto" w:fill="auto"/>
            <w:noWrap/>
            <w:vAlign w:val="bottom"/>
            <w:hideMark/>
          </w:tcPr>
          <w:p w14:paraId="7E213710"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2,02±0,35</w:t>
            </w:r>
          </w:p>
        </w:tc>
        <w:tc>
          <w:tcPr>
            <w:tcW w:w="1418" w:type="dxa"/>
            <w:tcBorders>
              <w:top w:val="nil"/>
              <w:left w:val="nil"/>
              <w:bottom w:val="single" w:sz="4" w:space="0" w:color="auto"/>
              <w:right w:val="single" w:sz="4" w:space="0" w:color="auto"/>
            </w:tcBorders>
            <w:shd w:val="clear" w:color="auto" w:fill="auto"/>
            <w:noWrap/>
            <w:vAlign w:val="bottom"/>
            <w:hideMark/>
          </w:tcPr>
          <w:p w14:paraId="5B4A6A0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36,27±4,53</w:t>
            </w:r>
          </w:p>
        </w:tc>
      </w:tr>
      <w:tr w:rsidR="00C86D2E" w:rsidRPr="00C86D2E" w14:paraId="59770ABF"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13DB2FC5"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Галатея</w:t>
            </w:r>
          </w:p>
        </w:tc>
        <w:tc>
          <w:tcPr>
            <w:tcW w:w="851" w:type="dxa"/>
            <w:tcBorders>
              <w:top w:val="nil"/>
              <w:left w:val="single" w:sz="4" w:space="0" w:color="auto"/>
              <w:bottom w:val="single" w:sz="4" w:space="0" w:color="auto"/>
              <w:right w:val="nil"/>
            </w:tcBorders>
            <w:shd w:val="clear" w:color="auto" w:fill="auto"/>
            <w:vAlign w:val="center"/>
            <w:hideMark/>
          </w:tcPr>
          <w:p w14:paraId="5AC442E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3647637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25.05.2021</w:t>
            </w:r>
          </w:p>
        </w:tc>
        <w:tc>
          <w:tcPr>
            <w:tcW w:w="1559" w:type="dxa"/>
            <w:tcBorders>
              <w:top w:val="nil"/>
              <w:left w:val="nil"/>
              <w:bottom w:val="single" w:sz="4" w:space="0" w:color="auto"/>
              <w:right w:val="single" w:sz="4" w:space="0" w:color="auto"/>
            </w:tcBorders>
            <w:shd w:val="clear" w:color="auto" w:fill="auto"/>
            <w:vAlign w:val="center"/>
            <w:hideMark/>
          </w:tcPr>
          <w:p w14:paraId="6BBEE9D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60</w:t>
            </w:r>
          </w:p>
        </w:tc>
        <w:tc>
          <w:tcPr>
            <w:tcW w:w="1559" w:type="dxa"/>
            <w:tcBorders>
              <w:top w:val="nil"/>
              <w:left w:val="nil"/>
              <w:bottom w:val="single" w:sz="4" w:space="0" w:color="auto"/>
              <w:right w:val="single" w:sz="4" w:space="0" w:color="auto"/>
            </w:tcBorders>
            <w:shd w:val="clear" w:color="auto" w:fill="auto"/>
            <w:noWrap/>
            <w:vAlign w:val="center"/>
            <w:hideMark/>
          </w:tcPr>
          <w:p w14:paraId="161E171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8,63±0,51</w:t>
            </w:r>
          </w:p>
        </w:tc>
        <w:tc>
          <w:tcPr>
            <w:tcW w:w="1559" w:type="dxa"/>
            <w:tcBorders>
              <w:top w:val="nil"/>
              <w:left w:val="nil"/>
              <w:bottom w:val="single" w:sz="4" w:space="0" w:color="auto"/>
              <w:right w:val="single" w:sz="4" w:space="0" w:color="auto"/>
            </w:tcBorders>
            <w:shd w:val="clear" w:color="auto" w:fill="auto"/>
            <w:noWrap/>
            <w:vAlign w:val="center"/>
            <w:hideMark/>
          </w:tcPr>
          <w:p w14:paraId="1B682DD0"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16,00±1,18</w:t>
            </w:r>
          </w:p>
        </w:tc>
        <w:tc>
          <w:tcPr>
            <w:tcW w:w="1560" w:type="dxa"/>
            <w:tcBorders>
              <w:top w:val="nil"/>
              <w:left w:val="nil"/>
              <w:bottom w:val="single" w:sz="4" w:space="0" w:color="auto"/>
              <w:right w:val="single" w:sz="4" w:space="0" w:color="auto"/>
            </w:tcBorders>
            <w:shd w:val="clear" w:color="auto" w:fill="auto"/>
            <w:noWrap/>
            <w:vAlign w:val="center"/>
            <w:hideMark/>
          </w:tcPr>
          <w:p w14:paraId="06B24C5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32,30±2,57</w:t>
            </w:r>
          </w:p>
        </w:tc>
        <w:tc>
          <w:tcPr>
            <w:tcW w:w="1417" w:type="dxa"/>
            <w:tcBorders>
              <w:top w:val="nil"/>
              <w:left w:val="nil"/>
              <w:bottom w:val="single" w:sz="4" w:space="0" w:color="auto"/>
              <w:right w:val="single" w:sz="4" w:space="0" w:color="auto"/>
            </w:tcBorders>
            <w:shd w:val="clear" w:color="auto" w:fill="auto"/>
            <w:noWrap/>
            <w:vAlign w:val="center"/>
            <w:hideMark/>
          </w:tcPr>
          <w:p w14:paraId="0127A643"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1,09±0,13</w:t>
            </w:r>
          </w:p>
        </w:tc>
        <w:tc>
          <w:tcPr>
            <w:tcW w:w="1418" w:type="dxa"/>
            <w:tcBorders>
              <w:top w:val="nil"/>
              <w:left w:val="nil"/>
              <w:bottom w:val="single" w:sz="4" w:space="0" w:color="auto"/>
              <w:right w:val="single" w:sz="4" w:space="0" w:color="auto"/>
            </w:tcBorders>
            <w:shd w:val="clear" w:color="auto" w:fill="auto"/>
            <w:noWrap/>
            <w:vAlign w:val="center"/>
            <w:hideMark/>
          </w:tcPr>
          <w:p w14:paraId="6922071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34,01±3,70</w:t>
            </w:r>
          </w:p>
        </w:tc>
      </w:tr>
      <w:tr w:rsidR="00C86D2E" w:rsidRPr="00C86D2E" w14:paraId="329F94E1"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46E41D53"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Свилена</w:t>
            </w:r>
            <w:proofErr w:type="spellEnd"/>
          </w:p>
        </w:tc>
        <w:tc>
          <w:tcPr>
            <w:tcW w:w="851" w:type="dxa"/>
            <w:tcBorders>
              <w:top w:val="nil"/>
              <w:left w:val="single" w:sz="4" w:space="0" w:color="auto"/>
              <w:bottom w:val="single" w:sz="4" w:space="0" w:color="auto"/>
              <w:right w:val="nil"/>
            </w:tcBorders>
            <w:shd w:val="clear" w:color="auto" w:fill="auto"/>
            <w:vAlign w:val="center"/>
            <w:hideMark/>
          </w:tcPr>
          <w:p w14:paraId="3845CE1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6901545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730DD96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78</w:t>
            </w:r>
          </w:p>
        </w:tc>
        <w:tc>
          <w:tcPr>
            <w:tcW w:w="1559" w:type="dxa"/>
            <w:tcBorders>
              <w:top w:val="nil"/>
              <w:left w:val="nil"/>
              <w:bottom w:val="single" w:sz="4" w:space="0" w:color="auto"/>
              <w:right w:val="single" w:sz="4" w:space="0" w:color="auto"/>
            </w:tcBorders>
            <w:shd w:val="clear" w:color="auto" w:fill="auto"/>
            <w:noWrap/>
            <w:vAlign w:val="bottom"/>
            <w:hideMark/>
          </w:tcPr>
          <w:p w14:paraId="755A6D6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11,27±0,20</w:t>
            </w:r>
          </w:p>
        </w:tc>
        <w:tc>
          <w:tcPr>
            <w:tcW w:w="1559" w:type="dxa"/>
            <w:tcBorders>
              <w:top w:val="nil"/>
              <w:left w:val="nil"/>
              <w:bottom w:val="single" w:sz="4" w:space="0" w:color="auto"/>
              <w:right w:val="single" w:sz="4" w:space="0" w:color="auto"/>
            </w:tcBorders>
            <w:shd w:val="clear" w:color="auto" w:fill="auto"/>
            <w:noWrap/>
            <w:vAlign w:val="bottom"/>
            <w:hideMark/>
          </w:tcPr>
          <w:p w14:paraId="2923132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21,9±0,94</w:t>
            </w:r>
          </w:p>
        </w:tc>
        <w:tc>
          <w:tcPr>
            <w:tcW w:w="1560" w:type="dxa"/>
            <w:tcBorders>
              <w:top w:val="nil"/>
              <w:left w:val="nil"/>
              <w:bottom w:val="single" w:sz="4" w:space="0" w:color="auto"/>
              <w:right w:val="single" w:sz="4" w:space="0" w:color="auto"/>
            </w:tcBorders>
            <w:shd w:val="clear" w:color="auto" w:fill="auto"/>
            <w:noWrap/>
            <w:vAlign w:val="bottom"/>
            <w:hideMark/>
          </w:tcPr>
          <w:p w14:paraId="41A2B52E"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52,1±3,86</w:t>
            </w:r>
          </w:p>
        </w:tc>
        <w:tc>
          <w:tcPr>
            <w:tcW w:w="1417" w:type="dxa"/>
            <w:tcBorders>
              <w:top w:val="nil"/>
              <w:left w:val="nil"/>
              <w:bottom w:val="single" w:sz="4" w:space="0" w:color="auto"/>
              <w:right w:val="single" w:sz="4" w:space="0" w:color="auto"/>
            </w:tcBorders>
            <w:shd w:val="clear" w:color="auto" w:fill="auto"/>
            <w:noWrap/>
            <w:vAlign w:val="bottom"/>
            <w:hideMark/>
          </w:tcPr>
          <w:p w14:paraId="1A0D82C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1,59±0,19</w:t>
            </w:r>
          </w:p>
        </w:tc>
        <w:tc>
          <w:tcPr>
            <w:tcW w:w="1418" w:type="dxa"/>
            <w:tcBorders>
              <w:top w:val="nil"/>
              <w:left w:val="nil"/>
              <w:bottom w:val="single" w:sz="4" w:space="0" w:color="auto"/>
              <w:right w:val="single" w:sz="4" w:space="0" w:color="auto"/>
            </w:tcBorders>
            <w:shd w:val="clear" w:color="auto" w:fill="auto"/>
            <w:noWrap/>
            <w:vAlign w:val="bottom"/>
            <w:hideMark/>
          </w:tcPr>
          <w:p w14:paraId="135EB05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31,20±2,75</w:t>
            </w:r>
          </w:p>
        </w:tc>
      </w:tr>
      <w:tr w:rsidR="00C86D2E" w:rsidRPr="00C86D2E" w14:paraId="09BEA1B6"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2F1F5A13"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Златица</w:t>
            </w:r>
          </w:p>
        </w:tc>
        <w:tc>
          <w:tcPr>
            <w:tcW w:w="851" w:type="dxa"/>
            <w:tcBorders>
              <w:top w:val="nil"/>
              <w:left w:val="single" w:sz="4" w:space="0" w:color="auto"/>
              <w:bottom w:val="single" w:sz="4" w:space="0" w:color="auto"/>
              <w:right w:val="nil"/>
            </w:tcBorders>
            <w:shd w:val="clear" w:color="auto" w:fill="auto"/>
            <w:vAlign w:val="center"/>
            <w:hideMark/>
          </w:tcPr>
          <w:p w14:paraId="60CF58A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0D89D38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vAlign w:val="center"/>
            <w:hideMark/>
          </w:tcPr>
          <w:p w14:paraId="7B8453A7"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559" w:type="dxa"/>
            <w:tcBorders>
              <w:top w:val="nil"/>
              <w:left w:val="nil"/>
              <w:bottom w:val="single" w:sz="4" w:space="0" w:color="auto"/>
              <w:right w:val="single" w:sz="4" w:space="0" w:color="auto"/>
            </w:tcBorders>
            <w:shd w:val="clear" w:color="auto" w:fill="auto"/>
            <w:noWrap/>
            <w:vAlign w:val="center"/>
            <w:hideMark/>
          </w:tcPr>
          <w:p w14:paraId="1E8A32AB"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11,28±0,70</w:t>
            </w:r>
          </w:p>
        </w:tc>
        <w:tc>
          <w:tcPr>
            <w:tcW w:w="1559" w:type="dxa"/>
            <w:tcBorders>
              <w:top w:val="nil"/>
              <w:left w:val="nil"/>
              <w:bottom w:val="single" w:sz="4" w:space="0" w:color="auto"/>
              <w:right w:val="single" w:sz="4" w:space="0" w:color="auto"/>
            </w:tcBorders>
            <w:shd w:val="clear" w:color="auto" w:fill="auto"/>
            <w:noWrap/>
            <w:vAlign w:val="center"/>
            <w:hideMark/>
          </w:tcPr>
          <w:p w14:paraId="36C68D7C"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19,50±1,20</w:t>
            </w:r>
          </w:p>
        </w:tc>
        <w:tc>
          <w:tcPr>
            <w:tcW w:w="1560" w:type="dxa"/>
            <w:tcBorders>
              <w:top w:val="nil"/>
              <w:left w:val="nil"/>
              <w:bottom w:val="single" w:sz="4" w:space="0" w:color="auto"/>
              <w:right w:val="single" w:sz="4" w:space="0" w:color="auto"/>
            </w:tcBorders>
            <w:shd w:val="clear" w:color="auto" w:fill="auto"/>
            <w:noWrap/>
            <w:vAlign w:val="center"/>
            <w:hideMark/>
          </w:tcPr>
          <w:p w14:paraId="7A2E8CD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34,70±4,94</w:t>
            </w:r>
          </w:p>
        </w:tc>
        <w:tc>
          <w:tcPr>
            <w:tcW w:w="1417" w:type="dxa"/>
            <w:tcBorders>
              <w:top w:val="nil"/>
              <w:left w:val="nil"/>
              <w:bottom w:val="single" w:sz="4" w:space="0" w:color="auto"/>
              <w:right w:val="single" w:sz="4" w:space="0" w:color="auto"/>
            </w:tcBorders>
            <w:shd w:val="clear" w:color="auto" w:fill="auto"/>
            <w:noWrap/>
            <w:vAlign w:val="center"/>
            <w:hideMark/>
          </w:tcPr>
          <w:p w14:paraId="66DDCFD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1,17±0,28</w:t>
            </w:r>
          </w:p>
        </w:tc>
        <w:tc>
          <w:tcPr>
            <w:tcW w:w="1418" w:type="dxa"/>
            <w:tcBorders>
              <w:top w:val="nil"/>
              <w:left w:val="nil"/>
              <w:bottom w:val="single" w:sz="4" w:space="0" w:color="auto"/>
              <w:right w:val="single" w:sz="4" w:space="0" w:color="auto"/>
            </w:tcBorders>
            <w:shd w:val="clear" w:color="auto" w:fill="auto"/>
            <w:noWrap/>
            <w:vAlign w:val="center"/>
            <w:hideMark/>
          </w:tcPr>
          <w:p w14:paraId="667AA2A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33,38±3,41</w:t>
            </w:r>
          </w:p>
        </w:tc>
      </w:tr>
      <w:tr w:rsidR="00C86D2E" w:rsidRPr="00C86D2E" w14:paraId="63011E16"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714E69B4"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Тодора</w:t>
            </w:r>
          </w:p>
        </w:tc>
        <w:tc>
          <w:tcPr>
            <w:tcW w:w="851" w:type="dxa"/>
            <w:tcBorders>
              <w:top w:val="nil"/>
              <w:left w:val="single" w:sz="4" w:space="0" w:color="auto"/>
              <w:bottom w:val="single" w:sz="4" w:space="0" w:color="auto"/>
              <w:right w:val="nil"/>
            </w:tcBorders>
            <w:shd w:val="clear" w:color="auto" w:fill="auto"/>
            <w:vAlign w:val="center"/>
            <w:hideMark/>
          </w:tcPr>
          <w:p w14:paraId="683A0D2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1616BD2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01642970"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70</w:t>
            </w:r>
          </w:p>
        </w:tc>
        <w:tc>
          <w:tcPr>
            <w:tcW w:w="1559" w:type="dxa"/>
            <w:tcBorders>
              <w:top w:val="nil"/>
              <w:left w:val="nil"/>
              <w:bottom w:val="single" w:sz="4" w:space="0" w:color="auto"/>
              <w:right w:val="single" w:sz="4" w:space="0" w:color="auto"/>
            </w:tcBorders>
            <w:shd w:val="clear" w:color="auto" w:fill="auto"/>
            <w:noWrap/>
            <w:vAlign w:val="bottom"/>
            <w:hideMark/>
          </w:tcPr>
          <w:p w14:paraId="7A96691A"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8,87±0,28</w:t>
            </w:r>
          </w:p>
        </w:tc>
        <w:tc>
          <w:tcPr>
            <w:tcW w:w="1559" w:type="dxa"/>
            <w:tcBorders>
              <w:top w:val="nil"/>
              <w:left w:val="nil"/>
              <w:bottom w:val="single" w:sz="4" w:space="0" w:color="auto"/>
              <w:right w:val="single" w:sz="4" w:space="0" w:color="auto"/>
            </w:tcBorders>
            <w:shd w:val="clear" w:color="auto" w:fill="auto"/>
            <w:noWrap/>
            <w:vAlign w:val="bottom"/>
            <w:hideMark/>
          </w:tcPr>
          <w:p w14:paraId="774B0C3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18,3±0,78</w:t>
            </w:r>
          </w:p>
        </w:tc>
        <w:tc>
          <w:tcPr>
            <w:tcW w:w="1560" w:type="dxa"/>
            <w:tcBorders>
              <w:top w:val="nil"/>
              <w:left w:val="nil"/>
              <w:bottom w:val="single" w:sz="4" w:space="0" w:color="auto"/>
              <w:right w:val="single" w:sz="4" w:space="0" w:color="auto"/>
            </w:tcBorders>
            <w:shd w:val="clear" w:color="auto" w:fill="auto"/>
            <w:noWrap/>
            <w:vAlign w:val="bottom"/>
            <w:hideMark/>
          </w:tcPr>
          <w:p w14:paraId="1520BCC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44,3±3,61</w:t>
            </w:r>
          </w:p>
        </w:tc>
        <w:tc>
          <w:tcPr>
            <w:tcW w:w="1417" w:type="dxa"/>
            <w:tcBorders>
              <w:top w:val="nil"/>
              <w:left w:val="nil"/>
              <w:bottom w:val="single" w:sz="4" w:space="0" w:color="auto"/>
              <w:right w:val="single" w:sz="4" w:space="0" w:color="auto"/>
            </w:tcBorders>
            <w:shd w:val="clear" w:color="auto" w:fill="auto"/>
            <w:noWrap/>
            <w:vAlign w:val="bottom"/>
            <w:hideMark/>
          </w:tcPr>
          <w:p w14:paraId="23F7D313"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1,57±0,22</w:t>
            </w:r>
          </w:p>
        </w:tc>
        <w:tc>
          <w:tcPr>
            <w:tcW w:w="1418" w:type="dxa"/>
            <w:tcBorders>
              <w:top w:val="nil"/>
              <w:left w:val="nil"/>
              <w:bottom w:val="single" w:sz="4" w:space="0" w:color="auto"/>
              <w:right w:val="single" w:sz="4" w:space="0" w:color="auto"/>
            </w:tcBorders>
            <w:shd w:val="clear" w:color="auto" w:fill="auto"/>
            <w:noWrap/>
            <w:vAlign w:val="bottom"/>
            <w:hideMark/>
          </w:tcPr>
          <w:p w14:paraId="7569482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34,91±2,37</w:t>
            </w:r>
          </w:p>
        </w:tc>
      </w:tr>
      <w:tr w:rsidR="00C86D2E" w:rsidRPr="00C86D2E" w14:paraId="32556CBB"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3CEC14D3"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Драгана</w:t>
            </w:r>
          </w:p>
        </w:tc>
        <w:tc>
          <w:tcPr>
            <w:tcW w:w="851" w:type="dxa"/>
            <w:tcBorders>
              <w:top w:val="nil"/>
              <w:left w:val="single" w:sz="4" w:space="0" w:color="auto"/>
              <w:bottom w:val="single" w:sz="4" w:space="0" w:color="auto"/>
              <w:right w:val="nil"/>
            </w:tcBorders>
            <w:shd w:val="clear" w:color="auto" w:fill="auto"/>
            <w:vAlign w:val="center"/>
            <w:hideMark/>
          </w:tcPr>
          <w:p w14:paraId="47E7AC8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1DD2BAFE"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vAlign w:val="center"/>
            <w:hideMark/>
          </w:tcPr>
          <w:p w14:paraId="385C771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559" w:type="dxa"/>
            <w:tcBorders>
              <w:top w:val="nil"/>
              <w:left w:val="nil"/>
              <w:bottom w:val="single" w:sz="4" w:space="0" w:color="auto"/>
              <w:right w:val="single" w:sz="4" w:space="0" w:color="auto"/>
            </w:tcBorders>
            <w:shd w:val="clear" w:color="auto" w:fill="auto"/>
            <w:noWrap/>
            <w:vAlign w:val="center"/>
            <w:hideMark/>
          </w:tcPr>
          <w:p w14:paraId="4E519ED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9,47±0,19</w:t>
            </w:r>
          </w:p>
        </w:tc>
        <w:tc>
          <w:tcPr>
            <w:tcW w:w="1559" w:type="dxa"/>
            <w:tcBorders>
              <w:top w:val="nil"/>
              <w:left w:val="nil"/>
              <w:bottom w:val="single" w:sz="4" w:space="0" w:color="auto"/>
              <w:right w:val="single" w:sz="4" w:space="0" w:color="auto"/>
            </w:tcBorders>
            <w:shd w:val="clear" w:color="auto" w:fill="auto"/>
            <w:noWrap/>
            <w:vAlign w:val="center"/>
            <w:hideMark/>
          </w:tcPr>
          <w:p w14:paraId="2C48B1F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19,40±0,66</w:t>
            </w:r>
          </w:p>
        </w:tc>
        <w:tc>
          <w:tcPr>
            <w:tcW w:w="1560" w:type="dxa"/>
            <w:tcBorders>
              <w:top w:val="nil"/>
              <w:left w:val="nil"/>
              <w:bottom w:val="single" w:sz="4" w:space="0" w:color="auto"/>
              <w:right w:val="single" w:sz="4" w:space="0" w:color="auto"/>
            </w:tcBorders>
            <w:shd w:val="clear" w:color="auto" w:fill="auto"/>
            <w:noWrap/>
            <w:vAlign w:val="center"/>
            <w:hideMark/>
          </w:tcPr>
          <w:p w14:paraId="7BE0529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42,80±3,37</w:t>
            </w:r>
          </w:p>
        </w:tc>
        <w:tc>
          <w:tcPr>
            <w:tcW w:w="1417" w:type="dxa"/>
            <w:tcBorders>
              <w:top w:val="nil"/>
              <w:left w:val="nil"/>
              <w:bottom w:val="single" w:sz="4" w:space="0" w:color="auto"/>
              <w:right w:val="single" w:sz="4" w:space="0" w:color="auto"/>
            </w:tcBorders>
            <w:shd w:val="clear" w:color="auto" w:fill="auto"/>
            <w:noWrap/>
            <w:vAlign w:val="center"/>
            <w:hideMark/>
          </w:tcPr>
          <w:p w14:paraId="67CCEFA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1,62±0,13</w:t>
            </w:r>
          </w:p>
        </w:tc>
        <w:tc>
          <w:tcPr>
            <w:tcW w:w="1418" w:type="dxa"/>
            <w:tcBorders>
              <w:top w:val="nil"/>
              <w:left w:val="nil"/>
              <w:bottom w:val="single" w:sz="4" w:space="0" w:color="auto"/>
              <w:right w:val="single" w:sz="4" w:space="0" w:color="auto"/>
            </w:tcBorders>
            <w:shd w:val="clear" w:color="auto" w:fill="auto"/>
            <w:noWrap/>
            <w:vAlign w:val="center"/>
            <w:hideMark/>
          </w:tcPr>
          <w:p w14:paraId="3C12A51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37,85±1,66</w:t>
            </w:r>
          </w:p>
        </w:tc>
      </w:tr>
      <w:tr w:rsidR="00C86D2E" w:rsidRPr="00C86D2E" w14:paraId="632125BE"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12390CF1"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Карина</w:t>
            </w:r>
          </w:p>
        </w:tc>
        <w:tc>
          <w:tcPr>
            <w:tcW w:w="851" w:type="dxa"/>
            <w:tcBorders>
              <w:top w:val="nil"/>
              <w:left w:val="single" w:sz="4" w:space="0" w:color="auto"/>
              <w:bottom w:val="single" w:sz="4" w:space="0" w:color="auto"/>
              <w:right w:val="nil"/>
            </w:tcBorders>
            <w:shd w:val="clear" w:color="auto" w:fill="auto"/>
            <w:vAlign w:val="center"/>
            <w:hideMark/>
          </w:tcPr>
          <w:p w14:paraId="31B2263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1A70A2FC"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21.05.2021</w:t>
            </w:r>
          </w:p>
        </w:tc>
        <w:tc>
          <w:tcPr>
            <w:tcW w:w="1559" w:type="dxa"/>
            <w:tcBorders>
              <w:top w:val="nil"/>
              <w:left w:val="nil"/>
              <w:bottom w:val="single" w:sz="4" w:space="0" w:color="auto"/>
              <w:right w:val="single" w:sz="4" w:space="0" w:color="auto"/>
            </w:tcBorders>
            <w:shd w:val="clear" w:color="auto" w:fill="auto"/>
            <w:vAlign w:val="center"/>
            <w:hideMark/>
          </w:tcPr>
          <w:p w14:paraId="6E296E5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68</w:t>
            </w:r>
          </w:p>
        </w:tc>
        <w:tc>
          <w:tcPr>
            <w:tcW w:w="1559" w:type="dxa"/>
            <w:tcBorders>
              <w:top w:val="nil"/>
              <w:left w:val="nil"/>
              <w:bottom w:val="single" w:sz="4" w:space="0" w:color="auto"/>
              <w:right w:val="single" w:sz="4" w:space="0" w:color="auto"/>
            </w:tcBorders>
            <w:shd w:val="clear" w:color="auto" w:fill="auto"/>
            <w:noWrap/>
            <w:vAlign w:val="center"/>
            <w:hideMark/>
          </w:tcPr>
          <w:p w14:paraId="467A1249"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8,00±0,53</w:t>
            </w:r>
          </w:p>
        </w:tc>
        <w:tc>
          <w:tcPr>
            <w:tcW w:w="1559" w:type="dxa"/>
            <w:tcBorders>
              <w:top w:val="nil"/>
              <w:left w:val="nil"/>
              <w:bottom w:val="single" w:sz="4" w:space="0" w:color="auto"/>
              <w:right w:val="single" w:sz="4" w:space="0" w:color="auto"/>
            </w:tcBorders>
            <w:shd w:val="clear" w:color="auto" w:fill="auto"/>
            <w:noWrap/>
            <w:vAlign w:val="center"/>
            <w:hideMark/>
          </w:tcPr>
          <w:p w14:paraId="541C53E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16,70±0,46</w:t>
            </w:r>
          </w:p>
        </w:tc>
        <w:tc>
          <w:tcPr>
            <w:tcW w:w="1560" w:type="dxa"/>
            <w:tcBorders>
              <w:top w:val="nil"/>
              <w:left w:val="nil"/>
              <w:bottom w:val="single" w:sz="4" w:space="0" w:color="auto"/>
              <w:right w:val="single" w:sz="4" w:space="0" w:color="auto"/>
            </w:tcBorders>
            <w:shd w:val="clear" w:color="auto" w:fill="auto"/>
            <w:noWrap/>
            <w:vAlign w:val="center"/>
            <w:hideMark/>
          </w:tcPr>
          <w:p w14:paraId="5DCBDFDE"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36,60±4,22</w:t>
            </w:r>
          </w:p>
        </w:tc>
        <w:tc>
          <w:tcPr>
            <w:tcW w:w="1417" w:type="dxa"/>
            <w:tcBorders>
              <w:top w:val="nil"/>
              <w:left w:val="nil"/>
              <w:bottom w:val="single" w:sz="4" w:space="0" w:color="auto"/>
              <w:right w:val="single" w:sz="4" w:space="0" w:color="auto"/>
            </w:tcBorders>
            <w:shd w:val="clear" w:color="auto" w:fill="auto"/>
            <w:noWrap/>
            <w:vAlign w:val="center"/>
            <w:hideMark/>
          </w:tcPr>
          <w:p w14:paraId="715839C3"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1,08±0,25</w:t>
            </w:r>
          </w:p>
        </w:tc>
        <w:tc>
          <w:tcPr>
            <w:tcW w:w="1418" w:type="dxa"/>
            <w:tcBorders>
              <w:top w:val="nil"/>
              <w:left w:val="nil"/>
              <w:bottom w:val="single" w:sz="4" w:space="0" w:color="auto"/>
              <w:right w:val="single" w:sz="4" w:space="0" w:color="auto"/>
            </w:tcBorders>
            <w:shd w:val="clear" w:color="auto" w:fill="auto"/>
            <w:noWrap/>
            <w:vAlign w:val="center"/>
            <w:hideMark/>
          </w:tcPr>
          <w:p w14:paraId="60ACE02E"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29,20±5,12</w:t>
            </w:r>
          </w:p>
        </w:tc>
      </w:tr>
      <w:tr w:rsidR="00C86D2E" w:rsidRPr="00C86D2E" w14:paraId="17320A43"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09B1CC7C"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Енола</w:t>
            </w:r>
          </w:p>
        </w:tc>
        <w:tc>
          <w:tcPr>
            <w:tcW w:w="851" w:type="dxa"/>
            <w:tcBorders>
              <w:top w:val="nil"/>
              <w:left w:val="single" w:sz="4" w:space="0" w:color="auto"/>
              <w:bottom w:val="single" w:sz="4" w:space="0" w:color="auto"/>
              <w:right w:val="nil"/>
            </w:tcBorders>
            <w:shd w:val="clear" w:color="auto" w:fill="auto"/>
            <w:vAlign w:val="center"/>
            <w:hideMark/>
          </w:tcPr>
          <w:p w14:paraId="04FE5817"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2C860FD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2E19BE3C"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63</w:t>
            </w:r>
          </w:p>
        </w:tc>
        <w:tc>
          <w:tcPr>
            <w:tcW w:w="1559" w:type="dxa"/>
            <w:tcBorders>
              <w:top w:val="nil"/>
              <w:left w:val="nil"/>
              <w:bottom w:val="single" w:sz="4" w:space="0" w:color="auto"/>
              <w:right w:val="single" w:sz="4" w:space="0" w:color="auto"/>
            </w:tcBorders>
            <w:shd w:val="clear" w:color="auto" w:fill="auto"/>
            <w:noWrap/>
            <w:vAlign w:val="center"/>
            <w:hideMark/>
          </w:tcPr>
          <w:p w14:paraId="2CA3E08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11,05±0,42</w:t>
            </w:r>
          </w:p>
        </w:tc>
        <w:tc>
          <w:tcPr>
            <w:tcW w:w="1559" w:type="dxa"/>
            <w:tcBorders>
              <w:top w:val="nil"/>
              <w:left w:val="nil"/>
              <w:bottom w:val="single" w:sz="4" w:space="0" w:color="auto"/>
              <w:right w:val="single" w:sz="4" w:space="0" w:color="auto"/>
            </w:tcBorders>
            <w:shd w:val="clear" w:color="auto" w:fill="auto"/>
            <w:noWrap/>
            <w:vAlign w:val="center"/>
            <w:hideMark/>
          </w:tcPr>
          <w:p w14:paraId="25EAA2D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18,80±0,98</w:t>
            </w:r>
          </w:p>
        </w:tc>
        <w:tc>
          <w:tcPr>
            <w:tcW w:w="1560" w:type="dxa"/>
            <w:tcBorders>
              <w:top w:val="nil"/>
              <w:left w:val="nil"/>
              <w:bottom w:val="single" w:sz="4" w:space="0" w:color="auto"/>
              <w:right w:val="single" w:sz="4" w:space="0" w:color="auto"/>
            </w:tcBorders>
            <w:shd w:val="clear" w:color="auto" w:fill="auto"/>
            <w:noWrap/>
            <w:vAlign w:val="center"/>
            <w:hideMark/>
          </w:tcPr>
          <w:p w14:paraId="35760A97"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43,50±3,98</w:t>
            </w:r>
          </w:p>
        </w:tc>
        <w:tc>
          <w:tcPr>
            <w:tcW w:w="1417" w:type="dxa"/>
            <w:tcBorders>
              <w:top w:val="nil"/>
              <w:left w:val="nil"/>
              <w:bottom w:val="single" w:sz="4" w:space="0" w:color="auto"/>
              <w:right w:val="single" w:sz="4" w:space="0" w:color="auto"/>
            </w:tcBorders>
            <w:shd w:val="clear" w:color="auto" w:fill="auto"/>
            <w:noWrap/>
            <w:vAlign w:val="center"/>
            <w:hideMark/>
          </w:tcPr>
          <w:p w14:paraId="0C811FB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1,68±0,24</w:t>
            </w:r>
          </w:p>
        </w:tc>
        <w:tc>
          <w:tcPr>
            <w:tcW w:w="1418" w:type="dxa"/>
            <w:tcBorders>
              <w:top w:val="nil"/>
              <w:left w:val="nil"/>
              <w:bottom w:val="single" w:sz="4" w:space="0" w:color="auto"/>
              <w:right w:val="single" w:sz="4" w:space="0" w:color="auto"/>
            </w:tcBorders>
            <w:shd w:val="clear" w:color="auto" w:fill="auto"/>
            <w:noWrap/>
            <w:vAlign w:val="center"/>
            <w:hideMark/>
          </w:tcPr>
          <w:p w14:paraId="50A9A52A"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38,64±3,57</w:t>
            </w:r>
          </w:p>
        </w:tc>
      </w:tr>
      <w:tr w:rsidR="00C86D2E" w:rsidRPr="00C86D2E" w14:paraId="7D767411"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75C0632F"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Кристи</w:t>
            </w:r>
          </w:p>
        </w:tc>
        <w:tc>
          <w:tcPr>
            <w:tcW w:w="851" w:type="dxa"/>
            <w:tcBorders>
              <w:top w:val="nil"/>
              <w:left w:val="single" w:sz="4" w:space="0" w:color="auto"/>
              <w:bottom w:val="single" w:sz="4" w:space="0" w:color="auto"/>
              <w:right w:val="nil"/>
            </w:tcBorders>
            <w:shd w:val="clear" w:color="auto" w:fill="auto"/>
            <w:vAlign w:val="center"/>
            <w:hideMark/>
          </w:tcPr>
          <w:p w14:paraId="70AA00C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44ECB220"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28.05.2021</w:t>
            </w:r>
          </w:p>
        </w:tc>
        <w:tc>
          <w:tcPr>
            <w:tcW w:w="1559" w:type="dxa"/>
            <w:tcBorders>
              <w:top w:val="nil"/>
              <w:left w:val="nil"/>
              <w:bottom w:val="single" w:sz="4" w:space="0" w:color="auto"/>
              <w:right w:val="single" w:sz="4" w:space="0" w:color="auto"/>
            </w:tcBorders>
            <w:shd w:val="clear" w:color="auto" w:fill="auto"/>
            <w:vAlign w:val="center"/>
            <w:hideMark/>
          </w:tcPr>
          <w:p w14:paraId="477A5BC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559" w:type="dxa"/>
            <w:tcBorders>
              <w:top w:val="nil"/>
              <w:left w:val="nil"/>
              <w:bottom w:val="single" w:sz="4" w:space="0" w:color="auto"/>
              <w:right w:val="single" w:sz="4" w:space="0" w:color="auto"/>
            </w:tcBorders>
            <w:shd w:val="clear" w:color="auto" w:fill="auto"/>
            <w:noWrap/>
            <w:vAlign w:val="center"/>
            <w:hideMark/>
          </w:tcPr>
          <w:p w14:paraId="3C1EC4B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9,61±0,61</w:t>
            </w:r>
          </w:p>
        </w:tc>
        <w:tc>
          <w:tcPr>
            <w:tcW w:w="1559" w:type="dxa"/>
            <w:tcBorders>
              <w:top w:val="nil"/>
              <w:left w:val="nil"/>
              <w:bottom w:val="single" w:sz="4" w:space="0" w:color="auto"/>
              <w:right w:val="single" w:sz="4" w:space="0" w:color="auto"/>
            </w:tcBorders>
            <w:shd w:val="clear" w:color="auto" w:fill="auto"/>
            <w:noWrap/>
            <w:vAlign w:val="center"/>
            <w:hideMark/>
          </w:tcPr>
          <w:p w14:paraId="036CA26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19,10±0,94</w:t>
            </w:r>
          </w:p>
        </w:tc>
        <w:tc>
          <w:tcPr>
            <w:tcW w:w="1560" w:type="dxa"/>
            <w:tcBorders>
              <w:top w:val="nil"/>
              <w:left w:val="nil"/>
              <w:bottom w:val="single" w:sz="4" w:space="0" w:color="auto"/>
              <w:right w:val="single" w:sz="4" w:space="0" w:color="auto"/>
            </w:tcBorders>
            <w:shd w:val="clear" w:color="auto" w:fill="auto"/>
            <w:noWrap/>
            <w:vAlign w:val="center"/>
            <w:hideMark/>
          </w:tcPr>
          <w:p w14:paraId="799E222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47,00±3,49</w:t>
            </w:r>
          </w:p>
        </w:tc>
        <w:tc>
          <w:tcPr>
            <w:tcW w:w="1417" w:type="dxa"/>
            <w:tcBorders>
              <w:top w:val="nil"/>
              <w:left w:val="nil"/>
              <w:bottom w:val="single" w:sz="4" w:space="0" w:color="auto"/>
              <w:right w:val="single" w:sz="4" w:space="0" w:color="auto"/>
            </w:tcBorders>
            <w:shd w:val="clear" w:color="auto" w:fill="auto"/>
            <w:noWrap/>
            <w:vAlign w:val="center"/>
            <w:hideMark/>
          </w:tcPr>
          <w:p w14:paraId="4292085E"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1,74±0,26</w:t>
            </w:r>
          </w:p>
        </w:tc>
        <w:tc>
          <w:tcPr>
            <w:tcW w:w="1418" w:type="dxa"/>
            <w:tcBorders>
              <w:top w:val="nil"/>
              <w:left w:val="nil"/>
              <w:bottom w:val="single" w:sz="4" w:space="0" w:color="auto"/>
              <w:right w:val="single" w:sz="4" w:space="0" w:color="auto"/>
            </w:tcBorders>
            <w:shd w:val="clear" w:color="auto" w:fill="auto"/>
            <w:noWrap/>
            <w:vAlign w:val="center"/>
            <w:hideMark/>
          </w:tcPr>
          <w:p w14:paraId="7757C6E7"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37,18±3,08</w:t>
            </w:r>
          </w:p>
        </w:tc>
      </w:tr>
      <w:tr w:rsidR="00C86D2E" w:rsidRPr="00C86D2E" w14:paraId="726230BE"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444F9C99"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Ивета</w:t>
            </w:r>
          </w:p>
        </w:tc>
        <w:tc>
          <w:tcPr>
            <w:tcW w:w="851" w:type="dxa"/>
            <w:tcBorders>
              <w:top w:val="nil"/>
              <w:left w:val="single" w:sz="4" w:space="0" w:color="auto"/>
              <w:bottom w:val="single" w:sz="4" w:space="0" w:color="auto"/>
              <w:right w:val="nil"/>
            </w:tcBorders>
            <w:shd w:val="clear" w:color="auto" w:fill="auto"/>
            <w:vAlign w:val="center"/>
            <w:hideMark/>
          </w:tcPr>
          <w:p w14:paraId="3D376D2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126252C6"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610E29DA"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72</w:t>
            </w:r>
          </w:p>
        </w:tc>
        <w:tc>
          <w:tcPr>
            <w:tcW w:w="1559" w:type="dxa"/>
            <w:tcBorders>
              <w:top w:val="nil"/>
              <w:left w:val="nil"/>
              <w:bottom w:val="single" w:sz="4" w:space="0" w:color="auto"/>
              <w:right w:val="single" w:sz="4" w:space="0" w:color="auto"/>
            </w:tcBorders>
            <w:shd w:val="clear" w:color="auto" w:fill="auto"/>
            <w:noWrap/>
            <w:vAlign w:val="center"/>
            <w:hideMark/>
          </w:tcPr>
          <w:p w14:paraId="77688BA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9,10±0,47</w:t>
            </w:r>
          </w:p>
        </w:tc>
        <w:tc>
          <w:tcPr>
            <w:tcW w:w="1559" w:type="dxa"/>
            <w:tcBorders>
              <w:top w:val="nil"/>
              <w:left w:val="nil"/>
              <w:bottom w:val="single" w:sz="4" w:space="0" w:color="auto"/>
              <w:right w:val="single" w:sz="4" w:space="0" w:color="auto"/>
            </w:tcBorders>
            <w:shd w:val="clear" w:color="auto" w:fill="auto"/>
            <w:noWrap/>
            <w:vAlign w:val="center"/>
            <w:hideMark/>
          </w:tcPr>
          <w:p w14:paraId="00C352E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17,50±1,02</w:t>
            </w:r>
          </w:p>
        </w:tc>
        <w:tc>
          <w:tcPr>
            <w:tcW w:w="1560" w:type="dxa"/>
            <w:tcBorders>
              <w:top w:val="nil"/>
              <w:left w:val="nil"/>
              <w:bottom w:val="single" w:sz="4" w:space="0" w:color="auto"/>
              <w:right w:val="single" w:sz="4" w:space="0" w:color="auto"/>
            </w:tcBorders>
            <w:shd w:val="clear" w:color="auto" w:fill="auto"/>
            <w:noWrap/>
            <w:vAlign w:val="center"/>
            <w:hideMark/>
          </w:tcPr>
          <w:p w14:paraId="604F2BEC"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40,50±3,61</w:t>
            </w:r>
          </w:p>
        </w:tc>
        <w:tc>
          <w:tcPr>
            <w:tcW w:w="1417" w:type="dxa"/>
            <w:tcBorders>
              <w:top w:val="nil"/>
              <w:left w:val="nil"/>
              <w:bottom w:val="single" w:sz="4" w:space="0" w:color="auto"/>
              <w:right w:val="single" w:sz="4" w:space="0" w:color="auto"/>
            </w:tcBorders>
            <w:shd w:val="clear" w:color="auto" w:fill="auto"/>
            <w:noWrap/>
            <w:vAlign w:val="center"/>
            <w:hideMark/>
          </w:tcPr>
          <w:p w14:paraId="5854E0B0"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1,30±0,16</w:t>
            </w:r>
          </w:p>
        </w:tc>
        <w:tc>
          <w:tcPr>
            <w:tcW w:w="1418" w:type="dxa"/>
            <w:tcBorders>
              <w:top w:val="nil"/>
              <w:left w:val="nil"/>
              <w:bottom w:val="single" w:sz="4" w:space="0" w:color="auto"/>
              <w:right w:val="single" w:sz="4" w:space="0" w:color="auto"/>
            </w:tcBorders>
            <w:shd w:val="clear" w:color="auto" w:fill="auto"/>
            <w:noWrap/>
            <w:vAlign w:val="center"/>
            <w:hideMark/>
          </w:tcPr>
          <w:p w14:paraId="4B3CB11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32,17±2,03</w:t>
            </w:r>
          </w:p>
        </w:tc>
      </w:tr>
      <w:tr w:rsidR="00C86D2E" w:rsidRPr="00C86D2E" w14:paraId="1C93EBC9"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3BF4D91E"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Мерилин</w:t>
            </w:r>
          </w:p>
        </w:tc>
        <w:tc>
          <w:tcPr>
            <w:tcW w:w="851" w:type="dxa"/>
            <w:tcBorders>
              <w:top w:val="nil"/>
              <w:left w:val="single" w:sz="4" w:space="0" w:color="auto"/>
              <w:bottom w:val="single" w:sz="4" w:space="0" w:color="auto"/>
              <w:right w:val="nil"/>
            </w:tcBorders>
            <w:shd w:val="clear" w:color="auto" w:fill="auto"/>
            <w:vAlign w:val="center"/>
            <w:hideMark/>
          </w:tcPr>
          <w:p w14:paraId="3B3A238C"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40728EEC"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vAlign w:val="center"/>
            <w:hideMark/>
          </w:tcPr>
          <w:p w14:paraId="05E1BE2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63</w:t>
            </w:r>
          </w:p>
        </w:tc>
        <w:tc>
          <w:tcPr>
            <w:tcW w:w="1559" w:type="dxa"/>
            <w:tcBorders>
              <w:top w:val="nil"/>
              <w:left w:val="nil"/>
              <w:bottom w:val="single" w:sz="4" w:space="0" w:color="auto"/>
              <w:right w:val="single" w:sz="4" w:space="0" w:color="auto"/>
            </w:tcBorders>
            <w:shd w:val="clear" w:color="auto" w:fill="auto"/>
            <w:noWrap/>
            <w:vAlign w:val="bottom"/>
            <w:hideMark/>
          </w:tcPr>
          <w:p w14:paraId="40482CB7"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10,04±0,14</w:t>
            </w:r>
          </w:p>
        </w:tc>
        <w:tc>
          <w:tcPr>
            <w:tcW w:w="1559" w:type="dxa"/>
            <w:tcBorders>
              <w:top w:val="nil"/>
              <w:left w:val="nil"/>
              <w:bottom w:val="single" w:sz="4" w:space="0" w:color="auto"/>
              <w:right w:val="single" w:sz="4" w:space="0" w:color="auto"/>
            </w:tcBorders>
            <w:shd w:val="clear" w:color="auto" w:fill="auto"/>
            <w:noWrap/>
            <w:vAlign w:val="bottom"/>
            <w:hideMark/>
          </w:tcPr>
          <w:p w14:paraId="2BE846D1"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20±0,89</w:t>
            </w:r>
          </w:p>
        </w:tc>
        <w:tc>
          <w:tcPr>
            <w:tcW w:w="1560" w:type="dxa"/>
            <w:tcBorders>
              <w:top w:val="nil"/>
              <w:left w:val="nil"/>
              <w:bottom w:val="single" w:sz="4" w:space="0" w:color="auto"/>
              <w:right w:val="single" w:sz="4" w:space="0" w:color="auto"/>
            </w:tcBorders>
            <w:shd w:val="clear" w:color="auto" w:fill="auto"/>
            <w:noWrap/>
            <w:vAlign w:val="bottom"/>
            <w:hideMark/>
          </w:tcPr>
          <w:p w14:paraId="08F18DB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41,8±3,12</w:t>
            </w:r>
          </w:p>
        </w:tc>
        <w:tc>
          <w:tcPr>
            <w:tcW w:w="1417" w:type="dxa"/>
            <w:tcBorders>
              <w:top w:val="nil"/>
              <w:left w:val="nil"/>
              <w:bottom w:val="single" w:sz="4" w:space="0" w:color="auto"/>
              <w:right w:val="single" w:sz="4" w:space="0" w:color="auto"/>
            </w:tcBorders>
            <w:shd w:val="clear" w:color="auto" w:fill="auto"/>
            <w:noWrap/>
            <w:vAlign w:val="bottom"/>
            <w:hideMark/>
          </w:tcPr>
          <w:p w14:paraId="35D5FAB3"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1,58±0,14</w:t>
            </w:r>
          </w:p>
        </w:tc>
        <w:tc>
          <w:tcPr>
            <w:tcW w:w="1418" w:type="dxa"/>
            <w:tcBorders>
              <w:top w:val="nil"/>
              <w:left w:val="nil"/>
              <w:bottom w:val="single" w:sz="4" w:space="0" w:color="auto"/>
              <w:right w:val="single" w:sz="4" w:space="0" w:color="auto"/>
            </w:tcBorders>
            <w:shd w:val="clear" w:color="auto" w:fill="auto"/>
            <w:noWrap/>
            <w:vAlign w:val="bottom"/>
            <w:hideMark/>
          </w:tcPr>
          <w:p w14:paraId="6CFF635E"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38,13±1,73</w:t>
            </w:r>
          </w:p>
        </w:tc>
      </w:tr>
      <w:tr w:rsidR="00C86D2E" w:rsidRPr="00C86D2E" w14:paraId="12653324" w14:textId="77777777" w:rsidTr="00B61678">
        <w:trPr>
          <w:trHeight w:val="315"/>
        </w:trPr>
        <w:tc>
          <w:tcPr>
            <w:tcW w:w="2977" w:type="dxa"/>
            <w:tcBorders>
              <w:top w:val="single" w:sz="4" w:space="0" w:color="auto"/>
              <w:left w:val="single" w:sz="4" w:space="0" w:color="auto"/>
              <w:bottom w:val="single" w:sz="4" w:space="0" w:color="auto"/>
              <w:right w:val="nil"/>
            </w:tcBorders>
            <w:shd w:val="clear" w:color="auto" w:fill="auto"/>
            <w:vAlign w:val="center"/>
            <w:hideMark/>
          </w:tcPr>
          <w:p w14:paraId="71C94161"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Ласка</w:t>
            </w:r>
          </w:p>
        </w:tc>
        <w:tc>
          <w:tcPr>
            <w:tcW w:w="851" w:type="dxa"/>
            <w:tcBorders>
              <w:top w:val="single" w:sz="4" w:space="0" w:color="auto"/>
              <w:left w:val="single" w:sz="4" w:space="0" w:color="auto"/>
              <w:bottom w:val="single" w:sz="4" w:space="0" w:color="auto"/>
              <w:right w:val="nil"/>
            </w:tcBorders>
            <w:shd w:val="clear" w:color="auto" w:fill="auto"/>
            <w:vAlign w:val="center"/>
            <w:hideMark/>
          </w:tcPr>
          <w:p w14:paraId="50DE0B6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7DD8E"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28.05.2021</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8AB95C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99EFE8B"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9,00±0,41</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397D3E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18,6±1,11</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02A8B0EB"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45,00±3,64</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1C97C7BE"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1,73±0,19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5D6897D"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38,75±2,17</w:t>
            </w:r>
          </w:p>
        </w:tc>
      </w:tr>
      <w:tr w:rsidR="00C86D2E" w:rsidRPr="00C86D2E" w14:paraId="042F71D5" w14:textId="77777777" w:rsidTr="00B61678">
        <w:trPr>
          <w:trHeight w:val="315"/>
        </w:trPr>
        <w:tc>
          <w:tcPr>
            <w:tcW w:w="2977" w:type="dxa"/>
            <w:tcBorders>
              <w:top w:val="single" w:sz="4" w:space="0" w:color="auto"/>
              <w:left w:val="single" w:sz="4" w:space="0" w:color="auto"/>
              <w:right w:val="nil"/>
            </w:tcBorders>
            <w:shd w:val="clear" w:color="auto" w:fill="auto"/>
            <w:vAlign w:val="center"/>
            <w:hideMark/>
          </w:tcPr>
          <w:p w14:paraId="4F679E6E" w14:textId="77777777" w:rsidR="006D30BD" w:rsidRPr="00C86D2E" w:rsidRDefault="006D30BD" w:rsidP="00C86D2E">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Корона</w:t>
            </w:r>
          </w:p>
        </w:tc>
        <w:tc>
          <w:tcPr>
            <w:tcW w:w="851" w:type="dxa"/>
            <w:tcBorders>
              <w:top w:val="single" w:sz="4" w:space="0" w:color="auto"/>
              <w:left w:val="single" w:sz="4" w:space="0" w:color="auto"/>
              <w:right w:val="nil"/>
            </w:tcBorders>
            <w:shd w:val="clear" w:color="auto" w:fill="auto"/>
            <w:vAlign w:val="center"/>
            <w:hideMark/>
          </w:tcPr>
          <w:p w14:paraId="5535BE3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single" w:sz="4" w:space="0" w:color="auto"/>
              <w:left w:val="single" w:sz="4" w:space="0" w:color="auto"/>
              <w:right w:val="single" w:sz="4" w:space="0" w:color="auto"/>
            </w:tcBorders>
            <w:shd w:val="clear" w:color="auto" w:fill="auto"/>
            <w:vAlign w:val="center"/>
            <w:hideMark/>
          </w:tcPr>
          <w:p w14:paraId="09CE7502"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28.05.2021</w:t>
            </w:r>
          </w:p>
        </w:tc>
        <w:tc>
          <w:tcPr>
            <w:tcW w:w="1559" w:type="dxa"/>
            <w:tcBorders>
              <w:top w:val="single" w:sz="4" w:space="0" w:color="auto"/>
              <w:left w:val="nil"/>
              <w:right w:val="single" w:sz="4" w:space="0" w:color="auto"/>
            </w:tcBorders>
            <w:shd w:val="clear" w:color="auto" w:fill="auto"/>
            <w:vAlign w:val="center"/>
            <w:hideMark/>
          </w:tcPr>
          <w:p w14:paraId="506B9655"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68</w:t>
            </w:r>
          </w:p>
        </w:tc>
        <w:tc>
          <w:tcPr>
            <w:tcW w:w="1559" w:type="dxa"/>
            <w:tcBorders>
              <w:top w:val="nil"/>
              <w:left w:val="nil"/>
              <w:bottom w:val="nil"/>
              <w:right w:val="single" w:sz="4" w:space="0" w:color="auto"/>
            </w:tcBorders>
            <w:shd w:val="clear" w:color="auto" w:fill="auto"/>
            <w:noWrap/>
            <w:vAlign w:val="bottom"/>
            <w:hideMark/>
          </w:tcPr>
          <w:p w14:paraId="4A731518"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10,13±0,40</w:t>
            </w:r>
          </w:p>
        </w:tc>
        <w:tc>
          <w:tcPr>
            <w:tcW w:w="1559" w:type="dxa"/>
            <w:tcBorders>
              <w:top w:val="nil"/>
              <w:left w:val="nil"/>
              <w:bottom w:val="nil"/>
              <w:right w:val="single" w:sz="4" w:space="0" w:color="auto"/>
            </w:tcBorders>
            <w:shd w:val="clear" w:color="auto" w:fill="auto"/>
            <w:noWrap/>
            <w:vAlign w:val="bottom"/>
            <w:hideMark/>
          </w:tcPr>
          <w:p w14:paraId="3BFD07DF"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19±0,89</w:t>
            </w:r>
          </w:p>
        </w:tc>
        <w:tc>
          <w:tcPr>
            <w:tcW w:w="1560" w:type="dxa"/>
            <w:tcBorders>
              <w:top w:val="nil"/>
              <w:left w:val="nil"/>
              <w:bottom w:val="nil"/>
              <w:right w:val="single" w:sz="4" w:space="0" w:color="auto"/>
            </w:tcBorders>
            <w:shd w:val="clear" w:color="auto" w:fill="auto"/>
            <w:noWrap/>
            <w:vAlign w:val="bottom"/>
            <w:hideMark/>
          </w:tcPr>
          <w:p w14:paraId="7523BACB"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50,9±3,18</w:t>
            </w:r>
          </w:p>
        </w:tc>
        <w:tc>
          <w:tcPr>
            <w:tcW w:w="1417" w:type="dxa"/>
            <w:tcBorders>
              <w:top w:val="nil"/>
              <w:left w:val="nil"/>
              <w:bottom w:val="nil"/>
              <w:right w:val="single" w:sz="4" w:space="0" w:color="auto"/>
            </w:tcBorders>
            <w:shd w:val="clear" w:color="auto" w:fill="auto"/>
            <w:noWrap/>
            <w:vAlign w:val="bottom"/>
            <w:hideMark/>
          </w:tcPr>
          <w:p w14:paraId="76C1F434"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1,93±0,16</w:t>
            </w:r>
          </w:p>
        </w:tc>
        <w:tc>
          <w:tcPr>
            <w:tcW w:w="1418" w:type="dxa"/>
            <w:tcBorders>
              <w:top w:val="nil"/>
              <w:left w:val="nil"/>
              <w:bottom w:val="nil"/>
              <w:right w:val="single" w:sz="4" w:space="0" w:color="auto"/>
            </w:tcBorders>
            <w:shd w:val="clear" w:color="auto" w:fill="auto"/>
            <w:noWrap/>
            <w:vAlign w:val="bottom"/>
            <w:hideMark/>
          </w:tcPr>
          <w:p w14:paraId="09C275D7" w14:textId="77777777" w:rsidR="006D30BD" w:rsidRPr="00C86D2E" w:rsidRDefault="006D30BD" w:rsidP="00C86D2E">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37,70±1,35</w:t>
            </w:r>
          </w:p>
        </w:tc>
      </w:tr>
    </w:tbl>
    <w:p w14:paraId="72E1794B" w14:textId="76578A64" w:rsidR="00B61678" w:rsidRDefault="00B61678" w:rsidP="00B61678">
      <w:pPr>
        <w:spacing w:after="0" w:line="240" w:lineRule="auto"/>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eastAsia="ru-RU"/>
        </w:rPr>
        <w:lastRenderedPageBreak/>
        <w:t xml:space="preserve">15 – </w:t>
      </w:r>
      <w:r w:rsidRPr="00C86D2E">
        <w:rPr>
          <w:rFonts w:ascii="Times New Roman" w:eastAsia="Times New Roman" w:hAnsi="Times New Roman" w:cs="Times New Roman"/>
          <w:sz w:val="28"/>
          <w:szCs w:val="28"/>
          <w:lang w:val="kk-KZ" w:eastAsia="ru-RU"/>
        </w:rPr>
        <w:t>кестенің жалғасы</w:t>
      </w:r>
    </w:p>
    <w:p w14:paraId="1A8DF8F8" w14:textId="77777777" w:rsidR="00B61678" w:rsidRPr="00B61678" w:rsidRDefault="00B61678" w:rsidP="00B61678">
      <w:pPr>
        <w:spacing w:after="0" w:line="240" w:lineRule="auto"/>
        <w:rPr>
          <w:rFonts w:ascii="Times New Roman" w:eastAsia="Times New Roman" w:hAnsi="Times New Roman" w:cs="Times New Roman"/>
          <w:sz w:val="28"/>
          <w:szCs w:val="28"/>
          <w:lang w:val="kk-KZ" w:eastAsia="ru-RU"/>
        </w:rPr>
      </w:pPr>
    </w:p>
    <w:tbl>
      <w:tblPr>
        <w:tblW w:w="14601" w:type="dxa"/>
        <w:tblInd w:w="108" w:type="dxa"/>
        <w:tblLayout w:type="fixed"/>
        <w:tblLook w:val="04A0" w:firstRow="1" w:lastRow="0" w:firstColumn="1" w:lastColumn="0" w:noHBand="0" w:noVBand="1"/>
      </w:tblPr>
      <w:tblGrid>
        <w:gridCol w:w="2977"/>
        <w:gridCol w:w="851"/>
        <w:gridCol w:w="1701"/>
        <w:gridCol w:w="1559"/>
        <w:gridCol w:w="1559"/>
        <w:gridCol w:w="1559"/>
        <w:gridCol w:w="1560"/>
        <w:gridCol w:w="1417"/>
        <w:gridCol w:w="1418"/>
      </w:tblGrid>
      <w:tr w:rsidR="00B61678" w:rsidRPr="00C86D2E" w14:paraId="599097FF" w14:textId="77777777" w:rsidTr="00B61678">
        <w:trPr>
          <w:trHeight w:val="315"/>
        </w:trPr>
        <w:tc>
          <w:tcPr>
            <w:tcW w:w="2977" w:type="dxa"/>
            <w:tcBorders>
              <w:top w:val="single" w:sz="4" w:space="0" w:color="auto"/>
              <w:left w:val="single" w:sz="4" w:space="0" w:color="auto"/>
              <w:bottom w:val="single" w:sz="4" w:space="0" w:color="auto"/>
              <w:right w:val="nil"/>
            </w:tcBorders>
            <w:shd w:val="clear" w:color="auto" w:fill="auto"/>
            <w:vAlign w:val="bottom"/>
          </w:tcPr>
          <w:p w14:paraId="51DE3F51" w14:textId="3774348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851" w:type="dxa"/>
            <w:tcBorders>
              <w:top w:val="single" w:sz="4" w:space="0" w:color="auto"/>
              <w:left w:val="single" w:sz="4" w:space="0" w:color="auto"/>
              <w:bottom w:val="single" w:sz="4" w:space="0" w:color="auto"/>
              <w:right w:val="nil"/>
            </w:tcBorders>
            <w:shd w:val="clear" w:color="auto" w:fill="auto"/>
            <w:vAlign w:val="bottom"/>
          </w:tcPr>
          <w:p w14:paraId="562FDFF7" w14:textId="4E48F6CC"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05AFE2E5" w14:textId="7FFF8571"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559" w:type="dxa"/>
            <w:tcBorders>
              <w:top w:val="single" w:sz="4" w:space="0" w:color="auto"/>
              <w:left w:val="nil"/>
              <w:bottom w:val="single" w:sz="4" w:space="0" w:color="auto"/>
              <w:right w:val="single" w:sz="4" w:space="0" w:color="auto"/>
            </w:tcBorders>
            <w:shd w:val="clear" w:color="auto" w:fill="auto"/>
            <w:vAlign w:val="bottom"/>
          </w:tcPr>
          <w:p w14:paraId="47A02EB4" w14:textId="08AF425B"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672C7C1D" w14:textId="46915960"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30A264BD" w14:textId="511E9A2E"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60FF7855" w14:textId="1E0DBC8A"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43B82E45" w14:textId="1006CE35"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0BD3DB4C" w14:textId="70217316"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r>
      <w:tr w:rsidR="00B61678" w:rsidRPr="00C86D2E" w14:paraId="4EF70093"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2B2E98C0" w14:textId="36945083"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Болерка</w:t>
            </w:r>
            <w:proofErr w:type="spellEnd"/>
          </w:p>
        </w:tc>
        <w:tc>
          <w:tcPr>
            <w:tcW w:w="851" w:type="dxa"/>
            <w:tcBorders>
              <w:top w:val="nil"/>
              <w:left w:val="single" w:sz="4" w:space="0" w:color="auto"/>
              <w:bottom w:val="single" w:sz="4" w:space="0" w:color="auto"/>
              <w:right w:val="nil"/>
            </w:tcBorders>
            <w:shd w:val="clear" w:color="auto" w:fill="auto"/>
            <w:vAlign w:val="center"/>
            <w:hideMark/>
          </w:tcPr>
          <w:p w14:paraId="35A6C33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599BB0B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44D6CB2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78</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7F3D326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9,68±0,63</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9C33D9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17,5±0,81</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21F595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41,6±3,32</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07B27BD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2,04±0,17</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6546249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49,06±0,78</w:t>
            </w:r>
          </w:p>
        </w:tc>
      </w:tr>
      <w:tr w:rsidR="00B61678" w:rsidRPr="00C86D2E" w14:paraId="1D205294"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74DDF3BF"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Милена</w:t>
            </w:r>
          </w:p>
        </w:tc>
        <w:tc>
          <w:tcPr>
            <w:tcW w:w="851" w:type="dxa"/>
            <w:tcBorders>
              <w:top w:val="nil"/>
              <w:left w:val="single" w:sz="4" w:space="0" w:color="auto"/>
              <w:bottom w:val="single" w:sz="4" w:space="0" w:color="auto"/>
              <w:right w:val="nil"/>
            </w:tcBorders>
            <w:shd w:val="clear" w:color="auto" w:fill="auto"/>
            <w:vAlign w:val="center"/>
            <w:hideMark/>
          </w:tcPr>
          <w:p w14:paraId="01DCD94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108757A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vAlign w:val="center"/>
            <w:hideMark/>
          </w:tcPr>
          <w:p w14:paraId="333953C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60</w:t>
            </w:r>
          </w:p>
        </w:tc>
        <w:tc>
          <w:tcPr>
            <w:tcW w:w="1559" w:type="dxa"/>
            <w:tcBorders>
              <w:top w:val="nil"/>
              <w:left w:val="nil"/>
              <w:bottom w:val="nil"/>
              <w:right w:val="single" w:sz="4" w:space="0" w:color="auto"/>
            </w:tcBorders>
            <w:shd w:val="clear" w:color="auto" w:fill="auto"/>
            <w:noWrap/>
            <w:vAlign w:val="bottom"/>
            <w:hideMark/>
          </w:tcPr>
          <w:p w14:paraId="394F715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8,80±0,75</w:t>
            </w:r>
          </w:p>
        </w:tc>
        <w:tc>
          <w:tcPr>
            <w:tcW w:w="1559" w:type="dxa"/>
            <w:tcBorders>
              <w:top w:val="nil"/>
              <w:left w:val="nil"/>
              <w:bottom w:val="nil"/>
              <w:right w:val="single" w:sz="4" w:space="0" w:color="auto"/>
            </w:tcBorders>
            <w:shd w:val="clear" w:color="auto" w:fill="auto"/>
            <w:noWrap/>
            <w:vAlign w:val="bottom"/>
            <w:hideMark/>
          </w:tcPr>
          <w:p w14:paraId="37BC59C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16,20±1,40</w:t>
            </w:r>
          </w:p>
        </w:tc>
        <w:tc>
          <w:tcPr>
            <w:tcW w:w="1560" w:type="dxa"/>
            <w:tcBorders>
              <w:top w:val="nil"/>
              <w:left w:val="nil"/>
              <w:bottom w:val="nil"/>
              <w:right w:val="single" w:sz="4" w:space="0" w:color="auto"/>
            </w:tcBorders>
            <w:shd w:val="clear" w:color="auto" w:fill="auto"/>
            <w:noWrap/>
            <w:vAlign w:val="bottom"/>
            <w:hideMark/>
          </w:tcPr>
          <w:p w14:paraId="4FCDA14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40,40±4,76</w:t>
            </w:r>
          </w:p>
        </w:tc>
        <w:tc>
          <w:tcPr>
            <w:tcW w:w="1417" w:type="dxa"/>
            <w:tcBorders>
              <w:top w:val="nil"/>
              <w:left w:val="nil"/>
              <w:bottom w:val="nil"/>
              <w:right w:val="single" w:sz="4" w:space="0" w:color="auto"/>
            </w:tcBorders>
            <w:shd w:val="clear" w:color="auto" w:fill="auto"/>
            <w:noWrap/>
            <w:vAlign w:val="bottom"/>
            <w:hideMark/>
          </w:tcPr>
          <w:p w14:paraId="1EB012A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1,48±0,29</w:t>
            </w:r>
          </w:p>
        </w:tc>
        <w:tc>
          <w:tcPr>
            <w:tcW w:w="1418" w:type="dxa"/>
            <w:tcBorders>
              <w:top w:val="nil"/>
              <w:left w:val="nil"/>
              <w:bottom w:val="nil"/>
              <w:right w:val="single" w:sz="4" w:space="0" w:color="auto"/>
            </w:tcBorders>
            <w:shd w:val="clear" w:color="auto" w:fill="auto"/>
            <w:noWrap/>
            <w:vAlign w:val="bottom"/>
            <w:hideMark/>
          </w:tcPr>
          <w:p w14:paraId="63C87AE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36,50±4,86</w:t>
            </w:r>
          </w:p>
        </w:tc>
      </w:tr>
      <w:tr w:rsidR="00B61678" w:rsidRPr="00C86D2E" w14:paraId="5BB67B49"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7C0CBCFF"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Слава</w:t>
            </w:r>
          </w:p>
        </w:tc>
        <w:tc>
          <w:tcPr>
            <w:tcW w:w="851" w:type="dxa"/>
            <w:tcBorders>
              <w:top w:val="nil"/>
              <w:left w:val="single" w:sz="4" w:space="0" w:color="auto"/>
              <w:bottom w:val="single" w:sz="4" w:space="0" w:color="auto"/>
              <w:right w:val="nil"/>
            </w:tcBorders>
            <w:shd w:val="clear" w:color="auto" w:fill="auto"/>
            <w:vAlign w:val="center"/>
            <w:hideMark/>
          </w:tcPr>
          <w:p w14:paraId="0FBB7C8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26A5CEB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41F823B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73</w:t>
            </w:r>
          </w:p>
        </w:tc>
        <w:tc>
          <w:tcPr>
            <w:tcW w:w="1559" w:type="dxa"/>
            <w:tcBorders>
              <w:top w:val="single" w:sz="4" w:space="0" w:color="auto"/>
              <w:left w:val="nil"/>
              <w:bottom w:val="nil"/>
              <w:right w:val="single" w:sz="4" w:space="0" w:color="auto"/>
            </w:tcBorders>
            <w:shd w:val="clear" w:color="auto" w:fill="auto"/>
            <w:noWrap/>
            <w:vAlign w:val="bottom"/>
            <w:hideMark/>
          </w:tcPr>
          <w:p w14:paraId="677FDAA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8,67±0,47</w:t>
            </w:r>
          </w:p>
        </w:tc>
        <w:tc>
          <w:tcPr>
            <w:tcW w:w="1559" w:type="dxa"/>
            <w:tcBorders>
              <w:top w:val="single" w:sz="4" w:space="0" w:color="auto"/>
              <w:left w:val="nil"/>
              <w:bottom w:val="nil"/>
              <w:right w:val="single" w:sz="4" w:space="0" w:color="auto"/>
            </w:tcBorders>
            <w:shd w:val="clear" w:color="auto" w:fill="auto"/>
            <w:noWrap/>
            <w:vAlign w:val="bottom"/>
            <w:hideMark/>
          </w:tcPr>
          <w:p w14:paraId="2EF4466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16,00±1,61</w:t>
            </w:r>
          </w:p>
        </w:tc>
        <w:tc>
          <w:tcPr>
            <w:tcW w:w="1560" w:type="dxa"/>
            <w:tcBorders>
              <w:top w:val="single" w:sz="4" w:space="0" w:color="auto"/>
              <w:left w:val="nil"/>
              <w:bottom w:val="nil"/>
              <w:right w:val="single" w:sz="4" w:space="0" w:color="auto"/>
            </w:tcBorders>
            <w:shd w:val="clear" w:color="auto" w:fill="auto"/>
            <w:noWrap/>
            <w:vAlign w:val="bottom"/>
            <w:hideMark/>
          </w:tcPr>
          <w:p w14:paraId="6C3EDD4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34,80±2,52</w:t>
            </w:r>
          </w:p>
        </w:tc>
        <w:tc>
          <w:tcPr>
            <w:tcW w:w="1417" w:type="dxa"/>
            <w:tcBorders>
              <w:top w:val="single" w:sz="4" w:space="0" w:color="auto"/>
              <w:left w:val="nil"/>
              <w:bottom w:val="nil"/>
              <w:right w:val="single" w:sz="4" w:space="0" w:color="auto"/>
            </w:tcBorders>
            <w:shd w:val="clear" w:color="auto" w:fill="auto"/>
            <w:noWrap/>
            <w:vAlign w:val="bottom"/>
            <w:hideMark/>
          </w:tcPr>
          <w:p w14:paraId="42BBB52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1,35±0,18</w:t>
            </w:r>
          </w:p>
        </w:tc>
        <w:tc>
          <w:tcPr>
            <w:tcW w:w="1418" w:type="dxa"/>
            <w:tcBorders>
              <w:top w:val="single" w:sz="4" w:space="0" w:color="auto"/>
              <w:left w:val="nil"/>
              <w:bottom w:val="nil"/>
              <w:right w:val="single" w:sz="4" w:space="0" w:color="auto"/>
            </w:tcBorders>
            <w:shd w:val="clear" w:color="auto" w:fill="auto"/>
            <w:noWrap/>
            <w:vAlign w:val="bottom"/>
            <w:hideMark/>
          </w:tcPr>
          <w:p w14:paraId="362244C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38,59±3,15</w:t>
            </w:r>
          </w:p>
        </w:tc>
      </w:tr>
      <w:tr w:rsidR="00B61678" w:rsidRPr="00C86D2E" w14:paraId="4B555069"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02A4814E"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Победа</w:t>
            </w:r>
          </w:p>
        </w:tc>
        <w:tc>
          <w:tcPr>
            <w:tcW w:w="851" w:type="dxa"/>
            <w:tcBorders>
              <w:top w:val="nil"/>
              <w:left w:val="single" w:sz="4" w:space="0" w:color="auto"/>
              <w:bottom w:val="single" w:sz="4" w:space="0" w:color="auto"/>
              <w:right w:val="nil"/>
            </w:tcBorders>
            <w:shd w:val="clear" w:color="auto" w:fill="auto"/>
            <w:vAlign w:val="center"/>
            <w:hideMark/>
          </w:tcPr>
          <w:p w14:paraId="7C01426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575C9A8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16A0C6E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85</w:t>
            </w:r>
          </w:p>
        </w:tc>
        <w:tc>
          <w:tcPr>
            <w:tcW w:w="1559" w:type="dxa"/>
            <w:tcBorders>
              <w:top w:val="single" w:sz="4" w:space="0" w:color="auto"/>
              <w:left w:val="nil"/>
              <w:bottom w:val="nil"/>
              <w:right w:val="single" w:sz="4" w:space="0" w:color="auto"/>
            </w:tcBorders>
            <w:shd w:val="clear" w:color="auto" w:fill="auto"/>
            <w:noWrap/>
            <w:vAlign w:val="bottom"/>
            <w:hideMark/>
          </w:tcPr>
          <w:p w14:paraId="30FB0C3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10,66±0,34</w:t>
            </w:r>
          </w:p>
        </w:tc>
        <w:tc>
          <w:tcPr>
            <w:tcW w:w="1559" w:type="dxa"/>
            <w:tcBorders>
              <w:top w:val="single" w:sz="4" w:space="0" w:color="auto"/>
              <w:left w:val="nil"/>
              <w:bottom w:val="nil"/>
              <w:right w:val="single" w:sz="4" w:space="0" w:color="auto"/>
            </w:tcBorders>
            <w:shd w:val="clear" w:color="auto" w:fill="auto"/>
            <w:noWrap/>
            <w:vAlign w:val="bottom"/>
            <w:hideMark/>
          </w:tcPr>
          <w:p w14:paraId="2A108FB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17,6±0,66</w:t>
            </w:r>
          </w:p>
        </w:tc>
        <w:tc>
          <w:tcPr>
            <w:tcW w:w="1560" w:type="dxa"/>
            <w:tcBorders>
              <w:top w:val="single" w:sz="4" w:space="0" w:color="auto"/>
              <w:left w:val="nil"/>
              <w:bottom w:val="nil"/>
              <w:right w:val="single" w:sz="4" w:space="0" w:color="auto"/>
            </w:tcBorders>
            <w:shd w:val="clear" w:color="auto" w:fill="auto"/>
            <w:noWrap/>
            <w:vAlign w:val="bottom"/>
            <w:hideMark/>
          </w:tcPr>
          <w:p w14:paraId="586560D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39,8±3,06</w:t>
            </w:r>
          </w:p>
        </w:tc>
        <w:tc>
          <w:tcPr>
            <w:tcW w:w="1417" w:type="dxa"/>
            <w:tcBorders>
              <w:top w:val="single" w:sz="4" w:space="0" w:color="auto"/>
              <w:left w:val="nil"/>
              <w:bottom w:val="nil"/>
              <w:right w:val="single" w:sz="4" w:space="0" w:color="auto"/>
            </w:tcBorders>
            <w:shd w:val="clear" w:color="auto" w:fill="auto"/>
            <w:noWrap/>
            <w:vAlign w:val="bottom"/>
            <w:hideMark/>
          </w:tcPr>
          <w:p w14:paraId="4441661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1,37±0,23</w:t>
            </w:r>
          </w:p>
        </w:tc>
        <w:tc>
          <w:tcPr>
            <w:tcW w:w="1418" w:type="dxa"/>
            <w:tcBorders>
              <w:top w:val="single" w:sz="4" w:space="0" w:color="auto"/>
              <w:left w:val="nil"/>
              <w:bottom w:val="nil"/>
              <w:right w:val="single" w:sz="4" w:space="0" w:color="auto"/>
            </w:tcBorders>
            <w:shd w:val="clear" w:color="auto" w:fill="auto"/>
            <w:noWrap/>
            <w:vAlign w:val="bottom"/>
            <w:hideMark/>
          </w:tcPr>
          <w:p w14:paraId="1BF61A2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34,75±4,83</w:t>
            </w:r>
          </w:p>
        </w:tc>
      </w:tr>
      <w:tr w:rsidR="00B61678" w:rsidRPr="00C86D2E" w14:paraId="304E5F39"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22FA9F9E"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Юнак</w:t>
            </w:r>
          </w:p>
        </w:tc>
        <w:tc>
          <w:tcPr>
            <w:tcW w:w="851" w:type="dxa"/>
            <w:tcBorders>
              <w:top w:val="nil"/>
              <w:left w:val="single" w:sz="4" w:space="0" w:color="auto"/>
              <w:bottom w:val="single" w:sz="4" w:space="0" w:color="auto"/>
              <w:right w:val="nil"/>
            </w:tcBorders>
            <w:shd w:val="clear" w:color="auto" w:fill="auto"/>
            <w:vAlign w:val="center"/>
            <w:hideMark/>
          </w:tcPr>
          <w:p w14:paraId="03CA313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7ECEC30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5D1CB84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63</w:t>
            </w:r>
          </w:p>
        </w:tc>
        <w:tc>
          <w:tcPr>
            <w:tcW w:w="1559" w:type="dxa"/>
            <w:tcBorders>
              <w:top w:val="single" w:sz="4" w:space="0" w:color="auto"/>
              <w:left w:val="nil"/>
              <w:bottom w:val="nil"/>
              <w:right w:val="single" w:sz="4" w:space="0" w:color="auto"/>
            </w:tcBorders>
            <w:shd w:val="clear" w:color="auto" w:fill="auto"/>
            <w:noWrap/>
            <w:vAlign w:val="bottom"/>
            <w:hideMark/>
          </w:tcPr>
          <w:p w14:paraId="31D6B32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8,97±0,52</w:t>
            </w:r>
          </w:p>
        </w:tc>
        <w:tc>
          <w:tcPr>
            <w:tcW w:w="1559" w:type="dxa"/>
            <w:tcBorders>
              <w:top w:val="single" w:sz="4" w:space="0" w:color="auto"/>
              <w:left w:val="nil"/>
              <w:bottom w:val="nil"/>
              <w:right w:val="single" w:sz="4" w:space="0" w:color="auto"/>
            </w:tcBorders>
            <w:shd w:val="clear" w:color="auto" w:fill="auto"/>
            <w:noWrap/>
            <w:vAlign w:val="bottom"/>
            <w:hideMark/>
          </w:tcPr>
          <w:p w14:paraId="14A3582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17,30±1,00</w:t>
            </w:r>
          </w:p>
        </w:tc>
        <w:tc>
          <w:tcPr>
            <w:tcW w:w="1560" w:type="dxa"/>
            <w:tcBorders>
              <w:top w:val="single" w:sz="4" w:space="0" w:color="auto"/>
              <w:left w:val="nil"/>
              <w:bottom w:val="nil"/>
              <w:right w:val="single" w:sz="4" w:space="0" w:color="auto"/>
            </w:tcBorders>
            <w:shd w:val="clear" w:color="auto" w:fill="auto"/>
            <w:noWrap/>
            <w:vAlign w:val="bottom"/>
            <w:hideMark/>
          </w:tcPr>
          <w:p w14:paraId="59789A9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36,30±1,35</w:t>
            </w:r>
          </w:p>
        </w:tc>
        <w:tc>
          <w:tcPr>
            <w:tcW w:w="1417" w:type="dxa"/>
            <w:tcBorders>
              <w:top w:val="single" w:sz="4" w:space="0" w:color="auto"/>
              <w:left w:val="nil"/>
              <w:bottom w:val="nil"/>
              <w:right w:val="single" w:sz="4" w:space="0" w:color="auto"/>
            </w:tcBorders>
            <w:shd w:val="clear" w:color="auto" w:fill="auto"/>
            <w:noWrap/>
            <w:vAlign w:val="bottom"/>
            <w:hideMark/>
          </w:tcPr>
          <w:p w14:paraId="02D074D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1,89±0,23</w:t>
            </w:r>
          </w:p>
        </w:tc>
        <w:tc>
          <w:tcPr>
            <w:tcW w:w="1418" w:type="dxa"/>
            <w:tcBorders>
              <w:top w:val="single" w:sz="4" w:space="0" w:color="auto"/>
              <w:left w:val="nil"/>
              <w:bottom w:val="nil"/>
              <w:right w:val="single" w:sz="4" w:space="0" w:color="auto"/>
            </w:tcBorders>
            <w:shd w:val="clear" w:color="auto" w:fill="auto"/>
            <w:noWrap/>
            <w:vAlign w:val="bottom"/>
            <w:hideMark/>
          </w:tcPr>
          <w:p w14:paraId="121E527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51,77±4,55</w:t>
            </w:r>
          </w:p>
        </w:tc>
      </w:tr>
      <w:tr w:rsidR="00B61678" w:rsidRPr="00C86D2E" w14:paraId="1A1E9C55" w14:textId="77777777" w:rsidTr="002007D5">
        <w:trPr>
          <w:trHeight w:val="315"/>
        </w:trPr>
        <w:tc>
          <w:tcPr>
            <w:tcW w:w="2977" w:type="dxa"/>
            <w:tcBorders>
              <w:top w:val="nil"/>
              <w:left w:val="single" w:sz="4" w:space="0" w:color="auto"/>
              <w:bottom w:val="single" w:sz="4" w:space="0" w:color="auto"/>
              <w:right w:val="nil"/>
            </w:tcBorders>
            <w:shd w:val="clear" w:color="auto" w:fill="auto"/>
            <w:vAlign w:val="center"/>
            <w:hideMark/>
          </w:tcPr>
          <w:p w14:paraId="49A7DCD5"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КМ 135</w:t>
            </w:r>
          </w:p>
        </w:tc>
        <w:tc>
          <w:tcPr>
            <w:tcW w:w="851" w:type="dxa"/>
            <w:tcBorders>
              <w:top w:val="nil"/>
              <w:left w:val="single" w:sz="4" w:space="0" w:color="auto"/>
              <w:bottom w:val="single" w:sz="4" w:space="0" w:color="auto"/>
              <w:right w:val="nil"/>
            </w:tcBorders>
            <w:shd w:val="clear" w:color="auto" w:fill="auto"/>
            <w:vAlign w:val="center"/>
            <w:hideMark/>
          </w:tcPr>
          <w:p w14:paraId="47CFAA0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04BA8F6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vAlign w:val="center"/>
            <w:hideMark/>
          </w:tcPr>
          <w:p w14:paraId="041D545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58</w:t>
            </w:r>
          </w:p>
        </w:tc>
        <w:tc>
          <w:tcPr>
            <w:tcW w:w="1559" w:type="dxa"/>
            <w:tcBorders>
              <w:top w:val="single" w:sz="4" w:space="0" w:color="auto"/>
              <w:left w:val="nil"/>
              <w:bottom w:val="nil"/>
              <w:right w:val="single" w:sz="4" w:space="0" w:color="auto"/>
            </w:tcBorders>
            <w:shd w:val="clear" w:color="auto" w:fill="auto"/>
            <w:noWrap/>
            <w:vAlign w:val="bottom"/>
            <w:hideMark/>
          </w:tcPr>
          <w:p w14:paraId="74395E3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10,02±0,58</w:t>
            </w:r>
          </w:p>
        </w:tc>
        <w:tc>
          <w:tcPr>
            <w:tcW w:w="1559" w:type="dxa"/>
            <w:tcBorders>
              <w:top w:val="single" w:sz="4" w:space="0" w:color="auto"/>
              <w:left w:val="nil"/>
              <w:bottom w:val="nil"/>
              <w:right w:val="single" w:sz="4" w:space="0" w:color="auto"/>
            </w:tcBorders>
            <w:shd w:val="clear" w:color="auto" w:fill="auto"/>
            <w:noWrap/>
            <w:vAlign w:val="bottom"/>
            <w:hideMark/>
          </w:tcPr>
          <w:p w14:paraId="57E0C1F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17,4±0,92</w:t>
            </w:r>
          </w:p>
        </w:tc>
        <w:tc>
          <w:tcPr>
            <w:tcW w:w="1560" w:type="dxa"/>
            <w:tcBorders>
              <w:top w:val="single" w:sz="4" w:space="0" w:color="auto"/>
              <w:left w:val="nil"/>
              <w:bottom w:val="nil"/>
              <w:right w:val="single" w:sz="4" w:space="0" w:color="auto"/>
            </w:tcBorders>
            <w:shd w:val="clear" w:color="auto" w:fill="auto"/>
            <w:noWrap/>
            <w:vAlign w:val="bottom"/>
            <w:hideMark/>
          </w:tcPr>
          <w:p w14:paraId="647F0EE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39,8±3,43</w:t>
            </w:r>
          </w:p>
        </w:tc>
        <w:tc>
          <w:tcPr>
            <w:tcW w:w="1417" w:type="dxa"/>
            <w:tcBorders>
              <w:top w:val="single" w:sz="4" w:space="0" w:color="auto"/>
              <w:left w:val="nil"/>
              <w:bottom w:val="nil"/>
              <w:right w:val="single" w:sz="4" w:space="0" w:color="auto"/>
            </w:tcBorders>
            <w:shd w:val="clear" w:color="auto" w:fill="auto"/>
            <w:noWrap/>
            <w:vAlign w:val="bottom"/>
            <w:hideMark/>
          </w:tcPr>
          <w:p w14:paraId="796BA7C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1,33±0,13</w:t>
            </w:r>
          </w:p>
        </w:tc>
        <w:tc>
          <w:tcPr>
            <w:tcW w:w="1418" w:type="dxa"/>
            <w:tcBorders>
              <w:top w:val="single" w:sz="4" w:space="0" w:color="auto"/>
              <w:left w:val="nil"/>
              <w:bottom w:val="nil"/>
              <w:right w:val="single" w:sz="4" w:space="0" w:color="auto"/>
            </w:tcBorders>
            <w:shd w:val="clear" w:color="auto" w:fill="auto"/>
            <w:noWrap/>
            <w:vAlign w:val="bottom"/>
            <w:hideMark/>
          </w:tcPr>
          <w:p w14:paraId="320F904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33,29±0,79</w:t>
            </w:r>
          </w:p>
        </w:tc>
      </w:tr>
      <w:tr w:rsidR="00B61678" w:rsidRPr="00C86D2E" w14:paraId="77F7F271"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2360269F" w14:textId="60A977AA"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Гея–1</w:t>
            </w:r>
          </w:p>
        </w:tc>
        <w:tc>
          <w:tcPr>
            <w:tcW w:w="851" w:type="dxa"/>
            <w:tcBorders>
              <w:top w:val="nil"/>
              <w:left w:val="nil"/>
              <w:bottom w:val="single" w:sz="4" w:space="0" w:color="auto"/>
              <w:right w:val="nil"/>
            </w:tcBorders>
            <w:shd w:val="clear" w:color="auto" w:fill="auto"/>
            <w:vAlign w:val="center"/>
            <w:hideMark/>
          </w:tcPr>
          <w:p w14:paraId="3AB66F0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3CDAA5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noWrap/>
            <w:vAlign w:val="bottom"/>
            <w:hideMark/>
          </w:tcPr>
          <w:p w14:paraId="040CCD2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559" w:type="dxa"/>
            <w:tcBorders>
              <w:top w:val="single" w:sz="4" w:space="0" w:color="auto"/>
              <w:left w:val="nil"/>
              <w:bottom w:val="nil"/>
              <w:right w:val="single" w:sz="4" w:space="0" w:color="auto"/>
            </w:tcBorders>
            <w:shd w:val="clear" w:color="auto" w:fill="auto"/>
            <w:noWrap/>
            <w:vAlign w:val="bottom"/>
            <w:hideMark/>
          </w:tcPr>
          <w:p w14:paraId="7A27538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9,28±0,28</w:t>
            </w:r>
          </w:p>
        </w:tc>
        <w:tc>
          <w:tcPr>
            <w:tcW w:w="1559" w:type="dxa"/>
            <w:tcBorders>
              <w:top w:val="single" w:sz="4" w:space="0" w:color="auto"/>
              <w:left w:val="nil"/>
              <w:bottom w:val="nil"/>
              <w:right w:val="single" w:sz="4" w:space="0" w:color="auto"/>
            </w:tcBorders>
            <w:shd w:val="clear" w:color="auto" w:fill="auto"/>
            <w:noWrap/>
            <w:vAlign w:val="bottom"/>
            <w:hideMark/>
          </w:tcPr>
          <w:p w14:paraId="51BCD76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18,8±0,75</w:t>
            </w:r>
          </w:p>
        </w:tc>
        <w:tc>
          <w:tcPr>
            <w:tcW w:w="1560" w:type="dxa"/>
            <w:tcBorders>
              <w:top w:val="single" w:sz="4" w:space="0" w:color="auto"/>
              <w:left w:val="nil"/>
              <w:bottom w:val="nil"/>
              <w:right w:val="single" w:sz="4" w:space="0" w:color="auto"/>
            </w:tcBorders>
            <w:shd w:val="clear" w:color="auto" w:fill="auto"/>
            <w:noWrap/>
            <w:vAlign w:val="bottom"/>
            <w:hideMark/>
          </w:tcPr>
          <w:p w14:paraId="54A1925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46,6±2,37</w:t>
            </w:r>
          </w:p>
        </w:tc>
        <w:tc>
          <w:tcPr>
            <w:tcW w:w="1417" w:type="dxa"/>
            <w:tcBorders>
              <w:top w:val="single" w:sz="4" w:space="0" w:color="auto"/>
              <w:left w:val="nil"/>
              <w:bottom w:val="nil"/>
              <w:right w:val="single" w:sz="4" w:space="0" w:color="auto"/>
            </w:tcBorders>
            <w:shd w:val="clear" w:color="auto" w:fill="auto"/>
            <w:noWrap/>
            <w:vAlign w:val="bottom"/>
            <w:hideMark/>
          </w:tcPr>
          <w:p w14:paraId="5579003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1,87±0,25</w:t>
            </w:r>
          </w:p>
        </w:tc>
        <w:tc>
          <w:tcPr>
            <w:tcW w:w="1418" w:type="dxa"/>
            <w:tcBorders>
              <w:top w:val="single" w:sz="4" w:space="0" w:color="auto"/>
              <w:left w:val="nil"/>
              <w:bottom w:val="nil"/>
              <w:right w:val="single" w:sz="4" w:space="0" w:color="auto"/>
            </w:tcBorders>
            <w:shd w:val="clear" w:color="auto" w:fill="auto"/>
            <w:noWrap/>
            <w:vAlign w:val="bottom"/>
            <w:hideMark/>
          </w:tcPr>
          <w:p w14:paraId="1E09C5D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39,76±3,46</w:t>
            </w:r>
          </w:p>
        </w:tc>
      </w:tr>
      <w:tr w:rsidR="00B61678" w:rsidRPr="00C86D2E" w14:paraId="5132728D"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7E1CC65E"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Царева</w:t>
            </w:r>
          </w:p>
        </w:tc>
        <w:tc>
          <w:tcPr>
            <w:tcW w:w="851" w:type="dxa"/>
            <w:tcBorders>
              <w:top w:val="nil"/>
              <w:left w:val="nil"/>
              <w:bottom w:val="single" w:sz="4" w:space="0" w:color="auto"/>
              <w:right w:val="nil"/>
            </w:tcBorders>
            <w:shd w:val="clear" w:color="auto" w:fill="auto"/>
            <w:vAlign w:val="center"/>
            <w:hideMark/>
          </w:tcPr>
          <w:p w14:paraId="30F304F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7611C16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noWrap/>
            <w:vAlign w:val="bottom"/>
            <w:hideMark/>
          </w:tcPr>
          <w:p w14:paraId="2235988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86</w:t>
            </w:r>
          </w:p>
        </w:tc>
        <w:tc>
          <w:tcPr>
            <w:tcW w:w="1559" w:type="dxa"/>
            <w:tcBorders>
              <w:top w:val="single" w:sz="4" w:space="0" w:color="auto"/>
              <w:left w:val="nil"/>
              <w:bottom w:val="nil"/>
              <w:right w:val="single" w:sz="4" w:space="0" w:color="auto"/>
            </w:tcBorders>
            <w:shd w:val="clear" w:color="auto" w:fill="auto"/>
            <w:noWrap/>
            <w:vAlign w:val="bottom"/>
            <w:hideMark/>
          </w:tcPr>
          <w:p w14:paraId="7D298D0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9,22±0,45</w:t>
            </w:r>
          </w:p>
        </w:tc>
        <w:tc>
          <w:tcPr>
            <w:tcW w:w="1559" w:type="dxa"/>
            <w:tcBorders>
              <w:top w:val="single" w:sz="4" w:space="0" w:color="auto"/>
              <w:left w:val="nil"/>
              <w:bottom w:val="nil"/>
              <w:right w:val="single" w:sz="4" w:space="0" w:color="auto"/>
            </w:tcBorders>
            <w:shd w:val="clear" w:color="auto" w:fill="auto"/>
            <w:noWrap/>
            <w:vAlign w:val="bottom"/>
            <w:hideMark/>
          </w:tcPr>
          <w:p w14:paraId="3E13DD1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17,10±0,94</w:t>
            </w:r>
          </w:p>
        </w:tc>
        <w:tc>
          <w:tcPr>
            <w:tcW w:w="1560" w:type="dxa"/>
            <w:tcBorders>
              <w:top w:val="single" w:sz="4" w:space="0" w:color="auto"/>
              <w:left w:val="nil"/>
              <w:bottom w:val="nil"/>
              <w:right w:val="single" w:sz="4" w:space="0" w:color="auto"/>
            </w:tcBorders>
            <w:shd w:val="clear" w:color="auto" w:fill="auto"/>
            <w:noWrap/>
            <w:vAlign w:val="bottom"/>
            <w:hideMark/>
          </w:tcPr>
          <w:p w14:paraId="1B14D6E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44,00±4,84</w:t>
            </w:r>
          </w:p>
        </w:tc>
        <w:tc>
          <w:tcPr>
            <w:tcW w:w="1417" w:type="dxa"/>
            <w:tcBorders>
              <w:top w:val="single" w:sz="4" w:space="0" w:color="auto"/>
              <w:left w:val="nil"/>
              <w:bottom w:val="nil"/>
              <w:right w:val="single" w:sz="4" w:space="0" w:color="auto"/>
            </w:tcBorders>
            <w:shd w:val="clear" w:color="auto" w:fill="auto"/>
            <w:noWrap/>
            <w:vAlign w:val="bottom"/>
            <w:hideMark/>
          </w:tcPr>
          <w:p w14:paraId="0984395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1,32±0,24</w:t>
            </w:r>
          </w:p>
        </w:tc>
        <w:tc>
          <w:tcPr>
            <w:tcW w:w="1418" w:type="dxa"/>
            <w:tcBorders>
              <w:top w:val="single" w:sz="4" w:space="0" w:color="auto"/>
              <w:left w:val="nil"/>
              <w:bottom w:val="nil"/>
              <w:right w:val="single" w:sz="4" w:space="0" w:color="auto"/>
            </w:tcBorders>
            <w:shd w:val="clear" w:color="auto" w:fill="auto"/>
            <w:noWrap/>
            <w:vAlign w:val="bottom"/>
            <w:hideMark/>
          </w:tcPr>
          <w:p w14:paraId="3097F8D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30,11±5,03</w:t>
            </w:r>
          </w:p>
        </w:tc>
      </w:tr>
      <w:tr w:rsidR="00B61678" w:rsidRPr="00C86D2E" w14:paraId="01F56255"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7615D46"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Гинес</w:t>
            </w:r>
            <w:proofErr w:type="spellEnd"/>
          </w:p>
        </w:tc>
        <w:tc>
          <w:tcPr>
            <w:tcW w:w="851" w:type="dxa"/>
            <w:tcBorders>
              <w:top w:val="nil"/>
              <w:left w:val="nil"/>
              <w:bottom w:val="single" w:sz="4" w:space="0" w:color="auto"/>
              <w:right w:val="nil"/>
            </w:tcBorders>
            <w:shd w:val="clear" w:color="auto" w:fill="auto"/>
            <w:vAlign w:val="center"/>
            <w:hideMark/>
          </w:tcPr>
          <w:p w14:paraId="0D43F5F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33EB1D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17381FD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73</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F29C26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9,69±0,87</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60132D8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16,22±1,75</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AC74F0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44,00±3,81</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2B30242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1,47±0,28</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70E7A6C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33,17±3,82</w:t>
            </w:r>
          </w:p>
        </w:tc>
      </w:tr>
      <w:tr w:rsidR="00B61678" w:rsidRPr="00C86D2E" w14:paraId="40FBC1FD"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3DCA021D"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Боряна</w:t>
            </w:r>
            <w:proofErr w:type="spellEnd"/>
          </w:p>
        </w:tc>
        <w:tc>
          <w:tcPr>
            <w:tcW w:w="851" w:type="dxa"/>
            <w:tcBorders>
              <w:top w:val="nil"/>
              <w:left w:val="nil"/>
              <w:bottom w:val="single" w:sz="4" w:space="0" w:color="auto"/>
              <w:right w:val="nil"/>
            </w:tcBorders>
            <w:shd w:val="clear" w:color="auto" w:fill="auto"/>
            <w:vAlign w:val="center"/>
            <w:hideMark/>
          </w:tcPr>
          <w:p w14:paraId="09BFE4F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21BF745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noWrap/>
            <w:vAlign w:val="bottom"/>
            <w:hideMark/>
          </w:tcPr>
          <w:p w14:paraId="48DF895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68</w:t>
            </w:r>
          </w:p>
        </w:tc>
        <w:tc>
          <w:tcPr>
            <w:tcW w:w="1559" w:type="dxa"/>
            <w:tcBorders>
              <w:top w:val="nil"/>
              <w:left w:val="nil"/>
              <w:bottom w:val="single" w:sz="4" w:space="0" w:color="auto"/>
              <w:right w:val="single" w:sz="4" w:space="0" w:color="auto"/>
            </w:tcBorders>
            <w:shd w:val="clear" w:color="auto" w:fill="auto"/>
            <w:noWrap/>
            <w:vAlign w:val="center"/>
            <w:hideMark/>
          </w:tcPr>
          <w:p w14:paraId="42A5D1D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8,47±0,18</w:t>
            </w:r>
          </w:p>
        </w:tc>
        <w:tc>
          <w:tcPr>
            <w:tcW w:w="1559" w:type="dxa"/>
            <w:tcBorders>
              <w:top w:val="nil"/>
              <w:left w:val="nil"/>
              <w:bottom w:val="single" w:sz="4" w:space="0" w:color="auto"/>
              <w:right w:val="single" w:sz="4" w:space="0" w:color="auto"/>
            </w:tcBorders>
            <w:shd w:val="clear" w:color="auto" w:fill="auto"/>
            <w:noWrap/>
            <w:vAlign w:val="center"/>
            <w:hideMark/>
          </w:tcPr>
          <w:p w14:paraId="6E6FCDC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15,70±0,46</w:t>
            </w:r>
          </w:p>
        </w:tc>
        <w:tc>
          <w:tcPr>
            <w:tcW w:w="1560" w:type="dxa"/>
            <w:tcBorders>
              <w:top w:val="nil"/>
              <w:left w:val="nil"/>
              <w:bottom w:val="single" w:sz="4" w:space="0" w:color="auto"/>
              <w:right w:val="single" w:sz="4" w:space="0" w:color="auto"/>
            </w:tcBorders>
            <w:shd w:val="clear" w:color="auto" w:fill="auto"/>
            <w:noWrap/>
            <w:vAlign w:val="center"/>
            <w:hideMark/>
          </w:tcPr>
          <w:p w14:paraId="5236B06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31,30±3,03</w:t>
            </w:r>
          </w:p>
        </w:tc>
        <w:tc>
          <w:tcPr>
            <w:tcW w:w="1417" w:type="dxa"/>
            <w:tcBorders>
              <w:top w:val="nil"/>
              <w:left w:val="nil"/>
              <w:bottom w:val="single" w:sz="4" w:space="0" w:color="auto"/>
              <w:right w:val="single" w:sz="4" w:space="0" w:color="auto"/>
            </w:tcBorders>
            <w:shd w:val="clear" w:color="auto" w:fill="auto"/>
            <w:noWrap/>
            <w:vAlign w:val="center"/>
            <w:hideMark/>
          </w:tcPr>
          <w:p w14:paraId="171B0AC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2,18±0,12</w:t>
            </w:r>
          </w:p>
        </w:tc>
        <w:tc>
          <w:tcPr>
            <w:tcW w:w="1418" w:type="dxa"/>
            <w:tcBorders>
              <w:top w:val="nil"/>
              <w:left w:val="nil"/>
              <w:bottom w:val="single" w:sz="4" w:space="0" w:color="auto"/>
              <w:right w:val="single" w:sz="4" w:space="0" w:color="auto"/>
            </w:tcBorders>
            <w:shd w:val="clear" w:color="auto" w:fill="auto"/>
            <w:noWrap/>
            <w:vAlign w:val="center"/>
            <w:hideMark/>
          </w:tcPr>
          <w:p w14:paraId="0378810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69,81±3,71</w:t>
            </w:r>
          </w:p>
        </w:tc>
      </w:tr>
      <w:tr w:rsidR="00B61678" w:rsidRPr="00C86D2E" w14:paraId="371921CF"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54DE0D4"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Диамант</w:t>
            </w:r>
          </w:p>
        </w:tc>
        <w:tc>
          <w:tcPr>
            <w:tcW w:w="851" w:type="dxa"/>
            <w:tcBorders>
              <w:top w:val="nil"/>
              <w:left w:val="nil"/>
              <w:bottom w:val="single" w:sz="4" w:space="0" w:color="auto"/>
              <w:right w:val="nil"/>
            </w:tcBorders>
            <w:shd w:val="clear" w:color="auto" w:fill="auto"/>
            <w:vAlign w:val="center"/>
            <w:hideMark/>
          </w:tcPr>
          <w:p w14:paraId="67B6D74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6C6E2D8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31.05.2021</w:t>
            </w:r>
          </w:p>
        </w:tc>
        <w:tc>
          <w:tcPr>
            <w:tcW w:w="1559" w:type="dxa"/>
            <w:tcBorders>
              <w:top w:val="nil"/>
              <w:left w:val="nil"/>
              <w:bottom w:val="single" w:sz="4" w:space="0" w:color="auto"/>
              <w:right w:val="single" w:sz="4" w:space="0" w:color="auto"/>
            </w:tcBorders>
            <w:shd w:val="clear" w:color="auto" w:fill="auto"/>
            <w:noWrap/>
            <w:vAlign w:val="bottom"/>
            <w:hideMark/>
          </w:tcPr>
          <w:p w14:paraId="59D4EF8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45</w:t>
            </w:r>
          </w:p>
        </w:tc>
        <w:tc>
          <w:tcPr>
            <w:tcW w:w="1559" w:type="dxa"/>
            <w:tcBorders>
              <w:top w:val="nil"/>
              <w:left w:val="nil"/>
              <w:bottom w:val="single" w:sz="4" w:space="0" w:color="auto"/>
              <w:right w:val="single" w:sz="4" w:space="0" w:color="auto"/>
            </w:tcBorders>
            <w:shd w:val="clear" w:color="auto" w:fill="auto"/>
            <w:noWrap/>
            <w:vAlign w:val="bottom"/>
            <w:hideMark/>
          </w:tcPr>
          <w:p w14:paraId="58F6E2E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9,62±0,58</w:t>
            </w:r>
          </w:p>
        </w:tc>
        <w:tc>
          <w:tcPr>
            <w:tcW w:w="1559" w:type="dxa"/>
            <w:tcBorders>
              <w:top w:val="nil"/>
              <w:left w:val="nil"/>
              <w:bottom w:val="single" w:sz="4" w:space="0" w:color="auto"/>
              <w:right w:val="single" w:sz="4" w:space="0" w:color="auto"/>
            </w:tcBorders>
            <w:shd w:val="clear" w:color="auto" w:fill="auto"/>
            <w:noWrap/>
            <w:vAlign w:val="bottom"/>
            <w:hideMark/>
          </w:tcPr>
          <w:p w14:paraId="126B298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17,1±0,83</w:t>
            </w:r>
          </w:p>
        </w:tc>
        <w:tc>
          <w:tcPr>
            <w:tcW w:w="1560" w:type="dxa"/>
            <w:tcBorders>
              <w:top w:val="nil"/>
              <w:left w:val="nil"/>
              <w:bottom w:val="single" w:sz="4" w:space="0" w:color="auto"/>
              <w:right w:val="single" w:sz="4" w:space="0" w:color="auto"/>
            </w:tcBorders>
            <w:shd w:val="clear" w:color="auto" w:fill="auto"/>
            <w:noWrap/>
            <w:vAlign w:val="bottom"/>
            <w:hideMark/>
          </w:tcPr>
          <w:p w14:paraId="3425250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28,1±2,21</w:t>
            </w:r>
          </w:p>
        </w:tc>
        <w:tc>
          <w:tcPr>
            <w:tcW w:w="1417" w:type="dxa"/>
            <w:tcBorders>
              <w:top w:val="nil"/>
              <w:left w:val="nil"/>
              <w:bottom w:val="single" w:sz="4" w:space="0" w:color="auto"/>
              <w:right w:val="single" w:sz="4" w:space="0" w:color="auto"/>
            </w:tcBorders>
            <w:shd w:val="clear" w:color="auto" w:fill="auto"/>
            <w:noWrap/>
            <w:vAlign w:val="bottom"/>
            <w:hideMark/>
          </w:tcPr>
          <w:p w14:paraId="100ADA4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1,20±0,10</w:t>
            </w:r>
          </w:p>
        </w:tc>
        <w:tc>
          <w:tcPr>
            <w:tcW w:w="1418" w:type="dxa"/>
            <w:tcBorders>
              <w:top w:val="nil"/>
              <w:left w:val="nil"/>
              <w:bottom w:val="single" w:sz="4" w:space="0" w:color="auto"/>
              <w:right w:val="single" w:sz="4" w:space="0" w:color="auto"/>
            </w:tcBorders>
            <w:shd w:val="clear" w:color="auto" w:fill="auto"/>
            <w:noWrap/>
            <w:vAlign w:val="bottom"/>
            <w:hideMark/>
          </w:tcPr>
          <w:p w14:paraId="0B64DA5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42,53±2,9</w:t>
            </w:r>
          </w:p>
        </w:tc>
      </w:tr>
      <w:tr w:rsidR="00B61678" w:rsidRPr="00C86D2E" w14:paraId="41777AB5"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5A32D2BF"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Фермер</w:t>
            </w:r>
          </w:p>
        </w:tc>
        <w:tc>
          <w:tcPr>
            <w:tcW w:w="851" w:type="dxa"/>
            <w:tcBorders>
              <w:top w:val="nil"/>
              <w:left w:val="nil"/>
              <w:bottom w:val="single" w:sz="4" w:space="0" w:color="auto"/>
              <w:right w:val="nil"/>
            </w:tcBorders>
            <w:shd w:val="clear" w:color="auto" w:fill="auto"/>
            <w:vAlign w:val="center"/>
            <w:hideMark/>
          </w:tcPr>
          <w:p w14:paraId="6ACBCD5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2791684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25.05.2021</w:t>
            </w:r>
          </w:p>
        </w:tc>
        <w:tc>
          <w:tcPr>
            <w:tcW w:w="1559" w:type="dxa"/>
            <w:tcBorders>
              <w:top w:val="nil"/>
              <w:left w:val="nil"/>
              <w:bottom w:val="single" w:sz="4" w:space="0" w:color="auto"/>
              <w:right w:val="single" w:sz="4" w:space="0" w:color="auto"/>
            </w:tcBorders>
            <w:shd w:val="clear" w:color="auto" w:fill="auto"/>
            <w:noWrap/>
            <w:vAlign w:val="bottom"/>
            <w:hideMark/>
          </w:tcPr>
          <w:p w14:paraId="105A7EB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76</w:t>
            </w:r>
          </w:p>
        </w:tc>
        <w:tc>
          <w:tcPr>
            <w:tcW w:w="1559" w:type="dxa"/>
            <w:tcBorders>
              <w:top w:val="nil"/>
              <w:left w:val="nil"/>
              <w:bottom w:val="nil"/>
              <w:right w:val="single" w:sz="4" w:space="0" w:color="auto"/>
            </w:tcBorders>
            <w:shd w:val="clear" w:color="auto" w:fill="auto"/>
            <w:noWrap/>
            <w:vAlign w:val="bottom"/>
            <w:hideMark/>
          </w:tcPr>
          <w:p w14:paraId="7ABC86F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10,25±0,22</w:t>
            </w:r>
          </w:p>
        </w:tc>
        <w:tc>
          <w:tcPr>
            <w:tcW w:w="1559" w:type="dxa"/>
            <w:tcBorders>
              <w:top w:val="nil"/>
              <w:left w:val="nil"/>
              <w:bottom w:val="nil"/>
              <w:right w:val="single" w:sz="4" w:space="0" w:color="auto"/>
            </w:tcBorders>
            <w:shd w:val="clear" w:color="auto" w:fill="auto"/>
            <w:noWrap/>
            <w:vAlign w:val="bottom"/>
            <w:hideMark/>
          </w:tcPr>
          <w:p w14:paraId="2D9303C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17,2±0,40</w:t>
            </w:r>
          </w:p>
        </w:tc>
        <w:tc>
          <w:tcPr>
            <w:tcW w:w="1560" w:type="dxa"/>
            <w:tcBorders>
              <w:top w:val="nil"/>
              <w:left w:val="nil"/>
              <w:bottom w:val="nil"/>
              <w:right w:val="single" w:sz="4" w:space="0" w:color="auto"/>
            </w:tcBorders>
            <w:shd w:val="clear" w:color="auto" w:fill="auto"/>
            <w:noWrap/>
            <w:vAlign w:val="bottom"/>
            <w:hideMark/>
          </w:tcPr>
          <w:p w14:paraId="7C03E25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36,1±2,91</w:t>
            </w:r>
          </w:p>
        </w:tc>
        <w:tc>
          <w:tcPr>
            <w:tcW w:w="1417" w:type="dxa"/>
            <w:tcBorders>
              <w:top w:val="nil"/>
              <w:left w:val="nil"/>
              <w:bottom w:val="nil"/>
              <w:right w:val="single" w:sz="4" w:space="0" w:color="auto"/>
            </w:tcBorders>
            <w:shd w:val="clear" w:color="auto" w:fill="auto"/>
            <w:noWrap/>
            <w:vAlign w:val="bottom"/>
            <w:hideMark/>
          </w:tcPr>
          <w:p w14:paraId="3C0F450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1,46±0,14</w:t>
            </w:r>
          </w:p>
        </w:tc>
        <w:tc>
          <w:tcPr>
            <w:tcW w:w="1418" w:type="dxa"/>
            <w:tcBorders>
              <w:top w:val="nil"/>
              <w:left w:val="nil"/>
              <w:bottom w:val="nil"/>
              <w:right w:val="single" w:sz="4" w:space="0" w:color="auto"/>
            </w:tcBorders>
            <w:shd w:val="clear" w:color="auto" w:fill="auto"/>
            <w:noWrap/>
            <w:vAlign w:val="bottom"/>
            <w:hideMark/>
          </w:tcPr>
          <w:p w14:paraId="30D6F4B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40,59±1,09</w:t>
            </w:r>
          </w:p>
        </w:tc>
      </w:tr>
      <w:tr w:rsidR="00B61678" w:rsidRPr="00C86D2E" w14:paraId="6FA90EAC"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FAB4441"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Садова</w:t>
            </w:r>
            <w:proofErr w:type="spellEnd"/>
            <w:r w:rsidRPr="00C86D2E">
              <w:rPr>
                <w:rFonts w:ascii="Times New Roman" w:eastAsia="Times New Roman" w:hAnsi="Times New Roman" w:cs="Times New Roman"/>
                <w:sz w:val="24"/>
                <w:szCs w:val="24"/>
                <w:lang w:eastAsia="ru-RU"/>
              </w:rPr>
              <w:t xml:space="preserve"> 1</w:t>
            </w:r>
          </w:p>
        </w:tc>
        <w:tc>
          <w:tcPr>
            <w:tcW w:w="851" w:type="dxa"/>
            <w:tcBorders>
              <w:top w:val="nil"/>
              <w:left w:val="nil"/>
              <w:bottom w:val="single" w:sz="4" w:space="0" w:color="auto"/>
              <w:right w:val="nil"/>
            </w:tcBorders>
            <w:shd w:val="clear" w:color="auto" w:fill="auto"/>
            <w:vAlign w:val="center"/>
            <w:hideMark/>
          </w:tcPr>
          <w:p w14:paraId="0866249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519595E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noWrap/>
            <w:vAlign w:val="bottom"/>
            <w:hideMark/>
          </w:tcPr>
          <w:p w14:paraId="72A5C1B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70</w:t>
            </w:r>
          </w:p>
        </w:tc>
        <w:tc>
          <w:tcPr>
            <w:tcW w:w="1559" w:type="dxa"/>
            <w:tcBorders>
              <w:top w:val="single" w:sz="4" w:space="0" w:color="auto"/>
              <w:left w:val="nil"/>
              <w:bottom w:val="nil"/>
              <w:right w:val="single" w:sz="4" w:space="0" w:color="auto"/>
            </w:tcBorders>
            <w:shd w:val="clear" w:color="auto" w:fill="auto"/>
            <w:noWrap/>
            <w:vAlign w:val="center"/>
            <w:hideMark/>
          </w:tcPr>
          <w:p w14:paraId="5C04BBA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9,59±0,29</w:t>
            </w:r>
          </w:p>
        </w:tc>
        <w:tc>
          <w:tcPr>
            <w:tcW w:w="1559" w:type="dxa"/>
            <w:tcBorders>
              <w:top w:val="single" w:sz="4" w:space="0" w:color="auto"/>
              <w:left w:val="nil"/>
              <w:bottom w:val="nil"/>
              <w:right w:val="single" w:sz="4" w:space="0" w:color="auto"/>
            </w:tcBorders>
            <w:shd w:val="clear" w:color="auto" w:fill="auto"/>
            <w:noWrap/>
            <w:vAlign w:val="center"/>
            <w:hideMark/>
          </w:tcPr>
          <w:p w14:paraId="3C9EF3F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16,8±0,60</w:t>
            </w:r>
          </w:p>
        </w:tc>
        <w:tc>
          <w:tcPr>
            <w:tcW w:w="1560" w:type="dxa"/>
            <w:tcBorders>
              <w:top w:val="single" w:sz="4" w:space="0" w:color="auto"/>
              <w:left w:val="nil"/>
              <w:bottom w:val="nil"/>
              <w:right w:val="single" w:sz="4" w:space="0" w:color="auto"/>
            </w:tcBorders>
            <w:shd w:val="clear" w:color="auto" w:fill="auto"/>
            <w:noWrap/>
            <w:vAlign w:val="center"/>
            <w:hideMark/>
          </w:tcPr>
          <w:p w14:paraId="39023AD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30,4±2,06</w:t>
            </w:r>
          </w:p>
        </w:tc>
        <w:tc>
          <w:tcPr>
            <w:tcW w:w="1417" w:type="dxa"/>
            <w:tcBorders>
              <w:top w:val="single" w:sz="4" w:space="0" w:color="auto"/>
              <w:left w:val="nil"/>
              <w:bottom w:val="nil"/>
              <w:right w:val="single" w:sz="4" w:space="0" w:color="auto"/>
            </w:tcBorders>
            <w:shd w:val="clear" w:color="auto" w:fill="auto"/>
            <w:noWrap/>
            <w:vAlign w:val="center"/>
            <w:hideMark/>
          </w:tcPr>
          <w:p w14:paraId="2597804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1,37±0,12</w:t>
            </w:r>
          </w:p>
        </w:tc>
        <w:tc>
          <w:tcPr>
            <w:tcW w:w="1418" w:type="dxa"/>
            <w:tcBorders>
              <w:top w:val="single" w:sz="4" w:space="0" w:color="auto"/>
              <w:left w:val="nil"/>
              <w:bottom w:val="nil"/>
              <w:right w:val="single" w:sz="4" w:space="0" w:color="auto"/>
            </w:tcBorders>
            <w:shd w:val="clear" w:color="auto" w:fill="auto"/>
            <w:noWrap/>
            <w:vAlign w:val="center"/>
            <w:hideMark/>
          </w:tcPr>
          <w:p w14:paraId="4021E70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44,89±1,54</w:t>
            </w:r>
          </w:p>
        </w:tc>
      </w:tr>
      <w:tr w:rsidR="00B61678" w:rsidRPr="00C86D2E" w14:paraId="09E3990F"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43A4C47C"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Садова</w:t>
            </w:r>
            <w:proofErr w:type="spellEnd"/>
            <w:r w:rsidRPr="00C86D2E">
              <w:rPr>
                <w:rFonts w:ascii="Times New Roman" w:eastAsia="Times New Roman" w:hAnsi="Times New Roman" w:cs="Times New Roman"/>
                <w:sz w:val="24"/>
                <w:szCs w:val="24"/>
                <w:lang w:eastAsia="ru-RU"/>
              </w:rPr>
              <w:t xml:space="preserve"> 772</w:t>
            </w:r>
          </w:p>
        </w:tc>
        <w:tc>
          <w:tcPr>
            <w:tcW w:w="851" w:type="dxa"/>
            <w:tcBorders>
              <w:top w:val="nil"/>
              <w:left w:val="nil"/>
              <w:bottom w:val="single" w:sz="4" w:space="0" w:color="auto"/>
              <w:right w:val="nil"/>
            </w:tcBorders>
            <w:shd w:val="clear" w:color="auto" w:fill="auto"/>
            <w:vAlign w:val="center"/>
            <w:hideMark/>
          </w:tcPr>
          <w:p w14:paraId="2312A76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BGR</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1DAC286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7095D98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3FC78E3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10,6±0,42</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5A7192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17,8±0,40</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67D238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38,6±3,72</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19C969A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1,38±0,19</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5EE81E6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35,62±2,09</w:t>
            </w:r>
          </w:p>
        </w:tc>
      </w:tr>
      <w:tr w:rsidR="00B61678" w:rsidRPr="00C86D2E" w14:paraId="56BC985F"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7B739209"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Ati</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1BB66F5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40D9164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28.05.2021</w:t>
            </w:r>
          </w:p>
        </w:tc>
        <w:tc>
          <w:tcPr>
            <w:tcW w:w="1559" w:type="dxa"/>
            <w:tcBorders>
              <w:top w:val="nil"/>
              <w:left w:val="nil"/>
              <w:bottom w:val="single" w:sz="4" w:space="0" w:color="auto"/>
              <w:right w:val="single" w:sz="4" w:space="0" w:color="auto"/>
            </w:tcBorders>
            <w:shd w:val="clear" w:color="auto" w:fill="auto"/>
            <w:noWrap/>
            <w:vAlign w:val="bottom"/>
            <w:hideMark/>
          </w:tcPr>
          <w:p w14:paraId="6338367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58</w:t>
            </w:r>
          </w:p>
        </w:tc>
        <w:tc>
          <w:tcPr>
            <w:tcW w:w="1559" w:type="dxa"/>
            <w:tcBorders>
              <w:top w:val="nil"/>
              <w:left w:val="nil"/>
              <w:bottom w:val="single" w:sz="4" w:space="0" w:color="auto"/>
              <w:right w:val="single" w:sz="4" w:space="0" w:color="auto"/>
            </w:tcBorders>
            <w:shd w:val="clear" w:color="auto" w:fill="auto"/>
            <w:noWrap/>
            <w:vAlign w:val="center"/>
            <w:hideMark/>
          </w:tcPr>
          <w:p w14:paraId="7E8E9EE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6,89±0,37</w:t>
            </w:r>
          </w:p>
        </w:tc>
        <w:tc>
          <w:tcPr>
            <w:tcW w:w="1559" w:type="dxa"/>
            <w:tcBorders>
              <w:top w:val="nil"/>
              <w:left w:val="nil"/>
              <w:bottom w:val="single" w:sz="4" w:space="0" w:color="auto"/>
              <w:right w:val="single" w:sz="4" w:space="0" w:color="auto"/>
            </w:tcBorders>
            <w:shd w:val="clear" w:color="auto" w:fill="auto"/>
            <w:noWrap/>
            <w:vAlign w:val="center"/>
            <w:hideMark/>
          </w:tcPr>
          <w:p w14:paraId="40726FF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16,10±1,14</w:t>
            </w:r>
          </w:p>
        </w:tc>
        <w:tc>
          <w:tcPr>
            <w:tcW w:w="1560" w:type="dxa"/>
            <w:tcBorders>
              <w:top w:val="nil"/>
              <w:left w:val="nil"/>
              <w:bottom w:val="single" w:sz="4" w:space="0" w:color="auto"/>
              <w:right w:val="single" w:sz="4" w:space="0" w:color="auto"/>
            </w:tcBorders>
            <w:shd w:val="clear" w:color="auto" w:fill="auto"/>
            <w:noWrap/>
            <w:vAlign w:val="center"/>
            <w:hideMark/>
          </w:tcPr>
          <w:p w14:paraId="013F0AC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36,50±3,88</w:t>
            </w:r>
          </w:p>
        </w:tc>
        <w:tc>
          <w:tcPr>
            <w:tcW w:w="1417" w:type="dxa"/>
            <w:tcBorders>
              <w:top w:val="nil"/>
              <w:left w:val="nil"/>
              <w:bottom w:val="single" w:sz="4" w:space="0" w:color="auto"/>
              <w:right w:val="single" w:sz="4" w:space="0" w:color="auto"/>
            </w:tcBorders>
            <w:shd w:val="clear" w:color="auto" w:fill="auto"/>
            <w:noWrap/>
            <w:vAlign w:val="center"/>
            <w:hideMark/>
          </w:tcPr>
          <w:p w14:paraId="6A8CAA1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1,12±0,21</w:t>
            </w:r>
          </w:p>
        </w:tc>
        <w:tc>
          <w:tcPr>
            <w:tcW w:w="1418" w:type="dxa"/>
            <w:tcBorders>
              <w:top w:val="nil"/>
              <w:left w:val="nil"/>
              <w:bottom w:val="single" w:sz="4" w:space="0" w:color="auto"/>
              <w:right w:val="single" w:sz="4" w:space="0" w:color="auto"/>
            </w:tcBorders>
            <w:shd w:val="clear" w:color="auto" w:fill="auto"/>
            <w:noWrap/>
            <w:vAlign w:val="center"/>
            <w:hideMark/>
          </w:tcPr>
          <w:p w14:paraId="3166FB1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30,54±3,24</w:t>
            </w:r>
          </w:p>
        </w:tc>
      </w:tr>
      <w:tr w:rsidR="00B61678" w:rsidRPr="00C86D2E" w14:paraId="5EF4D0A0"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C2E52A0"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Békés</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38247CF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6ADC174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1876EEE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62</w:t>
            </w:r>
          </w:p>
        </w:tc>
        <w:tc>
          <w:tcPr>
            <w:tcW w:w="1559" w:type="dxa"/>
            <w:tcBorders>
              <w:top w:val="nil"/>
              <w:left w:val="nil"/>
              <w:bottom w:val="single" w:sz="4" w:space="0" w:color="auto"/>
              <w:right w:val="single" w:sz="4" w:space="0" w:color="auto"/>
            </w:tcBorders>
            <w:shd w:val="clear" w:color="auto" w:fill="auto"/>
            <w:noWrap/>
            <w:vAlign w:val="center"/>
            <w:hideMark/>
          </w:tcPr>
          <w:p w14:paraId="25B8704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8,96±0,65</w:t>
            </w:r>
          </w:p>
        </w:tc>
        <w:tc>
          <w:tcPr>
            <w:tcW w:w="1559" w:type="dxa"/>
            <w:tcBorders>
              <w:top w:val="nil"/>
              <w:left w:val="nil"/>
              <w:bottom w:val="single" w:sz="4" w:space="0" w:color="auto"/>
              <w:right w:val="single" w:sz="4" w:space="0" w:color="auto"/>
            </w:tcBorders>
            <w:shd w:val="clear" w:color="auto" w:fill="auto"/>
            <w:noWrap/>
            <w:vAlign w:val="center"/>
            <w:hideMark/>
          </w:tcPr>
          <w:p w14:paraId="2FB85BD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16,40±1,02</w:t>
            </w:r>
          </w:p>
        </w:tc>
        <w:tc>
          <w:tcPr>
            <w:tcW w:w="1560" w:type="dxa"/>
            <w:tcBorders>
              <w:top w:val="nil"/>
              <w:left w:val="nil"/>
              <w:bottom w:val="single" w:sz="4" w:space="0" w:color="auto"/>
              <w:right w:val="single" w:sz="4" w:space="0" w:color="auto"/>
            </w:tcBorders>
            <w:shd w:val="clear" w:color="auto" w:fill="auto"/>
            <w:noWrap/>
            <w:vAlign w:val="center"/>
            <w:hideMark/>
          </w:tcPr>
          <w:p w14:paraId="4EA901B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34,80±3,97</w:t>
            </w:r>
          </w:p>
        </w:tc>
        <w:tc>
          <w:tcPr>
            <w:tcW w:w="1417" w:type="dxa"/>
            <w:tcBorders>
              <w:top w:val="nil"/>
              <w:left w:val="nil"/>
              <w:bottom w:val="single" w:sz="4" w:space="0" w:color="auto"/>
              <w:right w:val="single" w:sz="4" w:space="0" w:color="auto"/>
            </w:tcBorders>
            <w:shd w:val="clear" w:color="auto" w:fill="auto"/>
            <w:noWrap/>
            <w:vAlign w:val="center"/>
            <w:hideMark/>
          </w:tcPr>
          <w:p w14:paraId="44B4319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2,14±0,17</w:t>
            </w:r>
          </w:p>
        </w:tc>
        <w:tc>
          <w:tcPr>
            <w:tcW w:w="1418" w:type="dxa"/>
            <w:tcBorders>
              <w:top w:val="nil"/>
              <w:left w:val="nil"/>
              <w:bottom w:val="single" w:sz="4" w:space="0" w:color="auto"/>
              <w:right w:val="single" w:sz="4" w:space="0" w:color="auto"/>
            </w:tcBorders>
            <w:shd w:val="clear" w:color="auto" w:fill="auto"/>
            <w:noWrap/>
            <w:vAlign w:val="center"/>
            <w:hideMark/>
          </w:tcPr>
          <w:p w14:paraId="4FDFFCD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61,77±3,91</w:t>
            </w:r>
          </w:p>
        </w:tc>
      </w:tr>
      <w:tr w:rsidR="00B61678" w:rsidRPr="00C86D2E" w14:paraId="2455F13C"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70F46D41"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Berény</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6C103C5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45E8AF6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28.05.2021</w:t>
            </w:r>
          </w:p>
        </w:tc>
        <w:tc>
          <w:tcPr>
            <w:tcW w:w="1559" w:type="dxa"/>
            <w:tcBorders>
              <w:top w:val="nil"/>
              <w:left w:val="nil"/>
              <w:bottom w:val="single" w:sz="4" w:space="0" w:color="auto"/>
              <w:right w:val="single" w:sz="4" w:space="0" w:color="auto"/>
            </w:tcBorders>
            <w:shd w:val="clear" w:color="auto" w:fill="auto"/>
            <w:noWrap/>
            <w:vAlign w:val="bottom"/>
            <w:hideMark/>
          </w:tcPr>
          <w:p w14:paraId="0A9DC06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52</w:t>
            </w:r>
          </w:p>
        </w:tc>
        <w:tc>
          <w:tcPr>
            <w:tcW w:w="1559" w:type="dxa"/>
            <w:tcBorders>
              <w:top w:val="nil"/>
              <w:left w:val="nil"/>
              <w:bottom w:val="single" w:sz="4" w:space="0" w:color="auto"/>
              <w:right w:val="single" w:sz="4" w:space="0" w:color="auto"/>
            </w:tcBorders>
            <w:shd w:val="clear" w:color="auto" w:fill="auto"/>
            <w:noWrap/>
            <w:vAlign w:val="bottom"/>
            <w:hideMark/>
          </w:tcPr>
          <w:p w14:paraId="60EA51C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7,23±0,21</w:t>
            </w:r>
          </w:p>
        </w:tc>
        <w:tc>
          <w:tcPr>
            <w:tcW w:w="1559" w:type="dxa"/>
            <w:tcBorders>
              <w:top w:val="nil"/>
              <w:left w:val="nil"/>
              <w:bottom w:val="single" w:sz="4" w:space="0" w:color="auto"/>
              <w:right w:val="single" w:sz="4" w:space="0" w:color="auto"/>
            </w:tcBorders>
            <w:shd w:val="clear" w:color="auto" w:fill="auto"/>
            <w:noWrap/>
            <w:vAlign w:val="bottom"/>
            <w:hideMark/>
          </w:tcPr>
          <w:p w14:paraId="184F575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17,2±0,87</w:t>
            </w:r>
          </w:p>
        </w:tc>
        <w:tc>
          <w:tcPr>
            <w:tcW w:w="1560" w:type="dxa"/>
            <w:tcBorders>
              <w:top w:val="nil"/>
              <w:left w:val="nil"/>
              <w:bottom w:val="single" w:sz="4" w:space="0" w:color="auto"/>
              <w:right w:val="single" w:sz="4" w:space="0" w:color="auto"/>
            </w:tcBorders>
            <w:shd w:val="clear" w:color="auto" w:fill="auto"/>
            <w:noWrap/>
            <w:vAlign w:val="bottom"/>
            <w:hideMark/>
          </w:tcPr>
          <w:p w14:paraId="36D78D7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40,5±2,20</w:t>
            </w:r>
          </w:p>
        </w:tc>
        <w:tc>
          <w:tcPr>
            <w:tcW w:w="1417" w:type="dxa"/>
            <w:tcBorders>
              <w:top w:val="nil"/>
              <w:left w:val="nil"/>
              <w:bottom w:val="single" w:sz="4" w:space="0" w:color="auto"/>
              <w:right w:val="single" w:sz="4" w:space="0" w:color="auto"/>
            </w:tcBorders>
            <w:shd w:val="clear" w:color="auto" w:fill="auto"/>
            <w:noWrap/>
            <w:vAlign w:val="bottom"/>
            <w:hideMark/>
          </w:tcPr>
          <w:p w14:paraId="065AB95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1,21±0,14</w:t>
            </w:r>
          </w:p>
        </w:tc>
        <w:tc>
          <w:tcPr>
            <w:tcW w:w="1418" w:type="dxa"/>
            <w:tcBorders>
              <w:top w:val="nil"/>
              <w:left w:val="nil"/>
              <w:bottom w:val="single" w:sz="4" w:space="0" w:color="auto"/>
              <w:right w:val="single" w:sz="4" w:space="0" w:color="auto"/>
            </w:tcBorders>
            <w:shd w:val="clear" w:color="auto" w:fill="auto"/>
            <w:noWrap/>
            <w:vAlign w:val="bottom"/>
            <w:hideMark/>
          </w:tcPr>
          <w:p w14:paraId="61841CE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29,77±2,18</w:t>
            </w:r>
          </w:p>
        </w:tc>
      </w:tr>
      <w:tr w:rsidR="00B61678" w:rsidRPr="00C86D2E" w14:paraId="42F39C37"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014556E"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Kalász</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771E0D2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56EAF00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0E07F1C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57</w:t>
            </w:r>
          </w:p>
        </w:tc>
        <w:tc>
          <w:tcPr>
            <w:tcW w:w="1559" w:type="dxa"/>
            <w:tcBorders>
              <w:top w:val="nil"/>
              <w:left w:val="nil"/>
              <w:bottom w:val="nil"/>
              <w:right w:val="single" w:sz="4" w:space="0" w:color="auto"/>
            </w:tcBorders>
            <w:shd w:val="clear" w:color="auto" w:fill="auto"/>
            <w:noWrap/>
            <w:vAlign w:val="center"/>
            <w:hideMark/>
          </w:tcPr>
          <w:p w14:paraId="61D3049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9,02±0,70</w:t>
            </w:r>
          </w:p>
        </w:tc>
        <w:tc>
          <w:tcPr>
            <w:tcW w:w="1559" w:type="dxa"/>
            <w:tcBorders>
              <w:top w:val="nil"/>
              <w:left w:val="nil"/>
              <w:bottom w:val="nil"/>
              <w:right w:val="single" w:sz="4" w:space="0" w:color="auto"/>
            </w:tcBorders>
            <w:shd w:val="clear" w:color="auto" w:fill="auto"/>
            <w:noWrap/>
            <w:vAlign w:val="center"/>
            <w:hideMark/>
          </w:tcPr>
          <w:p w14:paraId="776499A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17,1±0,70</w:t>
            </w:r>
          </w:p>
        </w:tc>
        <w:tc>
          <w:tcPr>
            <w:tcW w:w="1560" w:type="dxa"/>
            <w:tcBorders>
              <w:top w:val="nil"/>
              <w:left w:val="nil"/>
              <w:bottom w:val="nil"/>
              <w:right w:val="single" w:sz="4" w:space="0" w:color="auto"/>
            </w:tcBorders>
            <w:shd w:val="clear" w:color="auto" w:fill="auto"/>
            <w:noWrap/>
            <w:vAlign w:val="center"/>
            <w:hideMark/>
          </w:tcPr>
          <w:p w14:paraId="69688D3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46,3±3,52</w:t>
            </w:r>
          </w:p>
        </w:tc>
        <w:tc>
          <w:tcPr>
            <w:tcW w:w="1417" w:type="dxa"/>
            <w:tcBorders>
              <w:top w:val="nil"/>
              <w:left w:val="nil"/>
              <w:bottom w:val="nil"/>
              <w:right w:val="single" w:sz="4" w:space="0" w:color="auto"/>
            </w:tcBorders>
            <w:shd w:val="clear" w:color="auto" w:fill="auto"/>
            <w:noWrap/>
            <w:vAlign w:val="center"/>
            <w:hideMark/>
          </w:tcPr>
          <w:p w14:paraId="6AFE4B1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1,95±0,16</w:t>
            </w:r>
          </w:p>
        </w:tc>
        <w:tc>
          <w:tcPr>
            <w:tcW w:w="1418" w:type="dxa"/>
            <w:tcBorders>
              <w:top w:val="nil"/>
              <w:left w:val="nil"/>
              <w:bottom w:val="nil"/>
              <w:right w:val="single" w:sz="4" w:space="0" w:color="auto"/>
            </w:tcBorders>
            <w:shd w:val="clear" w:color="auto" w:fill="auto"/>
            <w:noWrap/>
            <w:vAlign w:val="center"/>
            <w:hideMark/>
          </w:tcPr>
          <w:p w14:paraId="3894E3C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43,59±2,72</w:t>
            </w:r>
          </w:p>
        </w:tc>
      </w:tr>
      <w:tr w:rsidR="00B61678" w:rsidRPr="00C86D2E" w14:paraId="0A06B706"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6BCD009"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Körös</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6485ABE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771FC2E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noWrap/>
            <w:vAlign w:val="bottom"/>
            <w:hideMark/>
          </w:tcPr>
          <w:p w14:paraId="18862FC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60</w:t>
            </w:r>
          </w:p>
        </w:tc>
        <w:tc>
          <w:tcPr>
            <w:tcW w:w="1559" w:type="dxa"/>
            <w:tcBorders>
              <w:top w:val="single" w:sz="4" w:space="0" w:color="auto"/>
              <w:left w:val="nil"/>
              <w:bottom w:val="nil"/>
              <w:right w:val="single" w:sz="4" w:space="0" w:color="auto"/>
            </w:tcBorders>
            <w:shd w:val="clear" w:color="auto" w:fill="auto"/>
            <w:noWrap/>
            <w:vAlign w:val="bottom"/>
            <w:hideMark/>
          </w:tcPr>
          <w:p w14:paraId="6EE2CC5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11,84±0,24</w:t>
            </w:r>
          </w:p>
        </w:tc>
        <w:tc>
          <w:tcPr>
            <w:tcW w:w="1559" w:type="dxa"/>
            <w:tcBorders>
              <w:top w:val="single" w:sz="4" w:space="0" w:color="auto"/>
              <w:left w:val="nil"/>
              <w:bottom w:val="nil"/>
              <w:right w:val="single" w:sz="4" w:space="0" w:color="auto"/>
            </w:tcBorders>
            <w:shd w:val="clear" w:color="auto" w:fill="auto"/>
            <w:noWrap/>
            <w:vAlign w:val="bottom"/>
            <w:hideMark/>
          </w:tcPr>
          <w:p w14:paraId="0DC6F00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19,5±1,02</w:t>
            </w:r>
          </w:p>
        </w:tc>
        <w:tc>
          <w:tcPr>
            <w:tcW w:w="1560" w:type="dxa"/>
            <w:tcBorders>
              <w:top w:val="single" w:sz="4" w:space="0" w:color="auto"/>
              <w:left w:val="nil"/>
              <w:bottom w:val="nil"/>
              <w:right w:val="single" w:sz="4" w:space="0" w:color="auto"/>
            </w:tcBorders>
            <w:shd w:val="clear" w:color="auto" w:fill="auto"/>
            <w:noWrap/>
            <w:vAlign w:val="bottom"/>
            <w:hideMark/>
          </w:tcPr>
          <w:p w14:paraId="23F38AF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30,5±1,43</w:t>
            </w:r>
          </w:p>
        </w:tc>
        <w:tc>
          <w:tcPr>
            <w:tcW w:w="1417" w:type="dxa"/>
            <w:tcBorders>
              <w:top w:val="single" w:sz="4" w:space="0" w:color="auto"/>
              <w:left w:val="nil"/>
              <w:bottom w:val="nil"/>
              <w:right w:val="single" w:sz="4" w:space="0" w:color="auto"/>
            </w:tcBorders>
            <w:shd w:val="clear" w:color="auto" w:fill="auto"/>
            <w:noWrap/>
            <w:vAlign w:val="bottom"/>
            <w:hideMark/>
          </w:tcPr>
          <w:p w14:paraId="5127360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1,40±0,22</w:t>
            </w:r>
          </w:p>
        </w:tc>
        <w:tc>
          <w:tcPr>
            <w:tcW w:w="1418" w:type="dxa"/>
            <w:tcBorders>
              <w:top w:val="single" w:sz="4" w:space="0" w:color="auto"/>
              <w:left w:val="nil"/>
              <w:bottom w:val="nil"/>
              <w:right w:val="single" w:sz="4" w:space="0" w:color="auto"/>
            </w:tcBorders>
            <w:shd w:val="clear" w:color="auto" w:fill="auto"/>
            <w:noWrap/>
            <w:vAlign w:val="bottom"/>
            <w:hideMark/>
          </w:tcPr>
          <w:p w14:paraId="685117B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46,78±9,43</w:t>
            </w:r>
          </w:p>
        </w:tc>
      </w:tr>
      <w:tr w:rsidR="00B61678" w:rsidRPr="00C86D2E" w14:paraId="5104D081"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3EA80CDD"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Mentor</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5002502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03C9C82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6F104DC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67</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F85457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9,65±0,63</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6C7465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16,40±0,80</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75E25C7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46±4,20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801E11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2,46±0,27</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B24776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53,57±3,03</w:t>
            </w:r>
          </w:p>
        </w:tc>
      </w:tr>
      <w:tr w:rsidR="00B61678" w:rsidRPr="00C86D2E" w14:paraId="1DBB63F0"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40BFBFE7"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Hajnal</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1731CEF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6CDECA7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3A09985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559" w:type="dxa"/>
            <w:tcBorders>
              <w:top w:val="nil"/>
              <w:left w:val="nil"/>
              <w:bottom w:val="single" w:sz="4" w:space="0" w:color="auto"/>
              <w:right w:val="single" w:sz="4" w:space="0" w:color="auto"/>
            </w:tcBorders>
            <w:shd w:val="clear" w:color="auto" w:fill="auto"/>
            <w:noWrap/>
            <w:vAlign w:val="bottom"/>
            <w:hideMark/>
          </w:tcPr>
          <w:p w14:paraId="1D26E18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8,08±0,19</w:t>
            </w:r>
          </w:p>
        </w:tc>
        <w:tc>
          <w:tcPr>
            <w:tcW w:w="1559" w:type="dxa"/>
            <w:tcBorders>
              <w:top w:val="nil"/>
              <w:left w:val="nil"/>
              <w:bottom w:val="single" w:sz="4" w:space="0" w:color="auto"/>
              <w:right w:val="single" w:sz="4" w:space="0" w:color="auto"/>
            </w:tcBorders>
            <w:shd w:val="clear" w:color="auto" w:fill="auto"/>
            <w:noWrap/>
            <w:vAlign w:val="bottom"/>
            <w:hideMark/>
          </w:tcPr>
          <w:p w14:paraId="77A7E02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16,2±0,40</w:t>
            </w:r>
          </w:p>
        </w:tc>
        <w:tc>
          <w:tcPr>
            <w:tcW w:w="1560" w:type="dxa"/>
            <w:tcBorders>
              <w:top w:val="nil"/>
              <w:left w:val="nil"/>
              <w:bottom w:val="single" w:sz="4" w:space="0" w:color="auto"/>
              <w:right w:val="single" w:sz="4" w:space="0" w:color="auto"/>
            </w:tcBorders>
            <w:shd w:val="clear" w:color="auto" w:fill="auto"/>
            <w:noWrap/>
            <w:vAlign w:val="bottom"/>
            <w:hideMark/>
          </w:tcPr>
          <w:p w14:paraId="7E4EEA4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37,2±2,82</w:t>
            </w:r>
          </w:p>
        </w:tc>
        <w:tc>
          <w:tcPr>
            <w:tcW w:w="1417" w:type="dxa"/>
            <w:tcBorders>
              <w:top w:val="nil"/>
              <w:left w:val="nil"/>
              <w:bottom w:val="single" w:sz="4" w:space="0" w:color="auto"/>
              <w:right w:val="single" w:sz="4" w:space="0" w:color="auto"/>
            </w:tcBorders>
            <w:shd w:val="clear" w:color="auto" w:fill="auto"/>
            <w:noWrap/>
            <w:vAlign w:val="bottom"/>
            <w:hideMark/>
          </w:tcPr>
          <w:p w14:paraId="347F2D0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1,27±0,06</w:t>
            </w:r>
          </w:p>
        </w:tc>
        <w:tc>
          <w:tcPr>
            <w:tcW w:w="1418" w:type="dxa"/>
            <w:tcBorders>
              <w:top w:val="nil"/>
              <w:left w:val="nil"/>
              <w:bottom w:val="single" w:sz="4" w:space="0" w:color="auto"/>
              <w:right w:val="single" w:sz="4" w:space="0" w:color="auto"/>
            </w:tcBorders>
            <w:shd w:val="clear" w:color="auto" w:fill="auto"/>
            <w:noWrap/>
            <w:vAlign w:val="bottom"/>
            <w:hideMark/>
          </w:tcPr>
          <w:p w14:paraId="0DEED05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34,05±2,19</w:t>
            </w:r>
          </w:p>
        </w:tc>
      </w:tr>
      <w:tr w:rsidR="00B61678" w:rsidRPr="00C86D2E" w14:paraId="5AE44278"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38F5A8DB"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Göncöl</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435BBC0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3148B2D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28.05.2021</w:t>
            </w:r>
          </w:p>
        </w:tc>
        <w:tc>
          <w:tcPr>
            <w:tcW w:w="1559" w:type="dxa"/>
            <w:tcBorders>
              <w:top w:val="nil"/>
              <w:left w:val="nil"/>
              <w:bottom w:val="single" w:sz="4" w:space="0" w:color="auto"/>
              <w:right w:val="single" w:sz="4" w:space="0" w:color="auto"/>
            </w:tcBorders>
            <w:shd w:val="clear" w:color="auto" w:fill="auto"/>
            <w:noWrap/>
            <w:vAlign w:val="bottom"/>
            <w:hideMark/>
          </w:tcPr>
          <w:p w14:paraId="4D02476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60</w:t>
            </w:r>
          </w:p>
        </w:tc>
        <w:tc>
          <w:tcPr>
            <w:tcW w:w="1559" w:type="dxa"/>
            <w:tcBorders>
              <w:top w:val="nil"/>
              <w:left w:val="nil"/>
              <w:bottom w:val="single" w:sz="4" w:space="0" w:color="auto"/>
              <w:right w:val="single" w:sz="4" w:space="0" w:color="auto"/>
            </w:tcBorders>
            <w:shd w:val="clear" w:color="auto" w:fill="auto"/>
            <w:noWrap/>
            <w:vAlign w:val="center"/>
            <w:hideMark/>
          </w:tcPr>
          <w:p w14:paraId="6B7973E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8,02±0,49</w:t>
            </w:r>
          </w:p>
        </w:tc>
        <w:tc>
          <w:tcPr>
            <w:tcW w:w="1559" w:type="dxa"/>
            <w:tcBorders>
              <w:top w:val="nil"/>
              <w:left w:val="nil"/>
              <w:bottom w:val="single" w:sz="4" w:space="0" w:color="auto"/>
              <w:right w:val="single" w:sz="4" w:space="0" w:color="auto"/>
            </w:tcBorders>
            <w:shd w:val="clear" w:color="auto" w:fill="auto"/>
            <w:noWrap/>
            <w:vAlign w:val="center"/>
            <w:hideMark/>
          </w:tcPr>
          <w:p w14:paraId="2D608E6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15,90±0,94</w:t>
            </w:r>
          </w:p>
        </w:tc>
        <w:tc>
          <w:tcPr>
            <w:tcW w:w="1560" w:type="dxa"/>
            <w:tcBorders>
              <w:top w:val="nil"/>
              <w:left w:val="nil"/>
              <w:bottom w:val="single" w:sz="4" w:space="0" w:color="auto"/>
              <w:right w:val="single" w:sz="4" w:space="0" w:color="auto"/>
            </w:tcBorders>
            <w:shd w:val="clear" w:color="auto" w:fill="auto"/>
            <w:noWrap/>
            <w:vAlign w:val="center"/>
            <w:hideMark/>
          </w:tcPr>
          <w:p w14:paraId="6C4400D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34,50±3,72</w:t>
            </w:r>
          </w:p>
        </w:tc>
        <w:tc>
          <w:tcPr>
            <w:tcW w:w="1417" w:type="dxa"/>
            <w:tcBorders>
              <w:top w:val="nil"/>
              <w:left w:val="nil"/>
              <w:bottom w:val="single" w:sz="4" w:space="0" w:color="auto"/>
              <w:right w:val="single" w:sz="4" w:space="0" w:color="auto"/>
            </w:tcBorders>
            <w:shd w:val="clear" w:color="auto" w:fill="auto"/>
            <w:noWrap/>
            <w:vAlign w:val="center"/>
            <w:hideMark/>
          </w:tcPr>
          <w:p w14:paraId="07E07EB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1,92±0,22</w:t>
            </w:r>
          </w:p>
        </w:tc>
        <w:tc>
          <w:tcPr>
            <w:tcW w:w="1418" w:type="dxa"/>
            <w:tcBorders>
              <w:top w:val="nil"/>
              <w:left w:val="nil"/>
              <w:bottom w:val="single" w:sz="4" w:space="0" w:color="auto"/>
              <w:right w:val="single" w:sz="4" w:space="0" w:color="auto"/>
            </w:tcBorders>
            <w:shd w:val="clear" w:color="auto" w:fill="auto"/>
            <w:noWrap/>
            <w:vAlign w:val="center"/>
            <w:hideMark/>
          </w:tcPr>
          <w:p w14:paraId="4A69E0D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55,80±3,43</w:t>
            </w:r>
          </w:p>
        </w:tc>
      </w:tr>
      <w:tr w:rsidR="00B61678" w:rsidRPr="00C86D2E" w14:paraId="0F1542CA"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01D6DAAD"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Tisza</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2A8FD39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6AB569A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28.05.2021</w:t>
            </w:r>
          </w:p>
        </w:tc>
        <w:tc>
          <w:tcPr>
            <w:tcW w:w="1559" w:type="dxa"/>
            <w:tcBorders>
              <w:top w:val="nil"/>
              <w:left w:val="nil"/>
              <w:bottom w:val="single" w:sz="4" w:space="0" w:color="auto"/>
              <w:right w:val="single" w:sz="4" w:space="0" w:color="auto"/>
            </w:tcBorders>
            <w:shd w:val="clear" w:color="auto" w:fill="auto"/>
            <w:noWrap/>
            <w:vAlign w:val="bottom"/>
            <w:hideMark/>
          </w:tcPr>
          <w:p w14:paraId="4CA2163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61</w:t>
            </w:r>
          </w:p>
        </w:tc>
        <w:tc>
          <w:tcPr>
            <w:tcW w:w="1559" w:type="dxa"/>
            <w:tcBorders>
              <w:top w:val="nil"/>
              <w:left w:val="nil"/>
              <w:bottom w:val="nil"/>
              <w:right w:val="single" w:sz="4" w:space="0" w:color="auto"/>
            </w:tcBorders>
            <w:shd w:val="clear" w:color="auto" w:fill="auto"/>
            <w:noWrap/>
            <w:vAlign w:val="bottom"/>
            <w:hideMark/>
          </w:tcPr>
          <w:p w14:paraId="0139FAF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10,6±0,36</w:t>
            </w:r>
          </w:p>
        </w:tc>
        <w:tc>
          <w:tcPr>
            <w:tcW w:w="1559" w:type="dxa"/>
            <w:tcBorders>
              <w:top w:val="nil"/>
              <w:left w:val="nil"/>
              <w:bottom w:val="nil"/>
              <w:right w:val="single" w:sz="4" w:space="0" w:color="auto"/>
            </w:tcBorders>
            <w:shd w:val="clear" w:color="auto" w:fill="auto"/>
            <w:noWrap/>
            <w:vAlign w:val="bottom"/>
            <w:hideMark/>
          </w:tcPr>
          <w:p w14:paraId="285DB32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19,1±0,30</w:t>
            </w:r>
          </w:p>
        </w:tc>
        <w:tc>
          <w:tcPr>
            <w:tcW w:w="1560" w:type="dxa"/>
            <w:tcBorders>
              <w:top w:val="nil"/>
              <w:left w:val="nil"/>
              <w:bottom w:val="nil"/>
              <w:right w:val="single" w:sz="4" w:space="0" w:color="auto"/>
            </w:tcBorders>
            <w:shd w:val="clear" w:color="auto" w:fill="auto"/>
            <w:noWrap/>
            <w:vAlign w:val="bottom"/>
            <w:hideMark/>
          </w:tcPr>
          <w:p w14:paraId="2DAF3F8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55,1±2,74</w:t>
            </w:r>
          </w:p>
        </w:tc>
        <w:tc>
          <w:tcPr>
            <w:tcW w:w="1417" w:type="dxa"/>
            <w:tcBorders>
              <w:top w:val="nil"/>
              <w:left w:val="nil"/>
              <w:bottom w:val="nil"/>
              <w:right w:val="single" w:sz="4" w:space="0" w:color="auto"/>
            </w:tcBorders>
            <w:shd w:val="clear" w:color="auto" w:fill="auto"/>
            <w:noWrap/>
            <w:vAlign w:val="bottom"/>
            <w:hideMark/>
          </w:tcPr>
          <w:p w14:paraId="372416C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1,72±0,20</w:t>
            </w:r>
          </w:p>
        </w:tc>
        <w:tc>
          <w:tcPr>
            <w:tcW w:w="1418" w:type="dxa"/>
            <w:tcBorders>
              <w:top w:val="nil"/>
              <w:left w:val="nil"/>
              <w:bottom w:val="nil"/>
              <w:right w:val="single" w:sz="4" w:space="0" w:color="auto"/>
            </w:tcBorders>
            <w:shd w:val="clear" w:color="auto" w:fill="auto"/>
            <w:noWrap/>
            <w:vAlign w:val="bottom"/>
            <w:hideMark/>
          </w:tcPr>
          <w:p w14:paraId="7E89FF5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30,71±2,17</w:t>
            </w:r>
          </w:p>
        </w:tc>
      </w:tr>
      <w:tr w:rsidR="00B61678" w:rsidRPr="00C86D2E" w14:paraId="0D4A684B" w14:textId="77777777" w:rsidTr="00B61678">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3DAFE9DE"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Csillag</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20ABC31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786904B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6FE7419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58</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15CB240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7,77±0,25</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D31FDF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17,10±0,83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1E94D1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44,10±2,62</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1E3E589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1,55±0,22</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8D8B95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35,12±3,46</w:t>
            </w:r>
          </w:p>
        </w:tc>
      </w:tr>
      <w:tr w:rsidR="00B61678" w:rsidRPr="00C86D2E" w14:paraId="73607F0F" w14:textId="77777777" w:rsidTr="00B61678">
        <w:trPr>
          <w:trHeight w:val="315"/>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8FAF21"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Futár</w:t>
            </w:r>
            <w:proofErr w:type="spellEnd"/>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753E736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7DF394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49A5051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53</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AC0913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8,10±0,37</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8904A6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15,50±0,81</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283B76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35,90±2,98</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521EA2C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1,25±0,07</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7C58BD3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35,23±1,71</w:t>
            </w:r>
          </w:p>
        </w:tc>
      </w:tr>
      <w:tr w:rsidR="00B61678" w:rsidRPr="00C86D2E" w14:paraId="5B454897" w14:textId="77777777" w:rsidTr="00B61678">
        <w:trPr>
          <w:trHeight w:val="315"/>
        </w:trPr>
        <w:tc>
          <w:tcPr>
            <w:tcW w:w="2977" w:type="dxa"/>
            <w:tcBorders>
              <w:top w:val="single" w:sz="4" w:space="0" w:color="auto"/>
              <w:left w:val="single" w:sz="4" w:space="0" w:color="auto"/>
              <w:right w:val="single" w:sz="4" w:space="0" w:color="auto"/>
            </w:tcBorders>
            <w:shd w:val="clear" w:color="auto" w:fill="auto"/>
            <w:noWrap/>
            <w:vAlign w:val="bottom"/>
            <w:hideMark/>
          </w:tcPr>
          <w:p w14:paraId="57F761C0"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Fény</w:t>
            </w:r>
            <w:proofErr w:type="spellEnd"/>
          </w:p>
        </w:tc>
        <w:tc>
          <w:tcPr>
            <w:tcW w:w="851" w:type="dxa"/>
            <w:tcBorders>
              <w:top w:val="single" w:sz="4" w:space="0" w:color="auto"/>
              <w:left w:val="nil"/>
              <w:right w:val="single" w:sz="4" w:space="0" w:color="auto"/>
            </w:tcBorders>
            <w:shd w:val="clear" w:color="auto" w:fill="auto"/>
            <w:noWrap/>
            <w:vAlign w:val="bottom"/>
            <w:hideMark/>
          </w:tcPr>
          <w:p w14:paraId="486DF3F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single" w:sz="4" w:space="0" w:color="auto"/>
              <w:left w:val="nil"/>
              <w:right w:val="single" w:sz="4" w:space="0" w:color="auto"/>
            </w:tcBorders>
            <w:shd w:val="clear" w:color="auto" w:fill="auto"/>
            <w:noWrap/>
            <w:vAlign w:val="bottom"/>
            <w:hideMark/>
          </w:tcPr>
          <w:p w14:paraId="3D35362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31.05.2021</w:t>
            </w:r>
          </w:p>
        </w:tc>
        <w:tc>
          <w:tcPr>
            <w:tcW w:w="1559" w:type="dxa"/>
            <w:tcBorders>
              <w:top w:val="single" w:sz="4" w:space="0" w:color="auto"/>
              <w:left w:val="nil"/>
              <w:right w:val="single" w:sz="4" w:space="0" w:color="auto"/>
            </w:tcBorders>
            <w:shd w:val="clear" w:color="auto" w:fill="auto"/>
            <w:noWrap/>
            <w:vAlign w:val="bottom"/>
            <w:hideMark/>
          </w:tcPr>
          <w:p w14:paraId="3D6C485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70</w:t>
            </w:r>
          </w:p>
        </w:tc>
        <w:tc>
          <w:tcPr>
            <w:tcW w:w="1559" w:type="dxa"/>
            <w:tcBorders>
              <w:top w:val="single" w:sz="4" w:space="0" w:color="auto"/>
              <w:left w:val="nil"/>
              <w:right w:val="single" w:sz="4" w:space="0" w:color="auto"/>
            </w:tcBorders>
            <w:shd w:val="clear" w:color="auto" w:fill="auto"/>
            <w:noWrap/>
            <w:vAlign w:val="center"/>
            <w:hideMark/>
          </w:tcPr>
          <w:p w14:paraId="7E1F41C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7,55±0,41</w:t>
            </w:r>
          </w:p>
        </w:tc>
        <w:tc>
          <w:tcPr>
            <w:tcW w:w="1559" w:type="dxa"/>
            <w:tcBorders>
              <w:top w:val="single" w:sz="4" w:space="0" w:color="auto"/>
              <w:left w:val="nil"/>
              <w:right w:val="single" w:sz="4" w:space="0" w:color="auto"/>
            </w:tcBorders>
            <w:shd w:val="clear" w:color="auto" w:fill="auto"/>
            <w:noWrap/>
            <w:vAlign w:val="center"/>
            <w:hideMark/>
          </w:tcPr>
          <w:p w14:paraId="102CA21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15,82±0,78</w:t>
            </w:r>
          </w:p>
        </w:tc>
        <w:tc>
          <w:tcPr>
            <w:tcW w:w="1560" w:type="dxa"/>
            <w:tcBorders>
              <w:top w:val="single" w:sz="4" w:space="0" w:color="auto"/>
              <w:left w:val="nil"/>
              <w:right w:val="single" w:sz="4" w:space="0" w:color="auto"/>
            </w:tcBorders>
            <w:shd w:val="clear" w:color="auto" w:fill="auto"/>
            <w:noWrap/>
            <w:vAlign w:val="center"/>
            <w:hideMark/>
          </w:tcPr>
          <w:p w14:paraId="1B539BA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36,20±1,26</w:t>
            </w:r>
          </w:p>
        </w:tc>
        <w:tc>
          <w:tcPr>
            <w:tcW w:w="1417" w:type="dxa"/>
            <w:tcBorders>
              <w:top w:val="single" w:sz="4" w:space="0" w:color="auto"/>
              <w:left w:val="nil"/>
              <w:right w:val="single" w:sz="4" w:space="0" w:color="auto"/>
            </w:tcBorders>
            <w:shd w:val="clear" w:color="auto" w:fill="auto"/>
            <w:noWrap/>
            <w:vAlign w:val="center"/>
            <w:hideMark/>
          </w:tcPr>
          <w:p w14:paraId="7188530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1,11±0,05</w:t>
            </w:r>
          </w:p>
        </w:tc>
        <w:tc>
          <w:tcPr>
            <w:tcW w:w="1418" w:type="dxa"/>
            <w:tcBorders>
              <w:top w:val="single" w:sz="4" w:space="0" w:color="auto"/>
              <w:left w:val="nil"/>
              <w:right w:val="single" w:sz="4" w:space="0" w:color="auto"/>
            </w:tcBorders>
            <w:shd w:val="clear" w:color="auto" w:fill="auto"/>
            <w:noWrap/>
            <w:vAlign w:val="center"/>
            <w:hideMark/>
          </w:tcPr>
          <w:p w14:paraId="15E708B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28,62±1,09</w:t>
            </w:r>
          </w:p>
        </w:tc>
      </w:tr>
    </w:tbl>
    <w:p w14:paraId="62E84F28" w14:textId="5A0B5D49" w:rsidR="00B61678" w:rsidRDefault="00B61678" w:rsidP="00B61678">
      <w:pPr>
        <w:spacing w:after="0" w:line="240" w:lineRule="auto"/>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eastAsia="ru-RU"/>
        </w:rPr>
        <w:lastRenderedPageBreak/>
        <w:t xml:space="preserve">15 – </w:t>
      </w:r>
      <w:r w:rsidRPr="00C86D2E">
        <w:rPr>
          <w:rFonts w:ascii="Times New Roman" w:eastAsia="Times New Roman" w:hAnsi="Times New Roman" w:cs="Times New Roman"/>
          <w:sz w:val="28"/>
          <w:szCs w:val="28"/>
          <w:lang w:val="kk-KZ" w:eastAsia="ru-RU"/>
        </w:rPr>
        <w:t>кестенің жалғасы</w:t>
      </w:r>
    </w:p>
    <w:p w14:paraId="73952A7F" w14:textId="77777777" w:rsidR="00B61678" w:rsidRPr="00B61678" w:rsidRDefault="00B61678" w:rsidP="00B61678">
      <w:pPr>
        <w:spacing w:after="0" w:line="240" w:lineRule="auto"/>
        <w:rPr>
          <w:rFonts w:ascii="Times New Roman" w:eastAsia="Times New Roman" w:hAnsi="Times New Roman" w:cs="Times New Roman"/>
          <w:sz w:val="28"/>
          <w:szCs w:val="28"/>
          <w:lang w:val="kk-KZ" w:eastAsia="ru-RU"/>
        </w:rPr>
      </w:pPr>
    </w:p>
    <w:tbl>
      <w:tblPr>
        <w:tblW w:w="14601" w:type="dxa"/>
        <w:tblInd w:w="108" w:type="dxa"/>
        <w:tblLayout w:type="fixed"/>
        <w:tblLook w:val="04A0" w:firstRow="1" w:lastRow="0" w:firstColumn="1" w:lastColumn="0" w:noHBand="0" w:noVBand="1"/>
      </w:tblPr>
      <w:tblGrid>
        <w:gridCol w:w="2977"/>
        <w:gridCol w:w="851"/>
        <w:gridCol w:w="1701"/>
        <w:gridCol w:w="1559"/>
        <w:gridCol w:w="1559"/>
        <w:gridCol w:w="1559"/>
        <w:gridCol w:w="1560"/>
        <w:gridCol w:w="1417"/>
        <w:gridCol w:w="1418"/>
      </w:tblGrid>
      <w:tr w:rsidR="00B61678" w:rsidRPr="00C86D2E" w14:paraId="5C9D4448" w14:textId="77777777" w:rsidTr="00B61678">
        <w:trPr>
          <w:trHeight w:val="315"/>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7530D5" w14:textId="68EB4CAA"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14DF3D03" w14:textId="25E90208"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533469A4" w14:textId="76FFB270"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1CC59258" w14:textId="4A6D621B"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628C04AC" w14:textId="6159838B"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309C17FF" w14:textId="42184E40"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6F515F7C" w14:textId="397ED686"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1FC90DB0" w14:textId="51F8B463"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7F1ED34E" w14:textId="4D2D0E69"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r>
      <w:tr w:rsidR="00B61678" w:rsidRPr="00C86D2E" w14:paraId="42C8D070"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0BFE9DFA" w14:textId="180A6C45"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Pilis</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41FF407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7859A58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222FBC4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559" w:type="dxa"/>
            <w:tcBorders>
              <w:top w:val="nil"/>
              <w:left w:val="nil"/>
              <w:bottom w:val="single" w:sz="4" w:space="0" w:color="auto"/>
              <w:right w:val="single" w:sz="4" w:space="0" w:color="auto"/>
            </w:tcBorders>
            <w:shd w:val="clear" w:color="auto" w:fill="auto"/>
            <w:noWrap/>
            <w:vAlign w:val="bottom"/>
            <w:hideMark/>
          </w:tcPr>
          <w:p w14:paraId="1C57BFD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9,35±0,36</w:t>
            </w:r>
          </w:p>
        </w:tc>
        <w:tc>
          <w:tcPr>
            <w:tcW w:w="1559" w:type="dxa"/>
            <w:tcBorders>
              <w:top w:val="nil"/>
              <w:left w:val="nil"/>
              <w:bottom w:val="single" w:sz="4" w:space="0" w:color="auto"/>
              <w:right w:val="single" w:sz="4" w:space="0" w:color="auto"/>
            </w:tcBorders>
            <w:shd w:val="clear" w:color="auto" w:fill="auto"/>
            <w:noWrap/>
            <w:vAlign w:val="bottom"/>
            <w:hideMark/>
          </w:tcPr>
          <w:p w14:paraId="6D67B48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15,8±0,40</w:t>
            </w:r>
          </w:p>
        </w:tc>
        <w:tc>
          <w:tcPr>
            <w:tcW w:w="1560" w:type="dxa"/>
            <w:tcBorders>
              <w:top w:val="nil"/>
              <w:left w:val="nil"/>
              <w:bottom w:val="single" w:sz="4" w:space="0" w:color="auto"/>
              <w:right w:val="single" w:sz="4" w:space="0" w:color="auto"/>
            </w:tcBorders>
            <w:shd w:val="clear" w:color="auto" w:fill="auto"/>
            <w:noWrap/>
            <w:vAlign w:val="bottom"/>
            <w:hideMark/>
          </w:tcPr>
          <w:p w14:paraId="3E86ABC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40,7±1,35</w:t>
            </w:r>
          </w:p>
        </w:tc>
        <w:tc>
          <w:tcPr>
            <w:tcW w:w="1417" w:type="dxa"/>
            <w:tcBorders>
              <w:top w:val="nil"/>
              <w:left w:val="nil"/>
              <w:bottom w:val="single" w:sz="4" w:space="0" w:color="auto"/>
              <w:right w:val="single" w:sz="4" w:space="0" w:color="auto"/>
            </w:tcBorders>
            <w:shd w:val="clear" w:color="auto" w:fill="auto"/>
            <w:noWrap/>
            <w:vAlign w:val="bottom"/>
            <w:hideMark/>
          </w:tcPr>
          <w:p w14:paraId="4F79362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1,56±0,10</w:t>
            </w:r>
          </w:p>
        </w:tc>
        <w:tc>
          <w:tcPr>
            <w:tcW w:w="1418" w:type="dxa"/>
            <w:tcBorders>
              <w:top w:val="nil"/>
              <w:left w:val="nil"/>
              <w:bottom w:val="single" w:sz="4" w:space="0" w:color="auto"/>
              <w:right w:val="single" w:sz="4" w:space="0" w:color="auto"/>
            </w:tcBorders>
            <w:shd w:val="clear" w:color="auto" w:fill="auto"/>
            <w:noWrap/>
            <w:vAlign w:val="bottom"/>
            <w:hideMark/>
          </w:tcPr>
          <w:p w14:paraId="781E705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38,33±1,46</w:t>
            </w:r>
          </w:p>
        </w:tc>
      </w:tr>
      <w:tr w:rsidR="00B61678" w:rsidRPr="00C86D2E" w14:paraId="77ADCA24"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2CF124E4"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Petur</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3A210E4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212C9BC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30.05.2021</w:t>
            </w:r>
          </w:p>
        </w:tc>
        <w:tc>
          <w:tcPr>
            <w:tcW w:w="1559" w:type="dxa"/>
            <w:tcBorders>
              <w:top w:val="nil"/>
              <w:left w:val="nil"/>
              <w:bottom w:val="single" w:sz="4" w:space="0" w:color="auto"/>
              <w:right w:val="single" w:sz="4" w:space="0" w:color="auto"/>
            </w:tcBorders>
            <w:shd w:val="clear" w:color="auto" w:fill="auto"/>
            <w:noWrap/>
            <w:vAlign w:val="bottom"/>
            <w:hideMark/>
          </w:tcPr>
          <w:p w14:paraId="4760AB5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63</w:t>
            </w:r>
          </w:p>
        </w:tc>
        <w:tc>
          <w:tcPr>
            <w:tcW w:w="1559" w:type="dxa"/>
            <w:tcBorders>
              <w:top w:val="nil"/>
              <w:left w:val="nil"/>
              <w:bottom w:val="single" w:sz="4" w:space="0" w:color="auto"/>
              <w:right w:val="single" w:sz="4" w:space="0" w:color="auto"/>
            </w:tcBorders>
            <w:shd w:val="clear" w:color="auto" w:fill="auto"/>
            <w:noWrap/>
            <w:vAlign w:val="center"/>
            <w:hideMark/>
          </w:tcPr>
          <w:p w14:paraId="6299C2C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8,51±0,31</w:t>
            </w:r>
          </w:p>
        </w:tc>
        <w:tc>
          <w:tcPr>
            <w:tcW w:w="1559" w:type="dxa"/>
            <w:tcBorders>
              <w:top w:val="nil"/>
              <w:left w:val="nil"/>
              <w:bottom w:val="single" w:sz="4" w:space="0" w:color="auto"/>
              <w:right w:val="single" w:sz="4" w:space="0" w:color="auto"/>
            </w:tcBorders>
            <w:shd w:val="clear" w:color="auto" w:fill="auto"/>
            <w:noWrap/>
            <w:vAlign w:val="center"/>
            <w:hideMark/>
          </w:tcPr>
          <w:p w14:paraId="3FD14F0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18,50±0,81</w:t>
            </w:r>
          </w:p>
        </w:tc>
        <w:tc>
          <w:tcPr>
            <w:tcW w:w="1560" w:type="dxa"/>
            <w:tcBorders>
              <w:top w:val="nil"/>
              <w:left w:val="nil"/>
              <w:bottom w:val="single" w:sz="4" w:space="0" w:color="auto"/>
              <w:right w:val="single" w:sz="4" w:space="0" w:color="auto"/>
            </w:tcBorders>
            <w:shd w:val="clear" w:color="auto" w:fill="auto"/>
            <w:noWrap/>
            <w:vAlign w:val="center"/>
            <w:hideMark/>
          </w:tcPr>
          <w:p w14:paraId="5BD10B5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46,00±3,74</w:t>
            </w:r>
          </w:p>
        </w:tc>
        <w:tc>
          <w:tcPr>
            <w:tcW w:w="1417" w:type="dxa"/>
            <w:tcBorders>
              <w:top w:val="nil"/>
              <w:left w:val="nil"/>
              <w:bottom w:val="single" w:sz="4" w:space="0" w:color="auto"/>
              <w:right w:val="single" w:sz="4" w:space="0" w:color="auto"/>
            </w:tcBorders>
            <w:shd w:val="clear" w:color="auto" w:fill="auto"/>
            <w:noWrap/>
            <w:vAlign w:val="center"/>
            <w:hideMark/>
          </w:tcPr>
          <w:p w14:paraId="7DAC0B7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1,71±0,34</w:t>
            </w:r>
          </w:p>
        </w:tc>
        <w:tc>
          <w:tcPr>
            <w:tcW w:w="1418" w:type="dxa"/>
            <w:tcBorders>
              <w:top w:val="nil"/>
              <w:left w:val="nil"/>
              <w:bottom w:val="single" w:sz="4" w:space="0" w:color="auto"/>
              <w:right w:val="single" w:sz="4" w:space="0" w:color="auto"/>
            </w:tcBorders>
            <w:shd w:val="clear" w:color="auto" w:fill="auto"/>
            <w:noWrap/>
            <w:vAlign w:val="center"/>
            <w:hideMark/>
          </w:tcPr>
          <w:p w14:paraId="4C41141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37,18±4,37</w:t>
            </w:r>
          </w:p>
        </w:tc>
      </w:tr>
      <w:tr w:rsidR="00B61678" w:rsidRPr="00C86D2E" w14:paraId="3564AD14"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6130C1F5"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Garaboly</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268DD00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2971CE2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noWrap/>
            <w:vAlign w:val="bottom"/>
            <w:hideMark/>
          </w:tcPr>
          <w:p w14:paraId="0DFF219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55</w:t>
            </w:r>
          </w:p>
        </w:tc>
        <w:tc>
          <w:tcPr>
            <w:tcW w:w="1559" w:type="dxa"/>
            <w:tcBorders>
              <w:top w:val="nil"/>
              <w:left w:val="nil"/>
              <w:bottom w:val="single" w:sz="4" w:space="0" w:color="auto"/>
              <w:right w:val="single" w:sz="4" w:space="0" w:color="auto"/>
            </w:tcBorders>
            <w:shd w:val="clear" w:color="auto" w:fill="auto"/>
            <w:noWrap/>
            <w:vAlign w:val="center"/>
            <w:hideMark/>
          </w:tcPr>
          <w:p w14:paraId="0FB93D4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8,95±0,51</w:t>
            </w:r>
          </w:p>
        </w:tc>
        <w:tc>
          <w:tcPr>
            <w:tcW w:w="1559" w:type="dxa"/>
            <w:tcBorders>
              <w:top w:val="nil"/>
              <w:left w:val="nil"/>
              <w:bottom w:val="single" w:sz="4" w:space="0" w:color="auto"/>
              <w:right w:val="single" w:sz="4" w:space="0" w:color="auto"/>
            </w:tcBorders>
            <w:shd w:val="clear" w:color="auto" w:fill="auto"/>
            <w:noWrap/>
            <w:vAlign w:val="center"/>
            <w:hideMark/>
          </w:tcPr>
          <w:p w14:paraId="5070C44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18,00±0,63</w:t>
            </w:r>
          </w:p>
        </w:tc>
        <w:tc>
          <w:tcPr>
            <w:tcW w:w="1560" w:type="dxa"/>
            <w:tcBorders>
              <w:top w:val="nil"/>
              <w:left w:val="nil"/>
              <w:bottom w:val="single" w:sz="4" w:space="0" w:color="auto"/>
              <w:right w:val="single" w:sz="4" w:space="0" w:color="auto"/>
            </w:tcBorders>
            <w:shd w:val="clear" w:color="auto" w:fill="auto"/>
            <w:noWrap/>
            <w:vAlign w:val="center"/>
            <w:hideMark/>
          </w:tcPr>
          <w:p w14:paraId="1127B35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40,40±3,53</w:t>
            </w:r>
          </w:p>
        </w:tc>
        <w:tc>
          <w:tcPr>
            <w:tcW w:w="1417" w:type="dxa"/>
            <w:tcBorders>
              <w:top w:val="nil"/>
              <w:left w:val="nil"/>
              <w:bottom w:val="single" w:sz="4" w:space="0" w:color="auto"/>
              <w:right w:val="single" w:sz="4" w:space="0" w:color="auto"/>
            </w:tcBorders>
            <w:shd w:val="clear" w:color="auto" w:fill="auto"/>
            <w:noWrap/>
            <w:vAlign w:val="center"/>
            <w:hideMark/>
          </w:tcPr>
          <w:p w14:paraId="3B16C8C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1,18±0,23</w:t>
            </w:r>
          </w:p>
        </w:tc>
        <w:tc>
          <w:tcPr>
            <w:tcW w:w="1418" w:type="dxa"/>
            <w:tcBorders>
              <w:top w:val="nil"/>
              <w:left w:val="nil"/>
              <w:bottom w:val="single" w:sz="4" w:space="0" w:color="auto"/>
              <w:right w:val="single" w:sz="4" w:space="0" w:color="auto"/>
            </w:tcBorders>
            <w:shd w:val="clear" w:color="auto" w:fill="auto"/>
            <w:noWrap/>
            <w:vAlign w:val="center"/>
            <w:hideMark/>
          </w:tcPr>
          <w:p w14:paraId="74211D0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28,98±4,09</w:t>
            </w:r>
          </w:p>
        </w:tc>
      </w:tr>
      <w:tr w:rsidR="00B61678" w:rsidRPr="00C86D2E" w14:paraId="4009BA49"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7250B001"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Szala</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1C7D0B1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041FBE4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31.05.2021</w:t>
            </w:r>
          </w:p>
        </w:tc>
        <w:tc>
          <w:tcPr>
            <w:tcW w:w="1559" w:type="dxa"/>
            <w:tcBorders>
              <w:top w:val="nil"/>
              <w:left w:val="nil"/>
              <w:bottom w:val="single" w:sz="4" w:space="0" w:color="auto"/>
              <w:right w:val="single" w:sz="4" w:space="0" w:color="auto"/>
            </w:tcBorders>
            <w:shd w:val="clear" w:color="auto" w:fill="auto"/>
            <w:noWrap/>
            <w:vAlign w:val="bottom"/>
            <w:hideMark/>
          </w:tcPr>
          <w:p w14:paraId="50D3C83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70</w:t>
            </w:r>
          </w:p>
        </w:tc>
        <w:tc>
          <w:tcPr>
            <w:tcW w:w="1559" w:type="dxa"/>
            <w:tcBorders>
              <w:top w:val="nil"/>
              <w:left w:val="nil"/>
              <w:bottom w:val="single" w:sz="4" w:space="0" w:color="auto"/>
              <w:right w:val="single" w:sz="4" w:space="0" w:color="auto"/>
            </w:tcBorders>
            <w:shd w:val="clear" w:color="auto" w:fill="auto"/>
            <w:noWrap/>
            <w:vAlign w:val="center"/>
            <w:hideMark/>
          </w:tcPr>
          <w:p w14:paraId="67B3D93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9,28±0,58</w:t>
            </w:r>
          </w:p>
        </w:tc>
        <w:tc>
          <w:tcPr>
            <w:tcW w:w="1559" w:type="dxa"/>
            <w:tcBorders>
              <w:top w:val="nil"/>
              <w:left w:val="nil"/>
              <w:bottom w:val="single" w:sz="4" w:space="0" w:color="auto"/>
              <w:right w:val="single" w:sz="4" w:space="0" w:color="auto"/>
            </w:tcBorders>
            <w:shd w:val="clear" w:color="auto" w:fill="auto"/>
            <w:noWrap/>
            <w:vAlign w:val="center"/>
            <w:hideMark/>
          </w:tcPr>
          <w:p w14:paraId="799FFB0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18,50±0,67</w:t>
            </w:r>
          </w:p>
        </w:tc>
        <w:tc>
          <w:tcPr>
            <w:tcW w:w="1560" w:type="dxa"/>
            <w:tcBorders>
              <w:top w:val="nil"/>
              <w:left w:val="nil"/>
              <w:bottom w:val="single" w:sz="4" w:space="0" w:color="auto"/>
              <w:right w:val="single" w:sz="4" w:space="0" w:color="auto"/>
            </w:tcBorders>
            <w:shd w:val="clear" w:color="auto" w:fill="auto"/>
            <w:noWrap/>
            <w:vAlign w:val="center"/>
            <w:hideMark/>
          </w:tcPr>
          <w:p w14:paraId="096E074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37,50±3,61</w:t>
            </w:r>
          </w:p>
        </w:tc>
        <w:tc>
          <w:tcPr>
            <w:tcW w:w="1417" w:type="dxa"/>
            <w:tcBorders>
              <w:top w:val="nil"/>
              <w:left w:val="nil"/>
              <w:bottom w:val="single" w:sz="4" w:space="0" w:color="auto"/>
              <w:right w:val="single" w:sz="4" w:space="0" w:color="auto"/>
            </w:tcBorders>
            <w:shd w:val="clear" w:color="auto" w:fill="auto"/>
            <w:noWrap/>
            <w:vAlign w:val="center"/>
            <w:hideMark/>
          </w:tcPr>
          <w:p w14:paraId="5D1ABAA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1,37±0,27</w:t>
            </w:r>
          </w:p>
        </w:tc>
        <w:tc>
          <w:tcPr>
            <w:tcW w:w="1418" w:type="dxa"/>
            <w:tcBorders>
              <w:top w:val="nil"/>
              <w:left w:val="nil"/>
              <w:bottom w:val="single" w:sz="4" w:space="0" w:color="auto"/>
              <w:right w:val="single" w:sz="4" w:space="0" w:color="auto"/>
            </w:tcBorders>
            <w:shd w:val="clear" w:color="auto" w:fill="auto"/>
            <w:noWrap/>
            <w:vAlign w:val="center"/>
            <w:hideMark/>
          </w:tcPr>
          <w:p w14:paraId="6577CD3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36,21±4,30</w:t>
            </w:r>
          </w:p>
        </w:tc>
      </w:tr>
      <w:tr w:rsidR="00B61678" w:rsidRPr="00C86D2E" w14:paraId="49E4A18E"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503C5889"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Szemes</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361D6DB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2205E4B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29.05.2021</w:t>
            </w:r>
          </w:p>
        </w:tc>
        <w:tc>
          <w:tcPr>
            <w:tcW w:w="1559" w:type="dxa"/>
            <w:tcBorders>
              <w:top w:val="nil"/>
              <w:left w:val="nil"/>
              <w:bottom w:val="single" w:sz="4" w:space="0" w:color="auto"/>
              <w:right w:val="single" w:sz="4" w:space="0" w:color="auto"/>
            </w:tcBorders>
            <w:shd w:val="clear" w:color="auto" w:fill="auto"/>
            <w:noWrap/>
            <w:vAlign w:val="bottom"/>
            <w:hideMark/>
          </w:tcPr>
          <w:p w14:paraId="5722EF0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80</w:t>
            </w:r>
          </w:p>
        </w:tc>
        <w:tc>
          <w:tcPr>
            <w:tcW w:w="1559" w:type="dxa"/>
            <w:tcBorders>
              <w:top w:val="nil"/>
              <w:left w:val="nil"/>
              <w:bottom w:val="single" w:sz="4" w:space="0" w:color="auto"/>
              <w:right w:val="single" w:sz="4" w:space="0" w:color="auto"/>
            </w:tcBorders>
            <w:shd w:val="clear" w:color="auto" w:fill="auto"/>
            <w:noWrap/>
            <w:vAlign w:val="bottom"/>
            <w:hideMark/>
          </w:tcPr>
          <w:p w14:paraId="7239D1F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9,8±0,40</w:t>
            </w:r>
          </w:p>
        </w:tc>
        <w:tc>
          <w:tcPr>
            <w:tcW w:w="1559" w:type="dxa"/>
            <w:tcBorders>
              <w:top w:val="nil"/>
              <w:left w:val="nil"/>
              <w:bottom w:val="single" w:sz="4" w:space="0" w:color="auto"/>
              <w:right w:val="single" w:sz="4" w:space="0" w:color="auto"/>
            </w:tcBorders>
            <w:shd w:val="clear" w:color="auto" w:fill="auto"/>
            <w:noWrap/>
            <w:vAlign w:val="bottom"/>
            <w:hideMark/>
          </w:tcPr>
          <w:p w14:paraId="2F39B1F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22,8±0,87</w:t>
            </w:r>
          </w:p>
        </w:tc>
        <w:tc>
          <w:tcPr>
            <w:tcW w:w="1560" w:type="dxa"/>
            <w:tcBorders>
              <w:top w:val="nil"/>
              <w:left w:val="nil"/>
              <w:bottom w:val="single" w:sz="4" w:space="0" w:color="auto"/>
              <w:right w:val="single" w:sz="4" w:space="0" w:color="auto"/>
            </w:tcBorders>
            <w:shd w:val="clear" w:color="auto" w:fill="auto"/>
            <w:noWrap/>
            <w:vAlign w:val="bottom"/>
            <w:hideMark/>
          </w:tcPr>
          <w:p w14:paraId="536C856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44,7±3,23</w:t>
            </w:r>
          </w:p>
        </w:tc>
        <w:tc>
          <w:tcPr>
            <w:tcW w:w="1417" w:type="dxa"/>
            <w:tcBorders>
              <w:top w:val="nil"/>
              <w:left w:val="nil"/>
              <w:bottom w:val="single" w:sz="4" w:space="0" w:color="auto"/>
              <w:right w:val="single" w:sz="4" w:space="0" w:color="auto"/>
            </w:tcBorders>
            <w:shd w:val="clear" w:color="auto" w:fill="auto"/>
            <w:noWrap/>
            <w:vAlign w:val="bottom"/>
            <w:hideMark/>
          </w:tcPr>
          <w:p w14:paraId="054791C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1,84±0,19</w:t>
            </w:r>
          </w:p>
        </w:tc>
        <w:tc>
          <w:tcPr>
            <w:tcW w:w="1418" w:type="dxa"/>
            <w:tcBorders>
              <w:top w:val="nil"/>
              <w:left w:val="nil"/>
              <w:bottom w:val="single" w:sz="4" w:space="0" w:color="auto"/>
              <w:right w:val="single" w:sz="4" w:space="0" w:color="auto"/>
            </w:tcBorders>
            <w:shd w:val="clear" w:color="auto" w:fill="auto"/>
            <w:noWrap/>
            <w:vAlign w:val="bottom"/>
            <w:hideMark/>
          </w:tcPr>
          <w:p w14:paraId="25AF1C7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41,21±1,71</w:t>
            </w:r>
          </w:p>
        </w:tc>
      </w:tr>
      <w:tr w:rsidR="00B61678" w:rsidRPr="00C86D2E" w14:paraId="0222FCA6"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63169CA0"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Vitorlás</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7583905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53467C1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5212F6F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63</w:t>
            </w:r>
          </w:p>
        </w:tc>
        <w:tc>
          <w:tcPr>
            <w:tcW w:w="1559" w:type="dxa"/>
            <w:tcBorders>
              <w:top w:val="nil"/>
              <w:left w:val="nil"/>
              <w:bottom w:val="single" w:sz="4" w:space="0" w:color="auto"/>
              <w:right w:val="single" w:sz="4" w:space="0" w:color="auto"/>
            </w:tcBorders>
            <w:shd w:val="clear" w:color="auto" w:fill="auto"/>
            <w:noWrap/>
            <w:vAlign w:val="center"/>
            <w:hideMark/>
          </w:tcPr>
          <w:p w14:paraId="3C982FB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8,81±0,55</w:t>
            </w:r>
          </w:p>
        </w:tc>
        <w:tc>
          <w:tcPr>
            <w:tcW w:w="1559" w:type="dxa"/>
            <w:tcBorders>
              <w:top w:val="nil"/>
              <w:left w:val="nil"/>
              <w:bottom w:val="single" w:sz="4" w:space="0" w:color="auto"/>
              <w:right w:val="single" w:sz="4" w:space="0" w:color="auto"/>
            </w:tcBorders>
            <w:shd w:val="clear" w:color="auto" w:fill="auto"/>
            <w:noWrap/>
            <w:vAlign w:val="center"/>
            <w:hideMark/>
          </w:tcPr>
          <w:p w14:paraId="356AD00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18,00±0,89</w:t>
            </w:r>
          </w:p>
        </w:tc>
        <w:tc>
          <w:tcPr>
            <w:tcW w:w="1560" w:type="dxa"/>
            <w:tcBorders>
              <w:top w:val="nil"/>
              <w:left w:val="nil"/>
              <w:bottom w:val="single" w:sz="4" w:space="0" w:color="auto"/>
              <w:right w:val="single" w:sz="4" w:space="0" w:color="auto"/>
            </w:tcBorders>
            <w:shd w:val="clear" w:color="auto" w:fill="auto"/>
            <w:noWrap/>
            <w:vAlign w:val="center"/>
            <w:hideMark/>
          </w:tcPr>
          <w:p w14:paraId="5DBC5D6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44,70±3,90</w:t>
            </w:r>
          </w:p>
        </w:tc>
        <w:tc>
          <w:tcPr>
            <w:tcW w:w="1417" w:type="dxa"/>
            <w:tcBorders>
              <w:top w:val="nil"/>
              <w:left w:val="nil"/>
              <w:bottom w:val="single" w:sz="4" w:space="0" w:color="auto"/>
              <w:right w:val="single" w:sz="4" w:space="0" w:color="auto"/>
            </w:tcBorders>
            <w:shd w:val="clear" w:color="auto" w:fill="auto"/>
            <w:noWrap/>
            <w:vAlign w:val="center"/>
            <w:hideMark/>
          </w:tcPr>
          <w:p w14:paraId="1E57709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1,69±0,26</w:t>
            </w:r>
          </w:p>
        </w:tc>
        <w:tc>
          <w:tcPr>
            <w:tcW w:w="1418" w:type="dxa"/>
            <w:tcBorders>
              <w:top w:val="nil"/>
              <w:left w:val="nil"/>
              <w:bottom w:val="single" w:sz="4" w:space="0" w:color="auto"/>
              <w:right w:val="single" w:sz="4" w:space="0" w:color="auto"/>
            </w:tcBorders>
            <w:shd w:val="clear" w:color="auto" w:fill="auto"/>
            <w:noWrap/>
            <w:vAlign w:val="center"/>
            <w:hideMark/>
          </w:tcPr>
          <w:p w14:paraId="1B8616B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37,33±3,64</w:t>
            </w:r>
          </w:p>
        </w:tc>
      </w:tr>
      <w:tr w:rsidR="00B61678" w:rsidRPr="00C86D2E" w14:paraId="383F56C9"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3431153"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Rege</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0EFC464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7F216B0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28.05.2021</w:t>
            </w:r>
          </w:p>
        </w:tc>
        <w:tc>
          <w:tcPr>
            <w:tcW w:w="1559" w:type="dxa"/>
            <w:tcBorders>
              <w:top w:val="nil"/>
              <w:left w:val="nil"/>
              <w:bottom w:val="single" w:sz="4" w:space="0" w:color="auto"/>
              <w:right w:val="single" w:sz="4" w:space="0" w:color="auto"/>
            </w:tcBorders>
            <w:shd w:val="clear" w:color="auto" w:fill="auto"/>
            <w:noWrap/>
            <w:vAlign w:val="bottom"/>
            <w:hideMark/>
          </w:tcPr>
          <w:p w14:paraId="40131BA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86</w:t>
            </w:r>
          </w:p>
        </w:tc>
        <w:tc>
          <w:tcPr>
            <w:tcW w:w="1559" w:type="dxa"/>
            <w:tcBorders>
              <w:top w:val="nil"/>
              <w:left w:val="nil"/>
              <w:bottom w:val="single" w:sz="4" w:space="0" w:color="auto"/>
              <w:right w:val="single" w:sz="4" w:space="0" w:color="auto"/>
            </w:tcBorders>
            <w:shd w:val="clear" w:color="auto" w:fill="auto"/>
            <w:noWrap/>
            <w:vAlign w:val="bottom"/>
            <w:hideMark/>
          </w:tcPr>
          <w:p w14:paraId="3819575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9,88±0,31</w:t>
            </w:r>
          </w:p>
        </w:tc>
        <w:tc>
          <w:tcPr>
            <w:tcW w:w="1559" w:type="dxa"/>
            <w:tcBorders>
              <w:top w:val="nil"/>
              <w:left w:val="nil"/>
              <w:bottom w:val="single" w:sz="4" w:space="0" w:color="auto"/>
              <w:right w:val="single" w:sz="4" w:space="0" w:color="auto"/>
            </w:tcBorders>
            <w:shd w:val="clear" w:color="auto" w:fill="auto"/>
            <w:noWrap/>
            <w:vAlign w:val="bottom"/>
            <w:hideMark/>
          </w:tcPr>
          <w:p w14:paraId="3F38BE3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22,9±1,22</w:t>
            </w:r>
          </w:p>
        </w:tc>
        <w:tc>
          <w:tcPr>
            <w:tcW w:w="1560" w:type="dxa"/>
            <w:tcBorders>
              <w:top w:val="nil"/>
              <w:left w:val="nil"/>
              <w:bottom w:val="single" w:sz="4" w:space="0" w:color="auto"/>
              <w:right w:val="single" w:sz="4" w:space="0" w:color="auto"/>
            </w:tcBorders>
            <w:shd w:val="clear" w:color="auto" w:fill="auto"/>
            <w:noWrap/>
            <w:vAlign w:val="bottom"/>
            <w:hideMark/>
          </w:tcPr>
          <w:p w14:paraId="7EE5DF0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50,9±2,88</w:t>
            </w:r>
          </w:p>
        </w:tc>
        <w:tc>
          <w:tcPr>
            <w:tcW w:w="1417" w:type="dxa"/>
            <w:tcBorders>
              <w:top w:val="nil"/>
              <w:left w:val="nil"/>
              <w:bottom w:val="single" w:sz="4" w:space="0" w:color="auto"/>
              <w:right w:val="single" w:sz="4" w:space="0" w:color="auto"/>
            </w:tcBorders>
            <w:shd w:val="clear" w:color="auto" w:fill="auto"/>
            <w:noWrap/>
            <w:vAlign w:val="bottom"/>
            <w:hideMark/>
          </w:tcPr>
          <w:p w14:paraId="53A9FF5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1,75±0,21</w:t>
            </w:r>
          </w:p>
        </w:tc>
        <w:tc>
          <w:tcPr>
            <w:tcW w:w="1418" w:type="dxa"/>
            <w:tcBorders>
              <w:top w:val="nil"/>
              <w:left w:val="nil"/>
              <w:bottom w:val="single" w:sz="4" w:space="0" w:color="auto"/>
              <w:right w:val="single" w:sz="4" w:space="0" w:color="auto"/>
            </w:tcBorders>
            <w:shd w:val="clear" w:color="auto" w:fill="auto"/>
            <w:noWrap/>
            <w:vAlign w:val="bottom"/>
            <w:hideMark/>
          </w:tcPr>
          <w:p w14:paraId="3BB5606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35,08±3,34</w:t>
            </w:r>
          </w:p>
        </w:tc>
      </w:tr>
      <w:tr w:rsidR="00B61678" w:rsidRPr="00C86D2E" w14:paraId="2AF5DE33"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70F125EC"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Rába</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6E48C4D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78B3905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30.05.2021</w:t>
            </w:r>
          </w:p>
        </w:tc>
        <w:tc>
          <w:tcPr>
            <w:tcW w:w="1559" w:type="dxa"/>
            <w:tcBorders>
              <w:top w:val="nil"/>
              <w:left w:val="nil"/>
              <w:bottom w:val="single" w:sz="4" w:space="0" w:color="auto"/>
              <w:right w:val="single" w:sz="4" w:space="0" w:color="auto"/>
            </w:tcBorders>
            <w:shd w:val="clear" w:color="auto" w:fill="auto"/>
            <w:noWrap/>
            <w:vAlign w:val="bottom"/>
            <w:hideMark/>
          </w:tcPr>
          <w:p w14:paraId="1BB4602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75</w:t>
            </w:r>
          </w:p>
        </w:tc>
        <w:tc>
          <w:tcPr>
            <w:tcW w:w="1559" w:type="dxa"/>
            <w:tcBorders>
              <w:top w:val="nil"/>
              <w:left w:val="nil"/>
              <w:bottom w:val="single" w:sz="4" w:space="0" w:color="auto"/>
              <w:right w:val="single" w:sz="4" w:space="0" w:color="auto"/>
            </w:tcBorders>
            <w:shd w:val="clear" w:color="auto" w:fill="auto"/>
            <w:noWrap/>
            <w:vAlign w:val="bottom"/>
            <w:hideMark/>
          </w:tcPr>
          <w:p w14:paraId="71D95AD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10,31±0,49</w:t>
            </w:r>
          </w:p>
        </w:tc>
        <w:tc>
          <w:tcPr>
            <w:tcW w:w="1559" w:type="dxa"/>
            <w:tcBorders>
              <w:top w:val="nil"/>
              <w:left w:val="nil"/>
              <w:bottom w:val="single" w:sz="4" w:space="0" w:color="auto"/>
              <w:right w:val="single" w:sz="4" w:space="0" w:color="auto"/>
            </w:tcBorders>
            <w:shd w:val="clear" w:color="auto" w:fill="auto"/>
            <w:noWrap/>
            <w:vAlign w:val="bottom"/>
            <w:hideMark/>
          </w:tcPr>
          <w:p w14:paraId="3A7F879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19,6±0,66</w:t>
            </w:r>
          </w:p>
        </w:tc>
        <w:tc>
          <w:tcPr>
            <w:tcW w:w="1560" w:type="dxa"/>
            <w:tcBorders>
              <w:top w:val="nil"/>
              <w:left w:val="nil"/>
              <w:bottom w:val="single" w:sz="4" w:space="0" w:color="auto"/>
              <w:right w:val="single" w:sz="4" w:space="0" w:color="auto"/>
            </w:tcBorders>
            <w:shd w:val="clear" w:color="auto" w:fill="auto"/>
            <w:noWrap/>
            <w:vAlign w:val="bottom"/>
            <w:hideMark/>
          </w:tcPr>
          <w:p w14:paraId="49813B1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40,8±3,89</w:t>
            </w:r>
          </w:p>
        </w:tc>
        <w:tc>
          <w:tcPr>
            <w:tcW w:w="1417" w:type="dxa"/>
            <w:tcBorders>
              <w:top w:val="nil"/>
              <w:left w:val="nil"/>
              <w:bottom w:val="single" w:sz="4" w:space="0" w:color="auto"/>
              <w:right w:val="single" w:sz="4" w:space="0" w:color="auto"/>
            </w:tcBorders>
            <w:shd w:val="clear" w:color="auto" w:fill="auto"/>
            <w:noWrap/>
            <w:vAlign w:val="bottom"/>
            <w:hideMark/>
          </w:tcPr>
          <w:p w14:paraId="7DC3D02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1,71±0,25</w:t>
            </w:r>
          </w:p>
        </w:tc>
        <w:tc>
          <w:tcPr>
            <w:tcW w:w="1418" w:type="dxa"/>
            <w:tcBorders>
              <w:top w:val="nil"/>
              <w:left w:val="nil"/>
              <w:bottom w:val="single" w:sz="4" w:space="0" w:color="auto"/>
              <w:right w:val="single" w:sz="4" w:space="0" w:color="auto"/>
            </w:tcBorders>
            <w:shd w:val="clear" w:color="auto" w:fill="auto"/>
            <w:noWrap/>
            <w:vAlign w:val="bottom"/>
            <w:hideMark/>
          </w:tcPr>
          <w:p w14:paraId="5C14F48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41,90±2,43</w:t>
            </w:r>
          </w:p>
        </w:tc>
      </w:tr>
      <w:tr w:rsidR="00B61678" w:rsidRPr="00C86D2E" w14:paraId="534A1ACB"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355A075F"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proofErr w:type="spellStart"/>
            <w:r w:rsidRPr="00C86D2E">
              <w:rPr>
                <w:rFonts w:ascii="Times New Roman" w:eastAsia="Times New Roman" w:hAnsi="Times New Roman" w:cs="Times New Roman"/>
                <w:sz w:val="24"/>
                <w:szCs w:val="24"/>
                <w:lang w:eastAsia="ru-RU"/>
              </w:rPr>
              <w:t>Rozi</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59D98DD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HU</w:t>
            </w:r>
          </w:p>
        </w:tc>
        <w:tc>
          <w:tcPr>
            <w:tcW w:w="1701" w:type="dxa"/>
            <w:tcBorders>
              <w:top w:val="nil"/>
              <w:left w:val="nil"/>
              <w:bottom w:val="single" w:sz="4" w:space="0" w:color="auto"/>
              <w:right w:val="single" w:sz="4" w:space="0" w:color="auto"/>
            </w:tcBorders>
            <w:shd w:val="clear" w:color="auto" w:fill="auto"/>
            <w:noWrap/>
            <w:vAlign w:val="bottom"/>
            <w:hideMark/>
          </w:tcPr>
          <w:p w14:paraId="0A246CF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29.05.2021</w:t>
            </w:r>
          </w:p>
        </w:tc>
        <w:tc>
          <w:tcPr>
            <w:tcW w:w="1559" w:type="dxa"/>
            <w:tcBorders>
              <w:top w:val="nil"/>
              <w:left w:val="nil"/>
              <w:bottom w:val="single" w:sz="4" w:space="0" w:color="auto"/>
              <w:right w:val="single" w:sz="4" w:space="0" w:color="auto"/>
            </w:tcBorders>
            <w:shd w:val="clear" w:color="auto" w:fill="auto"/>
            <w:noWrap/>
            <w:vAlign w:val="bottom"/>
            <w:hideMark/>
          </w:tcPr>
          <w:p w14:paraId="327622F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559" w:type="dxa"/>
            <w:tcBorders>
              <w:top w:val="nil"/>
              <w:left w:val="nil"/>
              <w:bottom w:val="single" w:sz="4" w:space="0" w:color="auto"/>
              <w:right w:val="single" w:sz="4" w:space="0" w:color="auto"/>
            </w:tcBorders>
            <w:shd w:val="clear" w:color="auto" w:fill="auto"/>
            <w:noWrap/>
            <w:vAlign w:val="bottom"/>
            <w:hideMark/>
          </w:tcPr>
          <w:p w14:paraId="79283DA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7,39±0,21</w:t>
            </w:r>
          </w:p>
        </w:tc>
        <w:tc>
          <w:tcPr>
            <w:tcW w:w="1559" w:type="dxa"/>
            <w:tcBorders>
              <w:top w:val="nil"/>
              <w:left w:val="nil"/>
              <w:bottom w:val="single" w:sz="4" w:space="0" w:color="auto"/>
              <w:right w:val="single" w:sz="4" w:space="0" w:color="auto"/>
            </w:tcBorders>
            <w:shd w:val="clear" w:color="auto" w:fill="auto"/>
            <w:noWrap/>
            <w:vAlign w:val="bottom"/>
            <w:hideMark/>
          </w:tcPr>
          <w:p w14:paraId="17D1833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18,3±1,00</w:t>
            </w:r>
          </w:p>
        </w:tc>
        <w:tc>
          <w:tcPr>
            <w:tcW w:w="1560" w:type="dxa"/>
            <w:tcBorders>
              <w:top w:val="nil"/>
              <w:left w:val="nil"/>
              <w:bottom w:val="single" w:sz="4" w:space="0" w:color="auto"/>
              <w:right w:val="single" w:sz="4" w:space="0" w:color="auto"/>
            </w:tcBorders>
            <w:shd w:val="clear" w:color="auto" w:fill="auto"/>
            <w:noWrap/>
            <w:vAlign w:val="bottom"/>
            <w:hideMark/>
          </w:tcPr>
          <w:p w14:paraId="5BA479B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35,6±2,76</w:t>
            </w:r>
          </w:p>
        </w:tc>
        <w:tc>
          <w:tcPr>
            <w:tcW w:w="1417" w:type="dxa"/>
            <w:tcBorders>
              <w:top w:val="nil"/>
              <w:left w:val="nil"/>
              <w:bottom w:val="single" w:sz="4" w:space="0" w:color="auto"/>
              <w:right w:val="single" w:sz="4" w:space="0" w:color="auto"/>
            </w:tcBorders>
            <w:shd w:val="clear" w:color="auto" w:fill="auto"/>
            <w:noWrap/>
            <w:vAlign w:val="bottom"/>
            <w:hideMark/>
          </w:tcPr>
          <w:p w14:paraId="4FDEA1B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1,27±0,19</w:t>
            </w:r>
          </w:p>
        </w:tc>
        <w:tc>
          <w:tcPr>
            <w:tcW w:w="1418" w:type="dxa"/>
            <w:tcBorders>
              <w:top w:val="nil"/>
              <w:left w:val="nil"/>
              <w:bottom w:val="single" w:sz="4" w:space="0" w:color="auto"/>
              <w:right w:val="single" w:sz="4" w:space="0" w:color="auto"/>
            </w:tcBorders>
            <w:shd w:val="clear" w:color="auto" w:fill="auto"/>
            <w:noWrap/>
            <w:vAlign w:val="bottom"/>
            <w:hideMark/>
          </w:tcPr>
          <w:p w14:paraId="2AEFF9A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35,45±2,79</w:t>
            </w:r>
          </w:p>
        </w:tc>
      </w:tr>
      <w:tr w:rsidR="00B61678" w:rsidRPr="00C86D2E" w14:paraId="0AD10BB3"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5CF2B962"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F08245G1</w:t>
            </w:r>
          </w:p>
        </w:tc>
        <w:tc>
          <w:tcPr>
            <w:tcW w:w="851" w:type="dxa"/>
            <w:tcBorders>
              <w:top w:val="nil"/>
              <w:left w:val="nil"/>
              <w:bottom w:val="single" w:sz="4" w:space="0" w:color="auto"/>
              <w:right w:val="single" w:sz="4" w:space="0" w:color="auto"/>
            </w:tcBorders>
            <w:shd w:val="clear" w:color="auto" w:fill="auto"/>
            <w:noWrap/>
            <w:vAlign w:val="bottom"/>
            <w:hideMark/>
          </w:tcPr>
          <w:p w14:paraId="66BEC40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701" w:type="dxa"/>
            <w:tcBorders>
              <w:top w:val="nil"/>
              <w:left w:val="nil"/>
              <w:bottom w:val="single" w:sz="4" w:space="0" w:color="auto"/>
              <w:right w:val="single" w:sz="4" w:space="0" w:color="auto"/>
            </w:tcBorders>
            <w:shd w:val="clear" w:color="auto" w:fill="auto"/>
            <w:noWrap/>
            <w:vAlign w:val="bottom"/>
            <w:hideMark/>
          </w:tcPr>
          <w:p w14:paraId="3F745D0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31.05.2021</w:t>
            </w:r>
          </w:p>
        </w:tc>
        <w:tc>
          <w:tcPr>
            <w:tcW w:w="1559" w:type="dxa"/>
            <w:tcBorders>
              <w:top w:val="nil"/>
              <w:left w:val="nil"/>
              <w:bottom w:val="single" w:sz="4" w:space="0" w:color="auto"/>
              <w:right w:val="single" w:sz="4" w:space="0" w:color="auto"/>
            </w:tcBorders>
            <w:shd w:val="clear" w:color="auto" w:fill="auto"/>
            <w:noWrap/>
            <w:vAlign w:val="bottom"/>
            <w:hideMark/>
          </w:tcPr>
          <w:p w14:paraId="6E21866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63</w:t>
            </w:r>
          </w:p>
        </w:tc>
        <w:tc>
          <w:tcPr>
            <w:tcW w:w="1559" w:type="dxa"/>
            <w:tcBorders>
              <w:top w:val="nil"/>
              <w:left w:val="nil"/>
              <w:bottom w:val="single" w:sz="4" w:space="0" w:color="auto"/>
              <w:right w:val="single" w:sz="4" w:space="0" w:color="auto"/>
            </w:tcBorders>
            <w:shd w:val="clear" w:color="auto" w:fill="auto"/>
            <w:noWrap/>
            <w:vAlign w:val="center"/>
            <w:hideMark/>
          </w:tcPr>
          <w:p w14:paraId="172DBB0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10,24±0,46</w:t>
            </w:r>
          </w:p>
        </w:tc>
        <w:tc>
          <w:tcPr>
            <w:tcW w:w="1559" w:type="dxa"/>
            <w:tcBorders>
              <w:top w:val="nil"/>
              <w:left w:val="nil"/>
              <w:bottom w:val="single" w:sz="4" w:space="0" w:color="auto"/>
              <w:right w:val="single" w:sz="4" w:space="0" w:color="auto"/>
            </w:tcBorders>
            <w:shd w:val="clear" w:color="auto" w:fill="auto"/>
            <w:noWrap/>
            <w:vAlign w:val="center"/>
            <w:hideMark/>
          </w:tcPr>
          <w:p w14:paraId="506C58B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19,80±0,40</w:t>
            </w:r>
          </w:p>
        </w:tc>
        <w:tc>
          <w:tcPr>
            <w:tcW w:w="1560" w:type="dxa"/>
            <w:tcBorders>
              <w:top w:val="nil"/>
              <w:left w:val="nil"/>
              <w:bottom w:val="single" w:sz="4" w:space="0" w:color="auto"/>
              <w:right w:val="single" w:sz="4" w:space="0" w:color="auto"/>
            </w:tcBorders>
            <w:shd w:val="clear" w:color="auto" w:fill="auto"/>
            <w:noWrap/>
            <w:vAlign w:val="center"/>
            <w:hideMark/>
          </w:tcPr>
          <w:p w14:paraId="6793B97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49,30±2,87</w:t>
            </w:r>
          </w:p>
        </w:tc>
        <w:tc>
          <w:tcPr>
            <w:tcW w:w="1417" w:type="dxa"/>
            <w:tcBorders>
              <w:top w:val="nil"/>
              <w:left w:val="nil"/>
              <w:bottom w:val="single" w:sz="4" w:space="0" w:color="auto"/>
              <w:right w:val="single" w:sz="4" w:space="0" w:color="auto"/>
            </w:tcBorders>
            <w:shd w:val="clear" w:color="auto" w:fill="auto"/>
            <w:noWrap/>
            <w:vAlign w:val="center"/>
            <w:hideMark/>
          </w:tcPr>
          <w:p w14:paraId="293F26C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1,73±0,09</w:t>
            </w:r>
          </w:p>
        </w:tc>
        <w:tc>
          <w:tcPr>
            <w:tcW w:w="1418" w:type="dxa"/>
            <w:tcBorders>
              <w:top w:val="nil"/>
              <w:left w:val="nil"/>
              <w:bottom w:val="single" w:sz="4" w:space="0" w:color="auto"/>
              <w:right w:val="single" w:sz="4" w:space="0" w:color="auto"/>
            </w:tcBorders>
            <w:shd w:val="clear" w:color="auto" w:fill="auto"/>
            <w:noWrap/>
            <w:vAlign w:val="center"/>
            <w:hideMark/>
          </w:tcPr>
          <w:p w14:paraId="76BEA51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35,09±1,19</w:t>
            </w:r>
          </w:p>
        </w:tc>
      </w:tr>
      <w:tr w:rsidR="00B61678" w:rsidRPr="00C86D2E" w14:paraId="3278DBBF"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0BA947E" w14:textId="7661D1B0"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02429GP–1</w:t>
            </w:r>
          </w:p>
        </w:tc>
        <w:tc>
          <w:tcPr>
            <w:tcW w:w="851" w:type="dxa"/>
            <w:tcBorders>
              <w:top w:val="nil"/>
              <w:left w:val="nil"/>
              <w:bottom w:val="single" w:sz="4" w:space="0" w:color="auto"/>
              <w:right w:val="single" w:sz="4" w:space="0" w:color="auto"/>
            </w:tcBorders>
            <w:shd w:val="clear" w:color="auto" w:fill="auto"/>
            <w:noWrap/>
            <w:vAlign w:val="bottom"/>
            <w:hideMark/>
          </w:tcPr>
          <w:p w14:paraId="60DF5DA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701" w:type="dxa"/>
            <w:tcBorders>
              <w:top w:val="nil"/>
              <w:left w:val="nil"/>
              <w:bottom w:val="single" w:sz="4" w:space="0" w:color="auto"/>
              <w:right w:val="single" w:sz="4" w:space="0" w:color="auto"/>
            </w:tcBorders>
            <w:shd w:val="clear" w:color="auto" w:fill="auto"/>
            <w:noWrap/>
            <w:vAlign w:val="bottom"/>
            <w:hideMark/>
          </w:tcPr>
          <w:p w14:paraId="7419564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29.05.2021</w:t>
            </w:r>
          </w:p>
        </w:tc>
        <w:tc>
          <w:tcPr>
            <w:tcW w:w="1559" w:type="dxa"/>
            <w:tcBorders>
              <w:top w:val="nil"/>
              <w:left w:val="nil"/>
              <w:bottom w:val="single" w:sz="4" w:space="0" w:color="auto"/>
              <w:right w:val="single" w:sz="4" w:space="0" w:color="auto"/>
            </w:tcBorders>
            <w:shd w:val="clear" w:color="auto" w:fill="auto"/>
            <w:noWrap/>
            <w:vAlign w:val="bottom"/>
            <w:hideMark/>
          </w:tcPr>
          <w:p w14:paraId="0B1047A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60</w:t>
            </w:r>
          </w:p>
        </w:tc>
        <w:tc>
          <w:tcPr>
            <w:tcW w:w="1559" w:type="dxa"/>
            <w:tcBorders>
              <w:top w:val="nil"/>
              <w:left w:val="nil"/>
              <w:bottom w:val="single" w:sz="4" w:space="0" w:color="auto"/>
              <w:right w:val="single" w:sz="4" w:space="0" w:color="auto"/>
            </w:tcBorders>
            <w:shd w:val="clear" w:color="auto" w:fill="auto"/>
            <w:noWrap/>
            <w:vAlign w:val="center"/>
            <w:hideMark/>
          </w:tcPr>
          <w:p w14:paraId="0A9A75D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8,65±0,61</w:t>
            </w:r>
          </w:p>
        </w:tc>
        <w:tc>
          <w:tcPr>
            <w:tcW w:w="1559" w:type="dxa"/>
            <w:tcBorders>
              <w:top w:val="nil"/>
              <w:left w:val="nil"/>
              <w:bottom w:val="single" w:sz="4" w:space="0" w:color="auto"/>
              <w:right w:val="single" w:sz="4" w:space="0" w:color="auto"/>
            </w:tcBorders>
            <w:shd w:val="clear" w:color="auto" w:fill="auto"/>
            <w:noWrap/>
            <w:vAlign w:val="center"/>
            <w:hideMark/>
          </w:tcPr>
          <w:p w14:paraId="62A68EB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16,30±0,78</w:t>
            </w:r>
          </w:p>
        </w:tc>
        <w:tc>
          <w:tcPr>
            <w:tcW w:w="1560" w:type="dxa"/>
            <w:tcBorders>
              <w:top w:val="nil"/>
              <w:left w:val="nil"/>
              <w:bottom w:val="single" w:sz="4" w:space="0" w:color="auto"/>
              <w:right w:val="single" w:sz="4" w:space="0" w:color="auto"/>
            </w:tcBorders>
            <w:shd w:val="clear" w:color="auto" w:fill="auto"/>
            <w:noWrap/>
            <w:vAlign w:val="center"/>
            <w:hideMark/>
          </w:tcPr>
          <w:p w14:paraId="2ABE00B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36,60±3,72</w:t>
            </w:r>
          </w:p>
        </w:tc>
        <w:tc>
          <w:tcPr>
            <w:tcW w:w="1417" w:type="dxa"/>
            <w:tcBorders>
              <w:top w:val="nil"/>
              <w:left w:val="nil"/>
              <w:bottom w:val="single" w:sz="4" w:space="0" w:color="auto"/>
              <w:right w:val="single" w:sz="4" w:space="0" w:color="auto"/>
            </w:tcBorders>
            <w:shd w:val="clear" w:color="auto" w:fill="auto"/>
            <w:noWrap/>
            <w:vAlign w:val="center"/>
            <w:hideMark/>
          </w:tcPr>
          <w:p w14:paraId="562F089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1,12±0,17</w:t>
            </w:r>
          </w:p>
        </w:tc>
        <w:tc>
          <w:tcPr>
            <w:tcW w:w="1418" w:type="dxa"/>
            <w:tcBorders>
              <w:top w:val="nil"/>
              <w:left w:val="nil"/>
              <w:bottom w:val="single" w:sz="4" w:space="0" w:color="auto"/>
              <w:right w:val="single" w:sz="4" w:space="0" w:color="auto"/>
            </w:tcBorders>
            <w:shd w:val="clear" w:color="auto" w:fill="auto"/>
            <w:noWrap/>
            <w:vAlign w:val="center"/>
            <w:hideMark/>
          </w:tcPr>
          <w:p w14:paraId="656A1A1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30,35±2,06</w:t>
            </w:r>
          </w:p>
        </w:tc>
      </w:tr>
      <w:tr w:rsidR="00B61678" w:rsidRPr="00C86D2E" w14:paraId="7665857D"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619308F9"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PARTENER</w:t>
            </w:r>
          </w:p>
        </w:tc>
        <w:tc>
          <w:tcPr>
            <w:tcW w:w="851" w:type="dxa"/>
            <w:tcBorders>
              <w:top w:val="nil"/>
              <w:left w:val="nil"/>
              <w:bottom w:val="single" w:sz="4" w:space="0" w:color="auto"/>
              <w:right w:val="single" w:sz="4" w:space="0" w:color="auto"/>
            </w:tcBorders>
            <w:shd w:val="clear" w:color="auto" w:fill="auto"/>
            <w:noWrap/>
            <w:vAlign w:val="bottom"/>
            <w:hideMark/>
          </w:tcPr>
          <w:p w14:paraId="60CC297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701" w:type="dxa"/>
            <w:tcBorders>
              <w:top w:val="nil"/>
              <w:left w:val="nil"/>
              <w:bottom w:val="single" w:sz="4" w:space="0" w:color="auto"/>
              <w:right w:val="single" w:sz="4" w:space="0" w:color="auto"/>
            </w:tcBorders>
            <w:shd w:val="clear" w:color="auto" w:fill="auto"/>
            <w:noWrap/>
            <w:vAlign w:val="bottom"/>
            <w:hideMark/>
          </w:tcPr>
          <w:p w14:paraId="135EF75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3D42D6C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68</w:t>
            </w:r>
          </w:p>
        </w:tc>
        <w:tc>
          <w:tcPr>
            <w:tcW w:w="1559" w:type="dxa"/>
            <w:tcBorders>
              <w:top w:val="nil"/>
              <w:left w:val="nil"/>
              <w:bottom w:val="single" w:sz="4" w:space="0" w:color="auto"/>
              <w:right w:val="single" w:sz="4" w:space="0" w:color="auto"/>
            </w:tcBorders>
            <w:shd w:val="clear" w:color="auto" w:fill="auto"/>
            <w:noWrap/>
            <w:vAlign w:val="center"/>
            <w:hideMark/>
          </w:tcPr>
          <w:p w14:paraId="4835C5B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10,37±0,42</w:t>
            </w:r>
          </w:p>
        </w:tc>
        <w:tc>
          <w:tcPr>
            <w:tcW w:w="1559" w:type="dxa"/>
            <w:tcBorders>
              <w:top w:val="nil"/>
              <w:left w:val="nil"/>
              <w:bottom w:val="single" w:sz="4" w:space="0" w:color="auto"/>
              <w:right w:val="single" w:sz="4" w:space="0" w:color="auto"/>
            </w:tcBorders>
            <w:shd w:val="clear" w:color="auto" w:fill="auto"/>
            <w:noWrap/>
            <w:vAlign w:val="center"/>
            <w:hideMark/>
          </w:tcPr>
          <w:p w14:paraId="51EFC7C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18,19±0,78</w:t>
            </w:r>
          </w:p>
        </w:tc>
        <w:tc>
          <w:tcPr>
            <w:tcW w:w="1560" w:type="dxa"/>
            <w:tcBorders>
              <w:top w:val="nil"/>
              <w:left w:val="nil"/>
              <w:bottom w:val="single" w:sz="4" w:space="0" w:color="auto"/>
              <w:right w:val="single" w:sz="4" w:space="0" w:color="auto"/>
            </w:tcBorders>
            <w:shd w:val="clear" w:color="auto" w:fill="auto"/>
            <w:noWrap/>
            <w:vAlign w:val="center"/>
            <w:hideMark/>
          </w:tcPr>
          <w:p w14:paraId="76CF777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28,5±2,02</w:t>
            </w:r>
          </w:p>
        </w:tc>
        <w:tc>
          <w:tcPr>
            <w:tcW w:w="1417" w:type="dxa"/>
            <w:tcBorders>
              <w:top w:val="nil"/>
              <w:left w:val="nil"/>
              <w:bottom w:val="single" w:sz="4" w:space="0" w:color="auto"/>
              <w:right w:val="single" w:sz="4" w:space="0" w:color="auto"/>
            </w:tcBorders>
            <w:shd w:val="clear" w:color="auto" w:fill="auto"/>
            <w:noWrap/>
            <w:vAlign w:val="center"/>
            <w:hideMark/>
          </w:tcPr>
          <w:p w14:paraId="1026816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0,99±0,33</w:t>
            </w:r>
          </w:p>
        </w:tc>
        <w:tc>
          <w:tcPr>
            <w:tcW w:w="1418" w:type="dxa"/>
            <w:tcBorders>
              <w:top w:val="nil"/>
              <w:left w:val="nil"/>
              <w:bottom w:val="single" w:sz="4" w:space="0" w:color="auto"/>
              <w:right w:val="single" w:sz="4" w:space="0" w:color="auto"/>
            </w:tcBorders>
            <w:shd w:val="clear" w:color="auto" w:fill="auto"/>
            <w:noWrap/>
            <w:vAlign w:val="center"/>
            <w:hideMark/>
          </w:tcPr>
          <w:p w14:paraId="303EDB0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36,15±2,05</w:t>
            </w:r>
          </w:p>
        </w:tc>
      </w:tr>
      <w:tr w:rsidR="00B61678" w:rsidRPr="00C86D2E" w14:paraId="02A56C5B"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2FBF0678"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F08347G8</w:t>
            </w:r>
          </w:p>
        </w:tc>
        <w:tc>
          <w:tcPr>
            <w:tcW w:w="851" w:type="dxa"/>
            <w:tcBorders>
              <w:top w:val="nil"/>
              <w:left w:val="nil"/>
              <w:bottom w:val="single" w:sz="4" w:space="0" w:color="auto"/>
              <w:right w:val="single" w:sz="4" w:space="0" w:color="auto"/>
            </w:tcBorders>
            <w:shd w:val="clear" w:color="auto" w:fill="auto"/>
            <w:noWrap/>
            <w:vAlign w:val="bottom"/>
            <w:hideMark/>
          </w:tcPr>
          <w:p w14:paraId="4E67FF6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701" w:type="dxa"/>
            <w:tcBorders>
              <w:top w:val="nil"/>
              <w:left w:val="nil"/>
              <w:bottom w:val="single" w:sz="4" w:space="0" w:color="auto"/>
              <w:right w:val="single" w:sz="4" w:space="0" w:color="auto"/>
            </w:tcBorders>
            <w:shd w:val="clear" w:color="auto" w:fill="auto"/>
            <w:noWrap/>
            <w:vAlign w:val="bottom"/>
            <w:hideMark/>
          </w:tcPr>
          <w:p w14:paraId="06BD51F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27FEDBE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64</w:t>
            </w:r>
          </w:p>
        </w:tc>
        <w:tc>
          <w:tcPr>
            <w:tcW w:w="1559" w:type="dxa"/>
            <w:tcBorders>
              <w:top w:val="nil"/>
              <w:left w:val="nil"/>
              <w:bottom w:val="single" w:sz="4" w:space="0" w:color="auto"/>
              <w:right w:val="single" w:sz="4" w:space="0" w:color="auto"/>
            </w:tcBorders>
            <w:shd w:val="clear" w:color="auto" w:fill="auto"/>
            <w:noWrap/>
            <w:vAlign w:val="center"/>
            <w:hideMark/>
          </w:tcPr>
          <w:p w14:paraId="774819D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10,30±0,55</w:t>
            </w:r>
          </w:p>
        </w:tc>
        <w:tc>
          <w:tcPr>
            <w:tcW w:w="1559" w:type="dxa"/>
            <w:tcBorders>
              <w:top w:val="nil"/>
              <w:left w:val="nil"/>
              <w:bottom w:val="single" w:sz="4" w:space="0" w:color="auto"/>
              <w:right w:val="single" w:sz="4" w:space="0" w:color="auto"/>
            </w:tcBorders>
            <w:shd w:val="clear" w:color="auto" w:fill="auto"/>
            <w:noWrap/>
            <w:vAlign w:val="center"/>
            <w:hideMark/>
          </w:tcPr>
          <w:p w14:paraId="2413576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18,80±0,87</w:t>
            </w:r>
          </w:p>
        </w:tc>
        <w:tc>
          <w:tcPr>
            <w:tcW w:w="1560" w:type="dxa"/>
            <w:tcBorders>
              <w:top w:val="nil"/>
              <w:left w:val="nil"/>
              <w:bottom w:val="single" w:sz="4" w:space="0" w:color="auto"/>
              <w:right w:val="single" w:sz="4" w:space="0" w:color="auto"/>
            </w:tcBorders>
            <w:shd w:val="clear" w:color="auto" w:fill="auto"/>
            <w:noWrap/>
            <w:vAlign w:val="center"/>
            <w:hideMark/>
          </w:tcPr>
          <w:p w14:paraId="150C89E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45,70±3,03</w:t>
            </w:r>
          </w:p>
        </w:tc>
        <w:tc>
          <w:tcPr>
            <w:tcW w:w="1417" w:type="dxa"/>
            <w:tcBorders>
              <w:top w:val="nil"/>
              <w:left w:val="nil"/>
              <w:bottom w:val="single" w:sz="4" w:space="0" w:color="auto"/>
              <w:right w:val="single" w:sz="4" w:space="0" w:color="auto"/>
            </w:tcBorders>
            <w:shd w:val="clear" w:color="auto" w:fill="auto"/>
            <w:noWrap/>
            <w:vAlign w:val="center"/>
            <w:hideMark/>
          </w:tcPr>
          <w:p w14:paraId="1D12E59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1,82±0,17</w:t>
            </w:r>
          </w:p>
        </w:tc>
        <w:tc>
          <w:tcPr>
            <w:tcW w:w="1418" w:type="dxa"/>
            <w:tcBorders>
              <w:top w:val="nil"/>
              <w:left w:val="nil"/>
              <w:bottom w:val="single" w:sz="4" w:space="0" w:color="auto"/>
              <w:right w:val="single" w:sz="4" w:space="0" w:color="auto"/>
            </w:tcBorders>
            <w:shd w:val="clear" w:color="auto" w:fill="auto"/>
            <w:noWrap/>
            <w:vAlign w:val="center"/>
            <w:hideMark/>
          </w:tcPr>
          <w:p w14:paraId="78FFA68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39,89±2,02</w:t>
            </w:r>
          </w:p>
        </w:tc>
      </w:tr>
      <w:tr w:rsidR="00B61678" w:rsidRPr="00C86D2E" w14:paraId="13452CA3"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F3A9FB9" w14:textId="668CB459"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F06659G–1</w:t>
            </w:r>
          </w:p>
        </w:tc>
        <w:tc>
          <w:tcPr>
            <w:tcW w:w="851" w:type="dxa"/>
            <w:tcBorders>
              <w:top w:val="nil"/>
              <w:left w:val="nil"/>
              <w:bottom w:val="single" w:sz="4" w:space="0" w:color="auto"/>
              <w:right w:val="single" w:sz="4" w:space="0" w:color="auto"/>
            </w:tcBorders>
            <w:shd w:val="clear" w:color="auto" w:fill="auto"/>
            <w:noWrap/>
            <w:vAlign w:val="bottom"/>
            <w:hideMark/>
          </w:tcPr>
          <w:p w14:paraId="270E4CA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701" w:type="dxa"/>
            <w:tcBorders>
              <w:top w:val="nil"/>
              <w:left w:val="nil"/>
              <w:bottom w:val="single" w:sz="4" w:space="0" w:color="auto"/>
              <w:right w:val="single" w:sz="4" w:space="0" w:color="auto"/>
            </w:tcBorders>
            <w:shd w:val="clear" w:color="auto" w:fill="auto"/>
            <w:noWrap/>
            <w:vAlign w:val="bottom"/>
            <w:hideMark/>
          </w:tcPr>
          <w:p w14:paraId="6AA0A33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noWrap/>
            <w:vAlign w:val="bottom"/>
            <w:hideMark/>
          </w:tcPr>
          <w:p w14:paraId="2FA1BC4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72</w:t>
            </w:r>
          </w:p>
        </w:tc>
        <w:tc>
          <w:tcPr>
            <w:tcW w:w="1559" w:type="dxa"/>
            <w:tcBorders>
              <w:top w:val="nil"/>
              <w:left w:val="nil"/>
              <w:bottom w:val="single" w:sz="4" w:space="0" w:color="auto"/>
              <w:right w:val="single" w:sz="4" w:space="0" w:color="auto"/>
            </w:tcBorders>
            <w:shd w:val="clear" w:color="auto" w:fill="auto"/>
            <w:noWrap/>
            <w:vAlign w:val="center"/>
            <w:hideMark/>
          </w:tcPr>
          <w:p w14:paraId="6AC01CE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10,66±0,59</w:t>
            </w:r>
          </w:p>
        </w:tc>
        <w:tc>
          <w:tcPr>
            <w:tcW w:w="1559" w:type="dxa"/>
            <w:tcBorders>
              <w:top w:val="nil"/>
              <w:left w:val="nil"/>
              <w:bottom w:val="single" w:sz="4" w:space="0" w:color="auto"/>
              <w:right w:val="single" w:sz="4" w:space="0" w:color="auto"/>
            </w:tcBorders>
            <w:shd w:val="clear" w:color="auto" w:fill="auto"/>
            <w:noWrap/>
            <w:vAlign w:val="center"/>
            <w:hideMark/>
          </w:tcPr>
          <w:p w14:paraId="6722679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18,50±0,67</w:t>
            </w:r>
          </w:p>
        </w:tc>
        <w:tc>
          <w:tcPr>
            <w:tcW w:w="1560" w:type="dxa"/>
            <w:tcBorders>
              <w:top w:val="nil"/>
              <w:left w:val="nil"/>
              <w:bottom w:val="single" w:sz="4" w:space="0" w:color="auto"/>
              <w:right w:val="single" w:sz="4" w:space="0" w:color="auto"/>
            </w:tcBorders>
            <w:shd w:val="clear" w:color="auto" w:fill="auto"/>
            <w:noWrap/>
            <w:vAlign w:val="center"/>
            <w:hideMark/>
          </w:tcPr>
          <w:p w14:paraId="2DEE091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50,20±2,89</w:t>
            </w:r>
          </w:p>
        </w:tc>
        <w:tc>
          <w:tcPr>
            <w:tcW w:w="1417" w:type="dxa"/>
            <w:tcBorders>
              <w:top w:val="nil"/>
              <w:left w:val="nil"/>
              <w:bottom w:val="single" w:sz="4" w:space="0" w:color="auto"/>
              <w:right w:val="single" w:sz="4" w:space="0" w:color="auto"/>
            </w:tcBorders>
            <w:shd w:val="clear" w:color="auto" w:fill="auto"/>
            <w:noWrap/>
            <w:vAlign w:val="center"/>
            <w:hideMark/>
          </w:tcPr>
          <w:p w14:paraId="1FDF986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1,92±0,14</w:t>
            </w:r>
          </w:p>
        </w:tc>
        <w:tc>
          <w:tcPr>
            <w:tcW w:w="1418" w:type="dxa"/>
            <w:tcBorders>
              <w:top w:val="nil"/>
              <w:left w:val="nil"/>
              <w:bottom w:val="single" w:sz="4" w:space="0" w:color="auto"/>
              <w:right w:val="single" w:sz="4" w:space="0" w:color="auto"/>
            </w:tcBorders>
            <w:shd w:val="clear" w:color="auto" w:fill="auto"/>
            <w:noWrap/>
            <w:vAlign w:val="center"/>
            <w:hideMark/>
          </w:tcPr>
          <w:p w14:paraId="5FE5F06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38,25±1,20</w:t>
            </w:r>
          </w:p>
        </w:tc>
      </w:tr>
      <w:tr w:rsidR="00B61678" w:rsidRPr="00C86D2E" w14:paraId="0631059D"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5FCE350A"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F08126G1</w:t>
            </w:r>
          </w:p>
        </w:tc>
        <w:tc>
          <w:tcPr>
            <w:tcW w:w="851" w:type="dxa"/>
            <w:tcBorders>
              <w:top w:val="nil"/>
              <w:left w:val="nil"/>
              <w:bottom w:val="single" w:sz="4" w:space="0" w:color="auto"/>
              <w:right w:val="single" w:sz="4" w:space="0" w:color="auto"/>
            </w:tcBorders>
            <w:shd w:val="clear" w:color="auto" w:fill="auto"/>
            <w:noWrap/>
            <w:vAlign w:val="bottom"/>
            <w:hideMark/>
          </w:tcPr>
          <w:p w14:paraId="04D5B9F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701" w:type="dxa"/>
            <w:tcBorders>
              <w:top w:val="nil"/>
              <w:left w:val="nil"/>
              <w:bottom w:val="single" w:sz="4" w:space="0" w:color="auto"/>
              <w:right w:val="single" w:sz="4" w:space="0" w:color="auto"/>
            </w:tcBorders>
            <w:shd w:val="clear" w:color="auto" w:fill="auto"/>
            <w:noWrap/>
            <w:vAlign w:val="bottom"/>
            <w:hideMark/>
          </w:tcPr>
          <w:p w14:paraId="164B2F5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5D62E4F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75</w:t>
            </w:r>
          </w:p>
        </w:tc>
        <w:tc>
          <w:tcPr>
            <w:tcW w:w="1559" w:type="dxa"/>
            <w:tcBorders>
              <w:top w:val="nil"/>
              <w:left w:val="nil"/>
              <w:bottom w:val="single" w:sz="4" w:space="0" w:color="auto"/>
              <w:right w:val="single" w:sz="4" w:space="0" w:color="auto"/>
            </w:tcBorders>
            <w:shd w:val="clear" w:color="auto" w:fill="auto"/>
            <w:noWrap/>
            <w:vAlign w:val="center"/>
            <w:hideMark/>
          </w:tcPr>
          <w:p w14:paraId="35F65D2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9,87±0,36</w:t>
            </w:r>
          </w:p>
        </w:tc>
        <w:tc>
          <w:tcPr>
            <w:tcW w:w="1559" w:type="dxa"/>
            <w:tcBorders>
              <w:top w:val="nil"/>
              <w:left w:val="nil"/>
              <w:bottom w:val="single" w:sz="4" w:space="0" w:color="auto"/>
              <w:right w:val="single" w:sz="4" w:space="0" w:color="auto"/>
            </w:tcBorders>
            <w:shd w:val="clear" w:color="auto" w:fill="auto"/>
            <w:noWrap/>
            <w:vAlign w:val="center"/>
            <w:hideMark/>
          </w:tcPr>
          <w:p w14:paraId="475F717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17,70±0,90</w:t>
            </w:r>
          </w:p>
        </w:tc>
        <w:tc>
          <w:tcPr>
            <w:tcW w:w="1560" w:type="dxa"/>
            <w:tcBorders>
              <w:top w:val="nil"/>
              <w:left w:val="nil"/>
              <w:bottom w:val="single" w:sz="4" w:space="0" w:color="auto"/>
              <w:right w:val="single" w:sz="4" w:space="0" w:color="auto"/>
            </w:tcBorders>
            <w:shd w:val="clear" w:color="auto" w:fill="auto"/>
            <w:noWrap/>
            <w:vAlign w:val="center"/>
            <w:hideMark/>
          </w:tcPr>
          <w:p w14:paraId="339097B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47,10±2,70</w:t>
            </w:r>
          </w:p>
        </w:tc>
        <w:tc>
          <w:tcPr>
            <w:tcW w:w="1417" w:type="dxa"/>
            <w:tcBorders>
              <w:top w:val="nil"/>
              <w:left w:val="nil"/>
              <w:bottom w:val="single" w:sz="4" w:space="0" w:color="auto"/>
              <w:right w:val="single" w:sz="4" w:space="0" w:color="auto"/>
            </w:tcBorders>
            <w:shd w:val="clear" w:color="auto" w:fill="auto"/>
            <w:noWrap/>
            <w:vAlign w:val="center"/>
            <w:hideMark/>
          </w:tcPr>
          <w:p w14:paraId="4D19AEE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1,72±0,30</w:t>
            </w:r>
          </w:p>
        </w:tc>
        <w:tc>
          <w:tcPr>
            <w:tcW w:w="1418" w:type="dxa"/>
            <w:tcBorders>
              <w:top w:val="nil"/>
              <w:left w:val="nil"/>
              <w:bottom w:val="single" w:sz="4" w:space="0" w:color="auto"/>
              <w:right w:val="single" w:sz="4" w:space="0" w:color="auto"/>
            </w:tcBorders>
            <w:shd w:val="clear" w:color="auto" w:fill="auto"/>
            <w:noWrap/>
            <w:vAlign w:val="center"/>
            <w:hideMark/>
          </w:tcPr>
          <w:p w14:paraId="6D58E40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36,18±4,48</w:t>
            </w:r>
          </w:p>
        </w:tc>
      </w:tr>
      <w:tr w:rsidR="00B61678" w:rsidRPr="00C86D2E" w14:paraId="4798790B"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21B11182"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F08034G1</w:t>
            </w:r>
          </w:p>
        </w:tc>
        <w:tc>
          <w:tcPr>
            <w:tcW w:w="851" w:type="dxa"/>
            <w:tcBorders>
              <w:top w:val="nil"/>
              <w:left w:val="nil"/>
              <w:bottom w:val="single" w:sz="4" w:space="0" w:color="auto"/>
              <w:right w:val="single" w:sz="4" w:space="0" w:color="auto"/>
            </w:tcBorders>
            <w:shd w:val="clear" w:color="auto" w:fill="auto"/>
            <w:noWrap/>
            <w:vAlign w:val="bottom"/>
            <w:hideMark/>
          </w:tcPr>
          <w:p w14:paraId="20F967E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701" w:type="dxa"/>
            <w:tcBorders>
              <w:top w:val="nil"/>
              <w:left w:val="nil"/>
              <w:bottom w:val="single" w:sz="4" w:space="0" w:color="auto"/>
              <w:right w:val="single" w:sz="4" w:space="0" w:color="auto"/>
            </w:tcBorders>
            <w:shd w:val="clear" w:color="auto" w:fill="auto"/>
            <w:noWrap/>
            <w:vAlign w:val="bottom"/>
            <w:hideMark/>
          </w:tcPr>
          <w:p w14:paraId="1B1464F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7872DD6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63</w:t>
            </w:r>
          </w:p>
        </w:tc>
        <w:tc>
          <w:tcPr>
            <w:tcW w:w="1559" w:type="dxa"/>
            <w:tcBorders>
              <w:top w:val="nil"/>
              <w:left w:val="nil"/>
              <w:bottom w:val="single" w:sz="4" w:space="0" w:color="auto"/>
              <w:right w:val="single" w:sz="4" w:space="0" w:color="auto"/>
            </w:tcBorders>
            <w:shd w:val="clear" w:color="auto" w:fill="auto"/>
            <w:noWrap/>
            <w:vAlign w:val="bottom"/>
            <w:hideMark/>
          </w:tcPr>
          <w:p w14:paraId="69A3B72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10,42±0,37</w:t>
            </w:r>
          </w:p>
        </w:tc>
        <w:tc>
          <w:tcPr>
            <w:tcW w:w="1559" w:type="dxa"/>
            <w:tcBorders>
              <w:top w:val="nil"/>
              <w:left w:val="nil"/>
              <w:bottom w:val="single" w:sz="4" w:space="0" w:color="auto"/>
              <w:right w:val="single" w:sz="4" w:space="0" w:color="auto"/>
            </w:tcBorders>
            <w:shd w:val="clear" w:color="auto" w:fill="auto"/>
            <w:noWrap/>
            <w:vAlign w:val="bottom"/>
            <w:hideMark/>
          </w:tcPr>
          <w:p w14:paraId="48B6B9D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20,7±0,90</w:t>
            </w:r>
          </w:p>
        </w:tc>
        <w:tc>
          <w:tcPr>
            <w:tcW w:w="1560" w:type="dxa"/>
            <w:tcBorders>
              <w:top w:val="nil"/>
              <w:left w:val="nil"/>
              <w:bottom w:val="single" w:sz="4" w:space="0" w:color="auto"/>
              <w:right w:val="single" w:sz="4" w:space="0" w:color="auto"/>
            </w:tcBorders>
            <w:shd w:val="clear" w:color="auto" w:fill="auto"/>
            <w:noWrap/>
            <w:vAlign w:val="bottom"/>
            <w:hideMark/>
          </w:tcPr>
          <w:p w14:paraId="2505844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50,4±2,29</w:t>
            </w:r>
          </w:p>
        </w:tc>
        <w:tc>
          <w:tcPr>
            <w:tcW w:w="1417" w:type="dxa"/>
            <w:tcBorders>
              <w:top w:val="nil"/>
              <w:left w:val="nil"/>
              <w:bottom w:val="single" w:sz="4" w:space="0" w:color="auto"/>
              <w:right w:val="single" w:sz="4" w:space="0" w:color="auto"/>
            </w:tcBorders>
            <w:shd w:val="clear" w:color="auto" w:fill="auto"/>
            <w:noWrap/>
            <w:vAlign w:val="bottom"/>
            <w:hideMark/>
          </w:tcPr>
          <w:p w14:paraId="5FAFFFE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1,82±0,08</w:t>
            </w:r>
          </w:p>
        </w:tc>
        <w:tc>
          <w:tcPr>
            <w:tcW w:w="1418" w:type="dxa"/>
            <w:tcBorders>
              <w:top w:val="nil"/>
              <w:left w:val="nil"/>
              <w:bottom w:val="single" w:sz="4" w:space="0" w:color="auto"/>
              <w:right w:val="single" w:sz="4" w:space="0" w:color="auto"/>
            </w:tcBorders>
            <w:shd w:val="clear" w:color="auto" w:fill="auto"/>
            <w:noWrap/>
            <w:vAlign w:val="bottom"/>
            <w:hideMark/>
          </w:tcPr>
          <w:p w14:paraId="7DF8A9D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36,03±1,54</w:t>
            </w:r>
          </w:p>
        </w:tc>
      </w:tr>
      <w:tr w:rsidR="00B61678" w:rsidRPr="00C86D2E" w14:paraId="6C83BCA1"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3F68700A"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PARTENER</w:t>
            </w:r>
          </w:p>
        </w:tc>
        <w:tc>
          <w:tcPr>
            <w:tcW w:w="851" w:type="dxa"/>
            <w:tcBorders>
              <w:top w:val="nil"/>
              <w:left w:val="nil"/>
              <w:bottom w:val="single" w:sz="4" w:space="0" w:color="auto"/>
              <w:right w:val="single" w:sz="4" w:space="0" w:color="auto"/>
            </w:tcBorders>
            <w:shd w:val="clear" w:color="auto" w:fill="auto"/>
            <w:noWrap/>
            <w:vAlign w:val="bottom"/>
            <w:hideMark/>
          </w:tcPr>
          <w:p w14:paraId="249F0FB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701" w:type="dxa"/>
            <w:tcBorders>
              <w:top w:val="nil"/>
              <w:left w:val="nil"/>
              <w:bottom w:val="single" w:sz="4" w:space="0" w:color="auto"/>
              <w:right w:val="single" w:sz="4" w:space="0" w:color="auto"/>
            </w:tcBorders>
            <w:shd w:val="clear" w:color="auto" w:fill="auto"/>
            <w:noWrap/>
            <w:vAlign w:val="bottom"/>
            <w:hideMark/>
          </w:tcPr>
          <w:p w14:paraId="0529CDE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2FCCA6C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67</w:t>
            </w:r>
          </w:p>
        </w:tc>
        <w:tc>
          <w:tcPr>
            <w:tcW w:w="1559" w:type="dxa"/>
            <w:tcBorders>
              <w:top w:val="nil"/>
              <w:left w:val="nil"/>
              <w:bottom w:val="nil"/>
              <w:right w:val="single" w:sz="4" w:space="0" w:color="auto"/>
            </w:tcBorders>
            <w:shd w:val="clear" w:color="auto" w:fill="auto"/>
            <w:noWrap/>
            <w:vAlign w:val="bottom"/>
            <w:hideMark/>
          </w:tcPr>
          <w:p w14:paraId="5927F3C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8,83±0,29</w:t>
            </w:r>
          </w:p>
        </w:tc>
        <w:tc>
          <w:tcPr>
            <w:tcW w:w="1559" w:type="dxa"/>
            <w:tcBorders>
              <w:top w:val="nil"/>
              <w:left w:val="nil"/>
              <w:bottom w:val="nil"/>
              <w:right w:val="single" w:sz="4" w:space="0" w:color="auto"/>
            </w:tcBorders>
            <w:shd w:val="clear" w:color="auto" w:fill="auto"/>
            <w:noWrap/>
            <w:vAlign w:val="bottom"/>
            <w:hideMark/>
          </w:tcPr>
          <w:p w14:paraId="6CC08D1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19,4±1,02</w:t>
            </w:r>
          </w:p>
        </w:tc>
        <w:tc>
          <w:tcPr>
            <w:tcW w:w="1560" w:type="dxa"/>
            <w:tcBorders>
              <w:top w:val="nil"/>
              <w:left w:val="nil"/>
              <w:bottom w:val="nil"/>
              <w:right w:val="single" w:sz="4" w:space="0" w:color="auto"/>
            </w:tcBorders>
            <w:shd w:val="clear" w:color="auto" w:fill="auto"/>
            <w:noWrap/>
            <w:vAlign w:val="bottom"/>
            <w:hideMark/>
          </w:tcPr>
          <w:p w14:paraId="31F2474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49,9±2,55</w:t>
            </w:r>
          </w:p>
        </w:tc>
        <w:tc>
          <w:tcPr>
            <w:tcW w:w="1417" w:type="dxa"/>
            <w:tcBorders>
              <w:top w:val="nil"/>
              <w:left w:val="nil"/>
              <w:bottom w:val="nil"/>
              <w:right w:val="single" w:sz="4" w:space="0" w:color="auto"/>
            </w:tcBorders>
            <w:shd w:val="clear" w:color="auto" w:fill="auto"/>
            <w:noWrap/>
            <w:vAlign w:val="bottom"/>
            <w:hideMark/>
          </w:tcPr>
          <w:p w14:paraId="36A491F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1,68±0,17</w:t>
            </w:r>
          </w:p>
        </w:tc>
        <w:tc>
          <w:tcPr>
            <w:tcW w:w="1418" w:type="dxa"/>
            <w:tcBorders>
              <w:top w:val="nil"/>
              <w:left w:val="nil"/>
              <w:bottom w:val="nil"/>
              <w:right w:val="single" w:sz="4" w:space="0" w:color="auto"/>
            </w:tcBorders>
            <w:shd w:val="clear" w:color="auto" w:fill="auto"/>
            <w:noWrap/>
            <w:vAlign w:val="bottom"/>
            <w:hideMark/>
          </w:tcPr>
          <w:p w14:paraId="62803BD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33,45±1,95</w:t>
            </w:r>
          </w:p>
        </w:tc>
      </w:tr>
      <w:tr w:rsidR="00B61678" w:rsidRPr="00C86D2E" w14:paraId="3248C39A"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4E8686C"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F06393GP10</w:t>
            </w:r>
          </w:p>
        </w:tc>
        <w:tc>
          <w:tcPr>
            <w:tcW w:w="851" w:type="dxa"/>
            <w:tcBorders>
              <w:top w:val="nil"/>
              <w:left w:val="nil"/>
              <w:bottom w:val="single" w:sz="4" w:space="0" w:color="auto"/>
              <w:right w:val="single" w:sz="4" w:space="0" w:color="auto"/>
            </w:tcBorders>
            <w:shd w:val="clear" w:color="auto" w:fill="auto"/>
            <w:noWrap/>
            <w:vAlign w:val="bottom"/>
            <w:hideMark/>
          </w:tcPr>
          <w:p w14:paraId="32FABB7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701" w:type="dxa"/>
            <w:tcBorders>
              <w:top w:val="nil"/>
              <w:left w:val="nil"/>
              <w:bottom w:val="single" w:sz="4" w:space="0" w:color="auto"/>
              <w:right w:val="single" w:sz="4" w:space="0" w:color="auto"/>
            </w:tcBorders>
            <w:shd w:val="clear" w:color="auto" w:fill="auto"/>
            <w:noWrap/>
            <w:vAlign w:val="bottom"/>
            <w:hideMark/>
          </w:tcPr>
          <w:p w14:paraId="57F7BCD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27.05.2021</w:t>
            </w:r>
          </w:p>
        </w:tc>
        <w:tc>
          <w:tcPr>
            <w:tcW w:w="1559" w:type="dxa"/>
            <w:tcBorders>
              <w:top w:val="nil"/>
              <w:left w:val="nil"/>
              <w:bottom w:val="single" w:sz="4" w:space="0" w:color="auto"/>
              <w:right w:val="single" w:sz="4" w:space="0" w:color="auto"/>
            </w:tcBorders>
            <w:shd w:val="clear" w:color="auto" w:fill="auto"/>
            <w:noWrap/>
            <w:vAlign w:val="bottom"/>
            <w:hideMark/>
          </w:tcPr>
          <w:p w14:paraId="56139B4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559" w:type="dxa"/>
            <w:tcBorders>
              <w:top w:val="single" w:sz="4" w:space="0" w:color="auto"/>
              <w:left w:val="nil"/>
              <w:bottom w:val="nil"/>
              <w:right w:val="single" w:sz="4" w:space="0" w:color="auto"/>
            </w:tcBorders>
            <w:shd w:val="clear" w:color="auto" w:fill="auto"/>
            <w:noWrap/>
            <w:vAlign w:val="bottom"/>
            <w:hideMark/>
          </w:tcPr>
          <w:p w14:paraId="4938EE9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10,13±0,55</w:t>
            </w:r>
          </w:p>
        </w:tc>
        <w:tc>
          <w:tcPr>
            <w:tcW w:w="1559" w:type="dxa"/>
            <w:tcBorders>
              <w:top w:val="single" w:sz="4" w:space="0" w:color="auto"/>
              <w:left w:val="nil"/>
              <w:bottom w:val="nil"/>
              <w:right w:val="single" w:sz="4" w:space="0" w:color="auto"/>
            </w:tcBorders>
            <w:shd w:val="clear" w:color="auto" w:fill="auto"/>
            <w:noWrap/>
            <w:vAlign w:val="bottom"/>
            <w:hideMark/>
          </w:tcPr>
          <w:p w14:paraId="282559F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18,8±0,75</w:t>
            </w:r>
          </w:p>
        </w:tc>
        <w:tc>
          <w:tcPr>
            <w:tcW w:w="1560" w:type="dxa"/>
            <w:tcBorders>
              <w:top w:val="single" w:sz="4" w:space="0" w:color="auto"/>
              <w:left w:val="nil"/>
              <w:bottom w:val="nil"/>
              <w:right w:val="single" w:sz="4" w:space="0" w:color="auto"/>
            </w:tcBorders>
            <w:shd w:val="clear" w:color="auto" w:fill="auto"/>
            <w:noWrap/>
            <w:vAlign w:val="bottom"/>
            <w:hideMark/>
          </w:tcPr>
          <w:p w14:paraId="3BF8328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45,6±3,44</w:t>
            </w:r>
          </w:p>
        </w:tc>
        <w:tc>
          <w:tcPr>
            <w:tcW w:w="1417" w:type="dxa"/>
            <w:tcBorders>
              <w:top w:val="single" w:sz="4" w:space="0" w:color="auto"/>
              <w:left w:val="nil"/>
              <w:bottom w:val="nil"/>
              <w:right w:val="single" w:sz="4" w:space="0" w:color="auto"/>
            </w:tcBorders>
            <w:shd w:val="clear" w:color="auto" w:fill="auto"/>
            <w:noWrap/>
            <w:vAlign w:val="bottom"/>
            <w:hideMark/>
          </w:tcPr>
          <w:p w14:paraId="3BB7B69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1,49±0,20</w:t>
            </w:r>
          </w:p>
        </w:tc>
        <w:tc>
          <w:tcPr>
            <w:tcW w:w="1418" w:type="dxa"/>
            <w:tcBorders>
              <w:top w:val="single" w:sz="4" w:space="0" w:color="auto"/>
              <w:left w:val="nil"/>
              <w:bottom w:val="nil"/>
              <w:right w:val="single" w:sz="4" w:space="0" w:color="auto"/>
            </w:tcBorders>
            <w:shd w:val="clear" w:color="auto" w:fill="auto"/>
            <w:noWrap/>
            <w:vAlign w:val="bottom"/>
            <w:hideMark/>
          </w:tcPr>
          <w:p w14:paraId="11E5A71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32,75±2,74</w:t>
            </w:r>
          </w:p>
        </w:tc>
      </w:tr>
      <w:tr w:rsidR="00B61678" w:rsidRPr="00C86D2E" w14:paraId="1B369C0B" w14:textId="77777777" w:rsidTr="002007D5">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2C84AA09"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RETEZAT</w:t>
            </w:r>
          </w:p>
        </w:tc>
        <w:tc>
          <w:tcPr>
            <w:tcW w:w="851" w:type="dxa"/>
            <w:tcBorders>
              <w:top w:val="nil"/>
              <w:left w:val="nil"/>
              <w:bottom w:val="single" w:sz="4" w:space="0" w:color="auto"/>
              <w:right w:val="single" w:sz="4" w:space="0" w:color="auto"/>
            </w:tcBorders>
            <w:shd w:val="clear" w:color="auto" w:fill="auto"/>
            <w:noWrap/>
            <w:vAlign w:val="bottom"/>
            <w:hideMark/>
          </w:tcPr>
          <w:p w14:paraId="787BF2D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701" w:type="dxa"/>
            <w:tcBorders>
              <w:top w:val="nil"/>
              <w:left w:val="nil"/>
              <w:bottom w:val="single" w:sz="4" w:space="0" w:color="auto"/>
              <w:right w:val="single" w:sz="4" w:space="0" w:color="auto"/>
            </w:tcBorders>
            <w:shd w:val="clear" w:color="auto" w:fill="auto"/>
            <w:noWrap/>
            <w:vAlign w:val="bottom"/>
            <w:hideMark/>
          </w:tcPr>
          <w:p w14:paraId="4620C8B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26.05.2021</w:t>
            </w:r>
          </w:p>
        </w:tc>
        <w:tc>
          <w:tcPr>
            <w:tcW w:w="1559" w:type="dxa"/>
            <w:tcBorders>
              <w:top w:val="nil"/>
              <w:left w:val="nil"/>
              <w:bottom w:val="single" w:sz="4" w:space="0" w:color="auto"/>
              <w:right w:val="single" w:sz="4" w:space="0" w:color="auto"/>
            </w:tcBorders>
            <w:shd w:val="clear" w:color="auto" w:fill="auto"/>
            <w:noWrap/>
            <w:vAlign w:val="bottom"/>
            <w:hideMark/>
          </w:tcPr>
          <w:p w14:paraId="72C1432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68</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7B397F1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8,99±0,35</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67CC71A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18,80±1,17</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2930588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51,40±3,20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EC1E70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1,69±0,14</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2FC7B34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32,80±1,35</w:t>
            </w:r>
          </w:p>
        </w:tc>
      </w:tr>
      <w:tr w:rsidR="00B61678" w:rsidRPr="00C86D2E" w14:paraId="5C3BE635" w14:textId="77777777" w:rsidTr="00B61678">
        <w:trPr>
          <w:trHeight w:val="315"/>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190D0A45"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F07270G2</w:t>
            </w:r>
          </w:p>
        </w:tc>
        <w:tc>
          <w:tcPr>
            <w:tcW w:w="851" w:type="dxa"/>
            <w:tcBorders>
              <w:top w:val="nil"/>
              <w:left w:val="nil"/>
              <w:bottom w:val="single" w:sz="4" w:space="0" w:color="auto"/>
              <w:right w:val="single" w:sz="4" w:space="0" w:color="auto"/>
            </w:tcBorders>
            <w:shd w:val="clear" w:color="auto" w:fill="auto"/>
            <w:noWrap/>
            <w:vAlign w:val="bottom"/>
            <w:hideMark/>
          </w:tcPr>
          <w:p w14:paraId="244FBC5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RO</w:t>
            </w:r>
          </w:p>
        </w:tc>
        <w:tc>
          <w:tcPr>
            <w:tcW w:w="1701" w:type="dxa"/>
            <w:tcBorders>
              <w:top w:val="nil"/>
              <w:left w:val="nil"/>
              <w:bottom w:val="single" w:sz="4" w:space="0" w:color="auto"/>
              <w:right w:val="single" w:sz="4" w:space="0" w:color="auto"/>
            </w:tcBorders>
            <w:shd w:val="clear" w:color="auto" w:fill="auto"/>
            <w:noWrap/>
            <w:vAlign w:val="bottom"/>
            <w:hideMark/>
          </w:tcPr>
          <w:p w14:paraId="21F9A6E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31.05.2021</w:t>
            </w:r>
          </w:p>
        </w:tc>
        <w:tc>
          <w:tcPr>
            <w:tcW w:w="1559" w:type="dxa"/>
            <w:tcBorders>
              <w:top w:val="nil"/>
              <w:left w:val="nil"/>
              <w:bottom w:val="single" w:sz="4" w:space="0" w:color="auto"/>
              <w:right w:val="single" w:sz="4" w:space="0" w:color="auto"/>
            </w:tcBorders>
            <w:shd w:val="clear" w:color="auto" w:fill="auto"/>
            <w:noWrap/>
            <w:vAlign w:val="bottom"/>
            <w:hideMark/>
          </w:tcPr>
          <w:p w14:paraId="0183EBF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559" w:type="dxa"/>
            <w:tcBorders>
              <w:top w:val="nil"/>
              <w:left w:val="nil"/>
              <w:bottom w:val="single" w:sz="4" w:space="0" w:color="auto"/>
              <w:right w:val="single" w:sz="4" w:space="0" w:color="auto"/>
            </w:tcBorders>
            <w:shd w:val="clear" w:color="auto" w:fill="auto"/>
            <w:noWrap/>
            <w:vAlign w:val="center"/>
            <w:hideMark/>
          </w:tcPr>
          <w:p w14:paraId="3CFF4D1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9,25±0,20</w:t>
            </w:r>
          </w:p>
        </w:tc>
        <w:tc>
          <w:tcPr>
            <w:tcW w:w="1559" w:type="dxa"/>
            <w:tcBorders>
              <w:top w:val="nil"/>
              <w:left w:val="nil"/>
              <w:bottom w:val="single" w:sz="4" w:space="0" w:color="auto"/>
              <w:right w:val="single" w:sz="4" w:space="0" w:color="auto"/>
            </w:tcBorders>
            <w:shd w:val="clear" w:color="auto" w:fill="auto"/>
            <w:noWrap/>
            <w:vAlign w:val="center"/>
            <w:hideMark/>
          </w:tcPr>
          <w:p w14:paraId="293D9C0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18,20±0,60</w:t>
            </w:r>
          </w:p>
        </w:tc>
        <w:tc>
          <w:tcPr>
            <w:tcW w:w="1560" w:type="dxa"/>
            <w:tcBorders>
              <w:top w:val="nil"/>
              <w:left w:val="nil"/>
              <w:bottom w:val="single" w:sz="4" w:space="0" w:color="auto"/>
              <w:right w:val="single" w:sz="4" w:space="0" w:color="auto"/>
            </w:tcBorders>
            <w:shd w:val="clear" w:color="auto" w:fill="auto"/>
            <w:noWrap/>
            <w:vAlign w:val="center"/>
            <w:hideMark/>
          </w:tcPr>
          <w:p w14:paraId="3B97F66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46,30±2,61</w:t>
            </w:r>
          </w:p>
        </w:tc>
        <w:tc>
          <w:tcPr>
            <w:tcW w:w="1417" w:type="dxa"/>
            <w:tcBorders>
              <w:top w:val="nil"/>
              <w:left w:val="nil"/>
              <w:bottom w:val="single" w:sz="4" w:space="0" w:color="auto"/>
              <w:right w:val="single" w:sz="4" w:space="0" w:color="auto"/>
            </w:tcBorders>
            <w:shd w:val="clear" w:color="auto" w:fill="auto"/>
            <w:noWrap/>
            <w:vAlign w:val="center"/>
            <w:hideMark/>
          </w:tcPr>
          <w:p w14:paraId="4FD4FE9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1,88±0,23</w:t>
            </w:r>
          </w:p>
        </w:tc>
        <w:tc>
          <w:tcPr>
            <w:tcW w:w="1418" w:type="dxa"/>
            <w:tcBorders>
              <w:top w:val="nil"/>
              <w:left w:val="nil"/>
              <w:bottom w:val="single" w:sz="4" w:space="0" w:color="auto"/>
              <w:right w:val="single" w:sz="4" w:space="0" w:color="auto"/>
            </w:tcBorders>
            <w:shd w:val="clear" w:color="auto" w:fill="auto"/>
            <w:noWrap/>
            <w:vAlign w:val="center"/>
            <w:hideMark/>
          </w:tcPr>
          <w:p w14:paraId="393909D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40,37±3,05</w:t>
            </w:r>
          </w:p>
        </w:tc>
      </w:tr>
      <w:tr w:rsidR="00B61678" w:rsidRPr="00C86D2E" w14:paraId="598DCA0C" w14:textId="77777777" w:rsidTr="00B61678">
        <w:trPr>
          <w:trHeight w:val="1110"/>
        </w:trPr>
        <w:tc>
          <w:tcPr>
            <w:tcW w:w="2977" w:type="dxa"/>
            <w:tcBorders>
              <w:top w:val="single" w:sz="4" w:space="0" w:color="auto"/>
              <w:left w:val="single" w:sz="4" w:space="0" w:color="auto"/>
              <w:right w:val="single" w:sz="4" w:space="0" w:color="auto"/>
            </w:tcBorders>
            <w:shd w:val="clear" w:color="auto" w:fill="auto"/>
            <w:vAlign w:val="center"/>
            <w:hideMark/>
          </w:tcPr>
          <w:p w14:paraId="00FB5C52" w14:textId="7D33D8CE"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338–K1–1//ANB/BUC/3/GS50A/4/059E//</w:t>
            </w:r>
          </w:p>
          <w:p w14:paraId="461159D4" w14:textId="3B5E7445"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JAGGER/PECOS/5/ZARGANA–4</w:t>
            </w:r>
          </w:p>
        </w:tc>
        <w:tc>
          <w:tcPr>
            <w:tcW w:w="851" w:type="dxa"/>
            <w:tcBorders>
              <w:top w:val="single" w:sz="4" w:space="0" w:color="auto"/>
              <w:left w:val="nil"/>
              <w:right w:val="single" w:sz="4" w:space="0" w:color="auto"/>
            </w:tcBorders>
            <w:shd w:val="clear" w:color="auto" w:fill="auto"/>
            <w:vAlign w:val="center"/>
            <w:hideMark/>
          </w:tcPr>
          <w:p w14:paraId="22B0020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701" w:type="dxa"/>
            <w:tcBorders>
              <w:top w:val="single" w:sz="4" w:space="0" w:color="auto"/>
              <w:left w:val="nil"/>
              <w:right w:val="single" w:sz="4" w:space="0" w:color="auto"/>
            </w:tcBorders>
            <w:shd w:val="clear" w:color="auto" w:fill="auto"/>
            <w:noWrap/>
            <w:vAlign w:val="center"/>
            <w:hideMark/>
          </w:tcPr>
          <w:p w14:paraId="554A3D4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31.05.2020</w:t>
            </w:r>
          </w:p>
        </w:tc>
        <w:tc>
          <w:tcPr>
            <w:tcW w:w="1559" w:type="dxa"/>
            <w:tcBorders>
              <w:top w:val="single" w:sz="4" w:space="0" w:color="auto"/>
              <w:left w:val="nil"/>
              <w:right w:val="single" w:sz="4" w:space="0" w:color="auto"/>
            </w:tcBorders>
            <w:shd w:val="clear" w:color="auto" w:fill="auto"/>
            <w:noWrap/>
            <w:vAlign w:val="center"/>
            <w:hideMark/>
          </w:tcPr>
          <w:p w14:paraId="1C1CAC6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70</w:t>
            </w:r>
          </w:p>
        </w:tc>
        <w:tc>
          <w:tcPr>
            <w:tcW w:w="1559" w:type="dxa"/>
            <w:tcBorders>
              <w:top w:val="single" w:sz="4" w:space="0" w:color="auto"/>
              <w:left w:val="nil"/>
              <w:right w:val="single" w:sz="4" w:space="0" w:color="auto"/>
            </w:tcBorders>
            <w:shd w:val="clear" w:color="auto" w:fill="auto"/>
            <w:noWrap/>
            <w:vAlign w:val="center"/>
            <w:hideMark/>
          </w:tcPr>
          <w:p w14:paraId="130D967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11,13±1,28</w:t>
            </w:r>
          </w:p>
        </w:tc>
        <w:tc>
          <w:tcPr>
            <w:tcW w:w="1559" w:type="dxa"/>
            <w:tcBorders>
              <w:top w:val="single" w:sz="4" w:space="0" w:color="auto"/>
              <w:left w:val="nil"/>
              <w:right w:val="single" w:sz="4" w:space="0" w:color="auto"/>
            </w:tcBorders>
            <w:shd w:val="clear" w:color="auto" w:fill="auto"/>
            <w:noWrap/>
            <w:vAlign w:val="center"/>
            <w:hideMark/>
          </w:tcPr>
          <w:p w14:paraId="0B52714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21,0±1,80</w:t>
            </w:r>
          </w:p>
        </w:tc>
        <w:tc>
          <w:tcPr>
            <w:tcW w:w="1560" w:type="dxa"/>
            <w:tcBorders>
              <w:top w:val="single" w:sz="4" w:space="0" w:color="auto"/>
              <w:left w:val="nil"/>
              <w:right w:val="single" w:sz="4" w:space="0" w:color="auto"/>
            </w:tcBorders>
            <w:shd w:val="clear" w:color="auto" w:fill="auto"/>
            <w:noWrap/>
            <w:vAlign w:val="center"/>
            <w:hideMark/>
          </w:tcPr>
          <w:p w14:paraId="74CFA78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50,0±1,29</w:t>
            </w:r>
          </w:p>
        </w:tc>
        <w:tc>
          <w:tcPr>
            <w:tcW w:w="1417" w:type="dxa"/>
            <w:tcBorders>
              <w:top w:val="single" w:sz="4" w:space="0" w:color="auto"/>
              <w:left w:val="nil"/>
              <w:right w:val="single" w:sz="4" w:space="0" w:color="auto"/>
            </w:tcBorders>
            <w:shd w:val="clear" w:color="auto" w:fill="auto"/>
            <w:noWrap/>
            <w:vAlign w:val="center"/>
            <w:hideMark/>
          </w:tcPr>
          <w:p w14:paraId="5D5AA28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1,94±0,30</w:t>
            </w:r>
          </w:p>
        </w:tc>
        <w:tc>
          <w:tcPr>
            <w:tcW w:w="1418" w:type="dxa"/>
            <w:tcBorders>
              <w:top w:val="single" w:sz="4" w:space="0" w:color="auto"/>
              <w:left w:val="nil"/>
              <w:right w:val="single" w:sz="4" w:space="0" w:color="auto"/>
            </w:tcBorders>
            <w:shd w:val="clear" w:color="auto" w:fill="auto"/>
            <w:noWrap/>
            <w:vAlign w:val="center"/>
            <w:hideMark/>
          </w:tcPr>
          <w:p w14:paraId="7919458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39,01±3,01</w:t>
            </w:r>
          </w:p>
        </w:tc>
      </w:tr>
    </w:tbl>
    <w:p w14:paraId="28609DE8" w14:textId="77777777" w:rsidR="00B61678" w:rsidRDefault="00B61678">
      <w:r>
        <w:br w:type="page"/>
      </w:r>
    </w:p>
    <w:p w14:paraId="1D04C9CA" w14:textId="77777777" w:rsidR="00B61678" w:rsidRDefault="00B61678" w:rsidP="00B61678">
      <w:pPr>
        <w:spacing w:after="0" w:line="240" w:lineRule="auto"/>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eastAsia="ru-RU"/>
        </w:rPr>
        <w:lastRenderedPageBreak/>
        <w:t xml:space="preserve">15 – </w:t>
      </w:r>
      <w:r w:rsidRPr="00C86D2E">
        <w:rPr>
          <w:rFonts w:ascii="Times New Roman" w:eastAsia="Times New Roman" w:hAnsi="Times New Roman" w:cs="Times New Roman"/>
          <w:sz w:val="28"/>
          <w:szCs w:val="28"/>
          <w:lang w:val="kk-KZ" w:eastAsia="ru-RU"/>
        </w:rPr>
        <w:t>кестенің жалғасы</w:t>
      </w:r>
    </w:p>
    <w:p w14:paraId="37A1A16B" w14:textId="77777777" w:rsidR="00B61678" w:rsidRPr="00B61678" w:rsidRDefault="00B61678">
      <w:pPr>
        <w:rPr>
          <w:sz w:val="16"/>
          <w:szCs w:val="16"/>
        </w:rPr>
      </w:pPr>
    </w:p>
    <w:tbl>
      <w:tblPr>
        <w:tblW w:w="14601" w:type="dxa"/>
        <w:tblInd w:w="108" w:type="dxa"/>
        <w:tblLayout w:type="fixed"/>
        <w:tblLook w:val="04A0" w:firstRow="1" w:lastRow="0" w:firstColumn="1" w:lastColumn="0" w:noHBand="0" w:noVBand="1"/>
      </w:tblPr>
      <w:tblGrid>
        <w:gridCol w:w="2977"/>
        <w:gridCol w:w="1276"/>
        <w:gridCol w:w="1276"/>
        <w:gridCol w:w="1559"/>
        <w:gridCol w:w="1559"/>
        <w:gridCol w:w="1559"/>
        <w:gridCol w:w="1560"/>
        <w:gridCol w:w="1417"/>
        <w:gridCol w:w="1418"/>
      </w:tblGrid>
      <w:tr w:rsidR="00B61678" w:rsidRPr="00C86D2E" w14:paraId="24F15368" w14:textId="77777777" w:rsidTr="00B61678">
        <w:trPr>
          <w:trHeight w:val="70"/>
        </w:trPr>
        <w:tc>
          <w:tcPr>
            <w:tcW w:w="2977" w:type="dxa"/>
            <w:tcBorders>
              <w:top w:val="single" w:sz="4" w:space="0" w:color="auto"/>
              <w:left w:val="single" w:sz="4" w:space="0" w:color="auto"/>
              <w:bottom w:val="single" w:sz="4" w:space="0" w:color="auto"/>
              <w:right w:val="single" w:sz="4" w:space="0" w:color="auto"/>
            </w:tcBorders>
            <w:shd w:val="clear" w:color="auto" w:fill="auto"/>
            <w:vAlign w:val="bottom"/>
          </w:tcPr>
          <w:p w14:paraId="5F3DE29B" w14:textId="1FFE2F45" w:rsidR="00B61678" w:rsidRPr="00C86D2E" w:rsidRDefault="00B61678" w:rsidP="00B61678">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1</w:t>
            </w:r>
          </w:p>
        </w:tc>
        <w:tc>
          <w:tcPr>
            <w:tcW w:w="1276" w:type="dxa"/>
            <w:tcBorders>
              <w:top w:val="single" w:sz="4" w:space="0" w:color="auto"/>
              <w:left w:val="nil"/>
              <w:bottom w:val="single" w:sz="4" w:space="0" w:color="auto"/>
              <w:right w:val="single" w:sz="4" w:space="0" w:color="auto"/>
            </w:tcBorders>
            <w:shd w:val="clear" w:color="auto" w:fill="auto"/>
            <w:vAlign w:val="bottom"/>
          </w:tcPr>
          <w:p w14:paraId="642B3231" w14:textId="7568349E"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831727E" w14:textId="39B78756"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4C022CCE" w14:textId="50CFC47C"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0A7DBD4C" w14:textId="4DB1A582"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14D3B3A6" w14:textId="33274B9D"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189FB323" w14:textId="058C8248"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41A7F24C" w14:textId="7A6EB921"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63072A5E" w14:textId="04C110F1"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r>
      <w:tr w:rsidR="00B61678" w:rsidRPr="00C86D2E" w14:paraId="162F3B09" w14:textId="77777777" w:rsidTr="00B61678">
        <w:trPr>
          <w:trHeight w:val="885"/>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D2592" w14:textId="6CE1AAC1"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338–K1–1//ANB/BUC/3/GS50A/4/059E//</w:t>
            </w:r>
          </w:p>
          <w:p w14:paraId="54E72B81" w14:textId="1BD8180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JAGGER/PECOS/5/ZARGANA–4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37CC90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53A0C1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30.05.2020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EEE4DF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72</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732738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11,05±0,93</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58781C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20,0±0,75</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A8A607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49,0±1,62</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29A2D54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2,01±0,36</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6DBB80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37,33±4,48</w:t>
            </w:r>
          </w:p>
        </w:tc>
      </w:tr>
      <w:tr w:rsidR="00B61678" w:rsidRPr="00C86D2E" w14:paraId="0F4A16CA" w14:textId="77777777" w:rsidTr="00B61678">
        <w:trPr>
          <w:trHeight w:val="1395"/>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CF889FC" w14:textId="7777777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TAM105/3/NE70654/BBY//BOW"S"/4/</w:t>
            </w:r>
          </w:p>
          <w:p w14:paraId="55D2477C" w14:textId="7777777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CENTURE*3/TA2450/5/TX71A1039.V1*3</w:t>
            </w:r>
          </w:p>
          <w:p w14:paraId="7F0D5010" w14:textId="309BA10C"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/AMI/BUC/CHRC/6/ZARGANA–3/6/BONITO–36</w:t>
            </w:r>
          </w:p>
        </w:tc>
        <w:tc>
          <w:tcPr>
            <w:tcW w:w="1276" w:type="dxa"/>
            <w:tcBorders>
              <w:top w:val="nil"/>
              <w:left w:val="nil"/>
              <w:bottom w:val="single" w:sz="4" w:space="0" w:color="auto"/>
              <w:right w:val="single" w:sz="4" w:space="0" w:color="auto"/>
            </w:tcBorders>
            <w:shd w:val="clear" w:color="auto" w:fill="auto"/>
            <w:vAlign w:val="center"/>
            <w:hideMark/>
          </w:tcPr>
          <w:p w14:paraId="3CC564D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276" w:type="dxa"/>
            <w:tcBorders>
              <w:top w:val="nil"/>
              <w:left w:val="nil"/>
              <w:bottom w:val="single" w:sz="4" w:space="0" w:color="auto"/>
              <w:right w:val="single" w:sz="4" w:space="0" w:color="auto"/>
            </w:tcBorders>
            <w:shd w:val="clear" w:color="auto" w:fill="auto"/>
            <w:noWrap/>
            <w:vAlign w:val="center"/>
            <w:hideMark/>
          </w:tcPr>
          <w:p w14:paraId="7BBB06E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24.05.2020</w:t>
            </w:r>
          </w:p>
        </w:tc>
        <w:tc>
          <w:tcPr>
            <w:tcW w:w="1559" w:type="dxa"/>
            <w:tcBorders>
              <w:top w:val="nil"/>
              <w:left w:val="nil"/>
              <w:bottom w:val="single" w:sz="4" w:space="0" w:color="auto"/>
              <w:right w:val="single" w:sz="4" w:space="0" w:color="auto"/>
            </w:tcBorders>
            <w:shd w:val="clear" w:color="auto" w:fill="auto"/>
            <w:noWrap/>
            <w:vAlign w:val="center"/>
            <w:hideMark/>
          </w:tcPr>
          <w:p w14:paraId="510430C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63</w:t>
            </w:r>
          </w:p>
        </w:tc>
        <w:tc>
          <w:tcPr>
            <w:tcW w:w="1559" w:type="dxa"/>
            <w:tcBorders>
              <w:top w:val="nil"/>
              <w:left w:val="nil"/>
              <w:bottom w:val="single" w:sz="4" w:space="0" w:color="auto"/>
              <w:right w:val="single" w:sz="4" w:space="0" w:color="auto"/>
            </w:tcBorders>
            <w:shd w:val="clear" w:color="auto" w:fill="auto"/>
            <w:noWrap/>
            <w:vAlign w:val="center"/>
            <w:hideMark/>
          </w:tcPr>
          <w:p w14:paraId="28D0BF2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12,85±1,58</w:t>
            </w:r>
          </w:p>
        </w:tc>
        <w:tc>
          <w:tcPr>
            <w:tcW w:w="1559" w:type="dxa"/>
            <w:tcBorders>
              <w:top w:val="nil"/>
              <w:left w:val="nil"/>
              <w:bottom w:val="single" w:sz="4" w:space="0" w:color="auto"/>
              <w:right w:val="single" w:sz="4" w:space="0" w:color="auto"/>
            </w:tcBorders>
            <w:shd w:val="clear" w:color="auto" w:fill="auto"/>
            <w:noWrap/>
            <w:vAlign w:val="center"/>
            <w:hideMark/>
          </w:tcPr>
          <w:p w14:paraId="6B42FC9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20,0±1,10</w:t>
            </w:r>
          </w:p>
        </w:tc>
        <w:tc>
          <w:tcPr>
            <w:tcW w:w="1560" w:type="dxa"/>
            <w:tcBorders>
              <w:top w:val="nil"/>
              <w:left w:val="nil"/>
              <w:bottom w:val="single" w:sz="4" w:space="0" w:color="auto"/>
              <w:right w:val="single" w:sz="4" w:space="0" w:color="auto"/>
            </w:tcBorders>
            <w:shd w:val="clear" w:color="auto" w:fill="auto"/>
            <w:noWrap/>
            <w:vAlign w:val="center"/>
            <w:hideMark/>
          </w:tcPr>
          <w:p w14:paraId="03E1CFA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52,0±0,15</w:t>
            </w:r>
          </w:p>
        </w:tc>
        <w:tc>
          <w:tcPr>
            <w:tcW w:w="1417" w:type="dxa"/>
            <w:tcBorders>
              <w:top w:val="nil"/>
              <w:left w:val="nil"/>
              <w:bottom w:val="single" w:sz="4" w:space="0" w:color="auto"/>
              <w:right w:val="single" w:sz="4" w:space="0" w:color="auto"/>
            </w:tcBorders>
            <w:shd w:val="clear" w:color="auto" w:fill="auto"/>
            <w:noWrap/>
            <w:vAlign w:val="center"/>
            <w:hideMark/>
          </w:tcPr>
          <w:p w14:paraId="08E8119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2,26±0,41</w:t>
            </w:r>
          </w:p>
        </w:tc>
        <w:tc>
          <w:tcPr>
            <w:tcW w:w="1418" w:type="dxa"/>
            <w:tcBorders>
              <w:top w:val="nil"/>
              <w:left w:val="nil"/>
              <w:bottom w:val="single" w:sz="4" w:space="0" w:color="auto"/>
              <w:right w:val="single" w:sz="4" w:space="0" w:color="auto"/>
            </w:tcBorders>
            <w:shd w:val="clear" w:color="auto" w:fill="auto"/>
            <w:noWrap/>
            <w:vAlign w:val="center"/>
            <w:hideMark/>
          </w:tcPr>
          <w:p w14:paraId="49F6774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53,45±3,04</w:t>
            </w:r>
          </w:p>
        </w:tc>
      </w:tr>
      <w:tr w:rsidR="00B61678" w:rsidRPr="00C86D2E" w14:paraId="6FB00BC4" w14:textId="77777777" w:rsidTr="00B61678">
        <w:trPr>
          <w:trHeight w:val="132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85907DE" w14:textId="46B81FA3"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TX87V1613/KS91WGRC11//MV18–2000/3</w:t>
            </w:r>
          </w:p>
          <w:p w14:paraId="7A8FAA3C" w14:textId="7777777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/TX71A1039.V1*3/AMI//BUC/CHRC</w:t>
            </w:r>
          </w:p>
        </w:tc>
        <w:tc>
          <w:tcPr>
            <w:tcW w:w="1276" w:type="dxa"/>
            <w:tcBorders>
              <w:top w:val="nil"/>
              <w:left w:val="nil"/>
              <w:bottom w:val="single" w:sz="4" w:space="0" w:color="auto"/>
              <w:right w:val="single" w:sz="4" w:space="0" w:color="auto"/>
            </w:tcBorders>
            <w:shd w:val="clear" w:color="auto" w:fill="auto"/>
            <w:vAlign w:val="center"/>
            <w:hideMark/>
          </w:tcPr>
          <w:p w14:paraId="7482B0C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276" w:type="dxa"/>
            <w:tcBorders>
              <w:top w:val="nil"/>
              <w:left w:val="nil"/>
              <w:bottom w:val="single" w:sz="4" w:space="0" w:color="auto"/>
              <w:right w:val="single" w:sz="4" w:space="0" w:color="auto"/>
            </w:tcBorders>
            <w:shd w:val="clear" w:color="auto" w:fill="auto"/>
            <w:noWrap/>
            <w:vAlign w:val="center"/>
            <w:hideMark/>
          </w:tcPr>
          <w:p w14:paraId="54C50BE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29.05.2020</w:t>
            </w:r>
          </w:p>
        </w:tc>
        <w:tc>
          <w:tcPr>
            <w:tcW w:w="1559" w:type="dxa"/>
            <w:tcBorders>
              <w:top w:val="nil"/>
              <w:left w:val="nil"/>
              <w:bottom w:val="single" w:sz="4" w:space="0" w:color="auto"/>
              <w:right w:val="single" w:sz="4" w:space="0" w:color="auto"/>
            </w:tcBorders>
            <w:shd w:val="clear" w:color="auto" w:fill="auto"/>
            <w:noWrap/>
            <w:vAlign w:val="center"/>
            <w:hideMark/>
          </w:tcPr>
          <w:p w14:paraId="2667552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68</w:t>
            </w:r>
          </w:p>
        </w:tc>
        <w:tc>
          <w:tcPr>
            <w:tcW w:w="1559" w:type="dxa"/>
            <w:tcBorders>
              <w:top w:val="nil"/>
              <w:left w:val="nil"/>
              <w:bottom w:val="single" w:sz="4" w:space="0" w:color="auto"/>
              <w:right w:val="single" w:sz="4" w:space="0" w:color="auto"/>
            </w:tcBorders>
            <w:shd w:val="clear" w:color="auto" w:fill="auto"/>
            <w:noWrap/>
            <w:vAlign w:val="center"/>
            <w:hideMark/>
          </w:tcPr>
          <w:p w14:paraId="653A424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9,26±0,87</w:t>
            </w:r>
          </w:p>
        </w:tc>
        <w:tc>
          <w:tcPr>
            <w:tcW w:w="1559" w:type="dxa"/>
            <w:tcBorders>
              <w:top w:val="nil"/>
              <w:left w:val="nil"/>
              <w:bottom w:val="single" w:sz="4" w:space="0" w:color="auto"/>
              <w:right w:val="single" w:sz="4" w:space="0" w:color="auto"/>
            </w:tcBorders>
            <w:shd w:val="clear" w:color="auto" w:fill="auto"/>
            <w:noWrap/>
            <w:vAlign w:val="center"/>
            <w:hideMark/>
          </w:tcPr>
          <w:p w14:paraId="070EB0B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18,0±1,14</w:t>
            </w:r>
          </w:p>
        </w:tc>
        <w:tc>
          <w:tcPr>
            <w:tcW w:w="1560" w:type="dxa"/>
            <w:tcBorders>
              <w:top w:val="nil"/>
              <w:left w:val="nil"/>
              <w:bottom w:val="single" w:sz="4" w:space="0" w:color="auto"/>
              <w:right w:val="single" w:sz="4" w:space="0" w:color="auto"/>
            </w:tcBorders>
            <w:shd w:val="clear" w:color="auto" w:fill="auto"/>
            <w:noWrap/>
            <w:vAlign w:val="center"/>
            <w:hideMark/>
          </w:tcPr>
          <w:p w14:paraId="599CF73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43,0±1,70</w:t>
            </w:r>
          </w:p>
        </w:tc>
        <w:tc>
          <w:tcPr>
            <w:tcW w:w="1417" w:type="dxa"/>
            <w:tcBorders>
              <w:top w:val="nil"/>
              <w:left w:val="nil"/>
              <w:bottom w:val="single" w:sz="4" w:space="0" w:color="auto"/>
              <w:right w:val="single" w:sz="4" w:space="0" w:color="auto"/>
            </w:tcBorders>
            <w:shd w:val="clear" w:color="auto" w:fill="auto"/>
            <w:noWrap/>
            <w:vAlign w:val="center"/>
            <w:hideMark/>
          </w:tcPr>
          <w:p w14:paraId="75C4404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1,21±0,20</w:t>
            </w:r>
          </w:p>
        </w:tc>
        <w:tc>
          <w:tcPr>
            <w:tcW w:w="1418" w:type="dxa"/>
            <w:tcBorders>
              <w:top w:val="nil"/>
              <w:left w:val="nil"/>
              <w:bottom w:val="single" w:sz="4" w:space="0" w:color="auto"/>
              <w:right w:val="single" w:sz="4" w:space="0" w:color="auto"/>
            </w:tcBorders>
            <w:shd w:val="clear" w:color="auto" w:fill="auto"/>
            <w:noWrap/>
            <w:vAlign w:val="center"/>
            <w:hideMark/>
          </w:tcPr>
          <w:p w14:paraId="04E210E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28,05±1,13</w:t>
            </w:r>
          </w:p>
        </w:tc>
      </w:tr>
      <w:tr w:rsidR="00B61678" w:rsidRPr="00C86D2E" w14:paraId="22680751" w14:textId="77777777" w:rsidTr="00B61678">
        <w:trPr>
          <w:trHeight w:val="99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FC05CD5" w14:textId="20DC11B6"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338–K1–1//ANB/BUC/3/GS50A/4</w:t>
            </w:r>
          </w:p>
          <w:p w14:paraId="21B63052" w14:textId="7777777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/TX71A1039.V1*3/AMI//BUC/ CHRC</w:t>
            </w:r>
          </w:p>
        </w:tc>
        <w:tc>
          <w:tcPr>
            <w:tcW w:w="1276" w:type="dxa"/>
            <w:tcBorders>
              <w:top w:val="nil"/>
              <w:left w:val="nil"/>
              <w:bottom w:val="single" w:sz="4" w:space="0" w:color="auto"/>
              <w:right w:val="single" w:sz="4" w:space="0" w:color="auto"/>
            </w:tcBorders>
            <w:shd w:val="clear" w:color="auto" w:fill="auto"/>
            <w:vAlign w:val="center"/>
            <w:hideMark/>
          </w:tcPr>
          <w:p w14:paraId="6568849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276" w:type="dxa"/>
            <w:tcBorders>
              <w:top w:val="nil"/>
              <w:left w:val="nil"/>
              <w:bottom w:val="single" w:sz="4" w:space="0" w:color="auto"/>
              <w:right w:val="single" w:sz="4" w:space="0" w:color="auto"/>
            </w:tcBorders>
            <w:shd w:val="clear" w:color="auto" w:fill="auto"/>
            <w:noWrap/>
            <w:vAlign w:val="center"/>
            <w:hideMark/>
          </w:tcPr>
          <w:p w14:paraId="75B2932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26.05.2020</w:t>
            </w:r>
          </w:p>
        </w:tc>
        <w:tc>
          <w:tcPr>
            <w:tcW w:w="1559" w:type="dxa"/>
            <w:tcBorders>
              <w:top w:val="nil"/>
              <w:left w:val="nil"/>
              <w:bottom w:val="single" w:sz="4" w:space="0" w:color="auto"/>
              <w:right w:val="single" w:sz="4" w:space="0" w:color="auto"/>
            </w:tcBorders>
            <w:shd w:val="clear" w:color="auto" w:fill="auto"/>
            <w:noWrap/>
            <w:vAlign w:val="center"/>
            <w:hideMark/>
          </w:tcPr>
          <w:p w14:paraId="5EC42F4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63</w:t>
            </w:r>
          </w:p>
        </w:tc>
        <w:tc>
          <w:tcPr>
            <w:tcW w:w="1559" w:type="dxa"/>
            <w:tcBorders>
              <w:top w:val="nil"/>
              <w:left w:val="nil"/>
              <w:bottom w:val="single" w:sz="4" w:space="0" w:color="auto"/>
              <w:right w:val="single" w:sz="4" w:space="0" w:color="auto"/>
            </w:tcBorders>
            <w:shd w:val="clear" w:color="auto" w:fill="auto"/>
            <w:noWrap/>
            <w:vAlign w:val="center"/>
            <w:hideMark/>
          </w:tcPr>
          <w:p w14:paraId="2755ECF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12,49±0,42</w:t>
            </w:r>
          </w:p>
        </w:tc>
        <w:tc>
          <w:tcPr>
            <w:tcW w:w="1559" w:type="dxa"/>
            <w:tcBorders>
              <w:top w:val="nil"/>
              <w:left w:val="nil"/>
              <w:bottom w:val="single" w:sz="4" w:space="0" w:color="auto"/>
              <w:right w:val="single" w:sz="4" w:space="0" w:color="auto"/>
            </w:tcBorders>
            <w:shd w:val="clear" w:color="auto" w:fill="auto"/>
            <w:noWrap/>
            <w:vAlign w:val="center"/>
            <w:hideMark/>
          </w:tcPr>
          <w:p w14:paraId="267182F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20,0±1,64</w:t>
            </w:r>
          </w:p>
        </w:tc>
        <w:tc>
          <w:tcPr>
            <w:tcW w:w="1560" w:type="dxa"/>
            <w:tcBorders>
              <w:top w:val="nil"/>
              <w:left w:val="nil"/>
              <w:bottom w:val="single" w:sz="4" w:space="0" w:color="auto"/>
              <w:right w:val="single" w:sz="4" w:space="0" w:color="auto"/>
            </w:tcBorders>
            <w:shd w:val="clear" w:color="auto" w:fill="auto"/>
            <w:noWrap/>
            <w:vAlign w:val="center"/>
            <w:hideMark/>
          </w:tcPr>
          <w:p w14:paraId="6BBA54D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56,0±1,18</w:t>
            </w:r>
          </w:p>
        </w:tc>
        <w:tc>
          <w:tcPr>
            <w:tcW w:w="1417" w:type="dxa"/>
            <w:tcBorders>
              <w:top w:val="nil"/>
              <w:left w:val="nil"/>
              <w:bottom w:val="single" w:sz="4" w:space="0" w:color="auto"/>
              <w:right w:val="single" w:sz="4" w:space="0" w:color="auto"/>
            </w:tcBorders>
            <w:shd w:val="clear" w:color="auto" w:fill="auto"/>
            <w:noWrap/>
            <w:vAlign w:val="center"/>
            <w:hideMark/>
          </w:tcPr>
          <w:p w14:paraId="665663E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2,00±0,47</w:t>
            </w:r>
          </w:p>
        </w:tc>
        <w:tc>
          <w:tcPr>
            <w:tcW w:w="1418" w:type="dxa"/>
            <w:tcBorders>
              <w:top w:val="nil"/>
              <w:left w:val="nil"/>
              <w:bottom w:val="single" w:sz="4" w:space="0" w:color="auto"/>
              <w:right w:val="single" w:sz="4" w:space="0" w:color="auto"/>
            </w:tcBorders>
            <w:shd w:val="clear" w:color="auto" w:fill="auto"/>
            <w:noWrap/>
            <w:vAlign w:val="center"/>
            <w:hideMark/>
          </w:tcPr>
          <w:p w14:paraId="1B44331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35,34±1,34</w:t>
            </w:r>
          </w:p>
        </w:tc>
      </w:tr>
      <w:tr w:rsidR="00B61678" w:rsidRPr="00C86D2E" w14:paraId="68D95F4A" w14:textId="77777777" w:rsidTr="00B61678">
        <w:trPr>
          <w:trHeight w:val="825"/>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BED76BC" w14:textId="5CC45D94"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PASTOR/MILAN/3/F10S–1//</w:t>
            </w:r>
          </w:p>
          <w:p w14:paraId="2FF0C8A3" w14:textId="7777777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STOZHER/KARL</w:t>
            </w:r>
          </w:p>
        </w:tc>
        <w:tc>
          <w:tcPr>
            <w:tcW w:w="1276" w:type="dxa"/>
            <w:tcBorders>
              <w:top w:val="nil"/>
              <w:left w:val="nil"/>
              <w:bottom w:val="single" w:sz="4" w:space="0" w:color="auto"/>
              <w:right w:val="single" w:sz="4" w:space="0" w:color="auto"/>
            </w:tcBorders>
            <w:shd w:val="clear" w:color="auto" w:fill="auto"/>
            <w:vAlign w:val="center"/>
            <w:hideMark/>
          </w:tcPr>
          <w:p w14:paraId="434DF3D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276" w:type="dxa"/>
            <w:tcBorders>
              <w:top w:val="nil"/>
              <w:left w:val="nil"/>
              <w:bottom w:val="single" w:sz="4" w:space="0" w:color="auto"/>
              <w:right w:val="single" w:sz="4" w:space="0" w:color="auto"/>
            </w:tcBorders>
            <w:shd w:val="clear" w:color="auto" w:fill="auto"/>
            <w:noWrap/>
            <w:vAlign w:val="center"/>
            <w:hideMark/>
          </w:tcPr>
          <w:p w14:paraId="2090B57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22.05.2020</w:t>
            </w:r>
          </w:p>
        </w:tc>
        <w:tc>
          <w:tcPr>
            <w:tcW w:w="1559" w:type="dxa"/>
            <w:tcBorders>
              <w:top w:val="nil"/>
              <w:left w:val="nil"/>
              <w:bottom w:val="single" w:sz="4" w:space="0" w:color="auto"/>
              <w:right w:val="single" w:sz="4" w:space="0" w:color="auto"/>
            </w:tcBorders>
            <w:shd w:val="clear" w:color="auto" w:fill="auto"/>
            <w:noWrap/>
            <w:vAlign w:val="center"/>
            <w:hideMark/>
          </w:tcPr>
          <w:p w14:paraId="6A8F0DD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65</w:t>
            </w:r>
          </w:p>
        </w:tc>
        <w:tc>
          <w:tcPr>
            <w:tcW w:w="1559" w:type="dxa"/>
            <w:tcBorders>
              <w:top w:val="nil"/>
              <w:left w:val="nil"/>
              <w:bottom w:val="single" w:sz="4" w:space="0" w:color="auto"/>
              <w:right w:val="single" w:sz="4" w:space="0" w:color="auto"/>
            </w:tcBorders>
            <w:shd w:val="clear" w:color="auto" w:fill="auto"/>
            <w:noWrap/>
            <w:vAlign w:val="center"/>
            <w:hideMark/>
          </w:tcPr>
          <w:p w14:paraId="0D13E3D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11,70±0,27</w:t>
            </w:r>
          </w:p>
        </w:tc>
        <w:tc>
          <w:tcPr>
            <w:tcW w:w="1559" w:type="dxa"/>
            <w:tcBorders>
              <w:top w:val="nil"/>
              <w:left w:val="nil"/>
              <w:bottom w:val="single" w:sz="4" w:space="0" w:color="auto"/>
              <w:right w:val="single" w:sz="4" w:space="0" w:color="auto"/>
            </w:tcBorders>
            <w:shd w:val="clear" w:color="auto" w:fill="auto"/>
            <w:noWrap/>
            <w:vAlign w:val="center"/>
            <w:hideMark/>
          </w:tcPr>
          <w:p w14:paraId="4F18F2B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22,0±0,92</w:t>
            </w:r>
          </w:p>
        </w:tc>
        <w:tc>
          <w:tcPr>
            <w:tcW w:w="1560" w:type="dxa"/>
            <w:tcBorders>
              <w:top w:val="nil"/>
              <w:left w:val="nil"/>
              <w:bottom w:val="single" w:sz="4" w:space="0" w:color="auto"/>
              <w:right w:val="single" w:sz="4" w:space="0" w:color="auto"/>
            </w:tcBorders>
            <w:shd w:val="clear" w:color="auto" w:fill="auto"/>
            <w:noWrap/>
            <w:vAlign w:val="center"/>
            <w:hideMark/>
          </w:tcPr>
          <w:p w14:paraId="0B2546F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62,0±1,34</w:t>
            </w:r>
          </w:p>
        </w:tc>
        <w:tc>
          <w:tcPr>
            <w:tcW w:w="1417" w:type="dxa"/>
            <w:tcBorders>
              <w:top w:val="nil"/>
              <w:left w:val="nil"/>
              <w:bottom w:val="single" w:sz="4" w:space="0" w:color="auto"/>
              <w:right w:val="single" w:sz="4" w:space="0" w:color="auto"/>
            </w:tcBorders>
            <w:shd w:val="clear" w:color="auto" w:fill="auto"/>
            <w:noWrap/>
            <w:vAlign w:val="center"/>
            <w:hideMark/>
          </w:tcPr>
          <w:p w14:paraId="3020CA8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2,38±0,41</w:t>
            </w:r>
          </w:p>
        </w:tc>
        <w:tc>
          <w:tcPr>
            <w:tcW w:w="1418" w:type="dxa"/>
            <w:tcBorders>
              <w:top w:val="nil"/>
              <w:left w:val="nil"/>
              <w:bottom w:val="single" w:sz="4" w:space="0" w:color="auto"/>
              <w:right w:val="single" w:sz="4" w:space="0" w:color="auto"/>
            </w:tcBorders>
            <w:shd w:val="clear" w:color="auto" w:fill="auto"/>
            <w:noWrap/>
            <w:vAlign w:val="center"/>
            <w:hideMark/>
          </w:tcPr>
          <w:p w14:paraId="750556A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38,50±1,47</w:t>
            </w:r>
          </w:p>
        </w:tc>
      </w:tr>
      <w:tr w:rsidR="00B61678" w:rsidRPr="00C86D2E" w14:paraId="52399546" w14:textId="77777777" w:rsidTr="00B61678">
        <w:trPr>
          <w:trHeight w:val="1575"/>
        </w:trPr>
        <w:tc>
          <w:tcPr>
            <w:tcW w:w="2977" w:type="dxa"/>
            <w:tcBorders>
              <w:top w:val="single" w:sz="4" w:space="0" w:color="auto"/>
              <w:left w:val="single" w:sz="4" w:space="0" w:color="auto"/>
              <w:right w:val="single" w:sz="4" w:space="0" w:color="auto"/>
            </w:tcBorders>
            <w:shd w:val="clear" w:color="auto" w:fill="auto"/>
            <w:vAlign w:val="center"/>
            <w:hideMark/>
          </w:tcPr>
          <w:p w14:paraId="76297D03" w14:textId="5D334B2B"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SUNR30 (GALA 2–49/(CN#133/SUNSTATE*4)</w:t>
            </w:r>
          </w:p>
          <w:p w14:paraId="30ADC1D8" w14:textId="7C94EF32"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//SUNSTATE)/4/338–K1–1//ANB/BUC/3/GS50A/5/ZARGANA–3</w:t>
            </w:r>
          </w:p>
        </w:tc>
        <w:tc>
          <w:tcPr>
            <w:tcW w:w="1276" w:type="dxa"/>
            <w:tcBorders>
              <w:top w:val="single" w:sz="4" w:space="0" w:color="auto"/>
              <w:left w:val="nil"/>
              <w:right w:val="single" w:sz="4" w:space="0" w:color="auto"/>
            </w:tcBorders>
            <w:shd w:val="clear" w:color="auto" w:fill="auto"/>
            <w:vAlign w:val="center"/>
            <w:hideMark/>
          </w:tcPr>
          <w:p w14:paraId="14F248B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276" w:type="dxa"/>
            <w:tcBorders>
              <w:top w:val="single" w:sz="4" w:space="0" w:color="auto"/>
              <w:left w:val="nil"/>
              <w:right w:val="single" w:sz="4" w:space="0" w:color="auto"/>
            </w:tcBorders>
            <w:shd w:val="clear" w:color="auto" w:fill="auto"/>
            <w:noWrap/>
            <w:vAlign w:val="center"/>
            <w:hideMark/>
          </w:tcPr>
          <w:p w14:paraId="2DDC9F1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22.05.2020</w:t>
            </w:r>
          </w:p>
        </w:tc>
        <w:tc>
          <w:tcPr>
            <w:tcW w:w="1559" w:type="dxa"/>
            <w:tcBorders>
              <w:top w:val="single" w:sz="4" w:space="0" w:color="auto"/>
              <w:left w:val="nil"/>
              <w:right w:val="single" w:sz="4" w:space="0" w:color="auto"/>
            </w:tcBorders>
            <w:shd w:val="clear" w:color="auto" w:fill="auto"/>
            <w:noWrap/>
            <w:vAlign w:val="center"/>
            <w:hideMark/>
          </w:tcPr>
          <w:p w14:paraId="03D05D4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75</w:t>
            </w:r>
          </w:p>
        </w:tc>
        <w:tc>
          <w:tcPr>
            <w:tcW w:w="1559" w:type="dxa"/>
            <w:tcBorders>
              <w:top w:val="single" w:sz="4" w:space="0" w:color="auto"/>
              <w:left w:val="nil"/>
              <w:right w:val="single" w:sz="4" w:space="0" w:color="auto"/>
            </w:tcBorders>
            <w:shd w:val="clear" w:color="auto" w:fill="auto"/>
            <w:noWrap/>
            <w:vAlign w:val="center"/>
            <w:hideMark/>
          </w:tcPr>
          <w:p w14:paraId="6B96FC1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11,64±1,02</w:t>
            </w:r>
          </w:p>
        </w:tc>
        <w:tc>
          <w:tcPr>
            <w:tcW w:w="1559" w:type="dxa"/>
            <w:tcBorders>
              <w:top w:val="single" w:sz="4" w:space="0" w:color="auto"/>
              <w:left w:val="nil"/>
              <w:right w:val="single" w:sz="4" w:space="0" w:color="auto"/>
            </w:tcBorders>
            <w:shd w:val="clear" w:color="auto" w:fill="auto"/>
            <w:noWrap/>
            <w:vAlign w:val="center"/>
            <w:hideMark/>
          </w:tcPr>
          <w:p w14:paraId="1A51673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19,0±1,04</w:t>
            </w:r>
          </w:p>
        </w:tc>
        <w:tc>
          <w:tcPr>
            <w:tcW w:w="1560" w:type="dxa"/>
            <w:tcBorders>
              <w:top w:val="single" w:sz="4" w:space="0" w:color="auto"/>
              <w:left w:val="nil"/>
              <w:right w:val="single" w:sz="4" w:space="0" w:color="auto"/>
            </w:tcBorders>
            <w:shd w:val="clear" w:color="auto" w:fill="auto"/>
            <w:noWrap/>
            <w:vAlign w:val="center"/>
            <w:hideMark/>
          </w:tcPr>
          <w:p w14:paraId="3FF10AE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51,0±1,83</w:t>
            </w:r>
          </w:p>
        </w:tc>
        <w:tc>
          <w:tcPr>
            <w:tcW w:w="1417" w:type="dxa"/>
            <w:tcBorders>
              <w:top w:val="single" w:sz="4" w:space="0" w:color="auto"/>
              <w:left w:val="nil"/>
              <w:right w:val="single" w:sz="4" w:space="0" w:color="auto"/>
            </w:tcBorders>
            <w:shd w:val="clear" w:color="auto" w:fill="auto"/>
            <w:noWrap/>
            <w:vAlign w:val="center"/>
            <w:hideMark/>
          </w:tcPr>
          <w:p w14:paraId="1D3D52E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2,23±0,29</w:t>
            </w:r>
          </w:p>
        </w:tc>
        <w:tc>
          <w:tcPr>
            <w:tcW w:w="1418" w:type="dxa"/>
            <w:tcBorders>
              <w:top w:val="single" w:sz="4" w:space="0" w:color="auto"/>
              <w:left w:val="nil"/>
              <w:right w:val="single" w:sz="4" w:space="0" w:color="auto"/>
            </w:tcBorders>
            <w:shd w:val="clear" w:color="auto" w:fill="auto"/>
            <w:noWrap/>
            <w:vAlign w:val="center"/>
            <w:hideMark/>
          </w:tcPr>
          <w:p w14:paraId="54A17CB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43,60±2,92</w:t>
            </w:r>
          </w:p>
        </w:tc>
      </w:tr>
    </w:tbl>
    <w:p w14:paraId="36F8D0F5" w14:textId="77777777" w:rsidR="00B61678" w:rsidRDefault="00B61678">
      <w:r>
        <w:br w:type="page"/>
      </w:r>
    </w:p>
    <w:p w14:paraId="02B089AD" w14:textId="77777777" w:rsidR="00B61678" w:rsidRDefault="00B61678" w:rsidP="00B61678">
      <w:pPr>
        <w:spacing w:after="0" w:line="240" w:lineRule="auto"/>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eastAsia="ru-RU"/>
        </w:rPr>
        <w:lastRenderedPageBreak/>
        <w:t xml:space="preserve">15 – </w:t>
      </w:r>
      <w:r w:rsidRPr="00C86D2E">
        <w:rPr>
          <w:rFonts w:ascii="Times New Roman" w:eastAsia="Times New Roman" w:hAnsi="Times New Roman" w:cs="Times New Roman"/>
          <w:sz w:val="28"/>
          <w:szCs w:val="28"/>
          <w:lang w:val="kk-KZ" w:eastAsia="ru-RU"/>
        </w:rPr>
        <w:t>кестенің жалғасы</w:t>
      </w:r>
    </w:p>
    <w:p w14:paraId="622953C3" w14:textId="77777777" w:rsidR="00B61678" w:rsidRPr="00B61678" w:rsidRDefault="00B61678">
      <w:pPr>
        <w:rPr>
          <w:sz w:val="16"/>
          <w:szCs w:val="16"/>
        </w:rPr>
      </w:pPr>
    </w:p>
    <w:tbl>
      <w:tblPr>
        <w:tblW w:w="14601" w:type="dxa"/>
        <w:tblInd w:w="108" w:type="dxa"/>
        <w:tblLayout w:type="fixed"/>
        <w:tblLook w:val="04A0" w:firstRow="1" w:lastRow="0" w:firstColumn="1" w:lastColumn="0" w:noHBand="0" w:noVBand="1"/>
      </w:tblPr>
      <w:tblGrid>
        <w:gridCol w:w="3544"/>
        <w:gridCol w:w="992"/>
        <w:gridCol w:w="1560"/>
        <w:gridCol w:w="992"/>
        <w:gridCol w:w="1559"/>
        <w:gridCol w:w="1559"/>
        <w:gridCol w:w="1560"/>
        <w:gridCol w:w="1417"/>
        <w:gridCol w:w="1418"/>
      </w:tblGrid>
      <w:tr w:rsidR="00B61678" w:rsidRPr="00C86D2E" w14:paraId="37181BFC" w14:textId="77777777" w:rsidTr="00B61678">
        <w:trPr>
          <w:trHeight w:val="70"/>
        </w:trPr>
        <w:tc>
          <w:tcPr>
            <w:tcW w:w="3544" w:type="dxa"/>
            <w:tcBorders>
              <w:top w:val="single" w:sz="4" w:space="0" w:color="auto"/>
              <w:left w:val="single" w:sz="4" w:space="0" w:color="auto"/>
              <w:bottom w:val="single" w:sz="4" w:space="0" w:color="auto"/>
              <w:right w:val="single" w:sz="4" w:space="0" w:color="auto"/>
            </w:tcBorders>
            <w:shd w:val="clear" w:color="auto" w:fill="auto"/>
            <w:vAlign w:val="bottom"/>
          </w:tcPr>
          <w:p w14:paraId="70BDCACA" w14:textId="4A56A871" w:rsidR="00B61678" w:rsidRPr="00C86D2E" w:rsidRDefault="00B61678" w:rsidP="00B61678">
            <w:pPr>
              <w:spacing w:after="0" w:line="240" w:lineRule="auto"/>
              <w:jc w:val="center"/>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eastAsia="ru-RU"/>
              </w:rPr>
              <w:t>1</w:t>
            </w:r>
          </w:p>
        </w:tc>
        <w:tc>
          <w:tcPr>
            <w:tcW w:w="992" w:type="dxa"/>
            <w:tcBorders>
              <w:top w:val="single" w:sz="4" w:space="0" w:color="auto"/>
              <w:left w:val="nil"/>
              <w:bottom w:val="single" w:sz="4" w:space="0" w:color="auto"/>
              <w:right w:val="single" w:sz="4" w:space="0" w:color="auto"/>
            </w:tcBorders>
            <w:shd w:val="clear" w:color="auto" w:fill="auto"/>
            <w:vAlign w:val="bottom"/>
          </w:tcPr>
          <w:p w14:paraId="3C19A424" w14:textId="7988E651"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3EBABD30" w14:textId="13F8A784"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1CF8B88D" w14:textId="453F309E"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0CCCB219" w14:textId="24390A0C"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23D91764" w14:textId="3B43305F"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5A63148B" w14:textId="1BA38754"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261801B3" w14:textId="6B8B5AAF"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0205E468" w14:textId="5C22DC1D"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w:t>
            </w:r>
          </w:p>
        </w:tc>
      </w:tr>
      <w:tr w:rsidR="00B61678" w:rsidRPr="00C86D2E" w14:paraId="3E3C83BC" w14:textId="77777777" w:rsidTr="00B61678">
        <w:trPr>
          <w:trHeight w:val="70"/>
        </w:trPr>
        <w:tc>
          <w:tcPr>
            <w:tcW w:w="3544" w:type="dxa"/>
            <w:tcBorders>
              <w:top w:val="nil"/>
              <w:left w:val="single" w:sz="4" w:space="0" w:color="auto"/>
              <w:bottom w:val="single" w:sz="4" w:space="0" w:color="auto"/>
              <w:right w:val="single" w:sz="4" w:space="0" w:color="auto"/>
            </w:tcBorders>
            <w:shd w:val="clear" w:color="auto" w:fill="auto"/>
            <w:vAlign w:val="center"/>
            <w:hideMark/>
          </w:tcPr>
          <w:p w14:paraId="06208BC1" w14:textId="78CBA152"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KATEA–1/3/059E//JAGGER/PECOS/4</w:t>
            </w:r>
          </w:p>
          <w:p w14:paraId="299E1F1D" w14:textId="561832D8"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/AU/CO652337//2*CA8–155/3/F474S1–1.1</w:t>
            </w:r>
          </w:p>
        </w:tc>
        <w:tc>
          <w:tcPr>
            <w:tcW w:w="992" w:type="dxa"/>
            <w:tcBorders>
              <w:top w:val="nil"/>
              <w:left w:val="nil"/>
              <w:bottom w:val="single" w:sz="4" w:space="0" w:color="auto"/>
              <w:right w:val="single" w:sz="4" w:space="0" w:color="auto"/>
            </w:tcBorders>
            <w:shd w:val="clear" w:color="auto" w:fill="auto"/>
            <w:vAlign w:val="center"/>
            <w:hideMark/>
          </w:tcPr>
          <w:p w14:paraId="321C77A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560" w:type="dxa"/>
            <w:tcBorders>
              <w:top w:val="nil"/>
              <w:left w:val="nil"/>
              <w:bottom w:val="single" w:sz="4" w:space="0" w:color="auto"/>
              <w:right w:val="single" w:sz="4" w:space="0" w:color="auto"/>
            </w:tcBorders>
            <w:shd w:val="clear" w:color="auto" w:fill="auto"/>
            <w:noWrap/>
            <w:vAlign w:val="center"/>
            <w:hideMark/>
          </w:tcPr>
          <w:p w14:paraId="0925F1A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23.05.2020</w:t>
            </w:r>
          </w:p>
        </w:tc>
        <w:tc>
          <w:tcPr>
            <w:tcW w:w="992" w:type="dxa"/>
            <w:tcBorders>
              <w:top w:val="nil"/>
              <w:left w:val="nil"/>
              <w:bottom w:val="single" w:sz="4" w:space="0" w:color="auto"/>
              <w:right w:val="single" w:sz="4" w:space="0" w:color="auto"/>
            </w:tcBorders>
            <w:shd w:val="clear" w:color="auto" w:fill="auto"/>
            <w:noWrap/>
            <w:vAlign w:val="center"/>
            <w:hideMark/>
          </w:tcPr>
          <w:p w14:paraId="0FB4FDF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77</w:t>
            </w:r>
          </w:p>
        </w:tc>
        <w:tc>
          <w:tcPr>
            <w:tcW w:w="1559" w:type="dxa"/>
            <w:tcBorders>
              <w:top w:val="nil"/>
              <w:left w:val="nil"/>
              <w:bottom w:val="single" w:sz="4" w:space="0" w:color="auto"/>
              <w:right w:val="single" w:sz="4" w:space="0" w:color="auto"/>
            </w:tcBorders>
            <w:shd w:val="clear" w:color="auto" w:fill="auto"/>
            <w:noWrap/>
            <w:vAlign w:val="center"/>
            <w:hideMark/>
          </w:tcPr>
          <w:p w14:paraId="2D7FEC8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12,48±0,77</w:t>
            </w:r>
          </w:p>
        </w:tc>
        <w:tc>
          <w:tcPr>
            <w:tcW w:w="1559" w:type="dxa"/>
            <w:tcBorders>
              <w:top w:val="nil"/>
              <w:left w:val="nil"/>
              <w:bottom w:val="single" w:sz="4" w:space="0" w:color="auto"/>
              <w:right w:val="single" w:sz="4" w:space="0" w:color="auto"/>
            </w:tcBorders>
            <w:shd w:val="clear" w:color="auto" w:fill="auto"/>
            <w:noWrap/>
            <w:vAlign w:val="center"/>
            <w:hideMark/>
          </w:tcPr>
          <w:p w14:paraId="1FA2FF2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22,0±1,94</w:t>
            </w:r>
          </w:p>
        </w:tc>
        <w:tc>
          <w:tcPr>
            <w:tcW w:w="1560" w:type="dxa"/>
            <w:tcBorders>
              <w:top w:val="nil"/>
              <w:left w:val="nil"/>
              <w:bottom w:val="single" w:sz="4" w:space="0" w:color="auto"/>
              <w:right w:val="single" w:sz="4" w:space="0" w:color="auto"/>
            </w:tcBorders>
            <w:shd w:val="clear" w:color="auto" w:fill="auto"/>
            <w:noWrap/>
            <w:vAlign w:val="center"/>
            <w:hideMark/>
          </w:tcPr>
          <w:p w14:paraId="4B22F61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54,0±0,29</w:t>
            </w:r>
          </w:p>
        </w:tc>
        <w:tc>
          <w:tcPr>
            <w:tcW w:w="1417" w:type="dxa"/>
            <w:tcBorders>
              <w:top w:val="nil"/>
              <w:left w:val="nil"/>
              <w:bottom w:val="single" w:sz="4" w:space="0" w:color="auto"/>
              <w:right w:val="single" w:sz="4" w:space="0" w:color="auto"/>
            </w:tcBorders>
            <w:shd w:val="clear" w:color="auto" w:fill="auto"/>
            <w:noWrap/>
            <w:vAlign w:val="center"/>
            <w:hideMark/>
          </w:tcPr>
          <w:p w14:paraId="1747034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2,22±0,39</w:t>
            </w:r>
          </w:p>
        </w:tc>
        <w:tc>
          <w:tcPr>
            <w:tcW w:w="1418" w:type="dxa"/>
            <w:tcBorders>
              <w:top w:val="nil"/>
              <w:left w:val="nil"/>
              <w:bottom w:val="single" w:sz="4" w:space="0" w:color="auto"/>
              <w:right w:val="single" w:sz="4" w:space="0" w:color="auto"/>
            </w:tcBorders>
            <w:shd w:val="clear" w:color="auto" w:fill="auto"/>
            <w:noWrap/>
            <w:vAlign w:val="center"/>
            <w:hideMark/>
          </w:tcPr>
          <w:p w14:paraId="1A54B1F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50,37±3,93</w:t>
            </w:r>
          </w:p>
        </w:tc>
      </w:tr>
      <w:tr w:rsidR="00B61678" w:rsidRPr="00C86D2E" w14:paraId="26223001" w14:textId="77777777" w:rsidTr="00B61678">
        <w:trPr>
          <w:trHeight w:val="70"/>
        </w:trPr>
        <w:tc>
          <w:tcPr>
            <w:tcW w:w="3544" w:type="dxa"/>
            <w:tcBorders>
              <w:top w:val="nil"/>
              <w:left w:val="single" w:sz="4" w:space="0" w:color="auto"/>
              <w:bottom w:val="single" w:sz="4" w:space="0" w:color="auto"/>
              <w:right w:val="single" w:sz="4" w:space="0" w:color="auto"/>
            </w:tcBorders>
            <w:shd w:val="clear" w:color="auto" w:fill="auto"/>
            <w:vAlign w:val="center"/>
            <w:hideMark/>
          </w:tcPr>
          <w:p w14:paraId="32969AD0" w14:textId="76F2A905"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KATEA–1//TREGO/JGR 8W/3/</w:t>
            </w:r>
          </w:p>
          <w:p w14:paraId="56BDFD65" w14:textId="7777777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TAM200/KAUZ</w:t>
            </w:r>
          </w:p>
        </w:tc>
        <w:tc>
          <w:tcPr>
            <w:tcW w:w="992" w:type="dxa"/>
            <w:tcBorders>
              <w:top w:val="nil"/>
              <w:left w:val="nil"/>
              <w:bottom w:val="single" w:sz="4" w:space="0" w:color="auto"/>
              <w:right w:val="single" w:sz="4" w:space="0" w:color="auto"/>
            </w:tcBorders>
            <w:shd w:val="clear" w:color="auto" w:fill="auto"/>
            <w:vAlign w:val="center"/>
            <w:hideMark/>
          </w:tcPr>
          <w:p w14:paraId="51AEF1B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560" w:type="dxa"/>
            <w:tcBorders>
              <w:top w:val="nil"/>
              <w:left w:val="nil"/>
              <w:bottom w:val="single" w:sz="4" w:space="0" w:color="auto"/>
              <w:right w:val="single" w:sz="4" w:space="0" w:color="auto"/>
            </w:tcBorders>
            <w:shd w:val="clear" w:color="auto" w:fill="auto"/>
            <w:noWrap/>
            <w:vAlign w:val="center"/>
            <w:hideMark/>
          </w:tcPr>
          <w:p w14:paraId="3F7CEF0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21.05.2020</w:t>
            </w:r>
          </w:p>
        </w:tc>
        <w:tc>
          <w:tcPr>
            <w:tcW w:w="992" w:type="dxa"/>
            <w:tcBorders>
              <w:top w:val="nil"/>
              <w:left w:val="nil"/>
              <w:bottom w:val="single" w:sz="4" w:space="0" w:color="auto"/>
              <w:right w:val="single" w:sz="4" w:space="0" w:color="auto"/>
            </w:tcBorders>
            <w:shd w:val="clear" w:color="auto" w:fill="auto"/>
            <w:noWrap/>
            <w:vAlign w:val="center"/>
            <w:hideMark/>
          </w:tcPr>
          <w:p w14:paraId="36E998D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89</w:t>
            </w:r>
          </w:p>
        </w:tc>
        <w:tc>
          <w:tcPr>
            <w:tcW w:w="1559" w:type="dxa"/>
            <w:tcBorders>
              <w:top w:val="nil"/>
              <w:left w:val="nil"/>
              <w:bottom w:val="single" w:sz="4" w:space="0" w:color="auto"/>
              <w:right w:val="single" w:sz="4" w:space="0" w:color="auto"/>
            </w:tcBorders>
            <w:shd w:val="clear" w:color="auto" w:fill="auto"/>
            <w:noWrap/>
            <w:vAlign w:val="center"/>
            <w:hideMark/>
          </w:tcPr>
          <w:p w14:paraId="3A99084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12,16±0,95</w:t>
            </w:r>
          </w:p>
        </w:tc>
        <w:tc>
          <w:tcPr>
            <w:tcW w:w="1559" w:type="dxa"/>
            <w:tcBorders>
              <w:top w:val="nil"/>
              <w:left w:val="nil"/>
              <w:bottom w:val="single" w:sz="4" w:space="0" w:color="auto"/>
              <w:right w:val="single" w:sz="4" w:space="0" w:color="auto"/>
            </w:tcBorders>
            <w:shd w:val="clear" w:color="auto" w:fill="auto"/>
            <w:noWrap/>
            <w:vAlign w:val="center"/>
            <w:hideMark/>
          </w:tcPr>
          <w:p w14:paraId="1BE08BE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20,0±1,17</w:t>
            </w:r>
          </w:p>
        </w:tc>
        <w:tc>
          <w:tcPr>
            <w:tcW w:w="1560" w:type="dxa"/>
            <w:tcBorders>
              <w:top w:val="nil"/>
              <w:left w:val="nil"/>
              <w:bottom w:val="single" w:sz="4" w:space="0" w:color="auto"/>
              <w:right w:val="single" w:sz="4" w:space="0" w:color="auto"/>
            </w:tcBorders>
            <w:shd w:val="clear" w:color="auto" w:fill="auto"/>
            <w:noWrap/>
            <w:vAlign w:val="center"/>
            <w:hideMark/>
          </w:tcPr>
          <w:p w14:paraId="1062EDA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58,0±1,97</w:t>
            </w:r>
          </w:p>
        </w:tc>
        <w:tc>
          <w:tcPr>
            <w:tcW w:w="1417" w:type="dxa"/>
            <w:tcBorders>
              <w:top w:val="nil"/>
              <w:left w:val="nil"/>
              <w:bottom w:val="single" w:sz="4" w:space="0" w:color="auto"/>
              <w:right w:val="single" w:sz="4" w:space="0" w:color="auto"/>
            </w:tcBorders>
            <w:shd w:val="clear" w:color="auto" w:fill="auto"/>
            <w:noWrap/>
            <w:vAlign w:val="center"/>
            <w:hideMark/>
          </w:tcPr>
          <w:p w14:paraId="3E444BB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2,23±0,45</w:t>
            </w:r>
          </w:p>
        </w:tc>
        <w:tc>
          <w:tcPr>
            <w:tcW w:w="1418" w:type="dxa"/>
            <w:tcBorders>
              <w:top w:val="nil"/>
              <w:left w:val="nil"/>
              <w:bottom w:val="single" w:sz="4" w:space="0" w:color="auto"/>
              <w:right w:val="single" w:sz="4" w:space="0" w:color="auto"/>
            </w:tcBorders>
            <w:shd w:val="clear" w:color="auto" w:fill="auto"/>
            <w:noWrap/>
            <w:vAlign w:val="center"/>
            <w:hideMark/>
          </w:tcPr>
          <w:p w14:paraId="5D19140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39,55±2,13</w:t>
            </w:r>
          </w:p>
        </w:tc>
      </w:tr>
      <w:tr w:rsidR="00B61678" w:rsidRPr="00C86D2E" w14:paraId="21FA8C2F" w14:textId="77777777" w:rsidTr="00B61678">
        <w:trPr>
          <w:trHeight w:val="70"/>
        </w:trPr>
        <w:tc>
          <w:tcPr>
            <w:tcW w:w="3544" w:type="dxa"/>
            <w:tcBorders>
              <w:top w:val="nil"/>
              <w:left w:val="single" w:sz="4" w:space="0" w:color="auto"/>
              <w:bottom w:val="single" w:sz="4" w:space="0" w:color="auto"/>
              <w:right w:val="single" w:sz="4" w:space="0" w:color="auto"/>
            </w:tcBorders>
            <w:shd w:val="clear" w:color="auto" w:fill="auto"/>
            <w:vAlign w:val="center"/>
            <w:hideMark/>
          </w:tcPr>
          <w:p w14:paraId="08985994" w14:textId="7E6C4019"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338–K1–1//ANB/BUC/3/GS50A/4/</w:t>
            </w:r>
          </w:p>
          <w:p w14:paraId="57B1339E" w14:textId="585B6EC8"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JI5418/MARAS/5/MERCAN–1</w:t>
            </w:r>
          </w:p>
        </w:tc>
        <w:tc>
          <w:tcPr>
            <w:tcW w:w="992" w:type="dxa"/>
            <w:tcBorders>
              <w:top w:val="nil"/>
              <w:left w:val="nil"/>
              <w:bottom w:val="single" w:sz="4" w:space="0" w:color="auto"/>
              <w:right w:val="single" w:sz="4" w:space="0" w:color="auto"/>
            </w:tcBorders>
            <w:shd w:val="clear" w:color="auto" w:fill="auto"/>
            <w:vAlign w:val="center"/>
            <w:hideMark/>
          </w:tcPr>
          <w:p w14:paraId="44161EB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560" w:type="dxa"/>
            <w:tcBorders>
              <w:top w:val="nil"/>
              <w:left w:val="nil"/>
              <w:bottom w:val="single" w:sz="4" w:space="0" w:color="auto"/>
              <w:right w:val="single" w:sz="4" w:space="0" w:color="auto"/>
            </w:tcBorders>
            <w:shd w:val="clear" w:color="auto" w:fill="auto"/>
            <w:noWrap/>
            <w:vAlign w:val="center"/>
            <w:hideMark/>
          </w:tcPr>
          <w:p w14:paraId="1FA56F6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22.05.2020</w:t>
            </w:r>
          </w:p>
        </w:tc>
        <w:tc>
          <w:tcPr>
            <w:tcW w:w="992" w:type="dxa"/>
            <w:tcBorders>
              <w:top w:val="nil"/>
              <w:left w:val="nil"/>
              <w:bottom w:val="single" w:sz="4" w:space="0" w:color="auto"/>
              <w:right w:val="single" w:sz="4" w:space="0" w:color="auto"/>
            </w:tcBorders>
            <w:shd w:val="clear" w:color="auto" w:fill="auto"/>
            <w:noWrap/>
            <w:vAlign w:val="center"/>
            <w:hideMark/>
          </w:tcPr>
          <w:p w14:paraId="28AEC3B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77</w:t>
            </w:r>
          </w:p>
        </w:tc>
        <w:tc>
          <w:tcPr>
            <w:tcW w:w="1559" w:type="dxa"/>
            <w:tcBorders>
              <w:top w:val="nil"/>
              <w:left w:val="nil"/>
              <w:bottom w:val="single" w:sz="4" w:space="0" w:color="auto"/>
              <w:right w:val="single" w:sz="4" w:space="0" w:color="auto"/>
            </w:tcBorders>
            <w:shd w:val="clear" w:color="auto" w:fill="auto"/>
            <w:noWrap/>
            <w:vAlign w:val="center"/>
            <w:hideMark/>
          </w:tcPr>
          <w:p w14:paraId="5397176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10,57±1,71</w:t>
            </w:r>
          </w:p>
        </w:tc>
        <w:tc>
          <w:tcPr>
            <w:tcW w:w="1559" w:type="dxa"/>
            <w:tcBorders>
              <w:top w:val="nil"/>
              <w:left w:val="nil"/>
              <w:bottom w:val="single" w:sz="4" w:space="0" w:color="auto"/>
              <w:right w:val="single" w:sz="4" w:space="0" w:color="auto"/>
            </w:tcBorders>
            <w:shd w:val="clear" w:color="auto" w:fill="auto"/>
            <w:noWrap/>
            <w:vAlign w:val="center"/>
            <w:hideMark/>
          </w:tcPr>
          <w:p w14:paraId="66698EA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18,0±2,37</w:t>
            </w:r>
          </w:p>
        </w:tc>
        <w:tc>
          <w:tcPr>
            <w:tcW w:w="1560" w:type="dxa"/>
            <w:tcBorders>
              <w:top w:val="nil"/>
              <w:left w:val="nil"/>
              <w:bottom w:val="single" w:sz="4" w:space="0" w:color="auto"/>
              <w:right w:val="single" w:sz="4" w:space="0" w:color="auto"/>
            </w:tcBorders>
            <w:shd w:val="clear" w:color="auto" w:fill="auto"/>
            <w:noWrap/>
            <w:vAlign w:val="center"/>
            <w:hideMark/>
          </w:tcPr>
          <w:p w14:paraId="7A936EE4"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49,0±1,4</w:t>
            </w:r>
          </w:p>
        </w:tc>
        <w:tc>
          <w:tcPr>
            <w:tcW w:w="1417" w:type="dxa"/>
            <w:tcBorders>
              <w:top w:val="nil"/>
              <w:left w:val="nil"/>
              <w:bottom w:val="single" w:sz="4" w:space="0" w:color="auto"/>
              <w:right w:val="single" w:sz="4" w:space="0" w:color="auto"/>
            </w:tcBorders>
            <w:shd w:val="clear" w:color="auto" w:fill="auto"/>
            <w:noWrap/>
            <w:vAlign w:val="center"/>
            <w:hideMark/>
          </w:tcPr>
          <w:p w14:paraId="05121E3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2,42±0,55</w:t>
            </w:r>
          </w:p>
        </w:tc>
        <w:tc>
          <w:tcPr>
            <w:tcW w:w="1418" w:type="dxa"/>
            <w:tcBorders>
              <w:top w:val="nil"/>
              <w:left w:val="nil"/>
              <w:bottom w:val="single" w:sz="4" w:space="0" w:color="auto"/>
              <w:right w:val="single" w:sz="4" w:space="0" w:color="auto"/>
            </w:tcBorders>
            <w:shd w:val="clear" w:color="auto" w:fill="auto"/>
            <w:noWrap/>
            <w:vAlign w:val="center"/>
            <w:hideMark/>
          </w:tcPr>
          <w:p w14:paraId="231CC692"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43,40±3,51</w:t>
            </w:r>
          </w:p>
        </w:tc>
      </w:tr>
      <w:tr w:rsidR="00B61678" w:rsidRPr="00C86D2E" w14:paraId="7D1E6455" w14:textId="77777777" w:rsidTr="00B61678">
        <w:trPr>
          <w:trHeight w:val="1230"/>
        </w:trPr>
        <w:tc>
          <w:tcPr>
            <w:tcW w:w="3544" w:type="dxa"/>
            <w:tcBorders>
              <w:top w:val="nil"/>
              <w:left w:val="single" w:sz="4" w:space="0" w:color="auto"/>
              <w:bottom w:val="single" w:sz="4" w:space="0" w:color="auto"/>
              <w:right w:val="single" w:sz="4" w:space="0" w:color="auto"/>
            </w:tcBorders>
            <w:shd w:val="clear" w:color="auto" w:fill="auto"/>
            <w:vAlign w:val="center"/>
            <w:hideMark/>
          </w:tcPr>
          <w:p w14:paraId="23E0A2F2" w14:textId="473F8299"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338–K1–1//ANB/BUC/3/GS50A/4</w:t>
            </w:r>
          </w:p>
          <w:p w14:paraId="7BD7D668" w14:textId="17AB875A"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/TREGO/JGR 8W/5/TX69A509–2//BBY2/FOX/3/</w:t>
            </w:r>
          </w:p>
          <w:p w14:paraId="22495256" w14:textId="7777777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PKL70/LIRA/4/YMH/TOB//MCD/3/LIRA</w:t>
            </w:r>
          </w:p>
        </w:tc>
        <w:tc>
          <w:tcPr>
            <w:tcW w:w="992" w:type="dxa"/>
            <w:tcBorders>
              <w:top w:val="nil"/>
              <w:left w:val="nil"/>
              <w:bottom w:val="single" w:sz="4" w:space="0" w:color="auto"/>
              <w:right w:val="single" w:sz="4" w:space="0" w:color="auto"/>
            </w:tcBorders>
            <w:shd w:val="clear" w:color="auto" w:fill="auto"/>
            <w:vAlign w:val="center"/>
            <w:hideMark/>
          </w:tcPr>
          <w:p w14:paraId="71E87F2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560" w:type="dxa"/>
            <w:tcBorders>
              <w:top w:val="nil"/>
              <w:left w:val="nil"/>
              <w:bottom w:val="single" w:sz="4" w:space="0" w:color="auto"/>
              <w:right w:val="single" w:sz="4" w:space="0" w:color="auto"/>
            </w:tcBorders>
            <w:shd w:val="clear" w:color="auto" w:fill="auto"/>
            <w:noWrap/>
            <w:vAlign w:val="center"/>
            <w:hideMark/>
          </w:tcPr>
          <w:p w14:paraId="7F62500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23.05.2020</w:t>
            </w:r>
          </w:p>
        </w:tc>
        <w:tc>
          <w:tcPr>
            <w:tcW w:w="992" w:type="dxa"/>
            <w:tcBorders>
              <w:top w:val="nil"/>
              <w:left w:val="nil"/>
              <w:bottom w:val="single" w:sz="4" w:space="0" w:color="auto"/>
              <w:right w:val="single" w:sz="4" w:space="0" w:color="auto"/>
            </w:tcBorders>
            <w:shd w:val="clear" w:color="auto" w:fill="auto"/>
            <w:noWrap/>
            <w:vAlign w:val="center"/>
            <w:hideMark/>
          </w:tcPr>
          <w:p w14:paraId="79A444F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72</w:t>
            </w:r>
          </w:p>
        </w:tc>
        <w:tc>
          <w:tcPr>
            <w:tcW w:w="1559" w:type="dxa"/>
            <w:tcBorders>
              <w:top w:val="nil"/>
              <w:left w:val="nil"/>
              <w:bottom w:val="single" w:sz="4" w:space="0" w:color="auto"/>
              <w:right w:val="single" w:sz="4" w:space="0" w:color="auto"/>
            </w:tcBorders>
            <w:shd w:val="clear" w:color="auto" w:fill="auto"/>
            <w:noWrap/>
            <w:vAlign w:val="center"/>
            <w:hideMark/>
          </w:tcPr>
          <w:p w14:paraId="2DF61198"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9,96±0,93</w:t>
            </w:r>
          </w:p>
        </w:tc>
        <w:tc>
          <w:tcPr>
            <w:tcW w:w="1559" w:type="dxa"/>
            <w:tcBorders>
              <w:top w:val="nil"/>
              <w:left w:val="nil"/>
              <w:bottom w:val="single" w:sz="4" w:space="0" w:color="auto"/>
              <w:right w:val="single" w:sz="4" w:space="0" w:color="auto"/>
            </w:tcBorders>
            <w:shd w:val="clear" w:color="auto" w:fill="auto"/>
            <w:noWrap/>
            <w:vAlign w:val="center"/>
            <w:hideMark/>
          </w:tcPr>
          <w:p w14:paraId="540DBCA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19,0±1,47</w:t>
            </w:r>
          </w:p>
        </w:tc>
        <w:tc>
          <w:tcPr>
            <w:tcW w:w="1560" w:type="dxa"/>
            <w:tcBorders>
              <w:top w:val="nil"/>
              <w:left w:val="nil"/>
              <w:bottom w:val="single" w:sz="4" w:space="0" w:color="auto"/>
              <w:right w:val="single" w:sz="4" w:space="0" w:color="auto"/>
            </w:tcBorders>
            <w:shd w:val="clear" w:color="auto" w:fill="auto"/>
            <w:noWrap/>
            <w:vAlign w:val="center"/>
            <w:hideMark/>
          </w:tcPr>
          <w:p w14:paraId="2E0C052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55,0±8,08</w:t>
            </w:r>
          </w:p>
        </w:tc>
        <w:tc>
          <w:tcPr>
            <w:tcW w:w="1417" w:type="dxa"/>
            <w:tcBorders>
              <w:top w:val="nil"/>
              <w:left w:val="nil"/>
              <w:bottom w:val="single" w:sz="4" w:space="0" w:color="auto"/>
              <w:right w:val="single" w:sz="4" w:space="0" w:color="auto"/>
            </w:tcBorders>
            <w:shd w:val="clear" w:color="auto" w:fill="auto"/>
            <w:noWrap/>
            <w:vAlign w:val="center"/>
            <w:hideMark/>
          </w:tcPr>
          <w:p w14:paraId="1E2D730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2,12±0,37</w:t>
            </w:r>
          </w:p>
        </w:tc>
        <w:tc>
          <w:tcPr>
            <w:tcW w:w="1418" w:type="dxa"/>
            <w:tcBorders>
              <w:top w:val="nil"/>
              <w:left w:val="nil"/>
              <w:bottom w:val="single" w:sz="4" w:space="0" w:color="auto"/>
              <w:right w:val="single" w:sz="4" w:space="0" w:color="auto"/>
            </w:tcBorders>
            <w:shd w:val="clear" w:color="auto" w:fill="auto"/>
            <w:noWrap/>
            <w:vAlign w:val="center"/>
            <w:hideMark/>
          </w:tcPr>
          <w:p w14:paraId="50A24AD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38,71±1,93</w:t>
            </w:r>
          </w:p>
        </w:tc>
      </w:tr>
      <w:tr w:rsidR="00B61678" w:rsidRPr="00C86D2E" w14:paraId="512C6612" w14:textId="77777777" w:rsidTr="00B61678">
        <w:trPr>
          <w:trHeight w:val="70"/>
        </w:trPr>
        <w:tc>
          <w:tcPr>
            <w:tcW w:w="3544" w:type="dxa"/>
            <w:tcBorders>
              <w:top w:val="nil"/>
              <w:left w:val="single" w:sz="4" w:space="0" w:color="auto"/>
              <w:bottom w:val="single" w:sz="4" w:space="0" w:color="auto"/>
              <w:right w:val="single" w:sz="4" w:space="0" w:color="auto"/>
            </w:tcBorders>
            <w:shd w:val="clear" w:color="auto" w:fill="auto"/>
            <w:vAlign w:val="center"/>
            <w:hideMark/>
          </w:tcPr>
          <w:p w14:paraId="11FC1A9A" w14:textId="2F0181D2"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338–K1–1//ANB/BUC/3/GS50A/4/</w:t>
            </w:r>
          </w:p>
          <w:p w14:paraId="0F953408" w14:textId="4F9266E2"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TREGO/JGR 8W/5/WELS–2</w:t>
            </w:r>
          </w:p>
        </w:tc>
        <w:tc>
          <w:tcPr>
            <w:tcW w:w="992" w:type="dxa"/>
            <w:tcBorders>
              <w:top w:val="nil"/>
              <w:left w:val="nil"/>
              <w:bottom w:val="single" w:sz="4" w:space="0" w:color="auto"/>
              <w:right w:val="single" w:sz="4" w:space="0" w:color="auto"/>
            </w:tcBorders>
            <w:shd w:val="clear" w:color="auto" w:fill="auto"/>
            <w:vAlign w:val="center"/>
            <w:hideMark/>
          </w:tcPr>
          <w:p w14:paraId="69F9BF3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560" w:type="dxa"/>
            <w:tcBorders>
              <w:top w:val="nil"/>
              <w:left w:val="nil"/>
              <w:bottom w:val="single" w:sz="4" w:space="0" w:color="auto"/>
              <w:right w:val="single" w:sz="4" w:space="0" w:color="auto"/>
            </w:tcBorders>
            <w:shd w:val="clear" w:color="auto" w:fill="auto"/>
            <w:noWrap/>
            <w:vAlign w:val="center"/>
            <w:hideMark/>
          </w:tcPr>
          <w:p w14:paraId="2D29968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22.05.2020</w:t>
            </w:r>
          </w:p>
        </w:tc>
        <w:tc>
          <w:tcPr>
            <w:tcW w:w="992" w:type="dxa"/>
            <w:tcBorders>
              <w:top w:val="nil"/>
              <w:left w:val="nil"/>
              <w:bottom w:val="single" w:sz="4" w:space="0" w:color="auto"/>
              <w:right w:val="single" w:sz="4" w:space="0" w:color="auto"/>
            </w:tcBorders>
            <w:shd w:val="clear" w:color="auto" w:fill="auto"/>
            <w:noWrap/>
            <w:vAlign w:val="center"/>
            <w:hideMark/>
          </w:tcPr>
          <w:p w14:paraId="2F812C1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87</w:t>
            </w:r>
          </w:p>
        </w:tc>
        <w:tc>
          <w:tcPr>
            <w:tcW w:w="1559" w:type="dxa"/>
            <w:tcBorders>
              <w:top w:val="nil"/>
              <w:left w:val="nil"/>
              <w:bottom w:val="single" w:sz="4" w:space="0" w:color="auto"/>
              <w:right w:val="single" w:sz="4" w:space="0" w:color="auto"/>
            </w:tcBorders>
            <w:shd w:val="clear" w:color="auto" w:fill="auto"/>
            <w:noWrap/>
            <w:vAlign w:val="center"/>
            <w:hideMark/>
          </w:tcPr>
          <w:p w14:paraId="0986114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10,02±1,06</w:t>
            </w:r>
          </w:p>
        </w:tc>
        <w:tc>
          <w:tcPr>
            <w:tcW w:w="1559" w:type="dxa"/>
            <w:tcBorders>
              <w:top w:val="nil"/>
              <w:left w:val="nil"/>
              <w:bottom w:val="single" w:sz="4" w:space="0" w:color="auto"/>
              <w:right w:val="single" w:sz="4" w:space="0" w:color="auto"/>
            </w:tcBorders>
            <w:shd w:val="clear" w:color="auto" w:fill="auto"/>
            <w:noWrap/>
            <w:vAlign w:val="center"/>
            <w:hideMark/>
          </w:tcPr>
          <w:p w14:paraId="77529CB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19,0±1,42</w:t>
            </w:r>
          </w:p>
        </w:tc>
        <w:tc>
          <w:tcPr>
            <w:tcW w:w="1560" w:type="dxa"/>
            <w:tcBorders>
              <w:top w:val="nil"/>
              <w:left w:val="nil"/>
              <w:bottom w:val="single" w:sz="4" w:space="0" w:color="auto"/>
              <w:right w:val="single" w:sz="4" w:space="0" w:color="auto"/>
            </w:tcBorders>
            <w:shd w:val="clear" w:color="auto" w:fill="auto"/>
            <w:noWrap/>
            <w:vAlign w:val="center"/>
            <w:hideMark/>
          </w:tcPr>
          <w:p w14:paraId="375358A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49,0±4,62</w:t>
            </w:r>
          </w:p>
        </w:tc>
        <w:tc>
          <w:tcPr>
            <w:tcW w:w="1417" w:type="dxa"/>
            <w:tcBorders>
              <w:top w:val="nil"/>
              <w:left w:val="nil"/>
              <w:bottom w:val="single" w:sz="4" w:space="0" w:color="auto"/>
              <w:right w:val="single" w:sz="4" w:space="0" w:color="auto"/>
            </w:tcBorders>
            <w:shd w:val="clear" w:color="auto" w:fill="auto"/>
            <w:noWrap/>
            <w:vAlign w:val="center"/>
            <w:hideMark/>
          </w:tcPr>
          <w:p w14:paraId="137D94E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2,40±0,34</w:t>
            </w:r>
          </w:p>
        </w:tc>
        <w:tc>
          <w:tcPr>
            <w:tcW w:w="1418" w:type="dxa"/>
            <w:tcBorders>
              <w:top w:val="nil"/>
              <w:left w:val="nil"/>
              <w:bottom w:val="single" w:sz="4" w:space="0" w:color="auto"/>
              <w:right w:val="single" w:sz="4" w:space="0" w:color="auto"/>
            </w:tcBorders>
            <w:shd w:val="clear" w:color="auto" w:fill="auto"/>
            <w:noWrap/>
            <w:vAlign w:val="center"/>
            <w:hideMark/>
          </w:tcPr>
          <w:p w14:paraId="53C53FC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48,97±3,69</w:t>
            </w:r>
          </w:p>
        </w:tc>
      </w:tr>
      <w:tr w:rsidR="00B61678" w:rsidRPr="00C86D2E" w14:paraId="07F1D768" w14:textId="77777777" w:rsidTr="00B61678">
        <w:trPr>
          <w:trHeight w:val="70"/>
        </w:trPr>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54A3E5" w14:textId="7777777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SAULESKU #26/PARUS//</w:t>
            </w:r>
          </w:p>
          <w:p w14:paraId="5D205C7C" w14:textId="7777777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F885K1.1/SXL/3/BEZOSTAYA1</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D88E82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83ED13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24.05.2020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CEE36C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80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9B74DEC"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10,78±0,83</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18353F5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22,0±1,02</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DCB8F9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51,0±3,99</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1550B3C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2,08±0,24</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40CBE6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40,87±2,82</w:t>
            </w:r>
          </w:p>
        </w:tc>
      </w:tr>
      <w:tr w:rsidR="00B61678" w:rsidRPr="00C86D2E" w14:paraId="2D60454C" w14:textId="77777777" w:rsidTr="00B61678">
        <w:trPr>
          <w:trHeight w:val="70"/>
        </w:trPr>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15DA9" w14:textId="11D8D424"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TREGO/BTY SIB//ZARGANA–6/4/</w:t>
            </w:r>
          </w:p>
          <w:p w14:paraId="57D31507" w14:textId="67152214"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AU/CO652337//2*CA8–155/3/…</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7DA985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8122F0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27.05.2020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CA3AE1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60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E5B3E6A"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11,53±1,22</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6D76450B"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21,0±1,95</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D439D5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51,0±9,71</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55F83DF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2,16±0,55</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2F6E167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41,57±3,11</w:t>
            </w:r>
          </w:p>
        </w:tc>
      </w:tr>
      <w:tr w:rsidR="00B61678" w:rsidRPr="00C86D2E" w14:paraId="4847DC89" w14:textId="77777777" w:rsidTr="00B61678">
        <w:trPr>
          <w:trHeight w:val="116"/>
        </w:trPr>
        <w:tc>
          <w:tcPr>
            <w:tcW w:w="3544" w:type="dxa"/>
            <w:tcBorders>
              <w:top w:val="nil"/>
              <w:left w:val="single" w:sz="4" w:space="0" w:color="auto"/>
              <w:bottom w:val="single" w:sz="4" w:space="0" w:color="auto"/>
              <w:right w:val="single" w:sz="4" w:space="0" w:color="auto"/>
            </w:tcBorders>
            <w:shd w:val="clear" w:color="auto" w:fill="auto"/>
            <w:vAlign w:val="center"/>
            <w:hideMark/>
          </w:tcPr>
          <w:p w14:paraId="614F3053" w14:textId="7777777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TREGO/JGR 8W/4/AGRI/NAC//</w:t>
            </w:r>
          </w:p>
          <w:p w14:paraId="35FDD770" w14:textId="3626F187" w:rsidR="00B61678" w:rsidRPr="00C86D2E" w:rsidRDefault="00B61678" w:rsidP="00B61678">
            <w:pPr>
              <w:spacing w:after="0" w:line="240" w:lineRule="auto"/>
              <w:rPr>
                <w:rFonts w:ascii="Times New Roman" w:eastAsia="Times New Roman" w:hAnsi="Times New Roman" w:cs="Times New Roman"/>
                <w:sz w:val="24"/>
                <w:szCs w:val="24"/>
                <w:lang w:val="en-US" w:eastAsia="ru-RU"/>
              </w:rPr>
            </w:pPr>
            <w:r w:rsidRPr="00C86D2E">
              <w:rPr>
                <w:rFonts w:ascii="Times New Roman" w:eastAsia="Times New Roman" w:hAnsi="Times New Roman" w:cs="Times New Roman"/>
                <w:sz w:val="24"/>
                <w:szCs w:val="24"/>
                <w:lang w:val="en-US" w:eastAsia="ru-RU"/>
              </w:rPr>
              <w:t>KAUZ/3/1D13.1/MLT/5/F10S–1//…</w:t>
            </w:r>
          </w:p>
        </w:tc>
        <w:tc>
          <w:tcPr>
            <w:tcW w:w="992" w:type="dxa"/>
            <w:tcBorders>
              <w:top w:val="nil"/>
              <w:left w:val="nil"/>
              <w:bottom w:val="single" w:sz="4" w:space="0" w:color="auto"/>
              <w:right w:val="single" w:sz="4" w:space="0" w:color="auto"/>
            </w:tcBorders>
            <w:shd w:val="clear" w:color="auto" w:fill="auto"/>
            <w:vAlign w:val="center"/>
            <w:hideMark/>
          </w:tcPr>
          <w:p w14:paraId="663EC41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TR</w:t>
            </w:r>
          </w:p>
        </w:tc>
        <w:tc>
          <w:tcPr>
            <w:tcW w:w="1560" w:type="dxa"/>
            <w:tcBorders>
              <w:top w:val="nil"/>
              <w:left w:val="nil"/>
              <w:bottom w:val="single" w:sz="4" w:space="0" w:color="auto"/>
              <w:right w:val="single" w:sz="4" w:space="0" w:color="auto"/>
            </w:tcBorders>
            <w:shd w:val="clear" w:color="auto" w:fill="auto"/>
            <w:noWrap/>
            <w:vAlign w:val="center"/>
            <w:hideMark/>
          </w:tcPr>
          <w:p w14:paraId="10F6AA5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31.05.2020</w:t>
            </w:r>
          </w:p>
        </w:tc>
        <w:tc>
          <w:tcPr>
            <w:tcW w:w="992" w:type="dxa"/>
            <w:tcBorders>
              <w:top w:val="nil"/>
              <w:left w:val="nil"/>
              <w:bottom w:val="single" w:sz="4" w:space="0" w:color="auto"/>
              <w:right w:val="single" w:sz="4" w:space="0" w:color="auto"/>
            </w:tcBorders>
            <w:shd w:val="clear" w:color="auto" w:fill="auto"/>
            <w:noWrap/>
            <w:vAlign w:val="center"/>
            <w:hideMark/>
          </w:tcPr>
          <w:p w14:paraId="61F16D3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77</w:t>
            </w:r>
          </w:p>
        </w:tc>
        <w:tc>
          <w:tcPr>
            <w:tcW w:w="1559" w:type="dxa"/>
            <w:tcBorders>
              <w:top w:val="nil"/>
              <w:left w:val="nil"/>
              <w:bottom w:val="single" w:sz="4" w:space="0" w:color="auto"/>
              <w:right w:val="single" w:sz="4" w:space="0" w:color="auto"/>
            </w:tcBorders>
            <w:shd w:val="clear" w:color="auto" w:fill="auto"/>
            <w:noWrap/>
            <w:vAlign w:val="center"/>
            <w:hideMark/>
          </w:tcPr>
          <w:p w14:paraId="05F8F916"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12,04±1,47</w:t>
            </w:r>
          </w:p>
        </w:tc>
        <w:tc>
          <w:tcPr>
            <w:tcW w:w="1559" w:type="dxa"/>
            <w:tcBorders>
              <w:top w:val="nil"/>
              <w:left w:val="nil"/>
              <w:bottom w:val="single" w:sz="4" w:space="0" w:color="auto"/>
              <w:right w:val="single" w:sz="4" w:space="0" w:color="auto"/>
            </w:tcBorders>
            <w:shd w:val="clear" w:color="auto" w:fill="auto"/>
            <w:noWrap/>
            <w:vAlign w:val="center"/>
            <w:hideMark/>
          </w:tcPr>
          <w:p w14:paraId="3B78636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20,0±2,09</w:t>
            </w:r>
          </w:p>
        </w:tc>
        <w:tc>
          <w:tcPr>
            <w:tcW w:w="1560" w:type="dxa"/>
            <w:tcBorders>
              <w:top w:val="nil"/>
              <w:left w:val="nil"/>
              <w:bottom w:val="single" w:sz="4" w:space="0" w:color="auto"/>
              <w:right w:val="single" w:sz="4" w:space="0" w:color="auto"/>
            </w:tcBorders>
            <w:shd w:val="clear" w:color="auto" w:fill="auto"/>
            <w:noWrap/>
            <w:vAlign w:val="center"/>
            <w:hideMark/>
          </w:tcPr>
          <w:p w14:paraId="14898EC1"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51,0±10,6</w:t>
            </w:r>
          </w:p>
        </w:tc>
        <w:tc>
          <w:tcPr>
            <w:tcW w:w="1417" w:type="dxa"/>
            <w:tcBorders>
              <w:top w:val="nil"/>
              <w:left w:val="nil"/>
              <w:bottom w:val="single" w:sz="4" w:space="0" w:color="auto"/>
              <w:right w:val="single" w:sz="4" w:space="0" w:color="auto"/>
            </w:tcBorders>
            <w:shd w:val="clear" w:color="auto" w:fill="auto"/>
            <w:noWrap/>
            <w:vAlign w:val="center"/>
            <w:hideMark/>
          </w:tcPr>
          <w:p w14:paraId="7C364805"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1,83±0,46</w:t>
            </w:r>
          </w:p>
        </w:tc>
        <w:tc>
          <w:tcPr>
            <w:tcW w:w="1418" w:type="dxa"/>
            <w:tcBorders>
              <w:top w:val="nil"/>
              <w:left w:val="nil"/>
              <w:bottom w:val="single" w:sz="4" w:space="0" w:color="auto"/>
              <w:right w:val="single" w:sz="4" w:space="0" w:color="auto"/>
            </w:tcBorders>
            <w:shd w:val="clear" w:color="auto" w:fill="auto"/>
            <w:noWrap/>
            <w:vAlign w:val="center"/>
            <w:hideMark/>
          </w:tcPr>
          <w:p w14:paraId="4975D3B7"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35,76±2,91</w:t>
            </w:r>
          </w:p>
        </w:tc>
      </w:tr>
      <w:tr w:rsidR="00B61678" w:rsidRPr="00C86D2E" w14:paraId="784B4D8C" w14:textId="77777777" w:rsidTr="00B61678">
        <w:trPr>
          <w:trHeight w:val="315"/>
        </w:trPr>
        <w:tc>
          <w:tcPr>
            <w:tcW w:w="3544" w:type="dxa"/>
            <w:tcBorders>
              <w:top w:val="nil"/>
              <w:left w:val="single" w:sz="4" w:space="0" w:color="auto"/>
              <w:bottom w:val="single" w:sz="4" w:space="0" w:color="auto"/>
              <w:right w:val="nil"/>
            </w:tcBorders>
            <w:shd w:val="clear" w:color="auto" w:fill="auto"/>
            <w:vAlign w:val="center"/>
            <w:hideMark/>
          </w:tcPr>
          <w:p w14:paraId="07E4516F" w14:textId="77777777" w:rsidR="00B61678" w:rsidRPr="00C86D2E" w:rsidRDefault="00B61678" w:rsidP="00B61678">
            <w:pPr>
              <w:spacing w:after="0" w:line="240" w:lineRule="auto"/>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 xml:space="preserve">St </w:t>
            </w:r>
            <w:proofErr w:type="spellStart"/>
            <w:r w:rsidRPr="00C86D2E">
              <w:rPr>
                <w:rFonts w:ascii="Times New Roman" w:eastAsia="Times New Roman" w:hAnsi="Times New Roman" w:cs="Times New Roman"/>
                <w:sz w:val="24"/>
                <w:szCs w:val="24"/>
                <w:lang w:eastAsia="ru-RU"/>
              </w:rPr>
              <w:t>Алмалы</w:t>
            </w:r>
            <w:proofErr w:type="spellEnd"/>
          </w:p>
        </w:tc>
        <w:tc>
          <w:tcPr>
            <w:tcW w:w="992" w:type="dxa"/>
            <w:tcBorders>
              <w:top w:val="nil"/>
              <w:left w:val="single" w:sz="4" w:space="0" w:color="auto"/>
              <w:bottom w:val="single" w:sz="4" w:space="0" w:color="auto"/>
              <w:right w:val="nil"/>
            </w:tcBorders>
            <w:shd w:val="clear" w:color="auto" w:fill="auto"/>
            <w:vAlign w:val="center"/>
            <w:hideMark/>
          </w:tcPr>
          <w:p w14:paraId="5D14C4B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KZ</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14:paraId="00CCC0C9"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03.06.2021</w:t>
            </w:r>
          </w:p>
        </w:tc>
        <w:tc>
          <w:tcPr>
            <w:tcW w:w="992" w:type="dxa"/>
            <w:tcBorders>
              <w:top w:val="nil"/>
              <w:left w:val="nil"/>
              <w:bottom w:val="single" w:sz="4" w:space="0" w:color="auto"/>
              <w:right w:val="single" w:sz="4" w:space="0" w:color="auto"/>
            </w:tcBorders>
            <w:shd w:val="clear" w:color="auto" w:fill="auto"/>
            <w:vAlign w:val="center"/>
            <w:hideMark/>
          </w:tcPr>
          <w:p w14:paraId="4A0C99FD"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138</w:t>
            </w:r>
          </w:p>
        </w:tc>
        <w:tc>
          <w:tcPr>
            <w:tcW w:w="1559" w:type="dxa"/>
            <w:tcBorders>
              <w:top w:val="nil"/>
              <w:left w:val="nil"/>
              <w:bottom w:val="single" w:sz="4" w:space="0" w:color="auto"/>
              <w:right w:val="single" w:sz="4" w:space="0" w:color="auto"/>
            </w:tcBorders>
            <w:shd w:val="clear" w:color="auto" w:fill="auto"/>
            <w:noWrap/>
            <w:vAlign w:val="center"/>
            <w:hideMark/>
          </w:tcPr>
          <w:p w14:paraId="607C56E0"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12,2±0,58</w:t>
            </w:r>
          </w:p>
        </w:tc>
        <w:tc>
          <w:tcPr>
            <w:tcW w:w="1559" w:type="dxa"/>
            <w:tcBorders>
              <w:top w:val="nil"/>
              <w:left w:val="nil"/>
              <w:bottom w:val="single" w:sz="4" w:space="0" w:color="auto"/>
              <w:right w:val="single" w:sz="4" w:space="0" w:color="auto"/>
            </w:tcBorders>
            <w:shd w:val="clear" w:color="auto" w:fill="auto"/>
            <w:noWrap/>
            <w:vAlign w:val="center"/>
            <w:hideMark/>
          </w:tcPr>
          <w:p w14:paraId="1D1DBE1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20,8±1,40</w:t>
            </w:r>
          </w:p>
        </w:tc>
        <w:tc>
          <w:tcPr>
            <w:tcW w:w="1560" w:type="dxa"/>
            <w:tcBorders>
              <w:top w:val="nil"/>
              <w:left w:val="nil"/>
              <w:bottom w:val="single" w:sz="4" w:space="0" w:color="auto"/>
              <w:right w:val="single" w:sz="4" w:space="0" w:color="auto"/>
            </w:tcBorders>
            <w:shd w:val="clear" w:color="auto" w:fill="auto"/>
            <w:noWrap/>
            <w:vAlign w:val="center"/>
            <w:hideMark/>
          </w:tcPr>
          <w:p w14:paraId="19137093"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56,4±4,4</w:t>
            </w:r>
          </w:p>
        </w:tc>
        <w:tc>
          <w:tcPr>
            <w:tcW w:w="1417" w:type="dxa"/>
            <w:tcBorders>
              <w:top w:val="nil"/>
              <w:left w:val="nil"/>
              <w:bottom w:val="single" w:sz="4" w:space="0" w:color="auto"/>
              <w:right w:val="single" w:sz="4" w:space="0" w:color="auto"/>
            </w:tcBorders>
            <w:shd w:val="clear" w:color="auto" w:fill="auto"/>
            <w:noWrap/>
            <w:vAlign w:val="center"/>
            <w:hideMark/>
          </w:tcPr>
          <w:p w14:paraId="19D26B8E"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2,56±0,27</w:t>
            </w:r>
          </w:p>
        </w:tc>
        <w:tc>
          <w:tcPr>
            <w:tcW w:w="1418" w:type="dxa"/>
            <w:tcBorders>
              <w:top w:val="nil"/>
              <w:left w:val="nil"/>
              <w:bottom w:val="single" w:sz="4" w:space="0" w:color="auto"/>
              <w:right w:val="single" w:sz="4" w:space="0" w:color="auto"/>
            </w:tcBorders>
            <w:shd w:val="clear" w:color="auto" w:fill="auto"/>
            <w:noWrap/>
            <w:vAlign w:val="center"/>
            <w:hideMark/>
          </w:tcPr>
          <w:p w14:paraId="3874EA3F" w14:textId="77777777" w:rsidR="00B61678" w:rsidRPr="00C86D2E" w:rsidRDefault="00B61678" w:rsidP="00B61678">
            <w:pPr>
              <w:spacing w:after="0" w:line="240" w:lineRule="auto"/>
              <w:jc w:val="center"/>
              <w:rPr>
                <w:rFonts w:ascii="Times New Roman" w:eastAsia="Times New Roman" w:hAnsi="Times New Roman" w:cs="Times New Roman"/>
                <w:sz w:val="24"/>
                <w:szCs w:val="24"/>
                <w:lang w:eastAsia="ru-RU"/>
              </w:rPr>
            </w:pPr>
            <w:r w:rsidRPr="00C86D2E">
              <w:rPr>
                <w:rFonts w:ascii="Times New Roman" w:eastAsia="Times New Roman" w:hAnsi="Times New Roman" w:cs="Times New Roman"/>
                <w:sz w:val="24"/>
                <w:szCs w:val="24"/>
                <w:lang w:eastAsia="ru-RU"/>
              </w:rPr>
              <w:t>47,18±4,30</w:t>
            </w:r>
          </w:p>
        </w:tc>
      </w:tr>
      <w:tr w:rsidR="00B61678" w:rsidRPr="00C86D2E" w14:paraId="1D2F5D69" w14:textId="77777777" w:rsidTr="002007D5">
        <w:trPr>
          <w:trHeight w:val="315"/>
        </w:trPr>
        <w:tc>
          <w:tcPr>
            <w:tcW w:w="14601" w:type="dxa"/>
            <w:gridSpan w:val="9"/>
            <w:tcBorders>
              <w:top w:val="single" w:sz="4" w:space="0" w:color="auto"/>
              <w:left w:val="single" w:sz="4" w:space="0" w:color="auto"/>
              <w:bottom w:val="single" w:sz="4" w:space="0" w:color="auto"/>
              <w:right w:val="single" w:sz="4" w:space="0" w:color="auto"/>
            </w:tcBorders>
            <w:shd w:val="clear" w:color="auto" w:fill="auto"/>
            <w:vAlign w:val="center"/>
          </w:tcPr>
          <w:p w14:paraId="7E65A9C8" w14:textId="6545D31A" w:rsidR="00B61678" w:rsidRPr="00B61678" w:rsidRDefault="00B61678" w:rsidP="00B61678">
            <w:pPr>
              <w:spacing w:after="0" w:line="240" w:lineRule="auto"/>
              <w:ind w:firstLine="604"/>
              <w:jc w:val="both"/>
              <w:rPr>
                <w:rFonts w:ascii="Times New Roman" w:eastAsia="Times New Roman" w:hAnsi="Times New Roman" w:cs="Times New Roman"/>
                <w:sz w:val="24"/>
                <w:szCs w:val="24"/>
                <w:lang w:val="kk-KZ" w:eastAsia="ru-RU"/>
              </w:rPr>
            </w:pPr>
            <w:r w:rsidRPr="00C86D2E">
              <w:rPr>
                <w:rFonts w:ascii="Times New Roman" w:eastAsia="Times New Roman" w:hAnsi="Times New Roman" w:cs="Times New Roman"/>
                <w:sz w:val="24"/>
                <w:szCs w:val="24"/>
                <w:lang w:val="kk-KZ" w:eastAsia="ru-RU"/>
              </w:rPr>
              <w:t>Ескертулер</w:t>
            </w:r>
            <w:r w:rsidRPr="00C86D2E">
              <w:rPr>
                <w:rFonts w:ascii="Times New Roman" w:eastAsia="Times New Roman" w:hAnsi="Times New Roman" w:cs="Times New Roman"/>
                <w:sz w:val="24"/>
                <w:szCs w:val="24"/>
                <w:lang w:eastAsia="ru-RU"/>
              </w:rPr>
              <w:t xml:space="preserve"> – </w:t>
            </w:r>
            <w:r w:rsidRPr="00C86D2E">
              <w:rPr>
                <w:rFonts w:ascii="Times New Roman" w:eastAsia="Times New Roman" w:hAnsi="Times New Roman" w:cs="Times New Roman"/>
                <w:sz w:val="24"/>
                <w:szCs w:val="24"/>
                <w:lang w:val="kk-KZ" w:eastAsia="ru-RU"/>
              </w:rPr>
              <w:t>Үлгілердің географиялық шығу тегі бойынша</w:t>
            </w:r>
            <w:r w:rsidRPr="00C86D2E">
              <w:rPr>
                <w:rFonts w:ascii="Times New Roman" w:eastAsia="Times New Roman" w:hAnsi="Times New Roman" w:cs="Times New Roman"/>
                <w:sz w:val="24"/>
                <w:szCs w:val="24"/>
                <w:lang w:eastAsia="ru-RU"/>
              </w:rPr>
              <w:t xml:space="preserve">: </w:t>
            </w:r>
            <w:r w:rsidRPr="00C86D2E">
              <w:rPr>
                <w:rFonts w:ascii="Times New Roman" w:eastAsia="Times New Roman" w:hAnsi="Times New Roman" w:cs="Times New Roman"/>
                <w:sz w:val="24"/>
                <w:szCs w:val="24"/>
                <w:lang w:val="en-US" w:eastAsia="ru-RU"/>
              </w:rPr>
              <w:t>BGR</w:t>
            </w:r>
            <w:r w:rsidRPr="00C86D2E">
              <w:rPr>
                <w:rFonts w:ascii="Times New Roman" w:eastAsia="Times New Roman" w:hAnsi="Times New Roman" w:cs="Times New Roman"/>
                <w:sz w:val="24"/>
                <w:szCs w:val="24"/>
                <w:lang w:eastAsia="ru-RU"/>
              </w:rPr>
              <w:t xml:space="preserve">– </w:t>
            </w:r>
            <w:r w:rsidRPr="00C86D2E">
              <w:rPr>
                <w:rFonts w:ascii="Times New Roman" w:eastAsia="Times New Roman" w:hAnsi="Times New Roman" w:cs="Times New Roman"/>
                <w:sz w:val="24"/>
                <w:szCs w:val="24"/>
                <w:lang w:val="kk-KZ" w:eastAsia="ru-RU"/>
              </w:rPr>
              <w:t>Болгария</w:t>
            </w:r>
            <w:r w:rsidRPr="00C86D2E">
              <w:rPr>
                <w:rFonts w:ascii="Times New Roman" w:eastAsia="Times New Roman" w:hAnsi="Times New Roman" w:cs="Times New Roman"/>
                <w:sz w:val="24"/>
                <w:szCs w:val="24"/>
                <w:lang w:eastAsia="ru-RU"/>
              </w:rPr>
              <w:t xml:space="preserve">; </w:t>
            </w:r>
            <w:r w:rsidRPr="00C86D2E">
              <w:rPr>
                <w:rFonts w:ascii="Times New Roman" w:eastAsia="Times New Roman" w:hAnsi="Times New Roman" w:cs="Times New Roman"/>
                <w:sz w:val="24"/>
                <w:szCs w:val="24"/>
                <w:lang w:val="en-US" w:eastAsia="ru-RU"/>
              </w:rPr>
              <w:t>HU</w:t>
            </w:r>
            <w:r w:rsidRPr="00C86D2E">
              <w:rPr>
                <w:rFonts w:ascii="Times New Roman" w:eastAsia="Times New Roman" w:hAnsi="Times New Roman" w:cs="Times New Roman"/>
                <w:sz w:val="24"/>
                <w:szCs w:val="24"/>
                <w:lang w:eastAsia="ru-RU"/>
              </w:rPr>
              <w:t xml:space="preserve"> – </w:t>
            </w:r>
            <w:r w:rsidRPr="00C86D2E">
              <w:rPr>
                <w:rFonts w:ascii="Times New Roman" w:eastAsia="Times New Roman" w:hAnsi="Times New Roman" w:cs="Times New Roman"/>
                <w:sz w:val="24"/>
                <w:szCs w:val="24"/>
                <w:lang w:val="kk-KZ" w:eastAsia="ru-RU"/>
              </w:rPr>
              <w:t>Венгрия</w:t>
            </w:r>
            <w:r w:rsidRPr="00C86D2E">
              <w:rPr>
                <w:rFonts w:ascii="Times New Roman" w:eastAsia="Times New Roman" w:hAnsi="Times New Roman" w:cs="Times New Roman"/>
                <w:sz w:val="24"/>
                <w:szCs w:val="24"/>
                <w:lang w:eastAsia="ru-RU"/>
              </w:rPr>
              <w:t>;</w:t>
            </w:r>
            <w:r w:rsidRPr="00C86D2E">
              <w:rPr>
                <w:rFonts w:ascii="Times New Roman" w:eastAsia="Times New Roman" w:hAnsi="Times New Roman" w:cs="Times New Roman"/>
                <w:sz w:val="24"/>
                <w:szCs w:val="24"/>
                <w:lang w:val="kk-KZ" w:eastAsia="ru-RU"/>
              </w:rPr>
              <w:t xml:space="preserve"> </w:t>
            </w:r>
            <w:r w:rsidRPr="00C86D2E">
              <w:rPr>
                <w:rFonts w:ascii="Times New Roman" w:eastAsia="Times New Roman" w:hAnsi="Times New Roman" w:cs="Times New Roman"/>
                <w:sz w:val="24"/>
                <w:szCs w:val="24"/>
                <w:lang w:val="en-US" w:eastAsia="ru-RU"/>
              </w:rPr>
              <w:t>RO</w:t>
            </w:r>
            <w:r w:rsidRPr="00C86D2E">
              <w:rPr>
                <w:rFonts w:ascii="Times New Roman" w:eastAsia="Times New Roman" w:hAnsi="Times New Roman" w:cs="Times New Roman"/>
                <w:sz w:val="24"/>
                <w:szCs w:val="24"/>
                <w:lang w:eastAsia="ru-RU"/>
              </w:rPr>
              <w:t xml:space="preserve"> – </w:t>
            </w:r>
            <w:r w:rsidRPr="00C86D2E">
              <w:rPr>
                <w:rFonts w:ascii="Times New Roman" w:eastAsia="Times New Roman" w:hAnsi="Times New Roman" w:cs="Times New Roman"/>
                <w:sz w:val="24"/>
                <w:szCs w:val="24"/>
                <w:lang w:val="kk-KZ" w:eastAsia="ru-RU"/>
              </w:rPr>
              <w:t>Румыния</w:t>
            </w:r>
            <w:r w:rsidRPr="00C86D2E">
              <w:rPr>
                <w:rFonts w:ascii="Times New Roman" w:eastAsia="Times New Roman" w:hAnsi="Times New Roman" w:cs="Times New Roman"/>
                <w:sz w:val="24"/>
                <w:szCs w:val="24"/>
                <w:lang w:eastAsia="ru-RU"/>
              </w:rPr>
              <w:t>;</w:t>
            </w:r>
            <w:r w:rsidRPr="00C86D2E">
              <w:rPr>
                <w:rFonts w:ascii="Times New Roman" w:eastAsia="Times New Roman" w:hAnsi="Times New Roman" w:cs="Times New Roman"/>
                <w:sz w:val="24"/>
                <w:szCs w:val="24"/>
                <w:lang w:val="kk-KZ" w:eastAsia="ru-RU"/>
              </w:rPr>
              <w:t xml:space="preserve"> </w:t>
            </w:r>
            <w:r w:rsidRPr="00C86D2E">
              <w:rPr>
                <w:rFonts w:ascii="Times New Roman" w:eastAsia="Times New Roman" w:hAnsi="Times New Roman" w:cs="Times New Roman"/>
                <w:sz w:val="24"/>
                <w:szCs w:val="24"/>
                <w:lang w:val="en-US" w:eastAsia="ru-RU"/>
              </w:rPr>
              <w:t>TR</w:t>
            </w:r>
            <w:r w:rsidRPr="00C86D2E">
              <w:rPr>
                <w:rFonts w:ascii="Times New Roman" w:eastAsia="Times New Roman" w:hAnsi="Times New Roman" w:cs="Times New Roman"/>
                <w:sz w:val="24"/>
                <w:szCs w:val="24"/>
                <w:lang w:eastAsia="ru-RU"/>
              </w:rPr>
              <w:t xml:space="preserve">–  </w:t>
            </w:r>
            <w:r w:rsidRPr="00C86D2E">
              <w:rPr>
                <w:rFonts w:ascii="Times New Roman" w:eastAsia="Times New Roman" w:hAnsi="Times New Roman" w:cs="Times New Roman"/>
                <w:sz w:val="24"/>
                <w:szCs w:val="24"/>
                <w:lang w:val="kk-KZ" w:eastAsia="ru-RU"/>
              </w:rPr>
              <w:t>Түркия</w:t>
            </w:r>
            <w:r w:rsidRPr="00C86D2E">
              <w:rPr>
                <w:rFonts w:ascii="Times New Roman" w:eastAsia="Times New Roman" w:hAnsi="Times New Roman" w:cs="Times New Roman"/>
                <w:sz w:val="24"/>
                <w:szCs w:val="24"/>
                <w:lang w:eastAsia="ru-RU"/>
              </w:rPr>
              <w:t xml:space="preserve">; </w:t>
            </w:r>
            <w:r w:rsidRPr="00C86D2E">
              <w:rPr>
                <w:rFonts w:ascii="Times New Roman" w:eastAsia="Times New Roman" w:hAnsi="Times New Roman" w:cs="Times New Roman"/>
                <w:sz w:val="24"/>
                <w:szCs w:val="24"/>
                <w:lang w:val="kk-KZ" w:eastAsia="ru-RU"/>
              </w:rPr>
              <w:t xml:space="preserve"> </w:t>
            </w:r>
            <w:r w:rsidRPr="00C86D2E">
              <w:rPr>
                <w:rFonts w:ascii="Times New Roman" w:eastAsia="Times New Roman" w:hAnsi="Times New Roman" w:cs="Times New Roman"/>
                <w:sz w:val="24"/>
                <w:szCs w:val="24"/>
                <w:lang w:val="en-US" w:eastAsia="ru-RU"/>
              </w:rPr>
              <w:t>KZ</w:t>
            </w:r>
            <w:r w:rsidRPr="00C86D2E">
              <w:rPr>
                <w:rFonts w:ascii="Times New Roman" w:eastAsia="Times New Roman" w:hAnsi="Times New Roman" w:cs="Times New Roman"/>
                <w:sz w:val="24"/>
                <w:szCs w:val="24"/>
                <w:lang w:eastAsia="ru-RU"/>
              </w:rPr>
              <w:t>–</w:t>
            </w:r>
            <w:r w:rsidRPr="00C86D2E">
              <w:rPr>
                <w:rFonts w:ascii="Times New Roman" w:eastAsia="Times New Roman" w:hAnsi="Times New Roman" w:cs="Times New Roman"/>
                <w:sz w:val="24"/>
                <w:szCs w:val="24"/>
                <w:lang w:val="kk-KZ" w:eastAsia="ru-RU"/>
              </w:rPr>
              <w:t>Қазақстан</w:t>
            </w:r>
          </w:p>
        </w:tc>
      </w:tr>
    </w:tbl>
    <w:p w14:paraId="3D1F5372" w14:textId="77777777" w:rsidR="006D30BD" w:rsidRPr="00C86D2E" w:rsidRDefault="006D30BD" w:rsidP="00C86D2E">
      <w:pPr>
        <w:spacing w:after="0" w:line="240" w:lineRule="auto"/>
        <w:ind w:firstLine="708"/>
        <w:jc w:val="both"/>
        <w:rPr>
          <w:rFonts w:ascii="Times New Roman" w:hAnsi="Times New Roman" w:cs="Times New Roman"/>
          <w:sz w:val="28"/>
          <w:szCs w:val="28"/>
          <w:lang w:val="kk-KZ"/>
        </w:rPr>
      </w:pPr>
    </w:p>
    <w:p w14:paraId="1F2792E1" w14:textId="77777777" w:rsidR="00484AB6" w:rsidRPr="00C86D2E" w:rsidRDefault="00484AB6" w:rsidP="00C86D2E">
      <w:pPr>
        <w:spacing w:after="0" w:line="240" w:lineRule="auto"/>
        <w:jc w:val="both"/>
        <w:rPr>
          <w:rFonts w:ascii="Times New Roman" w:hAnsi="Times New Roman" w:cs="Times New Roman"/>
          <w:sz w:val="28"/>
          <w:szCs w:val="28"/>
          <w:lang w:val="kk-KZ"/>
        </w:rPr>
        <w:sectPr w:rsidR="00484AB6" w:rsidRPr="00C86D2E" w:rsidSect="00C86D2E">
          <w:type w:val="nextColumn"/>
          <w:pgSz w:w="16838" w:h="11906" w:orient="landscape"/>
          <w:pgMar w:top="1134" w:right="567" w:bottom="1134" w:left="1701" w:header="709" w:footer="709" w:gutter="0"/>
          <w:cols w:space="708"/>
          <w:docGrid w:linePitch="360"/>
        </w:sectPr>
      </w:pPr>
    </w:p>
    <w:p w14:paraId="7E07FE9A" w14:textId="38C40A3D" w:rsidR="00D0047B" w:rsidRPr="00C86D2E" w:rsidRDefault="00D0047B" w:rsidP="00B61678">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 xml:space="preserve">Масақ ұзындығы бидай өнімділігін анықтаудағы негізгі көрсеткіштердің бірі болып табылады. Шетелдік бидай үлгілерінен масақ ұзындығы бойынша  жоғары көрсеткішпен анықталғандары </w:t>
      </w:r>
      <w:r w:rsidR="00387F8B"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Клара, Калина, Карат, Свилена, Златица, Енола, Körös,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1//ANB/BUC/3/GS50A/4/059E//JAGGER/PECOS/5/ZARGANA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1//ANB/BUC/3/GS50A/4/059E//JAGGER/PECOS/5/ZARGANA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 (TAM105/3/NE70654/BBY//BOW"S"/4/CENTURE*3/TA2450/5/TX71A1039.V1*3/AMI/BUC/CHRC/6/ZARGANA3/6/BONITO</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w:t>
      </w:r>
      <w:bookmarkStart w:id="120" w:name="_Hlk134844889"/>
      <w:r w:rsidR="001F0AD5"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Аталған үлгілердің масақтарының ұзындығы 10,56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12,49 см аралығын қамтыды</w:t>
      </w:r>
      <w:bookmarkEnd w:id="120"/>
      <w:r w:rsidRPr="00C86D2E">
        <w:rPr>
          <w:rFonts w:ascii="Times New Roman" w:hAnsi="Times New Roman" w:cs="Times New Roman"/>
          <w:sz w:val="28"/>
          <w:szCs w:val="28"/>
          <w:lang w:val="kk-KZ"/>
        </w:rPr>
        <w:t>. Масақ ұзындығы бойынша ең қысқа (6,89</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8,96 см)деп анықталған үлгілер Кристал,</w:t>
      </w:r>
      <w:r w:rsidRPr="00C86D2E">
        <w:rPr>
          <w:lang w:val="kk-KZ"/>
        </w:rPr>
        <w:t xml:space="preserve"> </w:t>
      </w:r>
      <w:r w:rsidRPr="00C86D2E">
        <w:rPr>
          <w:rFonts w:ascii="Times New Roman" w:hAnsi="Times New Roman" w:cs="Times New Roman"/>
          <w:sz w:val="28"/>
          <w:szCs w:val="28"/>
          <w:lang w:val="kk-KZ"/>
        </w:rPr>
        <w:t>Тодора, Милена, Слава, Юнак, Боряна, Ati, Békés, Berény, Hajnal, Göncöl, Csillag, Futár, Fény, Petur, Garaboly, Vitorlás, Rozi, 02429GP</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және PARTENER.</w:t>
      </w:r>
    </w:p>
    <w:p w14:paraId="13BF43BF" w14:textId="0285CADF" w:rsidR="00D0047B" w:rsidRPr="00C86D2E" w:rsidRDefault="00D0047B" w:rsidP="00B61678">
      <w:pPr>
        <w:spacing w:after="0" w:line="240" w:lineRule="auto"/>
        <w:ind w:firstLine="567"/>
        <w:jc w:val="both"/>
        <w:rPr>
          <w:rFonts w:ascii="Times New Roman" w:hAnsi="Times New Roman" w:cs="Times New Roman"/>
          <w:sz w:val="28"/>
          <w:szCs w:val="28"/>
          <w:lang w:val="kk-KZ"/>
        </w:rPr>
      </w:pPr>
      <w:bookmarkStart w:id="121" w:name="_Hlk134844981"/>
      <w:r w:rsidRPr="00C86D2E">
        <w:rPr>
          <w:rFonts w:ascii="Times New Roman" w:hAnsi="Times New Roman" w:cs="Times New Roman"/>
          <w:sz w:val="28"/>
          <w:szCs w:val="28"/>
          <w:lang w:val="kk-KZ"/>
        </w:rPr>
        <w:t>Масақтағы масақшалар саны бойынша 19</w:t>
      </w:r>
      <w:r w:rsidR="00387F8B"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87F8B"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 xml:space="preserve">22 </w:t>
      </w:r>
      <w:r w:rsidR="00387F8B" w:rsidRPr="00C86D2E">
        <w:rPr>
          <w:rFonts w:ascii="Times New Roman" w:hAnsi="Times New Roman" w:cs="Times New Roman"/>
          <w:sz w:val="28"/>
          <w:szCs w:val="28"/>
          <w:lang w:val="kk-KZ"/>
        </w:rPr>
        <w:t>дана</w:t>
      </w:r>
      <w:r w:rsidRPr="00C86D2E">
        <w:rPr>
          <w:rFonts w:ascii="Times New Roman" w:hAnsi="Times New Roman" w:cs="Times New Roman"/>
          <w:sz w:val="28"/>
          <w:szCs w:val="28"/>
          <w:lang w:val="kk-KZ"/>
        </w:rPr>
        <w:t xml:space="preserve"> аралығында жоғары көрсеткішпен ерекшеленген бидай үлгілері  </w:t>
      </w:r>
      <w:bookmarkEnd w:id="121"/>
      <w:r w:rsidRPr="00C86D2E">
        <w:rPr>
          <w:rFonts w:ascii="Times New Roman" w:hAnsi="Times New Roman" w:cs="Times New Roman"/>
          <w:sz w:val="28"/>
          <w:szCs w:val="28"/>
          <w:lang w:val="kk-KZ"/>
        </w:rPr>
        <w:t>Клара</w:t>
      </w:r>
      <w:r w:rsidR="007548F6"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Демейфа, Аиика, Антоновка, Лазарка, Калина, Кристал, Карат, Свилена, Златица, Драгана, Кристи, Мерилин, Корона, Körös, Tisza, Szemes, Rege, Rába, F08245G1, F08034G1, PARTENER,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1//ANB/BUC/3/GS50A/4/059E//JAGGER/PECOS/5/ZARGANA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          (TAM105/3/NE70654/BBY//BOW"S"/4/CENTURE*3/TA2450/5/TX71A1039.V1*3/AMI/BUC/CHRC/6/ZARGANA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3/6/BONITO</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 1//ANB/BUC/3/GS50A/4/TX71A1039.V1*3/AMI//BUC/ CHRC), (PASTOR/MILAN/3/F10S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1//STOZHER/KARL), (SUNR30 GALA2</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49/CN#133/SUNSTATE*4//SUNSTATE/4/338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 (KATEA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1/3/059E//JAGGER/PECOS/4/AU/CO652337//2*CA8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155/3/F474S1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1.1),  (KATEA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1//TREGO/JGR 8W/3/TAM200/KAUZ),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1//ANB/BUC/3/GS50A/4/TREGO/JGR8W/5/TX69A509</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2//BBY2/FOX/3/PKL70/LIRA/4/YMH/TOB//MCD/3/LIRA),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1//ANB/BUC/3/GS50A/4/TREGO/JGR 8W/5/WELS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 SAULESKU#26/PARUS//F885K1.1/SXL/3/BEZOSTAYA1), (TREGO/BTYSIB//ZARGANA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6/4/AU/CO652337//2*CA8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155/3) және (TREGO/JGR 8W/4/AGRI/NAC//KAUZ/3/1D13.1/MLT/5/F10S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w:t>
      </w:r>
    </w:p>
    <w:p w14:paraId="2B96BC26" w14:textId="105233BD" w:rsidR="00D0047B" w:rsidRPr="00C86D2E" w:rsidRDefault="00D0047B" w:rsidP="00B61678">
      <w:pPr>
        <w:spacing w:after="0" w:line="240" w:lineRule="auto"/>
        <w:ind w:firstLine="567"/>
        <w:jc w:val="both"/>
        <w:rPr>
          <w:rFonts w:ascii="Times New Roman" w:hAnsi="Times New Roman" w:cs="Times New Roman"/>
          <w:sz w:val="28"/>
          <w:szCs w:val="28"/>
          <w:lang w:val="kk-KZ"/>
        </w:rPr>
      </w:pPr>
      <w:bookmarkStart w:id="122" w:name="_Hlk134845144"/>
      <w:r w:rsidRPr="00C86D2E">
        <w:rPr>
          <w:rFonts w:ascii="Times New Roman" w:hAnsi="Times New Roman" w:cs="Times New Roman"/>
          <w:sz w:val="28"/>
          <w:szCs w:val="28"/>
          <w:lang w:val="kk-KZ"/>
        </w:rPr>
        <w:t>Масақтағы дәннің саны бойынша 32 бидай үлгісі 46</w:t>
      </w:r>
      <w:r w:rsidR="00387F8B"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00387F8B" w:rsidRPr="00C86D2E">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62 дән аралығында</w:t>
      </w:r>
      <w:r w:rsidR="00387F8B" w:rsidRPr="00C86D2E">
        <w:rPr>
          <w:rFonts w:ascii="Times New Roman" w:hAnsi="Times New Roman" w:cs="Times New Roman"/>
          <w:sz w:val="28"/>
          <w:szCs w:val="28"/>
          <w:lang w:val="kk-KZ"/>
        </w:rPr>
        <w:t xml:space="preserve"> жоғары</w:t>
      </w:r>
      <w:r w:rsidRPr="00C86D2E">
        <w:rPr>
          <w:rFonts w:ascii="Times New Roman" w:hAnsi="Times New Roman" w:cs="Times New Roman"/>
          <w:sz w:val="28"/>
          <w:szCs w:val="28"/>
          <w:lang w:val="kk-KZ"/>
        </w:rPr>
        <w:t xml:space="preserve"> кө</w:t>
      </w:r>
      <w:r w:rsidR="00387F8B" w:rsidRPr="00C86D2E">
        <w:rPr>
          <w:rFonts w:ascii="Times New Roman" w:hAnsi="Times New Roman" w:cs="Times New Roman"/>
          <w:sz w:val="28"/>
          <w:szCs w:val="28"/>
          <w:lang w:val="kk-KZ"/>
        </w:rPr>
        <w:t>рсеткішпен есепке алынды</w:t>
      </w:r>
      <w:r w:rsidRPr="00C86D2E">
        <w:rPr>
          <w:rFonts w:ascii="Times New Roman" w:hAnsi="Times New Roman" w:cs="Times New Roman"/>
          <w:sz w:val="28"/>
          <w:szCs w:val="28"/>
          <w:lang w:val="kk-KZ"/>
        </w:rPr>
        <w:t xml:space="preserve">. </w:t>
      </w:r>
      <w:bookmarkEnd w:id="122"/>
      <w:r w:rsidRPr="00C86D2E">
        <w:rPr>
          <w:rFonts w:ascii="Times New Roman" w:hAnsi="Times New Roman" w:cs="Times New Roman"/>
          <w:sz w:val="28"/>
          <w:szCs w:val="28"/>
          <w:lang w:val="kk-KZ"/>
        </w:rPr>
        <w:t xml:space="preserve">Олар: Демейфа, Антоновка, Лазарка, Карат, Свилена, Кристи, Корона, </w:t>
      </w:r>
      <w:r w:rsidRPr="00C86D2E">
        <w:rPr>
          <w:rFonts w:ascii="Times New Roman" w:eastAsia="Times New Roman" w:hAnsi="Times New Roman" w:cs="Times New Roman"/>
          <w:sz w:val="28"/>
          <w:szCs w:val="28"/>
          <w:lang w:val="kk-KZ" w:eastAsia="ru-RU"/>
        </w:rPr>
        <w:t>Гея</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 Kalász</w:t>
      </w:r>
      <w:r w:rsidRPr="00C86D2E">
        <w:rPr>
          <w:rFonts w:ascii="Times New Roman" w:hAnsi="Times New Roman" w:cs="Times New Roman"/>
          <w:sz w:val="28"/>
          <w:szCs w:val="28"/>
          <w:lang w:val="kk-KZ"/>
        </w:rPr>
        <w:t xml:space="preserve"> </w:t>
      </w:r>
      <w:r w:rsidRPr="00C86D2E">
        <w:rPr>
          <w:rFonts w:ascii="Times New Roman" w:eastAsia="Times New Roman" w:hAnsi="Times New Roman" w:cs="Times New Roman"/>
          <w:sz w:val="28"/>
          <w:szCs w:val="28"/>
          <w:lang w:val="kk-KZ" w:eastAsia="ru-RU"/>
        </w:rPr>
        <w:t>Mentor</w:t>
      </w:r>
      <w:r w:rsidRPr="00C86D2E">
        <w:rPr>
          <w:rFonts w:ascii="Times New Roman" w:hAnsi="Times New Roman" w:cs="Times New Roman"/>
          <w:sz w:val="28"/>
          <w:szCs w:val="28"/>
          <w:lang w:val="kk-KZ"/>
        </w:rPr>
        <w:t xml:space="preserve"> </w:t>
      </w:r>
      <w:r w:rsidRPr="00C86D2E">
        <w:rPr>
          <w:rFonts w:ascii="Times New Roman" w:eastAsia="Times New Roman" w:hAnsi="Times New Roman" w:cs="Times New Roman"/>
          <w:sz w:val="28"/>
          <w:szCs w:val="28"/>
          <w:lang w:val="kk-KZ" w:eastAsia="ru-RU"/>
        </w:rPr>
        <w:t>Tisza</w:t>
      </w:r>
      <w:r w:rsidRPr="00C86D2E">
        <w:rPr>
          <w:rFonts w:ascii="Times New Roman" w:hAnsi="Times New Roman" w:cs="Times New Roman"/>
          <w:sz w:val="28"/>
          <w:szCs w:val="28"/>
          <w:lang w:val="kk-KZ"/>
        </w:rPr>
        <w:t xml:space="preserve"> </w:t>
      </w:r>
      <w:r w:rsidRPr="00C86D2E">
        <w:rPr>
          <w:rFonts w:ascii="Times New Roman" w:eastAsia="Times New Roman" w:hAnsi="Times New Roman" w:cs="Times New Roman"/>
          <w:sz w:val="28"/>
          <w:szCs w:val="28"/>
          <w:lang w:val="kk-KZ" w:eastAsia="ru-RU"/>
        </w:rPr>
        <w:t>Petur</w:t>
      </w:r>
      <w:r w:rsidRPr="00C86D2E">
        <w:rPr>
          <w:rFonts w:ascii="Times New Roman" w:hAnsi="Times New Roman" w:cs="Times New Roman"/>
          <w:sz w:val="28"/>
          <w:szCs w:val="28"/>
          <w:lang w:val="kk-KZ"/>
        </w:rPr>
        <w:t xml:space="preserve"> </w:t>
      </w:r>
      <w:r w:rsidRPr="00C86D2E">
        <w:rPr>
          <w:rFonts w:ascii="Times New Roman" w:eastAsia="Times New Roman" w:hAnsi="Times New Roman" w:cs="Times New Roman"/>
          <w:sz w:val="28"/>
          <w:szCs w:val="28"/>
          <w:lang w:val="kk-KZ" w:eastAsia="ru-RU"/>
        </w:rPr>
        <w:t>Rege</w:t>
      </w:r>
      <w:r w:rsidRPr="00C86D2E">
        <w:rPr>
          <w:rFonts w:ascii="Times New Roman" w:hAnsi="Times New Roman" w:cs="Times New Roman"/>
          <w:sz w:val="28"/>
          <w:szCs w:val="28"/>
          <w:lang w:val="kk-KZ"/>
        </w:rPr>
        <w:t xml:space="preserve"> </w:t>
      </w:r>
      <w:r w:rsidRPr="00C86D2E">
        <w:rPr>
          <w:rFonts w:ascii="Times New Roman" w:eastAsia="Times New Roman" w:hAnsi="Times New Roman" w:cs="Times New Roman"/>
          <w:sz w:val="28"/>
          <w:szCs w:val="28"/>
          <w:lang w:val="kk-KZ" w:eastAsia="ru-RU"/>
        </w:rPr>
        <w:t>F08245G1</w:t>
      </w:r>
      <w:r w:rsidRPr="00C86D2E">
        <w:rPr>
          <w:rFonts w:ascii="Times New Roman" w:hAnsi="Times New Roman" w:cs="Times New Roman"/>
          <w:sz w:val="28"/>
          <w:szCs w:val="28"/>
          <w:lang w:val="kk-KZ"/>
        </w:rPr>
        <w:t xml:space="preserve"> </w:t>
      </w:r>
      <w:r w:rsidRPr="00C86D2E">
        <w:rPr>
          <w:rFonts w:ascii="Times New Roman" w:eastAsia="Times New Roman" w:hAnsi="Times New Roman" w:cs="Times New Roman"/>
          <w:sz w:val="28"/>
          <w:szCs w:val="28"/>
          <w:lang w:val="kk-KZ" w:eastAsia="ru-RU"/>
        </w:rPr>
        <w:t>F06659G</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 F08126G1, F08034G1, PARTENER, RETEZAT, (</w:t>
      </w:r>
      <w:r w:rsidRPr="00C86D2E">
        <w:rPr>
          <w:rFonts w:ascii="Times New Roman" w:hAnsi="Times New Roman" w:cs="Times New Roman"/>
          <w:sz w:val="28"/>
          <w:szCs w:val="28"/>
          <w:lang w:val="kk-KZ"/>
        </w:rPr>
        <w:t>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1//ANB/BUC/3/GS50A/4/059E//JAGGER/PECOS/5/ZARGANA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1//ANB/BUC/3/GS50A/4/059E//JAGGER/PECOS/5/ZARGANA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4), (TAM105/3/NE70654/BBY//BOW"S"/4/CENTURE*3/TA2450/5/TX71A1039.V1*3/AMI/BUC/CHRC/6/ZARGANA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3/6/BONITO</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36),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1//ANB/BUC/3/GS50A/4/TX71A1039.V1*3/AMI//BUC/CHRC), </w:t>
      </w:r>
    </w:p>
    <w:p w14:paraId="50BCB567" w14:textId="6D0FF81D" w:rsidR="00D0047B" w:rsidRPr="00C86D2E" w:rsidRDefault="00D0047B" w:rsidP="00C86D2E">
      <w:pPr>
        <w:spacing w:after="0" w:line="240" w:lineRule="auto"/>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(PASTOR/MILAN/3/F10S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1//STOZHER/KARL), (SUNR30GALA249/CN#133/SUNSTATE*4//SUNSTATE/4/338K11//ANB/BUC/3/GS50A/5/ZARGANA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3), </w:t>
      </w:r>
      <w:r w:rsidRPr="00C86D2E">
        <w:rPr>
          <w:rFonts w:ascii="Times New Roman" w:hAnsi="Times New Roman" w:cs="Times New Roman"/>
          <w:sz w:val="28"/>
          <w:szCs w:val="28"/>
          <w:lang w:val="kk-KZ"/>
        </w:rPr>
        <w:lastRenderedPageBreak/>
        <w:t>(KATEA1/3/059E//JAGGER/PECOS/4/AU/CO652337//2*CA8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155/3/F474S1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1.1), (KATEA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1//TREGO/JGR 8W/3/TAM200/KAUZ),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1//ANB/BUC/3/GS50A/4/JI5418/MARAS/5/MERCAN</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 /TREGO/JGR 8W/5/TX69A509 2//BBY2/FOX/3/PKL70/LIRA/4/YMH/TOB//MCD/3/LIRA), (338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K1</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1//ANB/BUC/3/GS50A/4/TREGO/JGR 8W/5/WELS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2), (SAULESKU#26/PARUS//F885K1.1/SXL/3/BEZOSTAYA1), (TREGO/BTYSIB//ZARGANA</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6/4/AU/CO652337//2*CA8</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155/3/),  (TREGO/JGR 8W/4/AGRI/NAC//KAUZ/3/1D13.1/MLT/5/F10S</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1//).</w:t>
      </w:r>
    </w:p>
    <w:p w14:paraId="728801B6" w14:textId="295D8096" w:rsidR="00D0047B" w:rsidRPr="00C86D2E" w:rsidRDefault="00D0047B" w:rsidP="00B61678">
      <w:pPr>
        <w:spacing w:after="0" w:line="240" w:lineRule="auto"/>
        <w:ind w:firstLine="567"/>
        <w:jc w:val="both"/>
        <w:rPr>
          <w:rFonts w:ascii="Times New Roman" w:eastAsia="Times New Roman" w:hAnsi="Times New Roman" w:cs="Times New Roman"/>
          <w:sz w:val="28"/>
          <w:szCs w:val="28"/>
          <w:lang w:val="kk-KZ" w:eastAsia="ru-RU"/>
        </w:rPr>
      </w:pPr>
      <w:bookmarkStart w:id="123" w:name="_Hlk134845162"/>
      <w:r w:rsidRPr="00C86D2E">
        <w:rPr>
          <w:rFonts w:ascii="Times New Roman" w:hAnsi="Times New Roman" w:cs="Times New Roman"/>
          <w:sz w:val="28"/>
          <w:szCs w:val="28"/>
          <w:lang w:val="kk-KZ"/>
        </w:rPr>
        <w:t>Басты масақтағы дәннің салмағы бойынша 1,72</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2,42 грамм аралығында ерекшенленгендер </w:t>
      </w:r>
      <w:bookmarkEnd w:id="123"/>
      <w:r w:rsidRPr="00C86D2E">
        <w:rPr>
          <w:rFonts w:ascii="Times New Roman" w:hAnsi="Times New Roman" w:cs="Times New Roman"/>
          <w:sz w:val="28"/>
          <w:szCs w:val="28"/>
          <w:lang w:val="kk-KZ"/>
        </w:rPr>
        <w:t>Лазарка, Драгана, Кристи, Ласка, Корона, Болерка, Юнак, Гея</w:t>
      </w:r>
      <w:r w:rsidR="007548F6"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1, Боряна, Békés, Kalász, </w:t>
      </w:r>
      <w:r w:rsidRPr="00C86D2E">
        <w:rPr>
          <w:rFonts w:ascii="Times New Roman" w:eastAsia="Times New Roman" w:hAnsi="Times New Roman" w:cs="Times New Roman"/>
          <w:sz w:val="28"/>
          <w:szCs w:val="28"/>
          <w:lang w:val="kk-KZ" w:eastAsia="ru-RU"/>
        </w:rPr>
        <w:t>Mentor, Petur, Szemes, Rege, Rába, F08245G1,  F08347G8, F06659G</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 F08126G1, F08034G1, F07270G2,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1//ANB/BUC/3/GS50A/4/059E//JAGGER/PECOS/5/ZARGANA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4),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1//ANB/BUC/3/GS50A/4/059E//JAGGER/PECOS/5/ZARGANA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4), (TAM105/3/NE70654/BBY//BOW"S"/4/CENTURE*3/TA2450/5/TX71A1039.V1*3/AMI/BUC/CHRC/6/ZARGANA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3/6/BONITO</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36),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1//ANB/BUC/3/GS50A/4/TX71A1039.V1*3/AMI//BUC/CHRC,PASTOR/MILAN/3/F10S</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1//STOZHER/KARL),   (SUNR30GALA 2</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49/CN#133/SUNSTATE*4//SUNSTATE/4/338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 1//ANB/BUC/3/GS50A/5/ZARGANA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3), (KATEA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1/3/059E//JAGGER/PECOS/4/AU/CO652337//2*CA8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155/3/F474S1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1.1, KATEA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1//TREGO/JGR8W/3/TAM200/KAUZ),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1//ANB/BUC/3/GS50A/4/JI5418/MARAS/5/MERCAN</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1//ANB/BUC/3/GS50A/4/TREGO/JGR8W/5/TX69A5092//BBY2/FOX/3/PKL70/LIRA/4/YMH/TOB//MCD/3/LIRA),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1//ANB/BUC/3/GS50A/4/TREGO/JGR8W/5/WELS</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2), (SAULESKU#26/PARUS//F885K1.1/SXL/3/BEZOSTAYA1), (TREGO/BTYSIB//ZARGANA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6/4/AU/CO652337//2*CA8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155/3/), (TREGO/JGR 8W/4/AGRI/NAC//KAUZ/3/1D13.1/MLT/5/F10S</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w:t>
      </w:r>
    </w:p>
    <w:p w14:paraId="314CB7DF" w14:textId="17B23B30" w:rsidR="00125E76" w:rsidRPr="00C86D2E" w:rsidRDefault="00D0047B" w:rsidP="00B61678">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eastAsia="Times New Roman" w:hAnsi="Times New Roman" w:cs="Times New Roman"/>
          <w:sz w:val="28"/>
          <w:szCs w:val="28"/>
          <w:lang w:val="kk-KZ" w:eastAsia="ru-RU"/>
        </w:rPr>
        <w:t xml:space="preserve">1000 дәннің салмағы бидай селекциясында негізгі өнімділік көрсеткіші болып табылады. Стандарт Алмалы сортының 1000 дән массасы 47,18 грамм болды. </w:t>
      </w:r>
      <w:bookmarkStart w:id="124" w:name="_Hlk134845336"/>
      <w:r w:rsidRPr="00C86D2E">
        <w:rPr>
          <w:rFonts w:ascii="Times New Roman" w:eastAsia="Times New Roman" w:hAnsi="Times New Roman" w:cs="Times New Roman"/>
          <w:sz w:val="28"/>
          <w:szCs w:val="28"/>
          <w:lang w:val="kk-KZ" w:eastAsia="ru-RU"/>
        </w:rPr>
        <w:t xml:space="preserve">Шетелдік бидай үлгілерінен 1000 дән салмағы бойынша жоғары </w:t>
      </w:r>
      <w:bookmarkEnd w:id="124"/>
      <w:r w:rsidRPr="00C86D2E">
        <w:rPr>
          <w:rFonts w:ascii="Times New Roman" w:eastAsia="Times New Roman" w:hAnsi="Times New Roman" w:cs="Times New Roman"/>
          <w:sz w:val="28"/>
          <w:szCs w:val="28"/>
          <w:lang w:val="kk-KZ" w:eastAsia="ru-RU"/>
        </w:rPr>
        <w:t>көрсеткіш көрсеткендері Клара, Лазарка, Калина, Болерка, Юнак Гея</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 Боряна Диамант Фермер Садова 1 Békés Kalász Körös Mentor Göncöl Szemes Rába F08347G8 F07270G2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1//ANB/BUC/3/GS50A/4/059E//JAGGER/PECOS/5/ZARGANA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4),  (TAM105/3/NE70654/BBY//BOW"S"/4/CENTURE*3/TA2450/5/TX71A1039.V1*3/AMI/BUC/CHRC/6/ZARGANA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3/6/BONITO</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36), (SUNR30GALA2</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49/(CN#133/SUNSTATE*4//SUNSTATE/4/338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1//ANB/BUC/3/GS50A/5/ZARGANA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3), (KATEA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1/3/059E//JAGGER/PECOS/4/AU/CO652337//2*CA8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155/3/F474S1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1.1), (KATEA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1//TREGO/JGR 8W/3/TAM200/KAUZ),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1//ANB/BUC/3/GS50A/4/JI5418/MARAS/5/MERCAN</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 (338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K1</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lastRenderedPageBreak/>
        <w:t>1//ANB/BUC/3/GS50A/4/TREGO/JGR 8W/5/WELS</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2), (SAULESKU #26/PARUS//F885K1.1/SXL/3/BEZOSTAYA1) және (TREGO/BTY SIB//ZARGANA</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6/4/AU/CO652337//2*CA8</w:t>
      </w:r>
      <w:r w:rsidR="002C1762" w:rsidRPr="00C86D2E">
        <w:rPr>
          <w:rFonts w:ascii="Times New Roman" w:eastAsia="Times New Roman" w:hAnsi="Times New Roman" w:cs="Times New Roman"/>
          <w:sz w:val="28"/>
          <w:szCs w:val="28"/>
          <w:lang w:val="kk-KZ" w:eastAsia="ru-RU"/>
        </w:rPr>
        <w:t>–</w:t>
      </w:r>
      <w:r w:rsidRPr="00C86D2E">
        <w:rPr>
          <w:rFonts w:ascii="Times New Roman" w:eastAsia="Times New Roman" w:hAnsi="Times New Roman" w:cs="Times New Roman"/>
          <w:sz w:val="28"/>
          <w:szCs w:val="28"/>
          <w:lang w:val="kk-KZ" w:eastAsia="ru-RU"/>
        </w:rPr>
        <w:t>155/3/).</w:t>
      </w:r>
      <w:r w:rsidR="00125E76" w:rsidRPr="00C86D2E">
        <w:rPr>
          <w:rFonts w:ascii="Times New Roman" w:eastAsia="Times New Roman" w:hAnsi="Times New Roman" w:cs="Times New Roman"/>
          <w:sz w:val="28"/>
          <w:szCs w:val="28"/>
          <w:lang w:val="kk-KZ" w:eastAsia="ru-RU"/>
        </w:rPr>
        <w:t xml:space="preserve"> </w:t>
      </w:r>
    </w:p>
    <w:p w14:paraId="52FE9AC0" w14:textId="36BF7EE9" w:rsidR="00125E76" w:rsidRPr="00C86D2E" w:rsidRDefault="00FB4287" w:rsidP="00B61678">
      <w:pPr>
        <w:spacing w:after="0" w:line="240" w:lineRule="auto"/>
        <w:ind w:firstLine="567"/>
        <w:jc w:val="both"/>
        <w:rPr>
          <w:rFonts w:ascii="Times New Roman" w:eastAsia="Times New Roman" w:hAnsi="Times New Roman" w:cs="Times New Roman"/>
          <w:sz w:val="28"/>
          <w:szCs w:val="28"/>
          <w:lang w:val="kk-KZ" w:eastAsia="ru-RU"/>
        </w:rPr>
      </w:pPr>
      <w:r w:rsidRPr="00C86D2E">
        <w:rPr>
          <w:rFonts w:ascii="Times New Roman" w:hAnsi="Times New Roman" w:cs="Times New Roman"/>
          <w:sz w:val="28"/>
          <w:szCs w:val="28"/>
          <w:lang w:val="kk-KZ"/>
        </w:rPr>
        <w:t>Шетелдік бидай үлгілерінің басты масақтағы дән саны мен басты масақтағы дәннің салмағы арасында корреляциялық байланыс анықталды</w:t>
      </w:r>
      <w:r w:rsidR="0052378A" w:rsidRPr="00C86D2E">
        <w:rPr>
          <w:rFonts w:ascii="Times New Roman" w:hAnsi="Times New Roman" w:cs="Times New Roman"/>
          <w:sz w:val="28"/>
          <w:szCs w:val="28"/>
          <w:lang w:val="kk-KZ"/>
        </w:rPr>
        <w:t xml:space="preserve"> </w:t>
      </w:r>
      <w:r w:rsidR="00125E76" w:rsidRPr="00C86D2E">
        <w:rPr>
          <w:rFonts w:ascii="Times New Roman" w:hAnsi="Times New Roman" w:cs="Times New Roman"/>
          <w:sz w:val="28"/>
          <w:szCs w:val="28"/>
          <w:lang w:val="kk-KZ"/>
        </w:rPr>
        <w:t xml:space="preserve"> Нәтижесінде</w:t>
      </w:r>
      <w:r w:rsidR="00866176" w:rsidRPr="00C86D2E">
        <w:rPr>
          <w:rFonts w:ascii="Times New Roman" w:hAnsi="Times New Roman" w:cs="Times New Roman"/>
          <w:sz w:val="28"/>
          <w:szCs w:val="28"/>
          <w:lang w:val="kk-KZ"/>
        </w:rPr>
        <w:t xml:space="preserve"> </w:t>
      </w:r>
      <w:r w:rsidR="00125E76" w:rsidRPr="00C86D2E">
        <w:rPr>
          <w:rFonts w:ascii="Times New Roman" w:hAnsi="Times New Roman" w:cs="Times New Roman"/>
          <w:sz w:val="28"/>
          <w:szCs w:val="28"/>
          <w:lang w:val="kk-KZ"/>
        </w:rPr>
        <w:t>шетелдік бидай үлгілерінің басты масақтағы дән саны мен басты масақтағы дәннің салмағы арасындағы корреляция нәтижесі R</w:t>
      </w:r>
      <w:r w:rsidR="002044B7" w:rsidRPr="00C86D2E">
        <w:rPr>
          <w:rFonts w:ascii="Times New Roman" w:hAnsi="Times New Roman" w:cs="Times New Roman"/>
          <w:sz w:val="28"/>
          <w:szCs w:val="28"/>
          <w:vertAlign w:val="superscript"/>
          <w:lang w:val="kk-KZ"/>
        </w:rPr>
        <w:t>2</w:t>
      </w:r>
      <w:r w:rsidR="00125E76" w:rsidRPr="00C86D2E">
        <w:rPr>
          <w:rFonts w:ascii="Times New Roman" w:hAnsi="Times New Roman" w:cs="Times New Roman"/>
          <w:sz w:val="28"/>
          <w:szCs w:val="28"/>
          <w:lang w:val="kk-KZ"/>
        </w:rPr>
        <w:t xml:space="preserve"> = 0,681 (P–Value = 0,000) тікелей оң байланыс бар екенін көрсетті</w:t>
      </w:r>
      <w:r w:rsidR="00E2714F" w:rsidRPr="00C86D2E">
        <w:rPr>
          <w:rFonts w:ascii="Times New Roman" w:hAnsi="Times New Roman" w:cs="Times New Roman"/>
          <w:sz w:val="28"/>
          <w:szCs w:val="28"/>
          <w:lang w:val="kk-KZ"/>
        </w:rPr>
        <w:t xml:space="preserve"> (сурет </w:t>
      </w:r>
      <w:r w:rsidR="00BA45C3" w:rsidRPr="00C86D2E">
        <w:rPr>
          <w:rFonts w:ascii="Times New Roman" w:hAnsi="Times New Roman" w:cs="Times New Roman"/>
          <w:sz w:val="28"/>
          <w:szCs w:val="28"/>
          <w:lang w:val="kk-KZ"/>
        </w:rPr>
        <w:t>42</w:t>
      </w:r>
      <w:r w:rsidR="00E2714F" w:rsidRPr="00C86D2E">
        <w:rPr>
          <w:rFonts w:ascii="Times New Roman" w:hAnsi="Times New Roman" w:cs="Times New Roman"/>
          <w:sz w:val="28"/>
          <w:szCs w:val="28"/>
          <w:lang w:val="kk-KZ"/>
        </w:rPr>
        <w:t>)</w:t>
      </w:r>
      <w:r w:rsidR="00125E76" w:rsidRPr="00C86D2E">
        <w:rPr>
          <w:rFonts w:ascii="Times New Roman" w:hAnsi="Times New Roman" w:cs="Times New Roman"/>
          <w:sz w:val="28"/>
          <w:szCs w:val="28"/>
          <w:lang w:val="kk-KZ"/>
        </w:rPr>
        <w:t xml:space="preserve">. </w:t>
      </w:r>
    </w:p>
    <w:p w14:paraId="081A2D2A" w14:textId="52DABE98" w:rsidR="00D0047B" w:rsidRPr="00C86D2E" w:rsidRDefault="00D0047B" w:rsidP="00C86D2E">
      <w:pPr>
        <w:spacing w:after="0" w:line="240" w:lineRule="auto"/>
        <w:ind w:firstLine="708"/>
        <w:jc w:val="both"/>
        <w:rPr>
          <w:rFonts w:ascii="Times New Roman" w:hAnsi="Times New Roman" w:cs="Times New Roman"/>
          <w:sz w:val="28"/>
          <w:szCs w:val="28"/>
          <w:lang w:val="kk-KZ"/>
        </w:rPr>
      </w:pPr>
    </w:p>
    <w:p w14:paraId="2D17D7CB" w14:textId="6A10451F" w:rsidR="002044B7" w:rsidRPr="00C86D2E" w:rsidRDefault="002044B7" w:rsidP="00C86D2E">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noProof/>
          <w:sz w:val="28"/>
          <w:szCs w:val="28"/>
          <w:lang w:val="kk-KZ"/>
        </w:rPr>
        <w:drawing>
          <wp:inline distT="0" distB="0" distL="0" distR="0" wp14:anchorId="01C5EF65" wp14:editId="72226EE1">
            <wp:extent cx="5495925" cy="3667125"/>
            <wp:effectExtent l="0" t="0" r="0" b="0"/>
            <wp:docPr id="1845237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95925" cy="3667125"/>
                    </a:xfrm>
                    <a:prstGeom prst="rect">
                      <a:avLst/>
                    </a:prstGeom>
                    <a:noFill/>
                    <a:ln>
                      <a:noFill/>
                    </a:ln>
                  </pic:spPr>
                </pic:pic>
              </a:graphicData>
            </a:graphic>
          </wp:inline>
        </w:drawing>
      </w:r>
    </w:p>
    <w:p w14:paraId="50FF534D" w14:textId="6E2B90F4" w:rsidR="00C4102A" w:rsidRPr="00C86D2E" w:rsidRDefault="00C4102A" w:rsidP="00C86D2E">
      <w:pPr>
        <w:spacing w:after="0" w:line="240" w:lineRule="auto"/>
        <w:ind w:firstLine="708"/>
        <w:jc w:val="center"/>
        <w:rPr>
          <w:rFonts w:ascii="Times New Roman" w:hAnsi="Times New Roman" w:cs="Times New Roman"/>
          <w:sz w:val="28"/>
          <w:szCs w:val="28"/>
          <w:lang w:val="kk-KZ"/>
        </w:rPr>
      </w:pPr>
    </w:p>
    <w:p w14:paraId="1864D4A2" w14:textId="6A0E8022" w:rsidR="00C4102A" w:rsidRPr="00C86D2E" w:rsidRDefault="008134DB" w:rsidP="00B61678">
      <w:pPr>
        <w:spacing w:after="0" w:line="240" w:lineRule="auto"/>
        <w:jc w:val="center"/>
        <w:rPr>
          <w:rFonts w:ascii="Times New Roman" w:hAnsi="Times New Roman" w:cs="Times New Roman"/>
          <w:sz w:val="28"/>
          <w:szCs w:val="28"/>
          <w:lang w:val="kk-KZ"/>
        </w:rPr>
      </w:pPr>
      <w:r w:rsidRPr="00C86D2E">
        <w:rPr>
          <w:rFonts w:ascii="Times New Roman" w:eastAsia="Calibri" w:hAnsi="Times New Roman" w:cs="Times New Roman"/>
          <w:sz w:val="28"/>
          <w:szCs w:val="28"/>
          <w:lang w:val="kk-KZ"/>
        </w:rPr>
        <w:t xml:space="preserve">Сурет </w:t>
      </w:r>
      <w:r w:rsidR="00BA45C3" w:rsidRPr="00C86D2E">
        <w:rPr>
          <w:rFonts w:ascii="Times New Roman" w:eastAsia="Calibri" w:hAnsi="Times New Roman" w:cs="Times New Roman"/>
          <w:sz w:val="28"/>
          <w:szCs w:val="28"/>
          <w:lang w:val="kk-KZ"/>
        </w:rPr>
        <w:t>42</w:t>
      </w:r>
      <w:r w:rsidRPr="00C86D2E">
        <w:rPr>
          <w:rFonts w:ascii="Times New Roman" w:eastAsia="Calibri" w:hAnsi="Times New Roman" w:cs="Times New Roman"/>
          <w:sz w:val="28"/>
          <w:szCs w:val="28"/>
          <w:lang w:val="kk-KZ"/>
        </w:rPr>
        <w:t xml:space="preserve"> </w:t>
      </w:r>
      <w:r w:rsidR="002C1762" w:rsidRPr="00C86D2E">
        <w:rPr>
          <w:rFonts w:ascii="Times New Roman" w:eastAsia="Calibri" w:hAnsi="Times New Roman" w:cs="Times New Roman"/>
          <w:sz w:val="28"/>
          <w:szCs w:val="28"/>
          <w:lang w:val="kk-KZ"/>
        </w:rPr>
        <w:t>–</w:t>
      </w:r>
      <w:r w:rsidRPr="00C86D2E">
        <w:rPr>
          <w:rFonts w:ascii="Times New Roman" w:eastAsia="Calibri" w:hAnsi="Times New Roman" w:cs="Times New Roman"/>
          <w:sz w:val="28"/>
          <w:szCs w:val="28"/>
          <w:lang w:val="kk-KZ"/>
        </w:rPr>
        <w:t xml:space="preserve"> Қазақстандық бидай сорттарының басты масақтағы дән саны мен басты масақтағы дәннің салмағы арасындағы корреляциялық байланысы</w:t>
      </w:r>
    </w:p>
    <w:p w14:paraId="3F3BAC40" w14:textId="77777777" w:rsidR="00EE0216" w:rsidRPr="00C86D2E" w:rsidRDefault="00EE0216" w:rsidP="00C86D2E">
      <w:pPr>
        <w:spacing w:after="0" w:line="240" w:lineRule="auto"/>
        <w:jc w:val="center"/>
        <w:rPr>
          <w:rFonts w:ascii="Times New Roman" w:hAnsi="Times New Roman" w:cs="Times New Roman"/>
          <w:sz w:val="28"/>
          <w:szCs w:val="28"/>
          <w:lang w:val="kk-KZ"/>
        </w:rPr>
      </w:pPr>
    </w:p>
    <w:p w14:paraId="1F9D20B0" w14:textId="20F190C4" w:rsidR="00EE0216" w:rsidRPr="00C86D2E" w:rsidRDefault="00410F9B" w:rsidP="00C86D2E">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Сонымен қатар бидай үлгілерінің басты масақтағы дәннің салмағы мен </w:t>
      </w:r>
      <w:r w:rsidR="009D03E7" w:rsidRPr="00C86D2E">
        <w:rPr>
          <w:rFonts w:ascii="Times New Roman" w:hAnsi="Times New Roman" w:cs="Times New Roman"/>
          <w:sz w:val="28"/>
          <w:szCs w:val="28"/>
          <w:lang w:val="kk-KZ"/>
        </w:rPr>
        <w:t>1000</w:t>
      </w:r>
      <w:r w:rsidRPr="00C86D2E">
        <w:rPr>
          <w:rFonts w:ascii="Times New Roman" w:hAnsi="Times New Roman" w:cs="Times New Roman"/>
          <w:sz w:val="28"/>
          <w:szCs w:val="28"/>
          <w:lang w:val="kk-KZ"/>
        </w:rPr>
        <w:t xml:space="preserve"> дән салмағы арасындағы корреляциялық байланысты есептедік . </w:t>
      </w:r>
      <w:r w:rsidR="00EE0216" w:rsidRPr="00C86D2E">
        <w:rPr>
          <w:rFonts w:ascii="Times New Roman" w:hAnsi="Times New Roman" w:cs="Times New Roman"/>
          <w:sz w:val="28"/>
          <w:szCs w:val="28"/>
          <w:lang w:val="kk-KZ"/>
        </w:rPr>
        <w:t xml:space="preserve"> </w:t>
      </w:r>
      <w:r w:rsidR="00EE0216" w:rsidRPr="00C86D2E">
        <w:rPr>
          <w:rFonts w:ascii="Times New Roman" w:eastAsia="Calibri" w:hAnsi="Times New Roman" w:cs="Times New Roman"/>
          <w:sz w:val="28"/>
          <w:szCs w:val="28"/>
          <w:lang w:val="kk-KZ"/>
        </w:rPr>
        <w:t xml:space="preserve">Басты масақтағы дәннің салмағы мен 1000 дән салмағы арасындағы корреляциялық байланысты зерттеудің нәтижесінде екі өнімділік көрсеткішінің арасында </w:t>
      </w:r>
      <w:r w:rsidR="00AB39A8" w:rsidRPr="00C86D2E">
        <w:rPr>
          <w:rFonts w:ascii="Times New Roman" w:eastAsia="Calibri" w:hAnsi="Times New Roman" w:cs="Times New Roman"/>
          <w:sz w:val="28"/>
          <w:szCs w:val="28"/>
          <w:lang w:val="kk-KZ"/>
        </w:rPr>
        <w:t xml:space="preserve">             </w:t>
      </w:r>
      <w:r w:rsidR="00EE0216" w:rsidRPr="00C86D2E">
        <w:rPr>
          <w:rFonts w:ascii="Times New Roman" w:eastAsia="Calibri" w:hAnsi="Times New Roman" w:cs="Times New Roman"/>
          <w:sz w:val="28"/>
          <w:szCs w:val="28"/>
          <w:lang w:val="kk-KZ"/>
        </w:rPr>
        <w:t>R</w:t>
      </w:r>
      <w:r w:rsidR="00F46819" w:rsidRPr="00C86D2E">
        <w:rPr>
          <w:rFonts w:ascii="Times New Roman" w:eastAsia="Calibri" w:hAnsi="Times New Roman" w:cs="Times New Roman"/>
          <w:sz w:val="28"/>
          <w:szCs w:val="28"/>
          <w:vertAlign w:val="superscript"/>
          <w:lang w:val="kk-KZ"/>
        </w:rPr>
        <w:t>2</w:t>
      </w:r>
      <w:r w:rsidR="00EE0216" w:rsidRPr="00C86D2E">
        <w:rPr>
          <w:rFonts w:ascii="Times New Roman" w:eastAsia="Calibri" w:hAnsi="Times New Roman" w:cs="Times New Roman"/>
          <w:sz w:val="28"/>
          <w:szCs w:val="28"/>
          <w:lang w:val="kk-KZ"/>
        </w:rPr>
        <w:t xml:space="preserve"> = 0,635 (P</w:t>
      </w:r>
      <w:r w:rsidR="002C1762" w:rsidRPr="00C86D2E">
        <w:rPr>
          <w:rFonts w:ascii="Times New Roman" w:eastAsia="Calibri" w:hAnsi="Times New Roman" w:cs="Times New Roman"/>
          <w:sz w:val="28"/>
          <w:szCs w:val="28"/>
          <w:lang w:val="kk-KZ"/>
        </w:rPr>
        <w:t>–</w:t>
      </w:r>
      <w:r w:rsidR="00EE0216" w:rsidRPr="00C86D2E">
        <w:rPr>
          <w:rFonts w:ascii="Times New Roman" w:eastAsia="Calibri" w:hAnsi="Times New Roman" w:cs="Times New Roman"/>
          <w:sz w:val="28"/>
          <w:szCs w:val="28"/>
          <w:lang w:val="kk-KZ"/>
        </w:rPr>
        <w:t>Value = 0,000) тікелей оң байланыс бар екенін көрсетті (cурет</w:t>
      </w:r>
      <w:r w:rsidR="007E40BF" w:rsidRPr="00C86D2E">
        <w:rPr>
          <w:rFonts w:ascii="Times New Roman" w:eastAsia="Calibri" w:hAnsi="Times New Roman" w:cs="Times New Roman"/>
          <w:sz w:val="28"/>
          <w:szCs w:val="28"/>
          <w:lang w:val="kk-KZ"/>
        </w:rPr>
        <w:t xml:space="preserve"> 4</w:t>
      </w:r>
      <w:r w:rsidR="00CB0CEB" w:rsidRPr="00C86D2E">
        <w:rPr>
          <w:rFonts w:ascii="Times New Roman" w:eastAsia="Calibri" w:hAnsi="Times New Roman" w:cs="Times New Roman"/>
          <w:sz w:val="28"/>
          <w:szCs w:val="28"/>
          <w:lang w:val="kk-KZ"/>
        </w:rPr>
        <w:t>3</w:t>
      </w:r>
      <w:r w:rsidR="00EE0216" w:rsidRPr="00C86D2E">
        <w:rPr>
          <w:rFonts w:ascii="Times New Roman" w:eastAsia="Calibri" w:hAnsi="Times New Roman" w:cs="Times New Roman"/>
          <w:sz w:val="28"/>
          <w:szCs w:val="28"/>
          <w:lang w:val="kk-KZ"/>
        </w:rPr>
        <w:t>).</w:t>
      </w:r>
    </w:p>
    <w:p w14:paraId="3C1FB777" w14:textId="6A94BD16" w:rsidR="00C4102A" w:rsidRPr="00C86D2E" w:rsidRDefault="00C4102A" w:rsidP="00C86D2E">
      <w:pPr>
        <w:spacing w:after="0" w:line="240" w:lineRule="auto"/>
        <w:ind w:firstLine="708"/>
        <w:jc w:val="both"/>
        <w:rPr>
          <w:rFonts w:ascii="Times New Roman" w:hAnsi="Times New Roman" w:cs="Times New Roman"/>
          <w:sz w:val="28"/>
          <w:szCs w:val="28"/>
          <w:lang w:val="kk-KZ"/>
        </w:rPr>
      </w:pPr>
    </w:p>
    <w:p w14:paraId="6726EC0D" w14:textId="37290A2E" w:rsidR="00410F9B" w:rsidRPr="00C86D2E" w:rsidRDefault="00F46819" w:rsidP="00C86D2E">
      <w:pPr>
        <w:spacing w:after="0" w:line="240" w:lineRule="auto"/>
        <w:ind w:hanging="142"/>
        <w:jc w:val="center"/>
        <w:rPr>
          <w:rFonts w:ascii="Times New Roman" w:hAnsi="Times New Roman" w:cs="Times New Roman"/>
          <w:sz w:val="28"/>
          <w:szCs w:val="28"/>
          <w:lang w:val="en-US"/>
        </w:rPr>
      </w:pPr>
      <w:r w:rsidRPr="00C86D2E">
        <w:rPr>
          <w:rFonts w:ascii="Times New Roman" w:hAnsi="Times New Roman" w:cs="Times New Roman"/>
          <w:noProof/>
          <w:sz w:val="28"/>
          <w:szCs w:val="28"/>
          <w:lang w:val="en-US"/>
        </w:rPr>
        <w:lastRenderedPageBreak/>
        <w:drawing>
          <wp:inline distT="0" distB="0" distL="0" distR="0" wp14:anchorId="7F94A560" wp14:editId="4AEA5B0F">
            <wp:extent cx="5495925" cy="3667125"/>
            <wp:effectExtent l="0" t="0" r="0" b="0"/>
            <wp:docPr id="124486366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95925" cy="3667125"/>
                    </a:xfrm>
                    <a:prstGeom prst="rect">
                      <a:avLst/>
                    </a:prstGeom>
                    <a:noFill/>
                    <a:ln>
                      <a:noFill/>
                    </a:ln>
                  </pic:spPr>
                </pic:pic>
              </a:graphicData>
            </a:graphic>
          </wp:inline>
        </w:drawing>
      </w:r>
    </w:p>
    <w:p w14:paraId="24894E27" w14:textId="023D1E14" w:rsidR="00FB4287" w:rsidRPr="00C86D2E" w:rsidRDefault="00FB4287" w:rsidP="00C86D2E">
      <w:pPr>
        <w:spacing w:after="0" w:line="240" w:lineRule="auto"/>
        <w:ind w:firstLine="708"/>
        <w:jc w:val="center"/>
        <w:rPr>
          <w:rFonts w:ascii="Times New Roman" w:hAnsi="Times New Roman" w:cs="Times New Roman"/>
          <w:sz w:val="28"/>
          <w:szCs w:val="28"/>
          <w:lang w:val="kk-KZ"/>
        </w:rPr>
      </w:pPr>
    </w:p>
    <w:p w14:paraId="7FA33707" w14:textId="7187216E" w:rsidR="008134DB" w:rsidRPr="00C86D2E" w:rsidRDefault="008134DB" w:rsidP="00B61678">
      <w:pPr>
        <w:spacing w:after="0" w:line="240" w:lineRule="auto"/>
        <w:jc w:val="center"/>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Сурет </w:t>
      </w:r>
      <w:r w:rsidR="00B20F85" w:rsidRPr="00C86D2E">
        <w:rPr>
          <w:rFonts w:ascii="Times New Roman" w:hAnsi="Times New Roman" w:cs="Times New Roman"/>
          <w:sz w:val="28"/>
          <w:szCs w:val="28"/>
          <w:lang w:val="kk-KZ"/>
        </w:rPr>
        <w:t>4</w:t>
      </w:r>
      <w:r w:rsidR="00CB0CEB" w:rsidRPr="00C86D2E">
        <w:rPr>
          <w:rFonts w:ascii="Times New Roman" w:hAnsi="Times New Roman" w:cs="Times New Roman"/>
          <w:sz w:val="28"/>
          <w:szCs w:val="28"/>
          <w:lang w:val="kk-KZ"/>
        </w:rPr>
        <w:t>3</w:t>
      </w:r>
      <w:r w:rsidR="00B20F85" w:rsidRPr="00C86D2E">
        <w:rPr>
          <w:rFonts w:ascii="Times New Roman" w:hAnsi="Times New Roman" w:cs="Times New Roman"/>
          <w:sz w:val="28"/>
          <w:szCs w:val="28"/>
          <w:lang w:val="kk-KZ"/>
        </w:rPr>
        <w:t xml:space="preserve"> </w:t>
      </w:r>
      <w:r w:rsidR="002C1762"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Қазақстандық бидай сорттарының басты масақтағы дәннің салмағы мен 1000 дәннің салмағы арасындағы корреляциялық байланысы</w:t>
      </w:r>
    </w:p>
    <w:p w14:paraId="7DB78FBF" w14:textId="09A8CE06" w:rsidR="0052378A" w:rsidRPr="00C86D2E" w:rsidRDefault="0052378A" w:rsidP="00C86D2E">
      <w:pPr>
        <w:spacing w:after="0" w:line="240" w:lineRule="auto"/>
        <w:ind w:firstLine="708"/>
        <w:jc w:val="both"/>
        <w:rPr>
          <w:rFonts w:ascii="Times New Roman" w:hAnsi="Times New Roman" w:cs="Times New Roman"/>
          <w:sz w:val="28"/>
          <w:szCs w:val="28"/>
          <w:lang w:val="kk-KZ"/>
        </w:rPr>
      </w:pPr>
    </w:p>
    <w:p w14:paraId="017A496C" w14:textId="210AAA43" w:rsidR="00715F02" w:rsidRPr="00C86D2E" w:rsidRDefault="00AB39A8" w:rsidP="00B61678">
      <w:pPr>
        <w:spacing w:after="0" w:line="240" w:lineRule="auto"/>
        <w:ind w:firstLine="567"/>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t xml:space="preserve">Шетелдік  бидай үлгілерінің құрылымдық белгілерінің арасында Пирсона корреляциясының коффициенті </w:t>
      </w:r>
      <w:r w:rsidR="00AF425C" w:rsidRPr="00C86D2E">
        <w:rPr>
          <w:rFonts w:ascii="Times New Roman" w:hAnsi="Times New Roman" w:cs="Times New Roman"/>
          <w:sz w:val="28"/>
          <w:szCs w:val="28"/>
          <w:lang w:val="kk-KZ"/>
        </w:rPr>
        <w:t>есепке алынды (</w:t>
      </w:r>
      <w:r w:rsidR="007E40BF" w:rsidRPr="00C86D2E">
        <w:rPr>
          <w:rFonts w:ascii="Times New Roman" w:hAnsi="Times New Roman" w:cs="Times New Roman"/>
          <w:sz w:val="28"/>
          <w:szCs w:val="28"/>
          <w:lang w:val="kk-KZ"/>
        </w:rPr>
        <w:t>к</w:t>
      </w:r>
      <w:r w:rsidR="00AF425C" w:rsidRPr="00C86D2E">
        <w:rPr>
          <w:rFonts w:ascii="Times New Roman" w:hAnsi="Times New Roman" w:cs="Times New Roman"/>
          <w:sz w:val="28"/>
          <w:szCs w:val="28"/>
          <w:lang w:val="kk-KZ"/>
        </w:rPr>
        <w:t xml:space="preserve">есте </w:t>
      </w:r>
      <w:r w:rsidR="008E7A88" w:rsidRPr="00C86D2E">
        <w:rPr>
          <w:rFonts w:ascii="Times New Roman" w:hAnsi="Times New Roman" w:cs="Times New Roman"/>
          <w:sz w:val="28"/>
          <w:szCs w:val="28"/>
          <w:lang w:val="kk-KZ"/>
        </w:rPr>
        <w:t>16</w:t>
      </w:r>
      <w:r w:rsidR="00AF425C" w:rsidRPr="00C86D2E">
        <w:rPr>
          <w:rFonts w:ascii="Times New Roman" w:hAnsi="Times New Roman" w:cs="Times New Roman"/>
          <w:sz w:val="28"/>
          <w:szCs w:val="28"/>
          <w:lang w:val="kk-KZ"/>
        </w:rPr>
        <w:t>)</w:t>
      </w:r>
      <w:r w:rsidRPr="00C86D2E">
        <w:rPr>
          <w:rFonts w:ascii="Times New Roman" w:hAnsi="Times New Roman" w:cs="Times New Roman"/>
          <w:sz w:val="28"/>
          <w:szCs w:val="28"/>
          <w:lang w:val="kk-KZ"/>
        </w:rPr>
        <w:t xml:space="preserve">. </w:t>
      </w:r>
      <w:r w:rsidR="00715F02" w:rsidRPr="00C86D2E">
        <w:rPr>
          <w:rFonts w:ascii="Times New Roman" w:hAnsi="Times New Roman" w:cs="Times New Roman"/>
          <w:sz w:val="28"/>
          <w:szCs w:val="28"/>
          <w:lang w:val="kk-KZ"/>
        </w:rPr>
        <w:t>Нәтижесінде масақ ұзындығы мен өсімдік биіктігі арасында оң корреляциялық байланыстың бар екені анықталды</w:t>
      </w:r>
      <w:r w:rsidR="00AF425C" w:rsidRPr="00C86D2E">
        <w:rPr>
          <w:rFonts w:ascii="Times New Roman" w:hAnsi="Times New Roman" w:cs="Times New Roman"/>
          <w:sz w:val="28"/>
          <w:szCs w:val="28"/>
          <w:lang w:val="kk-KZ"/>
        </w:rPr>
        <w:t xml:space="preserve"> </w:t>
      </w:r>
      <w:r w:rsidR="00715F02" w:rsidRPr="00C86D2E">
        <w:rPr>
          <w:rFonts w:ascii="Times New Roman" w:hAnsi="Times New Roman" w:cs="Times New Roman"/>
          <w:sz w:val="28"/>
          <w:szCs w:val="28"/>
          <w:lang w:val="kk-KZ"/>
        </w:rPr>
        <w:t xml:space="preserve">(P&lt;0.001). Масақтағы масақшалар санының көрсеткіштері </w:t>
      </w:r>
      <w:bookmarkStart w:id="125" w:name="_Hlk130419935"/>
      <w:r w:rsidR="00715F02" w:rsidRPr="00C86D2E">
        <w:rPr>
          <w:rFonts w:ascii="Times New Roman" w:hAnsi="Times New Roman" w:cs="Times New Roman"/>
          <w:sz w:val="28"/>
          <w:szCs w:val="28"/>
          <w:lang w:val="kk-KZ"/>
        </w:rPr>
        <w:t xml:space="preserve">өсімдік ұзындығы мен масақ ұзындығының көрсеткіштерімен корреляциялық </w:t>
      </w:r>
      <w:bookmarkEnd w:id="125"/>
      <w:r w:rsidR="00715F02" w:rsidRPr="00C86D2E">
        <w:rPr>
          <w:rFonts w:ascii="Times New Roman" w:hAnsi="Times New Roman" w:cs="Times New Roman"/>
          <w:sz w:val="28"/>
          <w:szCs w:val="28"/>
          <w:lang w:val="kk-KZ"/>
        </w:rPr>
        <w:t xml:space="preserve">оң байланыс құрды(P&lt;0.001). Масақтағы дәндер саны өсімдік ұзындығы/масақ ұзындығы/ масақтағы масақшалар саны бойынша оң маңызды корреляция коэффициентін көрсетті </w:t>
      </w:r>
      <w:bookmarkStart w:id="126" w:name="_Hlk130421144"/>
      <w:r w:rsidR="00715F02" w:rsidRPr="00C86D2E">
        <w:rPr>
          <w:rFonts w:ascii="Times New Roman" w:hAnsi="Times New Roman" w:cs="Times New Roman"/>
          <w:sz w:val="28"/>
          <w:szCs w:val="28"/>
          <w:lang w:val="kk-KZ"/>
        </w:rPr>
        <w:t xml:space="preserve">(P&lt;0.001). </w:t>
      </w:r>
      <w:bookmarkEnd w:id="126"/>
      <w:r w:rsidR="00715F02" w:rsidRPr="00C86D2E">
        <w:rPr>
          <w:rFonts w:ascii="Times New Roman" w:hAnsi="Times New Roman" w:cs="Times New Roman"/>
          <w:sz w:val="28"/>
          <w:szCs w:val="28"/>
          <w:lang w:val="kk-KZ"/>
        </w:rPr>
        <w:t>Масақатағы дәндер массасының көрсеткіштері мен қатты қара күйе көрсеткішінің арасында корреляциялық байланыс анықталған жоқ, бірақта масақтағы дәндер массасының нәтижелері өсімдік ұзындығы/масақ ұзындығы/масақтағы масақшалар саны/масақтағы дәндер саны бойынша оң корреляция коэффициентін көрсетті (P&lt;0.001). 1000 дән салмағы бидай өсімдігінің келесі құрылымдық белгілерімен (CB – Қатты қара күйе; PH – Өсімдік ұзындығы; SL – масақ ұзындығы; SS – Масақтағы масақшалар саны; KS – масақтағы дәндер саны) корреляциялық байланыс түзбеді, бірақ 1000 дән массасы мен масақтағы дәндер массасы арасындағы корреляция коэфициенті R</w:t>
      </w:r>
      <w:r w:rsidR="00715F02" w:rsidRPr="00C86D2E">
        <w:rPr>
          <w:rFonts w:ascii="Times New Roman" w:hAnsi="Times New Roman" w:cs="Times New Roman"/>
          <w:sz w:val="28"/>
          <w:szCs w:val="28"/>
          <w:vertAlign w:val="superscript"/>
          <w:lang w:val="tr-TR"/>
        </w:rPr>
        <w:t xml:space="preserve">2 </w:t>
      </w:r>
      <w:r w:rsidR="002C1762" w:rsidRPr="00C86D2E">
        <w:rPr>
          <w:rFonts w:ascii="Times New Roman" w:hAnsi="Times New Roman" w:cs="Times New Roman"/>
          <w:sz w:val="28"/>
          <w:szCs w:val="28"/>
          <w:lang w:val="kk-KZ"/>
        </w:rPr>
        <w:t>–</w:t>
      </w:r>
      <w:r w:rsidR="00715F02" w:rsidRPr="00C86D2E">
        <w:rPr>
          <w:rFonts w:ascii="Times New Roman" w:hAnsi="Times New Roman" w:cs="Times New Roman"/>
          <w:sz w:val="28"/>
          <w:szCs w:val="28"/>
          <w:lang w:val="kk-KZ"/>
        </w:rPr>
        <w:t xml:space="preserve"> 0,630 (P</w:t>
      </w:r>
      <w:r w:rsidR="002C1762" w:rsidRPr="00C86D2E">
        <w:rPr>
          <w:rFonts w:ascii="Times New Roman" w:hAnsi="Times New Roman" w:cs="Times New Roman"/>
          <w:sz w:val="28"/>
          <w:szCs w:val="28"/>
          <w:lang w:val="kk-KZ"/>
        </w:rPr>
        <w:t>–</w:t>
      </w:r>
      <w:r w:rsidR="00715F02" w:rsidRPr="00C86D2E">
        <w:rPr>
          <w:rFonts w:ascii="Times New Roman" w:hAnsi="Times New Roman" w:cs="Times New Roman"/>
          <w:sz w:val="28"/>
          <w:szCs w:val="28"/>
          <w:lang w:val="kk-KZ"/>
        </w:rPr>
        <w:t>Value) оң байланысты көрсетті. Өсімдіктің биомасса индекс (NDVI)  көрсеткіші бидай үлгілерінің келесі құрылымдық белгілер көрсеткішімен (SS – Масақтағы масақшалар саны; KS – масақтағы дәндер саны; KWS – масақтағы дән массасы; TKW – 1000 дәннің массасы) оң корреляциялық байланыс құратыны анықталды (P&lt;0.001).</w:t>
      </w:r>
    </w:p>
    <w:p w14:paraId="56AE99A0" w14:textId="00A74B24" w:rsidR="00715F02" w:rsidRPr="00C86D2E" w:rsidRDefault="00715F02" w:rsidP="00C86D2E">
      <w:pPr>
        <w:spacing w:after="0" w:line="240" w:lineRule="auto"/>
        <w:jc w:val="both"/>
        <w:rPr>
          <w:rFonts w:ascii="Times New Roman" w:hAnsi="Times New Roman" w:cs="Times New Roman"/>
          <w:sz w:val="28"/>
          <w:szCs w:val="28"/>
          <w:lang w:val="kk-KZ"/>
        </w:rPr>
      </w:pPr>
    </w:p>
    <w:p w14:paraId="182A4D7D" w14:textId="709CD438" w:rsidR="00715F02" w:rsidRPr="00C86D2E" w:rsidRDefault="00AF425C" w:rsidP="00C86D2E">
      <w:pPr>
        <w:spacing w:after="0" w:line="240" w:lineRule="auto"/>
        <w:jc w:val="both"/>
        <w:rPr>
          <w:rFonts w:ascii="Times New Roman" w:hAnsi="Times New Roman" w:cs="Times New Roman"/>
          <w:sz w:val="28"/>
          <w:szCs w:val="28"/>
          <w:lang w:val="kk-KZ"/>
        </w:rPr>
      </w:pPr>
      <w:r w:rsidRPr="00C86D2E">
        <w:rPr>
          <w:rFonts w:ascii="Times New Roman" w:hAnsi="Times New Roman" w:cs="Times New Roman"/>
          <w:sz w:val="28"/>
          <w:szCs w:val="28"/>
          <w:lang w:val="kk-KZ"/>
        </w:rPr>
        <w:lastRenderedPageBreak/>
        <w:t xml:space="preserve">Кесте </w:t>
      </w:r>
      <w:r w:rsidR="008E7A88" w:rsidRPr="00C86D2E">
        <w:rPr>
          <w:rFonts w:ascii="Times New Roman" w:hAnsi="Times New Roman" w:cs="Times New Roman"/>
          <w:sz w:val="28"/>
          <w:szCs w:val="28"/>
          <w:lang w:val="kk-KZ"/>
        </w:rPr>
        <w:t>16</w:t>
      </w:r>
      <w:r w:rsidRPr="00C86D2E">
        <w:rPr>
          <w:rFonts w:ascii="Times New Roman" w:hAnsi="Times New Roman" w:cs="Times New Roman"/>
          <w:sz w:val="28"/>
          <w:szCs w:val="28"/>
          <w:lang w:val="kk-KZ"/>
        </w:rPr>
        <w:t xml:space="preserve"> </w:t>
      </w:r>
      <w:r w:rsidR="00B61678">
        <w:rPr>
          <w:rFonts w:ascii="Times New Roman" w:hAnsi="Times New Roman" w:cs="Times New Roman"/>
          <w:sz w:val="28"/>
          <w:szCs w:val="28"/>
          <w:lang w:val="kk-KZ"/>
        </w:rPr>
        <w:t xml:space="preserve">- </w:t>
      </w:r>
      <w:r w:rsidRPr="00C86D2E">
        <w:rPr>
          <w:rFonts w:ascii="Times New Roman" w:hAnsi="Times New Roman" w:cs="Times New Roman"/>
          <w:sz w:val="28"/>
          <w:szCs w:val="28"/>
          <w:lang w:val="kk-KZ"/>
        </w:rPr>
        <w:t>Бидай сорттарының құрылымыдық белгілері бойынша Пирсона корреляциясының коэффициенті</w:t>
      </w:r>
    </w:p>
    <w:p w14:paraId="6EDBB3D4" w14:textId="7D8EBBE1" w:rsidR="00AB39A8" w:rsidRPr="00C86D2E" w:rsidRDefault="00AB39A8" w:rsidP="00C86D2E">
      <w:pPr>
        <w:spacing w:after="0" w:line="240" w:lineRule="auto"/>
        <w:ind w:firstLine="708"/>
        <w:jc w:val="both"/>
        <w:rPr>
          <w:rFonts w:ascii="Times New Roman" w:hAnsi="Times New Roman" w:cs="Times New Roman"/>
          <w:sz w:val="28"/>
          <w:szCs w:val="28"/>
          <w:lang w:val="kk-KZ"/>
        </w:rPr>
      </w:pPr>
    </w:p>
    <w:tbl>
      <w:tblPr>
        <w:tblStyle w:val="a3"/>
        <w:tblW w:w="9639" w:type="dxa"/>
        <w:tblInd w:w="108" w:type="dxa"/>
        <w:tblLayout w:type="fixed"/>
        <w:tblLook w:val="04A0" w:firstRow="1" w:lastRow="0" w:firstColumn="1" w:lastColumn="0" w:noHBand="0" w:noVBand="1"/>
      </w:tblPr>
      <w:tblGrid>
        <w:gridCol w:w="614"/>
        <w:gridCol w:w="1020"/>
        <w:gridCol w:w="1235"/>
        <w:gridCol w:w="992"/>
        <w:gridCol w:w="1134"/>
        <w:gridCol w:w="1134"/>
        <w:gridCol w:w="1134"/>
        <w:gridCol w:w="1134"/>
        <w:gridCol w:w="1242"/>
      </w:tblGrid>
      <w:tr w:rsidR="00C86D2E" w:rsidRPr="00C86D2E" w14:paraId="4444D323" w14:textId="77777777" w:rsidTr="00B61678">
        <w:tc>
          <w:tcPr>
            <w:tcW w:w="1634" w:type="dxa"/>
            <w:gridSpan w:val="2"/>
          </w:tcPr>
          <w:p w14:paraId="7789778E" w14:textId="77777777" w:rsidR="00715F02" w:rsidRPr="00B61678" w:rsidRDefault="00715F02" w:rsidP="00B61678">
            <w:pPr>
              <w:autoSpaceDE w:val="0"/>
              <w:autoSpaceDN w:val="0"/>
              <w:adjustRightInd w:val="0"/>
              <w:ind w:left="267"/>
              <w:rPr>
                <w:rFonts w:ascii="Times New Roman" w:hAnsi="Times New Roman" w:cs="Times New Roman"/>
                <w:sz w:val="24"/>
                <w:szCs w:val="24"/>
                <w:lang w:val="kk-KZ"/>
              </w:rPr>
            </w:pPr>
          </w:p>
        </w:tc>
        <w:tc>
          <w:tcPr>
            <w:tcW w:w="1235" w:type="dxa"/>
          </w:tcPr>
          <w:p w14:paraId="6FBC85DC"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CB</w:t>
            </w:r>
          </w:p>
        </w:tc>
        <w:tc>
          <w:tcPr>
            <w:tcW w:w="992" w:type="dxa"/>
          </w:tcPr>
          <w:p w14:paraId="2E682BC1"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PH</w:t>
            </w:r>
          </w:p>
        </w:tc>
        <w:tc>
          <w:tcPr>
            <w:tcW w:w="1134" w:type="dxa"/>
          </w:tcPr>
          <w:p w14:paraId="6D635511" w14:textId="77777777" w:rsidR="00715F02" w:rsidRPr="00B61678" w:rsidRDefault="00715F02" w:rsidP="00B61678">
            <w:pPr>
              <w:autoSpaceDE w:val="0"/>
              <w:autoSpaceDN w:val="0"/>
              <w:adjustRightInd w:val="0"/>
              <w:ind w:left="207"/>
              <w:rPr>
                <w:rFonts w:ascii="Times New Roman" w:hAnsi="Times New Roman" w:cs="Times New Roman"/>
                <w:sz w:val="24"/>
                <w:szCs w:val="24"/>
                <w:lang w:val="en-US"/>
              </w:rPr>
            </w:pPr>
            <w:r w:rsidRPr="00B61678">
              <w:rPr>
                <w:rFonts w:ascii="Times New Roman" w:hAnsi="Times New Roman" w:cs="Times New Roman"/>
                <w:sz w:val="24"/>
                <w:szCs w:val="24"/>
                <w:lang w:val="en-US"/>
              </w:rPr>
              <w:t xml:space="preserve"> SL</w:t>
            </w:r>
          </w:p>
        </w:tc>
        <w:tc>
          <w:tcPr>
            <w:tcW w:w="1134" w:type="dxa"/>
          </w:tcPr>
          <w:p w14:paraId="16C351BB"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SS</w:t>
            </w:r>
          </w:p>
        </w:tc>
        <w:tc>
          <w:tcPr>
            <w:tcW w:w="1134" w:type="dxa"/>
          </w:tcPr>
          <w:p w14:paraId="5E2343C8"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KS</w:t>
            </w:r>
          </w:p>
        </w:tc>
        <w:tc>
          <w:tcPr>
            <w:tcW w:w="1134" w:type="dxa"/>
          </w:tcPr>
          <w:p w14:paraId="09EC2920" w14:textId="77777777" w:rsidR="00715F02" w:rsidRPr="00B61678" w:rsidRDefault="00715F02" w:rsidP="00B61678">
            <w:pPr>
              <w:autoSpaceDE w:val="0"/>
              <w:autoSpaceDN w:val="0"/>
              <w:adjustRightInd w:val="0"/>
              <w:ind w:left="12"/>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KWS</w:t>
            </w:r>
          </w:p>
        </w:tc>
        <w:tc>
          <w:tcPr>
            <w:tcW w:w="1242" w:type="dxa"/>
          </w:tcPr>
          <w:p w14:paraId="43F25F75"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TKW</w:t>
            </w:r>
          </w:p>
        </w:tc>
      </w:tr>
      <w:tr w:rsidR="00C86D2E" w:rsidRPr="00C86D2E" w14:paraId="1C2F2798" w14:textId="77777777" w:rsidTr="00B61678">
        <w:tc>
          <w:tcPr>
            <w:tcW w:w="614" w:type="dxa"/>
          </w:tcPr>
          <w:p w14:paraId="1F64B212" w14:textId="77777777" w:rsidR="00715F02" w:rsidRPr="00B61678" w:rsidRDefault="00715F02" w:rsidP="00B61678">
            <w:pPr>
              <w:autoSpaceDE w:val="0"/>
              <w:autoSpaceDN w:val="0"/>
              <w:adjustRightInd w:val="0"/>
              <w:rPr>
                <w:rFonts w:ascii="Times New Roman" w:hAnsi="Times New Roman" w:cs="Times New Roman"/>
                <w:sz w:val="24"/>
                <w:szCs w:val="24"/>
                <w:lang w:val="en-US"/>
              </w:rPr>
            </w:pPr>
            <w:r w:rsidRPr="00B61678">
              <w:rPr>
                <w:rFonts w:ascii="Times New Roman" w:hAnsi="Times New Roman" w:cs="Times New Roman"/>
                <w:sz w:val="24"/>
                <w:szCs w:val="24"/>
                <w:lang w:val="en-US"/>
              </w:rPr>
              <w:t>PH</w:t>
            </w:r>
          </w:p>
        </w:tc>
        <w:tc>
          <w:tcPr>
            <w:tcW w:w="1020" w:type="dxa"/>
          </w:tcPr>
          <w:p w14:paraId="75101389" w14:textId="77777777" w:rsidR="00715F02" w:rsidRPr="00B61678" w:rsidRDefault="00715F02" w:rsidP="00B61678">
            <w:pPr>
              <w:autoSpaceDE w:val="0"/>
              <w:autoSpaceDN w:val="0"/>
              <w:adjustRightInd w:val="0"/>
              <w:rPr>
                <w:rFonts w:ascii="Times New Roman" w:hAnsi="Times New Roman" w:cs="Times New Roman"/>
                <w:sz w:val="24"/>
                <w:szCs w:val="24"/>
                <w:vertAlign w:val="superscript"/>
                <w:lang w:val="en-US"/>
              </w:rPr>
            </w:pPr>
            <w:r w:rsidRPr="00B61678">
              <w:rPr>
                <w:rFonts w:ascii="Times New Roman" w:hAnsi="Times New Roman" w:cs="Times New Roman"/>
                <w:sz w:val="24"/>
                <w:szCs w:val="24"/>
                <w:lang w:val="en-US"/>
              </w:rPr>
              <w:t>R</w:t>
            </w:r>
            <w:r w:rsidRPr="00B61678">
              <w:rPr>
                <w:rFonts w:ascii="Times New Roman" w:hAnsi="Times New Roman" w:cs="Times New Roman"/>
                <w:sz w:val="24"/>
                <w:szCs w:val="24"/>
                <w:vertAlign w:val="superscript"/>
                <w:lang w:val="en-US"/>
              </w:rPr>
              <w:t>2</w:t>
            </w:r>
          </w:p>
        </w:tc>
        <w:tc>
          <w:tcPr>
            <w:tcW w:w="1235" w:type="dxa"/>
          </w:tcPr>
          <w:p w14:paraId="04CA550D" w14:textId="77777777" w:rsidR="00715F02" w:rsidRPr="00B61678" w:rsidRDefault="00715F02" w:rsidP="00B61678">
            <w:pPr>
              <w:autoSpaceDE w:val="0"/>
              <w:autoSpaceDN w:val="0"/>
              <w:adjustRightInd w:val="0"/>
              <w:ind w:left="102"/>
              <w:rPr>
                <w:rFonts w:ascii="Times New Roman" w:hAnsi="Times New Roman" w:cs="Times New Roman"/>
                <w:sz w:val="24"/>
                <w:szCs w:val="24"/>
                <w:lang w:val="en-US"/>
              </w:rPr>
            </w:pPr>
            <w:r w:rsidRPr="00B61678">
              <w:rPr>
                <w:rFonts w:ascii="Times New Roman" w:hAnsi="Times New Roman" w:cs="Times New Roman"/>
                <w:sz w:val="24"/>
                <w:szCs w:val="24"/>
                <w:lang w:val="en-US"/>
              </w:rPr>
              <w:t xml:space="preserve">   </w:t>
            </w:r>
            <w:r w:rsidRPr="00B61678">
              <w:rPr>
                <w:rFonts w:ascii="Times New Roman" w:hAnsi="Times New Roman" w:cs="Times New Roman"/>
                <w:sz w:val="24"/>
                <w:szCs w:val="24"/>
              </w:rPr>
              <w:t>0,053</w:t>
            </w:r>
          </w:p>
        </w:tc>
        <w:tc>
          <w:tcPr>
            <w:tcW w:w="992" w:type="dxa"/>
          </w:tcPr>
          <w:p w14:paraId="612D84F3"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2A524515"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3130F233"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3DC85184"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48EBF744"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242" w:type="dxa"/>
          </w:tcPr>
          <w:p w14:paraId="1F79BC07"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r>
      <w:tr w:rsidR="00C86D2E" w:rsidRPr="00C86D2E" w14:paraId="241FEA26" w14:textId="77777777" w:rsidTr="00B61678">
        <w:trPr>
          <w:trHeight w:val="242"/>
        </w:trPr>
        <w:tc>
          <w:tcPr>
            <w:tcW w:w="614" w:type="dxa"/>
          </w:tcPr>
          <w:p w14:paraId="580EBDE5"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020" w:type="dxa"/>
          </w:tcPr>
          <w:p w14:paraId="4897E590" w14:textId="3163F7CE" w:rsidR="00715F02" w:rsidRPr="00B61678" w:rsidRDefault="00715F02" w:rsidP="00B61678">
            <w:pPr>
              <w:autoSpaceDE w:val="0"/>
              <w:autoSpaceDN w:val="0"/>
              <w:adjustRightInd w:val="0"/>
              <w:rPr>
                <w:rFonts w:ascii="Times New Roman" w:hAnsi="Times New Roman" w:cs="Times New Roman"/>
                <w:sz w:val="24"/>
                <w:szCs w:val="24"/>
                <w:lang w:val="en-US"/>
              </w:rPr>
            </w:pPr>
            <w:r w:rsidRPr="00B61678">
              <w:rPr>
                <w:rFonts w:ascii="Times New Roman" w:hAnsi="Times New Roman" w:cs="Times New Roman"/>
                <w:sz w:val="24"/>
                <w:szCs w:val="24"/>
                <w:lang w:val="en-US"/>
              </w:rPr>
              <w:t>P</w:t>
            </w:r>
            <w:r w:rsidR="002C1762" w:rsidRPr="00B61678">
              <w:rPr>
                <w:rFonts w:ascii="Times New Roman" w:hAnsi="Times New Roman" w:cs="Times New Roman"/>
                <w:sz w:val="24"/>
                <w:szCs w:val="24"/>
                <w:lang w:val="en-US"/>
              </w:rPr>
              <w:t>–</w:t>
            </w:r>
            <w:r w:rsidRPr="00B61678">
              <w:rPr>
                <w:rFonts w:ascii="Times New Roman" w:hAnsi="Times New Roman" w:cs="Times New Roman"/>
                <w:sz w:val="24"/>
                <w:szCs w:val="24"/>
                <w:lang w:val="en-US"/>
              </w:rPr>
              <w:t>value</w:t>
            </w:r>
          </w:p>
        </w:tc>
        <w:tc>
          <w:tcPr>
            <w:tcW w:w="1235" w:type="dxa"/>
          </w:tcPr>
          <w:p w14:paraId="064EAA52"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rPr>
              <w:t>0,635</w:t>
            </w:r>
          </w:p>
        </w:tc>
        <w:tc>
          <w:tcPr>
            <w:tcW w:w="992" w:type="dxa"/>
          </w:tcPr>
          <w:p w14:paraId="12E8B993"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134" w:type="dxa"/>
          </w:tcPr>
          <w:p w14:paraId="0523EF35"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134" w:type="dxa"/>
          </w:tcPr>
          <w:p w14:paraId="4E9C7D93"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134" w:type="dxa"/>
          </w:tcPr>
          <w:p w14:paraId="648A4884"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134" w:type="dxa"/>
          </w:tcPr>
          <w:p w14:paraId="280CE12C"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242" w:type="dxa"/>
          </w:tcPr>
          <w:p w14:paraId="11271A12"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r>
      <w:tr w:rsidR="00C86D2E" w:rsidRPr="00C86D2E" w14:paraId="5FB880E3" w14:textId="77777777" w:rsidTr="00B61678">
        <w:tc>
          <w:tcPr>
            <w:tcW w:w="614" w:type="dxa"/>
          </w:tcPr>
          <w:p w14:paraId="776683D3" w14:textId="77777777" w:rsidR="00715F02" w:rsidRPr="00B61678" w:rsidRDefault="00715F02" w:rsidP="00B61678">
            <w:pPr>
              <w:autoSpaceDE w:val="0"/>
              <w:autoSpaceDN w:val="0"/>
              <w:adjustRightInd w:val="0"/>
              <w:rPr>
                <w:rFonts w:ascii="Times New Roman" w:hAnsi="Times New Roman" w:cs="Times New Roman"/>
                <w:sz w:val="24"/>
                <w:szCs w:val="24"/>
                <w:lang w:val="kk-KZ"/>
              </w:rPr>
            </w:pPr>
          </w:p>
        </w:tc>
        <w:tc>
          <w:tcPr>
            <w:tcW w:w="1020" w:type="dxa"/>
          </w:tcPr>
          <w:p w14:paraId="32DC358E"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235" w:type="dxa"/>
          </w:tcPr>
          <w:p w14:paraId="44FF64D3"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992" w:type="dxa"/>
          </w:tcPr>
          <w:p w14:paraId="14CBBD22"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672389F4"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59705637"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45A8707E"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69F07CEB"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242" w:type="dxa"/>
          </w:tcPr>
          <w:p w14:paraId="49F539D5"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r>
      <w:tr w:rsidR="00C86D2E" w:rsidRPr="00C86D2E" w14:paraId="7C0B5CB8" w14:textId="77777777" w:rsidTr="00B61678">
        <w:tc>
          <w:tcPr>
            <w:tcW w:w="614" w:type="dxa"/>
          </w:tcPr>
          <w:p w14:paraId="44355C81" w14:textId="77777777" w:rsidR="00715F02" w:rsidRPr="00B61678" w:rsidRDefault="00715F02" w:rsidP="00B61678">
            <w:pPr>
              <w:autoSpaceDE w:val="0"/>
              <w:autoSpaceDN w:val="0"/>
              <w:adjustRightInd w:val="0"/>
              <w:rPr>
                <w:rFonts w:ascii="Times New Roman" w:hAnsi="Times New Roman" w:cs="Times New Roman"/>
                <w:sz w:val="24"/>
                <w:szCs w:val="24"/>
                <w:lang w:val="en-US"/>
              </w:rPr>
            </w:pPr>
            <w:r w:rsidRPr="00B61678">
              <w:rPr>
                <w:rFonts w:ascii="Times New Roman" w:hAnsi="Times New Roman" w:cs="Times New Roman"/>
                <w:sz w:val="24"/>
                <w:szCs w:val="24"/>
                <w:lang w:val="en-US"/>
              </w:rPr>
              <w:t>SL</w:t>
            </w:r>
          </w:p>
        </w:tc>
        <w:tc>
          <w:tcPr>
            <w:tcW w:w="1020" w:type="dxa"/>
          </w:tcPr>
          <w:p w14:paraId="4E2AAB1C" w14:textId="77777777" w:rsidR="00715F02" w:rsidRPr="00B61678" w:rsidRDefault="00715F02" w:rsidP="00B61678">
            <w:pPr>
              <w:autoSpaceDE w:val="0"/>
              <w:autoSpaceDN w:val="0"/>
              <w:adjustRightInd w:val="0"/>
              <w:rPr>
                <w:rFonts w:ascii="Times New Roman" w:hAnsi="Times New Roman" w:cs="Times New Roman"/>
                <w:sz w:val="24"/>
                <w:szCs w:val="24"/>
                <w:lang w:val="en-US"/>
              </w:rPr>
            </w:pPr>
            <w:r w:rsidRPr="00B61678">
              <w:rPr>
                <w:rFonts w:ascii="Times New Roman" w:hAnsi="Times New Roman" w:cs="Times New Roman"/>
                <w:sz w:val="24"/>
                <w:szCs w:val="24"/>
                <w:lang w:val="en-US"/>
              </w:rPr>
              <w:t>R</w:t>
            </w:r>
            <w:r w:rsidRPr="00B61678">
              <w:rPr>
                <w:rFonts w:ascii="Times New Roman" w:hAnsi="Times New Roman" w:cs="Times New Roman"/>
                <w:sz w:val="24"/>
                <w:szCs w:val="24"/>
                <w:vertAlign w:val="superscript"/>
                <w:lang w:val="en-US"/>
              </w:rPr>
              <w:t>2</w:t>
            </w:r>
          </w:p>
        </w:tc>
        <w:tc>
          <w:tcPr>
            <w:tcW w:w="1235" w:type="dxa"/>
          </w:tcPr>
          <w:p w14:paraId="55F340BD" w14:textId="538FB845" w:rsidR="00715F02" w:rsidRPr="00B61678" w:rsidRDefault="002C1762" w:rsidP="00B61678">
            <w:pPr>
              <w:autoSpaceDE w:val="0"/>
              <w:autoSpaceDN w:val="0"/>
              <w:adjustRightInd w:val="0"/>
              <w:ind w:left="72"/>
              <w:jc w:val="center"/>
              <w:rPr>
                <w:rFonts w:ascii="Times New Roman" w:hAnsi="Times New Roman" w:cs="Times New Roman"/>
                <w:sz w:val="24"/>
                <w:szCs w:val="24"/>
                <w:lang w:val="en-US"/>
              </w:rPr>
            </w:pPr>
            <w:r w:rsidRPr="00B61678">
              <w:rPr>
                <w:rFonts w:ascii="Times New Roman" w:hAnsi="Times New Roman" w:cs="Times New Roman"/>
                <w:sz w:val="24"/>
                <w:szCs w:val="24"/>
              </w:rPr>
              <w:t>–</w:t>
            </w:r>
            <w:r w:rsidR="00715F02" w:rsidRPr="00B61678">
              <w:rPr>
                <w:rFonts w:ascii="Times New Roman" w:hAnsi="Times New Roman" w:cs="Times New Roman"/>
                <w:sz w:val="24"/>
                <w:szCs w:val="24"/>
              </w:rPr>
              <w:t xml:space="preserve">0,045   </w:t>
            </w:r>
          </w:p>
        </w:tc>
        <w:tc>
          <w:tcPr>
            <w:tcW w:w="992" w:type="dxa"/>
          </w:tcPr>
          <w:p w14:paraId="70077E41"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0,380</w:t>
            </w:r>
          </w:p>
        </w:tc>
        <w:tc>
          <w:tcPr>
            <w:tcW w:w="1134" w:type="dxa"/>
          </w:tcPr>
          <w:p w14:paraId="6A837D85"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51734589"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4E3F7A07"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74392F8A"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242" w:type="dxa"/>
          </w:tcPr>
          <w:p w14:paraId="50E1A888"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r>
      <w:tr w:rsidR="00C86D2E" w:rsidRPr="00C86D2E" w14:paraId="256D8E3C" w14:textId="77777777" w:rsidTr="00B61678">
        <w:tc>
          <w:tcPr>
            <w:tcW w:w="614" w:type="dxa"/>
          </w:tcPr>
          <w:p w14:paraId="5AF0ED96"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020" w:type="dxa"/>
          </w:tcPr>
          <w:p w14:paraId="67D77F50" w14:textId="65AA3893" w:rsidR="00715F02" w:rsidRPr="00B61678" w:rsidRDefault="00715F02" w:rsidP="00B61678">
            <w:pPr>
              <w:autoSpaceDE w:val="0"/>
              <w:autoSpaceDN w:val="0"/>
              <w:adjustRightInd w:val="0"/>
              <w:rPr>
                <w:rFonts w:ascii="Times New Roman" w:hAnsi="Times New Roman" w:cs="Times New Roman"/>
                <w:sz w:val="24"/>
                <w:szCs w:val="24"/>
                <w:lang w:val="en-US"/>
              </w:rPr>
            </w:pPr>
            <w:r w:rsidRPr="00B61678">
              <w:rPr>
                <w:rFonts w:ascii="Times New Roman" w:hAnsi="Times New Roman" w:cs="Times New Roman"/>
                <w:sz w:val="24"/>
                <w:szCs w:val="24"/>
                <w:lang w:val="en-US"/>
              </w:rPr>
              <w:t>P</w:t>
            </w:r>
            <w:r w:rsidR="002C1762" w:rsidRPr="00B61678">
              <w:rPr>
                <w:rFonts w:ascii="Times New Roman" w:hAnsi="Times New Roman" w:cs="Times New Roman"/>
                <w:sz w:val="24"/>
                <w:szCs w:val="24"/>
                <w:lang w:val="en-US"/>
              </w:rPr>
              <w:t>–</w:t>
            </w:r>
            <w:r w:rsidRPr="00B61678">
              <w:rPr>
                <w:rFonts w:ascii="Times New Roman" w:hAnsi="Times New Roman" w:cs="Times New Roman"/>
                <w:sz w:val="24"/>
                <w:szCs w:val="24"/>
                <w:lang w:val="en-US"/>
              </w:rPr>
              <w:t>value</w:t>
            </w:r>
          </w:p>
        </w:tc>
        <w:tc>
          <w:tcPr>
            <w:tcW w:w="1235" w:type="dxa"/>
          </w:tcPr>
          <w:p w14:paraId="513C0883" w14:textId="77777777" w:rsidR="00715F02" w:rsidRPr="00B61678" w:rsidRDefault="00715F02" w:rsidP="00B61678">
            <w:pPr>
              <w:autoSpaceDE w:val="0"/>
              <w:autoSpaceDN w:val="0"/>
              <w:adjustRightInd w:val="0"/>
              <w:ind w:left="117"/>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 xml:space="preserve">0,687   </w:t>
            </w:r>
          </w:p>
        </w:tc>
        <w:tc>
          <w:tcPr>
            <w:tcW w:w="992" w:type="dxa"/>
          </w:tcPr>
          <w:p w14:paraId="071F6B60"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0,000</w:t>
            </w:r>
          </w:p>
        </w:tc>
        <w:tc>
          <w:tcPr>
            <w:tcW w:w="1134" w:type="dxa"/>
          </w:tcPr>
          <w:p w14:paraId="5B66F6EC"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181BACA7"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78BB523D"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454EEA9E"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242" w:type="dxa"/>
          </w:tcPr>
          <w:p w14:paraId="7F8B7DFF"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r>
      <w:tr w:rsidR="00C86D2E" w:rsidRPr="00C86D2E" w14:paraId="6E184BE0" w14:textId="77777777" w:rsidTr="00B61678">
        <w:tc>
          <w:tcPr>
            <w:tcW w:w="614" w:type="dxa"/>
          </w:tcPr>
          <w:p w14:paraId="76F64B2A"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020" w:type="dxa"/>
          </w:tcPr>
          <w:p w14:paraId="61AE9360"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235" w:type="dxa"/>
          </w:tcPr>
          <w:p w14:paraId="0158B34E"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992" w:type="dxa"/>
          </w:tcPr>
          <w:p w14:paraId="42E35A41"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270A3BD2"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4EA59BD0"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42576111"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2D338F3C"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242" w:type="dxa"/>
          </w:tcPr>
          <w:p w14:paraId="2E0AC445"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r>
      <w:tr w:rsidR="00C86D2E" w:rsidRPr="00C86D2E" w14:paraId="25BB99BA" w14:textId="77777777" w:rsidTr="00B61678">
        <w:tc>
          <w:tcPr>
            <w:tcW w:w="614" w:type="dxa"/>
          </w:tcPr>
          <w:p w14:paraId="3523D526" w14:textId="77777777" w:rsidR="00715F02" w:rsidRPr="00B61678" w:rsidRDefault="00715F02" w:rsidP="00B61678">
            <w:pPr>
              <w:autoSpaceDE w:val="0"/>
              <w:autoSpaceDN w:val="0"/>
              <w:adjustRightInd w:val="0"/>
              <w:rPr>
                <w:rFonts w:ascii="Times New Roman" w:hAnsi="Times New Roman" w:cs="Times New Roman"/>
                <w:sz w:val="24"/>
                <w:szCs w:val="24"/>
                <w:lang w:val="en-US"/>
              </w:rPr>
            </w:pPr>
            <w:r w:rsidRPr="00B61678">
              <w:rPr>
                <w:rFonts w:ascii="Times New Roman" w:hAnsi="Times New Roman" w:cs="Times New Roman"/>
                <w:sz w:val="24"/>
                <w:szCs w:val="24"/>
                <w:lang w:val="en-US"/>
              </w:rPr>
              <w:t>SS</w:t>
            </w:r>
          </w:p>
        </w:tc>
        <w:tc>
          <w:tcPr>
            <w:tcW w:w="1020" w:type="dxa"/>
          </w:tcPr>
          <w:p w14:paraId="3AB4E78D" w14:textId="77777777" w:rsidR="00715F02" w:rsidRPr="00B61678" w:rsidRDefault="00715F02" w:rsidP="00B61678">
            <w:pPr>
              <w:autoSpaceDE w:val="0"/>
              <w:autoSpaceDN w:val="0"/>
              <w:adjustRightInd w:val="0"/>
              <w:rPr>
                <w:rFonts w:ascii="Times New Roman" w:hAnsi="Times New Roman" w:cs="Times New Roman"/>
                <w:sz w:val="24"/>
                <w:szCs w:val="24"/>
                <w:lang w:val="en-US"/>
              </w:rPr>
            </w:pPr>
            <w:r w:rsidRPr="00B61678">
              <w:rPr>
                <w:rFonts w:ascii="Times New Roman" w:hAnsi="Times New Roman" w:cs="Times New Roman"/>
                <w:sz w:val="24"/>
                <w:szCs w:val="24"/>
                <w:lang w:val="en-US"/>
              </w:rPr>
              <w:t>R</w:t>
            </w:r>
            <w:r w:rsidRPr="00B61678">
              <w:rPr>
                <w:rFonts w:ascii="Times New Roman" w:hAnsi="Times New Roman" w:cs="Times New Roman"/>
                <w:sz w:val="24"/>
                <w:szCs w:val="24"/>
                <w:vertAlign w:val="superscript"/>
                <w:lang w:val="en-US"/>
              </w:rPr>
              <w:t>2</w:t>
            </w:r>
          </w:p>
        </w:tc>
        <w:tc>
          <w:tcPr>
            <w:tcW w:w="1235" w:type="dxa"/>
          </w:tcPr>
          <w:p w14:paraId="4923D068" w14:textId="6F9232BA" w:rsidR="00715F02" w:rsidRPr="00B61678" w:rsidRDefault="002C1762" w:rsidP="00B61678">
            <w:pPr>
              <w:autoSpaceDE w:val="0"/>
              <w:autoSpaceDN w:val="0"/>
              <w:adjustRightInd w:val="0"/>
              <w:ind w:left="147"/>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w:t>
            </w:r>
            <w:r w:rsidR="00715F02" w:rsidRPr="00B61678">
              <w:rPr>
                <w:rFonts w:ascii="Times New Roman" w:hAnsi="Times New Roman" w:cs="Times New Roman"/>
                <w:sz w:val="24"/>
                <w:szCs w:val="24"/>
                <w:lang w:val="en-US"/>
              </w:rPr>
              <w:t xml:space="preserve">0,049   </w:t>
            </w:r>
          </w:p>
        </w:tc>
        <w:tc>
          <w:tcPr>
            <w:tcW w:w="992" w:type="dxa"/>
          </w:tcPr>
          <w:p w14:paraId="7DFF0ADB"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 xml:space="preserve">0,375   </w:t>
            </w:r>
          </w:p>
        </w:tc>
        <w:tc>
          <w:tcPr>
            <w:tcW w:w="1134" w:type="dxa"/>
          </w:tcPr>
          <w:p w14:paraId="3C507509"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0,669</w:t>
            </w:r>
          </w:p>
        </w:tc>
        <w:tc>
          <w:tcPr>
            <w:tcW w:w="1134" w:type="dxa"/>
          </w:tcPr>
          <w:p w14:paraId="75A6AF4F"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16A07020"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23FA2A02"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242" w:type="dxa"/>
          </w:tcPr>
          <w:p w14:paraId="4F2A52E9"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r>
      <w:tr w:rsidR="00C86D2E" w:rsidRPr="00C86D2E" w14:paraId="1486969F" w14:textId="77777777" w:rsidTr="00B61678">
        <w:tc>
          <w:tcPr>
            <w:tcW w:w="614" w:type="dxa"/>
          </w:tcPr>
          <w:p w14:paraId="29052952"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020" w:type="dxa"/>
          </w:tcPr>
          <w:p w14:paraId="460F03D5" w14:textId="61691BBF" w:rsidR="00715F02" w:rsidRPr="00B61678" w:rsidRDefault="00715F02" w:rsidP="00B61678">
            <w:pPr>
              <w:autoSpaceDE w:val="0"/>
              <w:autoSpaceDN w:val="0"/>
              <w:adjustRightInd w:val="0"/>
              <w:rPr>
                <w:rFonts w:ascii="Times New Roman" w:hAnsi="Times New Roman" w:cs="Times New Roman"/>
                <w:sz w:val="24"/>
                <w:szCs w:val="24"/>
                <w:lang w:val="en-US"/>
              </w:rPr>
            </w:pPr>
            <w:r w:rsidRPr="00B61678">
              <w:rPr>
                <w:rFonts w:ascii="Times New Roman" w:hAnsi="Times New Roman" w:cs="Times New Roman"/>
                <w:sz w:val="24"/>
                <w:szCs w:val="24"/>
                <w:lang w:val="en-US"/>
              </w:rPr>
              <w:t>P</w:t>
            </w:r>
            <w:r w:rsidR="002C1762" w:rsidRPr="00B61678">
              <w:rPr>
                <w:rFonts w:ascii="Times New Roman" w:hAnsi="Times New Roman" w:cs="Times New Roman"/>
                <w:sz w:val="24"/>
                <w:szCs w:val="24"/>
                <w:lang w:val="en-US"/>
              </w:rPr>
              <w:t>–</w:t>
            </w:r>
            <w:r w:rsidRPr="00B61678">
              <w:rPr>
                <w:rFonts w:ascii="Times New Roman" w:hAnsi="Times New Roman" w:cs="Times New Roman"/>
                <w:sz w:val="24"/>
                <w:szCs w:val="24"/>
                <w:lang w:val="en-US"/>
              </w:rPr>
              <w:t>value</w:t>
            </w:r>
          </w:p>
        </w:tc>
        <w:tc>
          <w:tcPr>
            <w:tcW w:w="1235" w:type="dxa"/>
          </w:tcPr>
          <w:p w14:paraId="4912E270" w14:textId="77777777" w:rsidR="00715F02" w:rsidRPr="00B61678" w:rsidRDefault="00715F02" w:rsidP="00B61678">
            <w:pPr>
              <w:autoSpaceDE w:val="0"/>
              <w:autoSpaceDN w:val="0"/>
              <w:adjustRightInd w:val="0"/>
              <w:ind w:left="117"/>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 xml:space="preserve"> 0,660   </w:t>
            </w:r>
          </w:p>
        </w:tc>
        <w:tc>
          <w:tcPr>
            <w:tcW w:w="992" w:type="dxa"/>
          </w:tcPr>
          <w:p w14:paraId="7485B747"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 xml:space="preserve">0,001   </w:t>
            </w:r>
          </w:p>
        </w:tc>
        <w:tc>
          <w:tcPr>
            <w:tcW w:w="1134" w:type="dxa"/>
          </w:tcPr>
          <w:p w14:paraId="48D521C4"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0,000</w:t>
            </w:r>
          </w:p>
        </w:tc>
        <w:tc>
          <w:tcPr>
            <w:tcW w:w="1134" w:type="dxa"/>
          </w:tcPr>
          <w:p w14:paraId="337D4986"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687A740B"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3CC2A615"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242" w:type="dxa"/>
          </w:tcPr>
          <w:p w14:paraId="126A568A"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r>
      <w:tr w:rsidR="00C86D2E" w:rsidRPr="00C86D2E" w14:paraId="79EA1D15" w14:textId="77777777" w:rsidTr="00B61678">
        <w:tc>
          <w:tcPr>
            <w:tcW w:w="614" w:type="dxa"/>
          </w:tcPr>
          <w:p w14:paraId="0A4D04DE"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020" w:type="dxa"/>
          </w:tcPr>
          <w:p w14:paraId="47C0677A" w14:textId="77777777" w:rsidR="00715F02" w:rsidRPr="00B61678" w:rsidRDefault="00715F02" w:rsidP="00B61678">
            <w:pPr>
              <w:autoSpaceDE w:val="0"/>
              <w:autoSpaceDN w:val="0"/>
              <w:adjustRightInd w:val="0"/>
              <w:rPr>
                <w:rFonts w:ascii="Times New Roman" w:hAnsi="Times New Roman" w:cs="Times New Roman"/>
                <w:sz w:val="24"/>
                <w:szCs w:val="24"/>
                <w:lang w:val="en-US"/>
              </w:rPr>
            </w:pPr>
          </w:p>
        </w:tc>
        <w:tc>
          <w:tcPr>
            <w:tcW w:w="1235" w:type="dxa"/>
          </w:tcPr>
          <w:p w14:paraId="3B4EA151"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992" w:type="dxa"/>
          </w:tcPr>
          <w:p w14:paraId="528F6CC7"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634CEBA7"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18F94BF3"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2EE35A6F"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63110DCB"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242" w:type="dxa"/>
          </w:tcPr>
          <w:p w14:paraId="204B0ACD"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r>
      <w:tr w:rsidR="00C86D2E" w:rsidRPr="00C86D2E" w14:paraId="77F937F2" w14:textId="77777777" w:rsidTr="00B61678">
        <w:tc>
          <w:tcPr>
            <w:tcW w:w="614" w:type="dxa"/>
          </w:tcPr>
          <w:p w14:paraId="256A9AD4" w14:textId="77777777" w:rsidR="00715F02" w:rsidRPr="00B61678" w:rsidRDefault="00715F02" w:rsidP="00B61678">
            <w:pPr>
              <w:autoSpaceDE w:val="0"/>
              <w:autoSpaceDN w:val="0"/>
              <w:adjustRightInd w:val="0"/>
              <w:rPr>
                <w:rFonts w:ascii="Times New Roman" w:hAnsi="Times New Roman" w:cs="Times New Roman"/>
                <w:sz w:val="24"/>
                <w:szCs w:val="24"/>
                <w:lang w:val="en-US"/>
              </w:rPr>
            </w:pPr>
            <w:r w:rsidRPr="00B61678">
              <w:rPr>
                <w:rFonts w:ascii="Times New Roman" w:hAnsi="Times New Roman" w:cs="Times New Roman"/>
                <w:sz w:val="24"/>
                <w:szCs w:val="24"/>
                <w:lang w:val="en-US"/>
              </w:rPr>
              <w:t>KS</w:t>
            </w:r>
          </w:p>
        </w:tc>
        <w:tc>
          <w:tcPr>
            <w:tcW w:w="1020" w:type="dxa"/>
          </w:tcPr>
          <w:p w14:paraId="05C27596" w14:textId="77777777" w:rsidR="00715F02" w:rsidRPr="00B61678" w:rsidRDefault="00715F02" w:rsidP="00B61678">
            <w:pPr>
              <w:autoSpaceDE w:val="0"/>
              <w:autoSpaceDN w:val="0"/>
              <w:adjustRightInd w:val="0"/>
              <w:rPr>
                <w:rFonts w:ascii="Times New Roman" w:hAnsi="Times New Roman" w:cs="Times New Roman"/>
                <w:sz w:val="24"/>
                <w:szCs w:val="24"/>
                <w:lang w:val="en-US"/>
              </w:rPr>
            </w:pPr>
            <w:r w:rsidRPr="00B61678">
              <w:rPr>
                <w:rFonts w:ascii="Times New Roman" w:hAnsi="Times New Roman" w:cs="Times New Roman"/>
                <w:sz w:val="24"/>
                <w:szCs w:val="24"/>
                <w:lang w:val="en-US"/>
              </w:rPr>
              <w:t>R</w:t>
            </w:r>
            <w:r w:rsidRPr="00B61678">
              <w:rPr>
                <w:rFonts w:ascii="Times New Roman" w:hAnsi="Times New Roman" w:cs="Times New Roman"/>
                <w:sz w:val="24"/>
                <w:szCs w:val="24"/>
                <w:vertAlign w:val="superscript"/>
                <w:lang w:val="en-US"/>
              </w:rPr>
              <w:t>2</w:t>
            </w:r>
          </w:p>
        </w:tc>
        <w:tc>
          <w:tcPr>
            <w:tcW w:w="1235" w:type="dxa"/>
          </w:tcPr>
          <w:p w14:paraId="1025A24F" w14:textId="5C43B736" w:rsidR="00715F02" w:rsidRPr="00B61678" w:rsidRDefault="002C1762" w:rsidP="00B61678">
            <w:pPr>
              <w:autoSpaceDE w:val="0"/>
              <w:autoSpaceDN w:val="0"/>
              <w:adjustRightInd w:val="0"/>
              <w:ind w:left="132"/>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w:t>
            </w:r>
            <w:r w:rsidR="00715F02" w:rsidRPr="00B61678">
              <w:rPr>
                <w:rFonts w:ascii="Times New Roman" w:hAnsi="Times New Roman" w:cs="Times New Roman"/>
                <w:sz w:val="24"/>
                <w:szCs w:val="24"/>
                <w:lang w:val="en-US"/>
              </w:rPr>
              <w:t xml:space="preserve">0,173   </w:t>
            </w:r>
          </w:p>
        </w:tc>
        <w:tc>
          <w:tcPr>
            <w:tcW w:w="992" w:type="dxa"/>
          </w:tcPr>
          <w:p w14:paraId="0ED067A0"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 xml:space="preserve">0,307   </w:t>
            </w:r>
          </w:p>
        </w:tc>
        <w:tc>
          <w:tcPr>
            <w:tcW w:w="1134" w:type="dxa"/>
          </w:tcPr>
          <w:p w14:paraId="6C241E11"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 xml:space="preserve">0,467   </w:t>
            </w:r>
          </w:p>
        </w:tc>
        <w:tc>
          <w:tcPr>
            <w:tcW w:w="1134" w:type="dxa"/>
          </w:tcPr>
          <w:p w14:paraId="40A2742D"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r w:rsidRPr="00B61678">
              <w:rPr>
                <w:rFonts w:ascii="Times New Roman" w:hAnsi="Times New Roman" w:cs="Times New Roman"/>
                <w:sz w:val="24"/>
                <w:szCs w:val="24"/>
                <w:lang w:val="en-US"/>
              </w:rPr>
              <w:t>0,595</w:t>
            </w:r>
          </w:p>
        </w:tc>
        <w:tc>
          <w:tcPr>
            <w:tcW w:w="1134" w:type="dxa"/>
          </w:tcPr>
          <w:p w14:paraId="334FC1E2"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134" w:type="dxa"/>
          </w:tcPr>
          <w:p w14:paraId="15CDC549"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c>
          <w:tcPr>
            <w:tcW w:w="1242" w:type="dxa"/>
          </w:tcPr>
          <w:p w14:paraId="12162E41" w14:textId="77777777" w:rsidR="00715F02" w:rsidRPr="00B61678" w:rsidRDefault="00715F02" w:rsidP="00B61678">
            <w:pPr>
              <w:autoSpaceDE w:val="0"/>
              <w:autoSpaceDN w:val="0"/>
              <w:adjustRightInd w:val="0"/>
              <w:jc w:val="center"/>
              <w:rPr>
                <w:rFonts w:ascii="Times New Roman" w:hAnsi="Times New Roman" w:cs="Times New Roman"/>
                <w:sz w:val="24"/>
                <w:szCs w:val="24"/>
                <w:lang w:val="en-US"/>
              </w:rPr>
            </w:pPr>
          </w:p>
        </w:tc>
      </w:tr>
      <w:tr w:rsidR="00C86D2E" w:rsidRPr="00C86D2E" w14:paraId="486198A7" w14:textId="77777777" w:rsidTr="00B61678">
        <w:tc>
          <w:tcPr>
            <w:tcW w:w="614" w:type="dxa"/>
          </w:tcPr>
          <w:p w14:paraId="2EE431EE" w14:textId="77777777" w:rsidR="00715F02" w:rsidRPr="00B61678" w:rsidRDefault="00715F02" w:rsidP="00B61678">
            <w:pPr>
              <w:autoSpaceDE w:val="0"/>
              <w:autoSpaceDN w:val="0"/>
              <w:adjustRightInd w:val="0"/>
              <w:rPr>
                <w:rFonts w:ascii="Times New Roman" w:hAnsi="Times New Roman" w:cs="Times New Roman"/>
                <w:sz w:val="24"/>
                <w:szCs w:val="24"/>
              </w:rPr>
            </w:pPr>
          </w:p>
        </w:tc>
        <w:tc>
          <w:tcPr>
            <w:tcW w:w="1020" w:type="dxa"/>
          </w:tcPr>
          <w:p w14:paraId="035C4A69" w14:textId="0A2F435B" w:rsidR="00715F02" w:rsidRPr="00B61678" w:rsidRDefault="00715F02" w:rsidP="00B61678">
            <w:pPr>
              <w:autoSpaceDE w:val="0"/>
              <w:autoSpaceDN w:val="0"/>
              <w:adjustRightInd w:val="0"/>
              <w:rPr>
                <w:rFonts w:ascii="Times New Roman" w:hAnsi="Times New Roman" w:cs="Times New Roman"/>
                <w:sz w:val="24"/>
                <w:szCs w:val="24"/>
              </w:rPr>
            </w:pPr>
            <w:r w:rsidRPr="00B61678">
              <w:rPr>
                <w:rFonts w:ascii="Times New Roman" w:hAnsi="Times New Roman" w:cs="Times New Roman"/>
                <w:sz w:val="24"/>
                <w:szCs w:val="24"/>
                <w:lang w:val="en-US"/>
              </w:rPr>
              <w:t>P</w:t>
            </w:r>
            <w:r w:rsidR="002C1762" w:rsidRPr="00B61678">
              <w:rPr>
                <w:rFonts w:ascii="Times New Roman" w:hAnsi="Times New Roman" w:cs="Times New Roman"/>
                <w:sz w:val="24"/>
                <w:szCs w:val="24"/>
                <w:lang w:val="en-US"/>
              </w:rPr>
              <w:t>–</w:t>
            </w:r>
            <w:r w:rsidRPr="00B61678">
              <w:rPr>
                <w:rFonts w:ascii="Times New Roman" w:hAnsi="Times New Roman" w:cs="Times New Roman"/>
                <w:sz w:val="24"/>
                <w:szCs w:val="24"/>
                <w:lang w:val="en-US"/>
              </w:rPr>
              <w:t>value</w:t>
            </w:r>
          </w:p>
        </w:tc>
        <w:tc>
          <w:tcPr>
            <w:tcW w:w="1235" w:type="dxa"/>
          </w:tcPr>
          <w:p w14:paraId="069F548C" w14:textId="77777777" w:rsidR="00715F02" w:rsidRPr="00B61678" w:rsidRDefault="00715F02" w:rsidP="00B61678">
            <w:pPr>
              <w:autoSpaceDE w:val="0"/>
              <w:autoSpaceDN w:val="0"/>
              <w:adjustRightInd w:val="0"/>
              <w:ind w:left="177"/>
              <w:jc w:val="center"/>
              <w:rPr>
                <w:rFonts w:ascii="Times New Roman" w:hAnsi="Times New Roman" w:cs="Times New Roman"/>
                <w:sz w:val="24"/>
                <w:szCs w:val="24"/>
              </w:rPr>
            </w:pPr>
            <w:r w:rsidRPr="00B61678">
              <w:rPr>
                <w:rFonts w:ascii="Times New Roman" w:hAnsi="Times New Roman" w:cs="Times New Roman"/>
                <w:sz w:val="24"/>
                <w:szCs w:val="24"/>
                <w:lang w:val="en-US"/>
              </w:rPr>
              <w:t xml:space="preserve">0,120   </w:t>
            </w:r>
          </w:p>
        </w:tc>
        <w:tc>
          <w:tcPr>
            <w:tcW w:w="992" w:type="dxa"/>
          </w:tcPr>
          <w:p w14:paraId="297B2D64"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lang w:val="en-US"/>
              </w:rPr>
              <w:t xml:space="preserve">0,005   </w:t>
            </w:r>
          </w:p>
        </w:tc>
        <w:tc>
          <w:tcPr>
            <w:tcW w:w="1134" w:type="dxa"/>
          </w:tcPr>
          <w:p w14:paraId="75892772"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lang w:val="en-US"/>
              </w:rPr>
              <w:t xml:space="preserve">0,000   </w:t>
            </w:r>
          </w:p>
        </w:tc>
        <w:tc>
          <w:tcPr>
            <w:tcW w:w="1134" w:type="dxa"/>
          </w:tcPr>
          <w:p w14:paraId="29BB439D"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lang w:val="en-US"/>
              </w:rPr>
              <w:t>0,000</w:t>
            </w:r>
          </w:p>
        </w:tc>
        <w:tc>
          <w:tcPr>
            <w:tcW w:w="1134" w:type="dxa"/>
          </w:tcPr>
          <w:p w14:paraId="101DB9FA"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5F745A6D"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242" w:type="dxa"/>
          </w:tcPr>
          <w:p w14:paraId="0DBDE0B1"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r>
      <w:tr w:rsidR="00C86D2E" w:rsidRPr="00C86D2E" w14:paraId="74C90B70" w14:textId="77777777" w:rsidTr="00B61678">
        <w:tc>
          <w:tcPr>
            <w:tcW w:w="614" w:type="dxa"/>
          </w:tcPr>
          <w:p w14:paraId="632A1AE7" w14:textId="77777777" w:rsidR="00715F02" w:rsidRPr="00B61678" w:rsidRDefault="00715F02" w:rsidP="00B61678">
            <w:pPr>
              <w:autoSpaceDE w:val="0"/>
              <w:autoSpaceDN w:val="0"/>
              <w:adjustRightInd w:val="0"/>
              <w:rPr>
                <w:rFonts w:ascii="Times New Roman" w:hAnsi="Times New Roman" w:cs="Times New Roman"/>
                <w:sz w:val="24"/>
                <w:szCs w:val="24"/>
              </w:rPr>
            </w:pPr>
          </w:p>
        </w:tc>
        <w:tc>
          <w:tcPr>
            <w:tcW w:w="1020" w:type="dxa"/>
          </w:tcPr>
          <w:p w14:paraId="615700C2" w14:textId="77777777" w:rsidR="00715F02" w:rsidRPr="00B61678" w:rsidRDefault="00715F02" w:rsidP="00B61678">
            <w:pPr>
              <w:autoSpaceDE w:val="0"/>
              <w:autoSpaceDN w:val="0"/>
              <w:adjustRightInd w:val="0"/>
              <w:rPr>
                <w:rFonts w:ascii="Times New Roman" w:hAnsi="Times New Roman" w:cs="Times New Roman"/>
                <w:sz w:val="24"/>
                <w:szCs w:val="24"/>
              </w:rPr>
            </w:pPr>
          </w:p>
        </w:tc>
        <w:tc>
          <w:tcPr>
            <w:tcW w:w="1235" w:type="dxa"/>
          </w:tcPr>
          <w:p w14:paraId="61C50172"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992" w:type="dxa"/>
          </w:tcPr>
          <w:p w14:paraId="5DD54CA0"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5AE98AA3"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4C787A5D"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44FB11E2"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6EE9EB9B"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242" w:type="dxa"/>
          </w:tcPr>
          <w:p w14:paraId="1F0097B7"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r>
      <w:tr w:rsidR="00C86D2E" w:rsidRPr="00C86D2E" w14:paraId="0E9B1146" w14:textId="77777777" w:rsidTr="00B61678">
        <w:tc>
          <w:tcPr>
            <w:tcW w:w="614" w:type="dxa"/>
          </w:tcPr>
          <w:p w14:paraId="5FC8BE39" w14:textId="77777777" w:rsidR="00715F02" w:rsidRPr="00B61678" w:rsidRDefault="00715F02" w:rsidP="00B61678">
            <w:pPr>
              <w:autoSpaceDE w:val="0"/>
              <w:autoSpaceDN w:val="0"/>
              <w:adjustRightInd w:val="0"/>
              <w:rPr>
                <w:rFonts w:ascii="Times New Roman" w:hAnsi="Times New Roman" w:cs="Times New Roman"/>
                <w:sz w:val="24"/>
                <w:szCs w:val="24"/>
              </w:rPr>
            </w:pPr>
            <w:r w:rsidRPr="00B61678">
              <w:rPr>
                <w:rFonts w:ascii="Times New Roman" w:hAnsi="Times New Roman" w:cs="Times New Roman"/>
                <w:sz w:val="24"/>
                <w:szCs w:val="24"/>
              </w:rPr>
              <w:t>KWS</w:t>
            </w:r>
          </w:p>
        </w:tc>
        <w:tc>
          <w:tcPr>
            <w:tcW w:w="1020" w:type="dxa"/>
          </w:tcPr>
          <w:p w14:paraId="33367855" w14:textId="77777777" w:rsidR="00715F02" w:rsidRPr="00B61678" w:rsidRDefault="00715F02" w:rsidP="00B61678">
            <w:pPr>
              <w:autoSpaceDE w:val="0"/>
              <w:autoSpaceDN w:val="0"/>
              <w:adjustRightInd w:val="0"/>
              <w:rPr>
                <w:rFonts w:ascii="Times New Roman" w:hAnsi="Times New Roman" w:cs="Times New Roman"/>
                <w:sz w:val="24"/>
                <w:szCs w:val="24"/>
              </w:rPr>
            </w:pPr>
            <w:r w:rsidRPr="00B61678">
              <w:rPr>
                <w:rFonts w:ascii="Times New Roman" w:hAnsi="Times New Roman" w:cs="Times New Roman"/>
                <w:sz w:val="24"/>
                <w:szCs w:val="24"/>
                <w:lang w:val="en-US"/>
              </w:rPr>
              <w:t>R</w:t>
            </w:r>
            <w:r w:rsidRPr="00B61678">
              <w:rPr>
                <w:rFonts w:ascii="Times New Roman" w:hAnsi="Times New Roman" w:cs="Times New Roman"/>
                <w:sz w:val="24"/>
                <w:szCs w:val="24"/>
                <w:vertAlign w:val="superscript"/>
                <w:lang w:val="en-US"/>
              </w:rPr>
              <w:t>2</w:t>
            </w:r>
          </w:p>
        </w:tc>
        <w:tc>
          <w:tcPr>
            <w:tcW w:w="1235" w:type="dxa"/>
          </w:tcPr>
          <w:p w14:paraId="4BB336BC" w14:textId="3BB8E193" w:rsidR="00715F02" w:rsidRPr="00B61678" w:rsidRDefault="002C176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lang w:val="en-US"/>
              </w:rPr>
              <w:t>–</w:t>
            </w:r>
            <w:r w:rsidR="00715F02" w:rsidRPr="00B61678">
              <w:rPr>
                <w:rFonts w:ascii="Times New Roman" w:hAnsi="Times New Roman" w:cs="Times New Roman"/>
                <w:sz w:val="24"/>
                <w:szCs w:val="24"/>
                <w:lang w:val="en-US"/>
              </w:rPr>
              <w:t xml:space="preserve">0,123   </w:t>
            </w:r>
          </w:p>
        </w:tc>
        <w:tc>
          <w:tcPr>
            <w:tcW w:w="992" w:type="dxa"/>
          </w:tcPr>
          <w:p w14:paraId="3547ACAE"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lang w:val="en-US"/>
              </w:rPr>
              <w:t xml:space="preserve">0,306   </w:t>
            </w:r>
          </w:p>
        </w:tc>
        <w:tc>
          <w:tcPr>
            <w:tcW w:w="1134" w:type="dxa"/>
          </w:tcPr>
          <w:p w14:paraId="19B855A5"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lang w:val="en-US"/>
              </w:rPr>
              <w:t xml:space="preserve">0,462   </w:t>
            </w:r>
          </w:p>
        </w:tc>
        <w:tc>
          <w:tcPr>
            <w:tcW w:w="1134" w:type="dxa"/>
          </w:tcPr>
          <w:p w14:paraId="4FBA6AE4"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lang w:val="en-US"/>
              </w:rPr>
              <w:t xml:space="preserve">0,389   </w:t>
            </w:r>
          </w:p>
        </w:tc>
        <w:tc>
          <w:tcPr>
            <w:tcW w:w="1134" w:type="dxa"/>
          </w:tcPr>
          <w:p w14:paraId="3DA37F66"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lang w:val="en-US"/>
              </w:rPr>
              <w:t>0,669</w:t>
            </w:r>
          </w:p>
        </w:tc>
        <w:tc>
          <w:tcPr>
            <w:tcW w:w="1134" w:type="dxa"/>
          </w:tcPr>
          <w:p w14:paraId="445B4C56"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242" w:type="dxa"/>
          </w:tcPr>
          <w:p w14:paraId="7D8C68BD"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r>
      <w:tr w:rsidR="00C86D2E" w:rsidRPr="00C86D2E" w14:paraId="118E25E9" w14:textId="77777777" w:rsidTr="00B61678">
        <w:tc>
          <w:tcPr>
            <w:tcW w:w="614" w:type="dxa"/>
          </w:tcPr>
          <w:p w14:paraId="6DF27295" w14:textId="77777777" w:rsidR="00715F02" w:rsidRPr="00B61678" w:rsidRDefault="00715F02" w:rsidP="00B61678">
            <w:pPr>
              <w:autoSpaceDE w:val="0"/>
              <w:autoSpaceDN w:val="0"/>
              <w:adjustRightInd w:val="0"/>
              <w:rPr>
                <w:rFonts w:ascii="Times New Roman" w:hAnsi="Times New Roman" w:cs="Times New Roman"/>
                <w:sz w:val="24"/>
                <w:szCs w:val="24"/>
              </w:rPr>
            </w:pPr>
          </w:p>
        </w:tc>
        <w:tc>
          <w:tcPr>
            <w:tcW w:w="1020" w:type="dxa"/>
          </w:tcPr>
          <w:p w14:paraId="0922BB43" w14:textId="62E0FF8D" w:rsidR="00715F02" w:rsidRPr="00B61678" w:rsidRDefault="00715F02" w:rsidP="00B61678">
            <w:pPr>
              <w:autoSpaceDE w:val="0"/>
              <w:autoSpaceDN w:val="0"/>
              <w:adjustRightInd w:val="0"/>
              <w:rPr>
                <w:rFonts w:ascii="Times New Roman" w:hAnsi="Times New Roman" w:cs="Times New Roman"/>
                <w:sz w:val="24"/>
                <w:szCs w:val="24"/>
              </w:rPr>
            </w:pPr>
            <w:r w:rsidRPr="00B61678">
              <w:rPr>
                <w:rFonts w:ascii="Times New Roman" w:hAnsi="Times New Roman" w:cs="Times New Roman"/>
                <w:sz w:val="24"/>
                <w:szCs w:val="24"/>
                <w:lang w:val="en-US"/>
              </w:rPr>
              <w:t>P</w:t>
            </w:r>
            <w:r w:rsidR="002C1762" w:rsidRPr="00B61678">
              <w:rPr>
                <w:rFonts w:ascii="Times New Roman" w:hAnsi="Times New Roman" w:cs="Times New Roman"/>
                <w:sz w:val="24"/>
                <w:szCs w:val="24"/>
                <w:lang w:val="en-US"/>
              </w:rPr>
              <w:t>–</w:t>
            </w:r>
            <w:r w:rsidRPr="00B61678">
              <w:rPr>
                <w:rFonts w:ascii="Times New Roman" w:hAnsi="Times New Roman" w:cs="Times New Roman"/>
                <w:sz w:val="24"/>
                <w:szCs w:val="24"/>
                <w:lang w:val="en-US"/>
              </w:rPr>
              <w:t>value</w:t>
            </w:r>
          </w:p>
        </w:tc>
        <w:tc>
          <w:tcPr>
            <w:tcW w:w="1235" w:type="dxa"/>
          </w:tcPr>
          <w:p w14:paraId="1476BA02"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lang w:val="en-US"/>
              </w:rPr>
              <w:t xml:space="preserve"> </w:t>
            </w:r>
            <w:r w:rsidRPr="00B61678">
              <w:rPr>
                <w:rFonts w:ascii="Times New Roman" w:hAnsi="Times New Roman" w:cs="Times New Roman"/>
                <w:sz w:val="24"/>
                <w:szCs w:val="24"/>
              </w:rPr>
              <w:t xml:space="preserve">0,269   </w:t>
            </w:r>
          </w:p>
        </w:tc>
        <w:tc>
          <w:tcPr>
            <w:tcW w:w="992" w:type="dxa"/>
          </w:tcPr>
          <w:p w14:paraId="29CA88D7"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0,005   </w:t>
            </w:r>
          </w:p>
        </w:tc>
        <w:tc>
          <w:tcPr>
            <w:tcW w:w="1134" w:type="dxa"/>
          </w:tcPr>
          <w:p w14:paraId="59F056BA"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0,000   </w:t>
            </w:r>
          </w:p>
        </w:tc>
        <w:tc>
          <w:tcPr>
            <w:tcW w:w="1134" w:type="dxa"/>
          </w:tcPr>
          <w:p w14:paraId="743C075E"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0,000   </w:t>
            </w:r>
          </w:p>
        </w:tc>
        <w:tc>
          <w:tcPr>
            <w:tcW w:w="1134" w:type="dxa"/>
          </w:tcPr>
          <w:p w14:paraId="3DF38D45"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0,000</w:t>
            </w:r>
          </w:p>
        </w:tc>
        <w:tc>
          <w:tcPr>
            <w:tcW w:w="1134" w:type="dxa"/>
          </w:tcPr>
          <w:p w14:paraId="437F6E1A"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242" w:type="dxa"/>
          </w:tcPr>
          <w:p w14:paraId="0AAFB3B7"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r>
      <w:tr w:rsidR="00C86D2E" w:rsidRPr="00C86D2E" w14:paraId="1E94F63E" w14:textId="77777777" w:rsidTr="00B61678">
        <w:tc>
          <w:tcPr>
            <w:tcW w:w="614" w:type="dxa"/>
          </w:tcPr>
          <w:p w14:paraId="1551187D" w14:textId="77777777" w:rsidR="00715F02" w:rsidRPr="00B61678" w:rsidRDefault="00715F02" w:rsidP="00B61678">
            <w:pPr>
              <w:autoSpaceDE w:val="0"/>
              <w:autoSpaceDN w:val="0"/>
              <w:adjustRightInd w:val="0"/>
              <w:rPr>
                <w:rFonts w:ascii="Times New Roman" w:hAnsi="Times New Roman" w:cs="Times New Roman"/>
                <w:sz w:val="24"/>
                <w:szCs w:val="24"/>
              </w:rPr>
            </w:pPr>
          </w:p>
        </w:tc>
        <w:tc>
          <w:tcPr>
            <w:tcW w:w="1020" w:type="dxa"/>
          </w:tcPr>
          <w:p w14:paraId="632539C4" w14:textId="77777777" w:rsidR="00715F02" w:rsidRPr="00B61678" w:rsidRDefault="00715F02" w:rsidP="00B61678">
            <w:pPr>
              <w:autoSpaceDE w:val="0"/>
              <w:autoSpaceDN w:val="0"/>
              <w:adjustRightInd w:val="0"/>
              <w:rPr>
                <w:rFonts w:ascii="Times New Roman" w:hAnsi="Times New Roman" w:cs="Times New Roman"/>
                <w:sz w:val="24"/>
                <w:szCs w:val="24"/>
              </w:rPr>
            </w:pPr>
          </w:p>
        </w:tc>
        <w:tc>
          <w:tcPr>
            <w:tcW w:w="1235" w:type="dxa"/>
          </w:tcPr>
          <w:p w14:paraId="2626038C"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992" w:type="dxa"/>
          </w:tcPr>
          <w:p w14:paraId="1B62E88E"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3C804922"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20826403"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45438594"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4A686B56"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242" w:type="dxa"/>
          </w:tcPr>
          <w:p w14:paraId="22EAA3A7"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r>
      <w:tr w:rsidR="00C86D2E" w:rsidRPr="00C86D2E" w14:paraId="607DA52B" w14:textId="77777777" w:rsidTr="00B61678">
        <w:tc>
          <w:tcPr>
            <w:tcW w:w="614" w:type="dxa"/>
          </w:tcPr>
          <w:p w14:paraId="53B76151" w14:textId="77777777" w:rsidR="00715F02" w:rsidRPr="00B61678" w:rsidRDefault="00715F02" w:rsidP="00B61678">
            <w:pPr>
              <w:autoSpaceDE w:val="0"/>
              <w:autoSpaceDN w:val="0"/>
              <w:adjustRightInd w:val="0"/>
              <w:rPr>
                <w:rFonts w:ascii="Times New Roman" w:hAnsi="Times New Roman" w:cs="Times New Roman"/>
                <w:sz w:val="24"/>
                <w:szCs w:val="24"/>
              </w:rPr>
            </w:pPr>
            <w:r w:rsidRPr="00B61678">
              <w:rPr>
                <w:rFonts w:ascii="Times New Roman" w:hAnsi="Times New Roman" w:cs="Times New Roman"/>
                <w:sz w:val="24"/>
                <w:szCs w:val="24"/>
              </w:rPr>
              <w:t>TKW</w:t>
            </w:r>
          </w:p>
        </w:tc>
        <w:tc>
          <w:tcPr>
            <w:tcW w:w="1020" w:type="dxa"/>
          </w:tcPr>
          <w:p w14:paraId="3D1D547D" w14:textId="77777777" w:rsidR="00715F02" w:rsidRPr="00B61678" w:rsidRDefault="00715F02" w:rsidP="00B61678">
            <w:pPr>
              <w:autoSpaceDE w:val="0"/>
              <w:autoSpaceDN w:val="0"/>
              <w:adjustRightInd w:val="0"/>
              <w:rPr>
                <w:rFonts w:ascii="Times New Roman" w:hAnsi="Times New Roman" w:cs="Times New Roman"/>
                <w:sz w:val="24"/>
                <w:szCs w:val="24"/>
              </w:rPr>
            </w:pPr>
            <w:r w:rsidRPr="00B61678">
              <w:rPr>
                <w:rFonts w:ascii="Times New Roman" w:hAnsi="Times New Roman" w:cs="Times New Roman"/>
                <w:sz w:val="24"/>
                <w:szCs w:val="24"/>
                <w:lang w:val="en-US"/>
              </w:rPr>
              <w:t>R</w:t>
            </w:r>
            <w:r w:rsidRPr="00B61678">
              <w:rPr>
                <w:rFonts w:ascii="Times New Roman" w:hAnsi="Times New Roman" w:cs="Times New Roman"/>
                <w:sz w:val="24"/>
                <w:szCs w:val="24"/>
                <w:vertAlign w:val="superscript"/>
                <w:lang w:val="en-US"/>
              </w:rPr>
              <w:t>2</w:t>
            </w:r>
          </w:p>
        </w:tc>
        <w:tc>
          <w:tcPr>
            <w:tcW w:w="1235" w:type="dxa"/>
          </w:tcPr>
          <w:p w14:paraId="293F271D"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0,026   </w:t>
            </w:r>
          </w:p>
        </w:tc>
        <w:tc>
          <w:tcPr>
            <w:tcW w:w="992" w:type="dxa"/>
          </w:tcPr>
          <w:p w14:paraId="76CC45FE"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0,071   </w:t>
            </w:r>
          </w:p>
        </w:tc>
        <w:tc>
          <w:tcPr>
            <w:tcW w:w="1134" w:type="dxa"/>
          </w:tcPr>
          <w:p w14:paraId="15A625E6"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0,184  </w:t>
            </w:r>
          </w:p>
        </w:tc>
        <w:tc>
          <w:tcPr>
            <w:tcW w:w="1134" w:type="dxa"/>
          </w:tcPr>
          <w:p w14:paraId="2208AF84" w14:textId="03B9A4CA" w:rsidR="00715F02" w:rsidRPr="00B61678" w:rsidRDefault="002C176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w:t>
            </w:r>
            <w:r w:rsidR="00715F02" w:rsidRPr="00B61678">
              <w:rPr>
                <w:rFonts w:ascii="Times New Roman" w:hAnsi="Times New Roman" w:cs="Times New Roman"/>
                <w:sz w:val="24"/>
                <w:szCs w:val="24"/>
              </w:rPr>
              <w:t xml:space="preserve">0,042  </w:t>
            </w:r>
          </w:p>
        </w:tc>
        <w:tc>
          <w:tcPr>
            <w:tcW w:w="1134" w:type="dxa"/>
          </w:tcPr>
          <w:p w14:paraId="42420EF4" w14:textId="2E678883" w:rsidR="00715F02" w:rsidRPr="00B61678" w:rsidRDefault="002C176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w:t>
            </w:r>
            <w:r w:rsidR="00715F02" w:rsidRPr="00B61678">
              <w:rPr>
                <w:rFonts w:ascii="Times New Roman" w:hAnsi="Times New Roman" w:cs="Times New Roman"/>
                <w:sz w:val="24"/>
                <w:szCs w:val="24"/>
              </w:rPr>
              <w:t xml:space="preserve">0,116   </w:t>
            </w:r>
          </w:p>
        </w:tc>
        <w:tc>
          <w:tcPr>
            <w:tcW w:w="1134" w:type="dxa"/>
          </w:tcPr>
          <w:p w14:paraId="7B4482B9"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0,630</w:t>
            </w:r>
          </w:p>
        </w:tc>
        <w:tc>
          <w:tcPr>
            <w:tcW w:w="1242" w:type="dxa"/>
          </w:tcPr>
          <w:p w14:paraId="0E57FC7B"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r>
      <w:tr w:rsidR="00C86D2E" w:rsidRPr="00C86D2E" w14:paraId="13C702EC" w14:textId="77777777" w:rsidTr="00B61678">
        <w:tc>
          <w:tcPr>
            <w:tcW w:w="614" w:type="dxa"/>
          </w:tcPr>
          <w:p w14:paraId="4F363C16" w14:textId="77777777" w:rsidR="00715F02" w:rsidRPr="00B61678" w:rsidRDefault="00715F02" w:rsidP="00B61678">
            <w:pPr>
              <w:autoSpaceDE w:val="0"/>
              <w:autoSpaceDN w:val="0"/>
              <w:adjustRightInd w:val="0"/>
              <w:rPr>
                <w:rFonts w:ascii="Times New Roman" w:hAnsi="Times New Roman" w:cs="Times New Roman"/>
                <w:sz w:val="24"/>
                <w:szCs w:val="24"/>
              </w:rPr>
            </w:pPr>
          </w:p>
        </w:tc>
        <w:tc>
          <w:tcPr>
            <w:tcW w:w="1020" w:type="dxa"/>
          </w:tcPr>
          <w:p w14:paraId="6EABED2F" w14:textId="1ED24527" w:rsidR="00715F02" w:rsidRPr="00B61678" w:rsidRDefault="00715F02" w:rsidP="00B61678">
            <w:pPr>
              <w:autoSpaceDE w:val="0"/>
              <w:autoSpaceDN w:val="0"/>
              <w:adjustRightInd w:val="0"/>
              <w:rPr>
                <w:rFonts w:ascii="Times New Roman" w:hAnsi="Times New Roman" w:cs="Times New Roman"/>
                <w:sz w:val="24"/>
                <w:szCs w:val="24"/>
              </w:rPr>
            </w:pPr>
            <w:r w:rsidRPr="00B61678">
              <w:rPr>
                <w:rFonts w:ascii="Times New Roman" w:hAnsi="Times New Roman" w:cs="Times New Roman"/>
                <w:sz w:val="24"/>
                <w:szCs w:val="24"/>
                <w:lang w:val="en-US"/>
              </w:rPr>
              <w:t>P</w:t>
            </w:r>
            <w:r w:rsidR="002C1762" w:rsidRPr="00B61678">
              <w:rPr>
                <w:rFonts w:ascii="Times New Roman" w:hAnsi="Times New Roman" w:cs="Times New Roman"/>
                <w:sz w:val="24"/>
                <w:szCs w:val="24"/>
                <w:lang w:val="en-US"/>
              </w:rPr>
              <w:t>–</w:t>
            </w:r>
            <w:r w:rsidRPr="00B61678">
              <w:rPr>
                <w:rFonts w:ascii="Times New Roman" w:hAnsi="Times New Roman" w:cs="Times New Roman"/>
                <w:sz w:val="24"/>
                <w:szCs w:val="24"/>
                <w:lang w:val="en-US"/>
              </w:rPr>
              <w:t>value</w:t>
            </w:r>
          </w:p>
        </w:tc>
        <w:tc>
          <w:tcPr>
            <w:tcW w:w="1235" w:type="dxa"/>
          </w:tcPr>
          <w:p w14:paraId="54B71211"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0,819   </w:t>
            </w:r>
          </w:p>
        </w:tc>
        <w:tc>
          <w:tcPr>
            <w:tcW w:w="992" w:type="dxa"/>
          </w:tcPr>
          <w:p w14:paraId="0E3D08E5"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0,528   </w:t>
            </w:r>
          </w:p>
        </w:tc>
        <w:tc>
          <w:tcPr>
            <w:tcW w:w="1134" w:type="dxa"/>
          </w:tcPr>
          <w:p w14:paraId="568AF030"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0,098   </w:t>
            </w:r>
          </w:p>
        </w:tc>
        <w:tc>
          <w:tcPr>
            <w:tcW w:w="1134" w:type="dxa"/>
          </w:tcPr>
          <w:p w14:paraId="2B2D47B7"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0,705   </w:t>
            </w:r>
          </w:p>
        </w:tc>
        <w:tc>
          <w:tcPr>
            <w:tcW w:w="1134" w:type="dxa"/>
          </w:tcPr>
          <w:p w14:paraId="03250F00"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0,297   </w:t>
            </w:r>
          </w:p>
        </w:tc>
        <w:tc>
          <w:tcPr>
            <w:tcW w:w="1134" w:type="dxa"/>
          </w:tcPr>
          <w:p w14:paraId="3FBD2C78"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0,000</w:t>
            </w:r>
          </w:p>
        </w:tc>
        <w:tc>
          <w:tcPr>
            <w:tcW w:w="1242" w:type="dxa"/>
          </w:tcPr>
          <w:p w14:paraId="575FDDA6"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r>
      <w:tr w:rsidR="00C86D2E" w:rsidRPr="00C86D2E" w14:paraId="7B0EB0ED" w14:textId="77777777" w:rsidTr="00B61678">
        <w:tc>
          <w:tcPr>
            <w:tcW w:w="614" w:type="dxa"/>
          </w:tcPr>
          <w:p w14:paraId="54C7D480" w14:textId="77777777" w:rsidR="00715F02" w:rsidRPr="00B61678" w:rsidRDefault="00715F02" w:rsidP="00B61678">
            <w:pPr>
              <w:autoSpaceDE w:val="0"/>
              <w:autoSpaceDN w:val="0"/>
              <w:adjustRightInd w:val="0"/>
              <w:rPr>
                <w:rFonts w:ascii="Times New Roman" w:hAnsi="Times New Roman" w:cs="Times New Roman"/>
                <w:sz w:val="24"/>
                <w:szCs w:val="24"/>
              </w:rPr>
            </w:pPr>
          </w:p>
        </w:tc>
        <w:tc>
          <w:tcPr>
            <w:tcW w:w="1020" w:type="dxa"/>
          </w:tcPr>
          <w:p w14:paraId="11301841" w14:textId="77777777" w:rsidR="00715F02" w:rsidRPr="00B61678" w:rsidRDefault="00715F02" w:rsidP="00B61678">
            <w:pPr>
              <w:autoSpaceDE w:val="0"/>
              <w:autoSpaceDN w:val="0"/>
              <w:adjustRightInd w:val="0"/>
              <w:rPr>
                <w:rFonts w:ascii="Times New Roman" w:hAnsi="Times New Roman" w:cs="Times New Roman"/>
                <w:sz w:val="24"/>
                <w:szCs w:val="24"/>
              </w:rPr>
            </w:pPr>
          </w:p>
        </w:tc>
        <w:tc>
          <w:tcPr>
            <w:tcW w:w="1235" w:type="dxa"/>
          </w:tcPr>
          <w:p w14:paraId="7D1F42B6"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992" w:type="dxa"/>
          </w:tcPr>
          <w:p w14:paraId="334F3CCD"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01DC418B"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79CB2664"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018CD3AE"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134" w:type="dxa"/>
          </w:tcPr>
          <w:p w14:paraId="12A15C4E"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c>
          <w:tcPr>
            <w:tcW w:w="1242" w:type="dxa"/>
          </w:tcPr>
          <w:p w14:paraId="535EE89D" w14:textId="77777777" w:rsidR="00715F02" w:rsidRPr="00B61678" w:rsidRDefault="00715F02" w:rsidP="00B61678">
            <w:pPr>
              <w:autoSpaceDE w:val="0"/>
              <w:autoSpaceDN w:val="0"/>
              <w:adjustRightInd w:val="0"/>
              <w:jc w:val="center"/>
              <w:rPr>
                <w:rFonts w:ascii="Times New Roman" w:hAnsi="Times New Roman" w:cs="Times New Roman"/>
                <w:sz w:val="24"/>
                <w:szCs w:val="24"/>
              </w:rPr>
            </w:pPr>
          </w:p>
        </w:tc>
      </w:tr>
      <w:tr w:rsidR="00C86D2E" w:rsidRPr="00C86D2E" w14:paraId="33156257" w14:textId="77777777" w:rsidTr="00B61678">
        <w:tc>
          <w:tcPr>
            <w:tcW w:w="614" w:type="dxa"/>
          </w:tcPr>
          <w:p w14:paraId="7DA66D2E" w14:textId="77777777" w:rsidR="00715F02" w:rsidRPr="00B61678" w:rsidRDefault="00715F02" w:rsidP="00B61678">
            <w:pPr>
              <w:autoSpaceDE w:val="0"/>
              <w:autoSpaceDN w:val="0"/>
              <w:adjustRightInd w:val="0"/>
              <w:rPr>
                <w:rFonts w:ascii="Times New Roman" w:hAnsi="Times New Roman" w:cs="Times New Roman"/>
                <w:sz w:val="24"/>
                <w:szCs w:val="24"/>
              </w:rPr>
            </w:pPr>
            <w:r w:rsidRPr="00B61678">
              <w:rPr>
                <w:rFonts w:ascii="Times New Roman" w:hAnsi="Times New Roman" w:cs="Times New Roman"/>
                <w:sz w:val="24"/>
                <w:szCs w:val="24"/>
              </w:rPr>
              <w:t>NDVI</w:t>
            </w:r>
          </w:p>
        </w:tc>
        <w:tc>
          <w:tcPr>
            <w:tcW w:w="1020" w:type="dxa"/>
          </w:tcPr>
          <w:p w14:paraId="74B76BED" w14:textId="77777777" w:rsidR="00715F02" w:rsidRPr="00B61678" w:rsidRDefault="00715F02" w:rsidP="00B61678">
            <w:pPr>
              <w:autoSpaceDE w:val="0"/>
              <w:autoSpaceDN w:val="0"/>
              <w:adjustRightInd w:val="0"/>
              <w:rPr>
                <w:rFonts w:ascii="Times New Roman" w:hAnsi="Times New Roman" w:cs="Times New Roman"/>
                <w:sz w:val="24"/>
                <w:szCs w:val="24"/>
              </w:rPr>
            </w:pPr>
            <w:r w:rsidRPr="00B61678">
              <w:rPr>
                <w:rFonts w:ascii="Times New Roman" w:hAnsi="Times New Roman" w:cs="Times New Roman"/>
                <w:sz w:val="24"/>
                <w:szCs w:val="24"/>
                <w:lang w:val="en-US"/>
              </w:rPr>
              <w:t>R</w:t>
            </w:r>
            <w:r w:rsidRPr="00B61678">
              <w:rPr>
                <w:rFonts w:ascii="Times New Roman" w:hAnsi="Times New Roman" w:cs="Times New Roman"/>
                <w:sz w:val="24"/>
                <w:szCs w:val="24"/>
                <w:vertAlign w:val="superscript"/>
                <w:lang w:val="en-US"/>
              </w:rPr>
              <w:t>2</w:t>
            </w:r>
          </w:p>
        </w:tc>
        <w:tc>
          <w:tcPr>
            <w:tcW w:w="1235" w:type="dxa"/>
          </w:tcPr>
          <w:p w14:paraId="3BB46ACB" w14:textId="1EF45BF1" w:rsidR="00715F02" w:rsidRPr="00B61678" w:rsidRDefault="002C176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w:t>
            </w:r>
            <w:r w:rsidR="00715F02" w:rsidRPr="00B61678">
              <w:rPr>
                <w:rFonts w:ascii="Times New Roman" w:hAnsi="Times New Roman" w:cs="Times New Roman"/>
                <w:sz w:val="24"/>
                <w:szCs w:val="24"/>
              </w:rPr>
              <w:t xml:space="preserve">0,101   </w:t>
            </w:r>
          </w:p>
        </w:tc>
        <w:tc>
          <w:tcPr>
            <w:tcW w:w="992" w:type="dxa"/>
          </w:tcPr>
          <w:p w14:paraId="1371C5CA"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0,150   </w:t>
            </w:r>
          </w:p>
        </w:tc>
        <w:tc>
          <w:tcPr>
            <w:tcW w:w="1134" w:type="dxa"/>
          </w:tcPr>
          <w:p w14:paraId="0EBD9A45"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0,444   </w:t>
            </w:r>
          </w:p>
        </w:tc>
        <w:tc>
          <w:tcPr>
            <w:tcW w:w="1134" w:type="dxa"/>
          </w:tcPr>
          <w:p w14:paraId="1AD41246"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0,453   </w:t>
            </w:r>
          </w:p>
        </w:tc>
        <w:tc>
          <w:tcPr>
            <w:tcW w:w="1134" w:type="dxa"/>
          </w:tcPr>
          <w:p w14:paraId="54CDCCAA"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0,463   </w:t>
            </w:r>
          </w:p>
        </w:tc>
        <w:tc>
          <w:tcPr>
            <w:tcW w:w="1134" w:type="dxa"/>
          </w:tcPr>
          <w:p w14:paraId="7631694D"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0,590   </w:t>
            </w:r>
          </w:p>
        </w:tc>
        <w:tc>
          <w:tcPr>
            <w:tcW w:w="1242" w:type="dxa"/>
          </w:tcPr>
          <w:p w14:paraId="60A19D1E"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0,334</w:t>
            </w:r>
          </w:p>
        </w:tc>
      </w:tr>
      <w:tr w:rsidR="00C86D2E" w:rsidRPr="00C86D2E" w14:paraId="06433F26" w14:textId="77777777" w:rsidTr="00B61678">
        <w:tc>
          <w:tcPr>
            <w:tcW w:w="614" w:type="dxa"/>
          </w:tcPr>
          <w:p w14:paraId="566A604C" w14:textId="77777777" w:rsidR="00715F02" w:rsidRPr="00B61678" w:rsidRDefault="00715F02" w:rsidP="00B61678">
            <w:pPr>
              <w:autoSpaceDE w:val="0"/>
              <w:autoSpaceDN w:val="0"/>
              <w:adjustRightInd w:val="0"/>
              <w:rPr>
                <w:rFonts w:ascii="Times New Roman" w:hAnsi="Times New Roman" w:cs="Times New Roman"/>
                <w:sz w:val="24"/>
                <w:szCs w:val="24"/>
              </w:rPr>
            </w:pPr>
          </w:p>
        </w:tc>
        <w:tc>
          <w:tcPr>
            <w:tcW w:w="1020" w:type="dxa"/>
          </w:tcPr>
          <w:p w14:paraId="49FD2265" w14:textId="54DA3E37" w:rsidR="00715F02" w:rsidRPr="00B61678" w:rsidRDefault="00715F02" w:rsidP="00B61678">
            <w:pPr>
              <w:autoSpaceDE w:val="0"/>
              <w:autoSpaceDN w:val="0"/>
              <w:adjustRightInd w:val="0"/>
              <w:rPr>
                <w:rFonts w:ascii="Times New Roman" w:hAnsi="Times New Roman" w:cs="Times New Roman"/>
                <w:sz w:val="24"/>
                <w:szCs w:val="24"/>
              </w:rPr>
            </w:pPr>
            <w:r w:rsidRPr="00B61678">
              <w:rPr>
                <w:rFonts w:ascii="Times New Roman" w:hAnsi="Times New Roman" w:cs="Times New Roman"/>
                <w:sz w:val="24"/>
                <w:szCs w:val="24"/>
                <w:lang w:val="en-US"/>
              </w:rPr>
              <w:t>P</w:t>
            </w:r>
            <w:r w:rsidR="002C1762" w:rsidRPr="00B61678">
              <w:rPr>
                <w:rFonts w:ascii="Times New Roman" w:hAnsi="Times New Roman" w:cs="Times New Roman"/>
                <w:sz w:val="24"/>
                <w:szCs w:val="24"/>
                <w:lang w:val="en-US"/>
              </w:rPr>
              <w:t>–</w:t>
            </w:r>
            <w:r w:rsidRPr="00B61678">
              <w:rPr>
                <w:rFonts w:ascii="Times New Roman" w:hAnsi="Times New Roman" w:cs="Times New Roman"/>
                <w:sz w:val="24"/>
                <w:szCs w:val="24"/>
                <w:lang w:val="en-US"/>
              </w:rPr>
              <w:t>value</w:t>
            </w:r>
          </w:p>
        </w:tc>
        <w:tc>
          <w:tcPr>
            <w:tcW w:w="1235" w:type="dxa"/>
          </w:tcPr>
          <w:p w14:paraId="0F1D4DEB"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0,366   </w:t>
            </w:r>
          </w:p>
        </w:tc>
        <w:tc>
          <w:tcPr>
            <w:tcW w:w="992" w:type="dxa"/>
          </w:tcPr>
          <w:p w14:paraId="7242DFF3"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0,180   </w:t>
            </w:r>
          </w:p>
        </w:tc>
        <w:tc>
          <w:tcPr>
            <w:tcW w:w="1134" w:type="dxa"/>
          </w:tcPr>
          <w:p w14:paraId="0A96543B"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 xml:space="preserve">0,000   </w:t>
            </w:r>
          </w:p>
        </w:tc>
        <w:tc>
          <w:tcPr>
            <w:tcW w:w="1134" w:type="dxa"/>
          </w:tcPr>
          <w:p w14:paraId="442A2517"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0,000</w:t>
            </w:r>
          </w:p>
        </w:tc>
        <w:tc>
          <w:tcPr>
            <w:tcW w:w="1134" w:type="dxa"/>
          </w:tcPr>
          <w:p w14:paraId="1FDDAC0A"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0,000</w:t>
            </w:r>
          </w:p>
        </w:tc>
        <w:tc>
          <w:tcPr>
            <w:tcW w:w="1134" w:type="dxa"/>
          </w:tcPr>
          <w:p w14:paraId="161DB674"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0,000</w:t>
            </w:r>
          </w:p>
        </w:tc>
        <w:tc>
          <w:tcPr>
            <w:tcW w:w="1242" w:type="dxa"/>
          </w:tcPr>
          <w:p w14:paraId="0CED4A2C" w14:textId="77777777" w:rsidR="00715F02" w:rsidRPr="00B61678" w:rsidRDefault="00715F02" w:rsidP="00B61678">
            <w:pPr>
              <w:autoSpaceDE w:val="0"/>
              <w:autoSpaceDN w:val="0"/>
              <w:adjustRightInd w:val="0"/>
              <w:jc w:val="center"/>
              <w:rPr>
                <w:rFonts w:ascii="Times New Roman" w:hAnsi="Times New Roman" w:cs="Times New Roman"/>
                <w:sz w:val="24"/>
                <w:szCs w:val="24"/>
              </w:rPr>
            </w:pPr>
            <w:r w:rsidRPr="00B61678">
              <w:rPr>
                <w:rFonts w:ascii="Times New Roman" w:hAnsi="Times New Roman" w:cs="Times New Roman"/>
                <w:sz w:val="24"/>
                <w:szCs w:val="24"/>
              </w:rPr>
              <w:t>0,002</w:t>
            </w:r>
          </w:p>
        </w:tc>
      </w:tr>
      <w:tr w:rsidR="00C86D2E" w:rsidRPr="00C86D2E" w14:paraId="3B16FAB8" w14:textId="77777777" w:rsidTr="00B61678">
        <w:tc>
          <w:tcPr>
            <w:tcW w:w="9639" w:type="dxa"/>
            <w:gridSpan w:val="9"/>
          </w:tcPr>
          <w:p w14:paraId="5CDA3B04" w14:textId="7B43989C" w:rsidR="00715F02" w:rsidRPr="00B61678" w:rsidRDefault="00715F02" w:rsidP="00B61678">
            <w:pPr>
              <w:autoSpaceDE w:val="0"/>
              <w:autoSpaceDN w:val="0"/>
              <w:adjustRightInd w:val="0"/>
              <w:ind w:firstLine="462"/>
              <w:jc w:val="both"/>
              <w:rPr>
                <w:rFonts w:ascii="Times New Roman" w:hAnsi="Times New Roman" w:cs="Times New Roman"/>
                <w:sz w:val="24"/>
                <w:szCs w:val="24"/>
                <w:lang w:val="kk-KZ"/>
              </w:rPr>
            </w:pPr>
            <w:r w:rsidRPr="00B61678">
              <w:rPr>
                <w:rFonts w:ascii="Times New Roman" w:hAnsi="Times New Roman" w:cs="Times New Roman"/>
                <w:sz w:val="24"/>
                <w:szCs w:val="24"/>
                <w:lang w:val="kk-KZ"/>
              </w:rPr>
              <w:t>Ескерту</w:t>
            </w:r>
            <w:r w:rsidR="00B61678">
              <w:rPr>
                <w:rFonts w:ascii="Times New Roman" w:hAnsi="Times New Roman" w:cs="Times New Roman"/>
                <w:sz w:val="24"/>
                <w:szCs w:val="24"/>
                <w:lang w:val="kk-KZ"/>
              </w:rPr>
              <w:t xml:space="preserve"> </w:t>
            </w:r>
            <w:r w:rsidRPr="00B61678">
              <w:rPr>
                <w:rFonts w:ascii="Times New Roman" w:hAnsi="Times New Roman" w:cs="Times New Roman"/>
                <w:sz w:val="24"/>
                <w:szCs w:val="24"/>
              </w:rPr>
              <w:t xml:space="preserve"> </w:t>
            </w:r>
            <w:r w:rsidR="002C1762" w:rsidRPr="00B61678">
              <w:rPr>
                <w:rFonts w:ascii="Times New Roman" w:hAnsi="Times New Roman" w:cs="Times New Roman"/>
                <w:sz w:val="24"/>
                <w:szCs w:val="24"/>
              </w:rPr>
              <w:t>–</w:t>
            </w:r>
            <w:r w:rsidRPr="00B61678">
              <w:rPr>
                <w:rFonts w:ascii="Times New Roman" w:hAnsi="Times New Roman" w:cs="Times New Roman"/>
                <w:sz w:val="24"/>
                <w:szCs w:val="24"/>
              </w:rPr>
              <w:t xml:space="preserve"> *</w:t>
            </w:r>
            <w:r w:rsidRPr="00B61678">
              <w:rPr>
                <w:rFonts w:ascii="Times New Roman" w:hAnsi="Times New Roman" w:cs="Times New Roman"/>
                <w:sz w:val="24"/>
                <w:szCs w:val="24"/>
                <w:lang w:val="en-US"/>
              </w:rPr>
              <w:t>P</w:t>
            </w:r>
            <w:r w:rsidRPr="00B61678">
              <w:rPr>
                <w:rFonts w:ascii="Times New Roman" w:hAnsi="Times New Roman" w:cs="Times New Roman"/>
                <w:sz w:val="24"/>
                <w:szCs w:val="24"/>
              </w:rPr>
              <w:t>&lt;0.05, **</w:t>
            </w:r>
            <w:r w:rsidRPr="00B61678">
              <w:rPr>
                <w:rFonts w:ascii="Times New Roman" w:hAnsi="Times New Roman" w:cs="Times New Roman"/>
                <w:sz w:val="24"/>
                <w:szCs w:val="24"/>
                <w:lang w:val="en-US"/>
              </w:rPr>
              <w:t>P</w:t>
            </w:r>
            <w:r w:rsidRPr="00B61678">
              <w:rPr>
                <w:rFonts w:ascii="Times New Roman" w:hAnsi="Times New Roman" w:cs="Times New Roman"/>
                <w:sz w:val="24"/>
                <w:szCs w:val="24"/>
              </w:rPr>
              <w:t>&lt;0.01, ***</w:t>
            </w:r>
            <w:bookmarkStart w:id="127" w:name="_Hlk130419697"/>
            <w:r w:rsidRPr="00B61678">
              <w:rPr>
                <w:rFonts w:ascii="Times New Roman" w:hAnsi="Times New Roman" w:cs="Times New Roman"/>
                <w:sz w:val="24"/>
                <w:szCs w:val="24"/>
                <w:lang w:val="en-US"/>
              </w:rPr>
              <w:t>P</w:t>
            </w:r>
            <w:r w:rsidRPr="00B61678">
              <w:rPr>
                <w:rFonts w:ascii="Times New Roman" w:hAnsi="Times New Roman" w:cs="Times New Roman"/>
                <w:sz w:val="24"/>
                <w:szCs w:val="24"/>
              </w:rPr>
              <w:t>&lt;0.001</w:t>
            </w:r>
            <w:bookmarkEnd w:id="127"/>
            <w:r w:rsidRPr="00B61678">
              <w:rPr>
                <w:rFonts w:ascii="Times New Roman" w:hAnsi="Times New Roman" w:cs="Times New Roman"/>
                <w:sz w:val="24"/>
                <w:szCs w:val="24"/>
              </w:rPr>
              <w:t xml:space="preserve">; </w:t>
            </w:r>
            <w:bookmarkStart w:id="128" w:name="_Hlk130420616"/>
            <w:r w:rsidRPr="00B61678">
              <w:rPr>
                <w:rFonts w:ascii="Times New Roman" w:hAnsi="Times New Roman" w:cs="Times New Roman"/>
                <w:sz w:val="24"/>
                <w:szCs w:val="24"/>
                <w:lang w:val="en-US"/>
              </w:rPr>
              <w:t>CB</w:t>
            </w:r>
            <w:bookmarkEnd w:id="128"/>
            <w:r w:rsidRPr="00B61678">
              <w:rPr>
                <w:rFonts w:ascii="Times New Roman" w:hAnsi="Times New Roman" w:cs="Times New Roman"/>
                <w:sz w:val="24"/>
                <w:szCs w:val="24"/>
              </w:rPr>
              <w:t xml:space="preserve"> </w:t>
            </w:r>
            <w:bookmarkStart w:id="129" w:name="_Hlk130420600"/>
            <w:r w:rsidRPr="00B61678">
              <w:rPr>
                <w:rFonts w:ascii="Times New Roman" w:hAnsi="Times New Roman" w:cs="Times New Roman"/>
                <w:sz w:val="24"/>
                <w:szCs w:val="24"/>
              </w:rPr>
              <w:t xml:space="preserve">– </w:t>
            </w:r>
            <w:r w:rsidRPr="00B61678">
              <w:rPr>
                <w:rFonts w:ascii="Times New Roman" w:hAnsi="Times New Roman" w:cs="Times New Roman"/>
                <w:sz w:val="24"/>
                <w:szCs w:val="24"/>
                <w:lang w:val="kk-KZ"/>
              </w:rPr>
              <w:t>Қатты қара күйе</w:t>
            </w:r>
            <w:r w:rsidRPr="00B61678">
              <w:rPr>
                <w:rFonts w:ascii="Times New Roman" w:hAnsi="Times New Roman" w:cs="Times New Roman"/>
                <w:sz w:val="24"/>
                <w:szCs w:val="24"/>
              </w:rPr>
              <w:t>; P</w:t>
            </w:r>
            <w:r w:rsidRPr="00B61678">
              <w:rPr>
                <w:rFonts w:ascii="Times New Roman" w:hAnsi="Times New Roman" w:cs="Times New Roman"/>
                <w:sz w:val="24"/>
                <w:szCs w:val="24"/>
                <w:lang w:val="en-US"/>
              </w:rPr>
              <w:t>H</w:t>
            </w:r>
            <w:r w:rsidRPr="00B61678">
              <w:rPr>
                <w:rFonts w:ascii="Times New Roman" w:hAnsi="Times New Roman" w:cs="Times New Roman"/>
                <w:sz w:val="24"/>
                <w:szCs w:val="24"/>
              </w:rPr>
              <w:t xml:space="preserve"> – </w:t>
            </w:r>
            <w:r w:rsidRPr="00B61678">
              <w:rPr>
                <w:rFonts w:ascii="Times New Roman" w:hAnsi="Times New Roman" w:cs="Times New Roman"/>
                <w:sz w:val="24"/>
                <w:szCs w:val="24"/>
                <w:lang w:val="kk-KZ"/>
              </w:rPr>
              <w:t>Өсімдік ұзындығы</w:t>
            </w:r>
            <w:r w:rsidRPr="00B61678">
              <w:rPr>
                <w:rFonts w:ascii="Times New Roman" w:hAnsi="Times New Roman" w:cs="Times New Roman"/>
                <w:sz w:val="24"/>
                <w:szCs w:val="24"/>
              </w:rPr>
              <w:t xml:space="preserve">; </w:t>
            </w:r>
            <w:r w:rsidRPr="00B61678">
              <w:rPr>
                <w:rFonts w:ascii="Times New Roman" w:hAnsi="Times New Roman" w:cs="Times New Roman"/>
                <w:sz w:val="24"/>
                <w:szCs w:val="24"/>
                <w:lang w:val="en-US"/>
              </w:rPr>
              <w:t>SL</w:t>
            </w:r>
            <w:r w:rsidRPr="00B61678">
              <w:rPr>
                <w:rFonts w:ascii="Times New Roman" w:hAnsi="Times New Roman" w:cs="Times New Roman"/>
                <w:sz w:val="24"/>
                <w:szCs w:val="24"/>
              </w:rPr>
              <w:t xml:space="preserve"> – </w:t>
            </w:r>
            <w:r w:rsidRPr="00B61678">
              <w:rPr>
                <w:rFonts w:ascii="Times New Roman" w:hAnsi="Times New Roman" w:cs="Times New Roman"/>
                <w:sz w:val="24"/>
                <w:szCs w:val="24"/>
                <w:lang w:val="kk-KZ"/>
              </w:rPr>
              <w:t>масақ ұзындығы</w:t>
            </w:r>
            <w:r w:rsidRPr="00B61678">
              <w:rPr>
                <w:rFonts w:ascii="Times New Roman" w:hAnsi="Times New Roman" w:cs="Times New Roman"/>
                <w:sz w:val="24"/>
                <w:szCs w:val="24"/>
              </w:rPr>
              <w:t xml:space="preserve">; </w:t>
            </w:r>
            <w:bookmarkStart w:id="130" w:name="_Hlk130420976"/>
            <w:r w:rsidRPr="00B61678">
              <w:rPr>
                <w:rFonts w:ascii="Times New Roman" w:hAnsi="Times New Roman" w:cs="Times New Roman"/>
                <w:sz w:val="24"/>
                <w:szCs w:val="24"/>
                <w:lang w:val="en-US"/>
              </w:rPr>
              <w:t>SS</w:t>
            </w:r>
            <w:r w:rsidRPr="00B61678">
              <w:rPr>
                <w:rFonts w:ascii="Times New Roman" w:hAnsi="Times New Roman" w:cs="Times New Roman"/>
                <w:sz w:val="24"/>
                <w:szCs w:val="24"/>
              </w:rPr>
              <w:t xml:space="preserve"> – </w:t>
            </w:r>
            <w:bookmarkStart w:id="131" w:name="_Hlk130419987"/>
            <w:r w:rsidRPr="00B61678">
              <w:rPr>
                <w:rFonts w:ascii="Times New Roman" w:hAnsi="Times New Roman" w:cs="Times New Roman"/>
                <w:sz w:val="24"/>
                <w:szCs w:val="24"/>
                <w:lang w:val="kk-KZ"/>
              </w:rPr>
              <w:t>Масақтағы масақшалар саны</w:t>
            </w:r>
            <w:bookmarkEnd w:id="131"/>
            <w:r w:rsidRPr="00B61678">
              <w:rPr>
                <w:rFonts w:ascii="Times New Roman" w:hAnsi="Times New Roman" w:cs="Times New Roman"/>
                <w:sz w:val="24"/>
                <w:szCs w:val="24"/>
              </w:rPr>
              <w:t xml:space="preserve">; </w:t>
            </w:r>
            <w:r w:rsidRPr="00B61678">
              <w:rPr>
                <w:rFonts w:ascii="Times New Roman" w:hAnsi="Times New Roman" w:cs="Times New Roman"/>
                <w:sz w:val="24"/>
                <w:szCs w:val="24"/>
                <w:lang w:val="en-US"/>
              </w:rPr>
              <w:t>KS</w:t>
            </w:r>
            <w:r w:rsidRPr="00B61678">
              <w:rPr>
                <w:rFonts w:ascii="Times New Roman" w:hAnsi="Times New Roman" w:cs="Times New Roman"/>
                <w:sz w:val="24"/>
                <w:szCs w:val="24"/>
              </w:rPr>
              <w:t xml:space="preserve"> – </w:t>
            </w:r>
            <w:r w:rsidRPr="00B61678">
              <w:rPr>
                <w:rFonts w:ascii="Times New Roman" w:hAnsi="Times New Roman" w:cs="Times New Roman"/>
                <w:sz w:val="24"/>
                <w:szCs w:val="24"/>
                <w:lang w:val="kk-KZ"/>
              </w:rPr>
              <w:t>масақтағы дәндер саны</w:t>
            </w:r>
            <w:bookmarkEnd w:id="129"/>
            <w:r w:rsidRPr="00B61678">
              <w:rPr>
                <w:rFonts w:ascii="Times New Roman" w:hAnsi="Times New Roman" w:cs="Times New Roman"/>
                <w:sz w:val="24"/>
                <w:szCs w:val="24"/>
              </w:rPr>
              <w:t xml:space="preserve">; </w:t>
            </w:r>
            <w:r w:rsidRPr="00B61678">
              <w:rPr>
                <w:rFonts w:ascii="Times New Roman" w:hAnsi="Times New Roman" w:cs="Times New Roman"/>
                <w:sz w:val="24"/>
                <w:szCs w:val="24"/>
                <w:lang w:val="en-US"/>
              </w:rPr>
              <w:t>KWS</w:t>
            </w:r>
            <w:r w:rsidRPr="00B61678">
              <w:rPr>
                <w:rFonts w:ascii="Times New Roman" w:hAnsi="Times New Roman" w:cs="Times New Roman"/>
                <w:sz w:val="24"/>
                <w:szCs w:val="24"/>
              </w:rPr>
              <w:t xml:space="preserve"> – </w:t>
            </w:r>
            <w:r w:rsidRPr="00B61678">
              <w:rPr>
                <w:rFonts w:ascii="Times New Roman" w:hAnsi="Times New Roman" w:cs="Times New Roman"/>
                <w:sz w:val="24"/>
                <w:szCs w:val="24"/>
                <w:lang w:val="kk-KZ"/>
              </w:rPr>
              <w:t>масақтағы дән массасы</w:t>
            </w:r>
            <w:r w:rsidRPr="00B61678">
              <w:rPr>
                <w:rFonts w:ascii="Times New Roman" w:hAnsi="Times New Roman" w:cs="Times New Roman"/>
                <w:sz w:val="24"/>
                <w:szCs w:val="24"/>
              </w:rPr>
              <w:t xml:space="preserve">; </w:t>
            </w:r>
            <w:r w:rsidRPr="00B61678">
              <w:rPr>
                <w:rFonts w:ascii="Times New Roman" w:hAnsi="Times New Roman" w:cs="Times New Roman"/>
                <w:sz w:val="24"/>
                <w:szCs w:val="24"/>
                <w:lang w:val="en-US"/>
              </w:rPr>
              <w:t>TKW</w:t>
            </w:r>
            <w:r w:rsidRPr="00B61678">
              <w:rPr>
                <w:rFonts w:ascii="Times New Roman" w:hAnsi="Times New Roman" w:cs="Times New Roman"/>
                <w:sz w:val="24"/>
                <w:szCs w:val="24"/>
              </w:rPr>
              <w:t xml:space="preserve"> – 1000 </w:t>
            </w:r>
            <w:r w:rsidRPr="00B61678">
              <w:rPr>
                <w:rFonts w:ascii="Times New Roman" w:hAnsi="Times New Roman" w:cs="Times New Roman"/>
                <w:sz w:val="24"/>
                <w:szCs w:val="24"/>
                <w:lang w:val="kk-KZ"/>
              </w:rPr>
              <w:t xml:space="preserve">дәннің массасы </w:t>
            </w:r>
            <w:bookmarkEnd w:id="130"/>
            <w:r w:rsidRPr="00B61678">
              <w:rPr>
                <w:rFonts w:ascii="Times New Roman" w:hAnsi="Times New Roman" w:cs="Times New Roman"/>
                <w:sz w:val="24"/>
                <w:szCs w:val="24"/>
                <w:lang w:val="en-US"/>
              </w:rPr>
              <w:t>NDVI</w:t>
            </w:r>
            <w:r w:rsidRPr="00B61678">
              <w:rPr>
                <w:rFonts w:ascii="Times New Roman" w:hAnsi="Times New Roman" w:cs="Times New Roman"/>
                <w:sz w:val="24"/>
                <w:szCs w:val="24"/>
              </w:rPr>
              <w:t xml:space="preserve"> – </w:t>
            </w:r>
            <w:r w:rsidR="00AF425C" w:rsidRPr="00B61678">
              <w:rPr>
                <w:rFonts w:ascii="Times New Roman" w:hAnsi="Times New Roman" w:cs="Times New Roman"/>
                <w:sz w:val="24"/>
                <w:szCs w:val="24"/>
                <w:lang w:val="kk-KZ"/>
              </w:rPr>
              <w:t>Өсімдіктің б</w:t>
            </w:r>
            <w:r w:rsidRPr="00B61678">
              <w:rPr>
                <w:rFonts w:ascii="Times New Roman" w:hAnsi="Times New Roman" w:cs="Times New Roman"/>
                <w:sz w:val="24"/>
                <w:szCs w:val="24"/>
                <w:lang w:val="kk-KZ"/>
              </w:rPr>
              <w:t>иомасса индекс</w:t>
            </w:r>
            <w:r w:rsidR="00AF425C" w:rsidRPr="00B61678">
              <w:rPr>
                <w:rFonts w:ascii="Times New Roman" w:hAnsi="Times New Roman" w:cs="Times New Roman"/>
                <w:sz w:val="24"/>
                <w:szCs w:val="24"/>
                <w:lang w:val="kk-KZ"/>
              </w:rPr>
              <w:t>і</w:t>
            </w:r>
          </w:p>
        </w:tc>
      </w:tr>
    </w:tbl>
    <w:p w14:paraId="67CAAE48" w14:textId="658CF09F" w:rsidR="00AB39A8" w:rsidRPr="00C86D2E" w:rsidRDefault="00AB39A8" w:rsidP="00C86D2E">
      <w:pPr>
        <w:spacing w:after="0" w:line="240" w:lineRule="auto"/>
        <w:ind w:firstLine="708"/>
        <w:jc w:val="both"/>
        <w:rPr>
          <w:rFonts w:ascii="Times New Roman" w:hAnsi="Times New Roman" w:cs="Times New Roman"/>
          <w:sz w:val="28"/>
          <w:szCs w:val="28"/>
        </w:rPr>
      </w:pPr>
    </w:p>
    <w:p w14:paraId="77B4043B" w14:textId="7532846B" w:rsidR="00C7401B" w:rsidRPr="00C86D2E" w:rsidRDefault="00C7401B" w:rsidP="00B61678">
      <w:pPr>
        <w:spacing w:line="240" w:lineRule="auto"/>
        <w:ind w:firstLine="567"/>
        <w:jc w:val="both"/>
        <w:rPr>
          <w:rFonts w:ascii="Times New Roman" w:hAnsi="Times New Roman" w:cs="Times New Roman"/>
          <w:kern w:val="2"/>
          <w:sz w:val="28"/>
          <w:szCs w:val="28"/>
          <w:lang w:val="kk-KZ"/>
        </w:rPr>
      </w:pPr>
      <w:r w:rsidRPr="00C86D2E">
        <w:rPr>
          <w:rFonts w:ascii="Times New Roman" w:hAnsi="Times New Roman" w:cs="Times New Roman"/>
          <w:kern w:val="2"/>
          <w:sz w:val="28"/>
          <w:szCs w:val="28"/>
          <w:lang w:val="kk-KZ"/>
        </w:rPr>
        <w:t xml:space="preserve">Қорыта келе шетелдік бидай үлгілерінің масақтану кезеңі 21 мамырдан 31 мамырға дейінгі аралықты құрады.  Ерте масақтану уақыты 21 мамыр мен  25 мамыр аралығында болды. Өсімдіктің биіктігі бойынша шетелдік </w:t>
      </w:r>
      <w:r w:rsidR="00F16396" w:rsidRPr="00C86D2E">
        <w:rPr>
          <w:rFonts w:ascii="Times New Roman" w:hAnsi="Times New Roman" w:cs="Times New Roman"/>
          <w:kern w:val="2"/>
          <w:sz w:val="28"/>
          <w:szCs w:val="28"/>
          <w:lang w:val="kk-KZ"/>
        </w:rPr>
        <w:t xml:space="preserve">бидай </w:t>
      </w:r>
      <w:r w:rsidRPr="00C86D2E">
        <w:rPr>
          <w:rFonts w:ascii="Times New Roman" w:hAnsi="Times New Roman" w:cs="Times New Roman"/>
          <w:kern w:val="2"/>
          <w:sz w:val="28"/>
          <w:szCs w:val="28"/>
          <w:lang w:val="kk-KZ"/>
        </w:rPr>
        <w:t>үлгілердің биіктігі 76–89 см аралығын</w:t>
      </w:r>
      <w:r w:rsidR="00F16396" w:rsidRPr="00C86D2E">
        <w:rPr>
          <w:rFonts w:ascii="Times New Roman" w:hAnsi="Times New Roman" w:cs="Times New Roman"/>
          <w:kern w:val="2"/>
          <w:sz w:val="28"/>
          <w:szCs w:val="28"/>
          <w:lang w:val="kk-KZ"/>
        </w:rPr>
        <w:t xml:space="preserve"> қамтыды</w:t>
      </w:r>
      <w:r w:rsidRPr="00C86D2E">
        <w:rPr>
          <w:rFonts w:ascii="Times New Roman" w:hAnsi="Times New Roman" w:cs="Times New Roman"/>
          <w:kern w:val="2"/>
          <w:sz w:val="28"/>
          <w:szCs w:val="28"/>
          <w:lang w:val="kk-KZ"/>
        </w:rPr>
        <w:t>. Масақ ұзындығы бойынша үлгілердегі масақтардың ұзындығы 10,56 –12,49 см аралығын</w:t>
      </w:r>
      <w:r w:rsidR="00F16396" w:rsidRPr="00C86D2E">
        <w:rPr>
          <w:rFonts w:ascii="Times New Roman" w:hAnsi="Times New Roman" w:cs="Times New Roman"/>
          <w:kern w:val="2"/>
          <w:sz w:val="28"/>
          <w:szCs w:val="28"/>
          <w:lang w:val="kk-KZ"/>
        </w:rPr>
        <w:t>да болды</w:t>
      </w:r>
      <w:r w:rsidRPr="00C86D2E">
        <w:rPr>
          <w:rFonts w:ascii="Times New Roman" w:hAnsi="Times New Roman" w:cs="Times New Roman"/>
          <w:kern w:val="2"/>
          <w:sz w:val="28"/>
          <w:szCs w:val="28"/>
          <w:lang w:val="kk-KZ"/>
        </w:rPr>
        <w:t>. Масақтағы масақшалар саны бойынша 19 – 22 дана аралығында 34 үлгі жоғары көрсеткіш көрсетті. Масақтағы дәннің саны бойынша 32 бидай үлгісі 46 – 62 дән аралығында жоғары көрсеткішпен есепке алынды.</w:t>
      </w:r>
      <w:r w:rsidRPr="00C86D2E">
        <w:rPr>
          <w:kern w:val="2"/>
          <w:lang w:val="kk-KZ"/>
        </w:rPr>
        <w:t xml:space="preserve"> </w:t>
      </w:r>
      <w:r w:rsidRPr="00C86D2E">
        <w:rPr>
          <w:rFonts w:ascii="Times New Roman" w:hAnsi="Times New Roman" w:cs="Times New Roman"/>
          <w:kern w:val="2"/>
          <w:sz w:val="28"/>
          <w:szCs w:val="28"/>
          <w:lang w:val="kk-KZ"/>
        </w:rPr>
        <w:t>Басты масақтағы дәннің салмағы бойынша 1,72–2,42 грамм аралығында ерекшенленгендер 34 үлгі болды.</w:t>
      </w:r>
      <w:r w:rsidRPr="00C86D2E">
        <w:rPr>
          <w:kern w:val="2"/>
          <w:lang w:val="kk-KZ"/>
        </w:rPr>
        <w:t xml:space="preserve"> </w:t>
      </w:r>
      <w:r w:rsidRPr="00C86D2E">
        <w:rPr>
          <w:rFonts w:ascii="Times New Roman" w:hAnsi="Times New Roman" w:cs="Times New Roman"/>
          <w:kern w:val="2"/>
          <w:sz w:val="28"/>
          <w:szCs w:val="28"/>
          <w:lang w:val="kk-KZ"/>
        </w:rPr>
        <w:t xml:space="preserve">Шетелдік бидай үлгілерінен 22 үлгі 1000 дән массасы бойынша </w:t>
      </w:r>
      <w:r w:rsidRPr="00C86D2E">
        <w:rPr>
          <w:rFonts w:ascii="Times New Roman" w:hAnsi="Times New Roman" w:cs="Times New Roman"/>
          <w:kern w:val="2"/>
          <w:sz w:val="28"/>
          <w:szCs w:val="28"/>
          <w:lang w:val="tr-TR"/>
        </w:rPr>
        <w:t xml:space="preserve">40 </w:t>
      </w:r>
      <w:r w:rsidRPr="00C86D2E">
        <w:rPr>
          <w:rFonts w:ascii="Times New Roman" w:hAnsi="Times New Roman" w:cs="Times New Roman"/>
          <w:kern w:val="2"/>
          <w:sz w:val="28"/>
          <w:szCs w:val="28"/>
          <w:lang w:val="kk-KZ"/>
        </w:rPr>
        <w:t xml:space="preserve">граммнан жоғары көрсеткішпен ерекшеленді. </w:t>
      </w:r>
    </w:p>
    <w:p w14:paraId="6AF7F640" w14:textId="45AEE412" w:rsidR="00AB39A8" w:rsidRPr="00C86D2E" w:rsidRDefault="00AB39A8" w:rsidP="00C86D2E">
      <w:pPr>
        <w:spacing w:after="0" w:line="240" w:lineRule="auto"/>
        <w:ind w:firstLine="708"/>
        <w:jc w:val="both"/>
        <w:rPr>
          <w:rFonts w:ascii="Times New Roman" w:hAnsi="Times New Roman" w:cs="Times New Roman"/>
          <w:sz w:val="28"/>
          <w:szCs w:val="28"/>
          <w:lang w:val="kk-KZ"/>
        </w:rPr>
      </w:pPr>
    </w:p>
    <w:p w14:paraId="617052E4" w14:textId="2D28D231" w:rsidR="00AB39A8" w:rsidRPr="00C86D2E" w:rsidRDefault="00AB39A8" w:rsidP="00C86D2E">
      <w:pPr>
        <w:spacing w:after="0" w:line="240" w:lineRule="auto"/>
        <w:ind w:firstLine="708"/>
        <w:jc w:val="both"/>
        <w:rPr>
          <w:rFonts w:ascii="Times New Roman" w:hAnsi="Times New Roman" w:cs="Times New Roman"/>
          <w:sz w:val="28"/>
          <w:szCs w:val="28"/>
          <w:lang w:val="kk-KZ"/>
        </w:rPr>
      </w:pPr>
    </w:p>
    <w:p w14:paraId="121461B8" w14:textId="32F580FF" w:rsidR="00AB39A8" w:rsidRPr="00C86D2E" w:rsidRDefault="00AB39A8" w:rsidP="00C86D2E">
      <w:pPr>
        <w:spacing w:after="0" w:line="240" w:lineRule="auto"/>
        <w:ind w:firstLine="708"/>
        <w:jc w:val="both"/>
        <w:rPr>
          <w:rFonts w:ascii="Times New Roman" w:hAnsi="Times New Roman" w:cs="Times New Roman"/>
          <w:sz w:val="28"/>
          <w:szCs w:val="28"/>
          <w:lang w:val="kk-KZ"/>
        </w:rPr>
      </w:pPr>
    </w:p>
    <w:p w14:paraId="70DBD7EF" w14:textId="77777777" w:rsidR="00AB39A8" w:rsidRPr="00C86D2E" w:rsidRDefault="00AB39A8" w:rsidP="00C86D2E">
      <w:pPr>
        <w:spacing w:after="0" w:line="240" w:lineRule="auto"/>
        <w:rPr>
          <w:rFonts w:ascii="Times New Roman" w:hAnsi="Times New Roman" w:cs="Times New Roman"/>
          <w:sz w:val="28"/>
          <w:szCs w:val="28"/>
          <w:lang w:val="kk-KZ"/>
        </w:rPr>
      </w:pPr>
    </w:p>
    <w:p w14:paraId="46DBCEB8" w14:textId="73E12173" w:rsidR="00646FFD" w:rsidRDefault="00646FFD" w:rsidP="00C86D2E">
      <w:pPr>
        <w:spacing w:after="0" w:line="240" w:lineRule="auto"/>
        <w:jc w:val="center"/>
        <w:rPr>
          <w:rFonts w:ascii="Times New Roman" w:hAnsi="Times New Roman" w:cs="Times New Roman"/>
          <w:b/>
          <w:bCs/>
          <w:sz w:val="28"/>
          <w:szCs w:val="28"/>
          <w:lang w:val="kk-KZ"/>
        </w:rPr>
      </w:pPr>
      <w:r w:rsidRPr="00C86D2E">
        <w:rPr>
          <w:rFonts w:ascii="Times New Roman" w:hAnsi="Times New Roman" w:cs="Times New Roman"/>
          <w:b/>
          <w:bCs/>
          <w:sz w:val="28"/>
          <w:szCs w:val="28"/>
          <w:lang w:val="kk-KZ"/>
        </w:rPr>
        <w:lastRenderedPageBreak/>
        <w:t>ҚОРЫТЫНДЫ</w:t>
      </w:r>
      <w:r w:rsidR="007F1B8A" w:rsidRPr="00C86D2E">
        <w:rPr>
          <w:rFonts w:ascii="Times New Roman" w:hAnsi="Times New Roman" w:cs="Times New Roman"/>
          <w:b/>
          <w:bCs/>
          <w:sz w:val="28"/>
          <w:szCs w:val="28"/>
          <w:lang w:val="kk-KZ"/>
        </w:rPr>
        <w:t xml:space="preserve"> </w:t>
      </w:r>
    </w:p>
    <w:p w14:paraId="0A9786DF" w14:textId="77777777" w:rsidR="00C86D2E" w:rsidRPr="00C86D2E" w:rsidRDefault="00C86D2E" w:rsidP="00C86D2E">
      <w:pPr>
        <w:spacing w:after="0" w:line="240" w:lineRule="auto"/>
        <w:ind w:firstLine="708"/>
        <w:jc w:val="center"/>
        <w:rPr>
          <w:rFonts w:ascii="Times New Roman" w:hAnsi="Times New Roman" w:cs="Times New Roman"/>
          <w:b/>
          <w:bCs/>
          <w:sz w:val="28"/>
          <w:szCs w:val="28"/>
          <w:lang w:val="kk-KZ"/>
        </w:rPr>
      </w:pPr>
    </w:p>
    <w:p w14:paraId="79964B5F" w14:textId="7759950B" w:rsidR="00A73ED6" w:rsidRPr="00C86D2E" w:rsidRDefault="00D454B5" w:rsidP="00C86D2E">
      <w:pPr>
        <w:spacing w:after="0" w:line="240" w:lineRule="auto"/>
        <w:ind w:firstLine="567"/>
        <w:contextualSpacing/>
        <w:jc w:val="both"/>
        <w:rPr>
          <w:rFonts w:ascii="Times New Roman" w:eastAsia="+mn-ea" w:hAnsi="Times New Roman" w:cs="Times New Roman"/>
          <w:kern w:val="24"/>
          <w:sz w:val="28"/>
          <w:szCs w:val="28"/>
          <w:lang w:val="kk-KZ" w:eastAsia="ru-RU"/>
        </w:rPr>
      </w:pPr>
      <w:r w:rsidRPr="00C86D2E">
        <w:rPr>
          <w:rFonts w:ascii="Times New Roman" w:eastAsia="+mn-ea" w:hAnsi="Times New Roman" w:cs="Times New Roman"/>
          <w:kern w:val="24"/>
          <w:sz w:val="28"/>
          <w:szCs w:val="28"/>
          <w:lang w:val="kk-KZ" w:eastAsia="ru-RU"/>
        </w:rPr>
        <w:t xml:space="preserve">1. </w:t>
      </w:r>
      <w:bookmarkStart w:id="132" w:name="_Hlk130550427"/>
      <w:r w:rsidR="00A73ED6" w:rsidRPr="00C86D2E">
        <w:rPr>
          <w:rFonts w:ascii="Times New Roman" w:eastAsia="+mn-ea" w:hAnsi="Times New Roman" w:cs="Times New Roman"/>
          <w:kern w:val="24"/>
          <w:sz w:val="28"/>
          <w:szCs w:val="28"/>
          <w:lang w:val="kk-KZ" w:eastAsia="ru-RU"/>
        </w:rPr>
        <w:t>Танап</w:t>
      </w:r>
      <w:r w:rsidR="007F1B8A" w:rsidRPr="00C86D2E">
        <w:rPr>
          <w:rFonts w:ascii="Times New Roman" w:eastAsia="+mn-ea" w:hAnsi="Times New Roman" w:cs="Times New Roman"/>
          <w:kern w:val="24"/>
          <w:sz w:val="28"/>
          <w:szCs w:val="28"/>
          <w:lang w:val="kk-KZ" w:eastAsia="ru-RU"/>
        </w:rPr>
        <w:t>тық жасанды індет</w:t>
      </w:r>
      <w:r w:rsidR="00A73ED6" w:rsidRPr="00C86D2E">
        <w:rPr>
          <w:rFonts w:ascii="Times New Roman" w:eastAsia="+mn-ea" w:hAnsi="Times New Roman" w:cs="Times New Roman"/>
          <w:kern w:val="24"/>
          <w:sz w:val="28"/>
          <w:szCs w:val="28"/>
          <w:lang w:val="kk-KZ" w:eastAsia="ru-RU"/>
        </w:rPr>
        <w:t xml:space="preserve"> жағдайында Алматы </w:t>
      </w:r>
      <w:bookmarkStart w:id="133" w:name="_Hlk126972646"/>
      <w:r w:rsidR="00A73ED6" w:rsidRPr="00C86D2E">
        <w:rPr>
          <w:rFonts w:ascii="Times New Roman" w:eastAsia="+mn-ea" w:hAnsi="Times New Roman" w:cs="Times New Roman"/>
          <w:kern w:val="24"/>
          <w:sz w:val="28"/>
          <w:szCs w:val="28"/>
          <w:lang w:val="kk-KZ" w:eastAsia="ru-RU"/>
        </w:rPr>
        <w:t xml:space="preserve">облысының </w:t>
      </w:r>
      <w:r w:rsidR="00ED0BD0" w:rsidRPr="00C86D2E">
        <w:rPr>
          <w:rFonts w:ascii="Times New Roman" w:eastAsia="+mn-ea" w:hAnsi="Times New Roman" w:cs="Times New Roman"/>
          <w:i/>
          <w:iCs/>
          <w:kern w:val="24"/>
          <w:sz w:val="28"/>
          <w:szCs w:val="28"/>
          <w:lang w:val="kk-KZ" w:eastAsia="ru-RU"/>
        </w:rPr>
        <w:t xml:space="preserve">Tilletia Caries </w:t>
      </w:r>
      <w:r w:rsidR="00ED0BD0" w:rsidRPr="00C86D2E">
        <w:rPr>
          <w:rFonts w:ascii="Times New Roman" w:eastAsia="+mn-ea" w:hAnsi="Times New Roman" w:cs="Times New Roman"/>
          <w:kern w:val="24"/>
          <w:sz w:val="28"/>
          <w:szCs w:val="28"/>
          <w:lang w:val="kk-KZ" w:eastAsia="ru-RU"/>
        </w:rPr>
        <w:t>(D</w:t>
      </w:r>
      <w:r w:rsidR="00434119" w:rsidRPr="00C86D2E">
        <w:rPr>
          <w:rFonts w:ascii="Times New Roman" w:eastAsia="+mn-ea" w:hAnsi="Times New Roman" w:cs="Times New Roman"/>
          <w:kern w:val="24"/>
          <w:sz w:val="28"/>
          <w:szCs w:val="28"/>
          <w:lang w:val="kk-KZ" w:eastAsia="ru-RU"/>
        </w:rPr>
        <w:t>.</w:t>
      </w:r>
      <w:r w:rsidR="00ED0BD0" w:rsidRPr="00C86D2E">
        <w:rPr>
          <w:rFonts w:ascii="Times New Roman" w:eastAsia="+mn-ea" w:hAnsi="Times New Roman" w:cs="Times New Roman"/>
          <w:kern w:val="24"/>
          <w:sz w:val="28"/>
          <w:szCs w:val="28"/>
          <w:lang w:val="kk-KZ" w:eastAsia="ru-RU"/>
        </w:rPr>
        <w:t>C</w:t>
      </w:r>
      <w:r w:rsidR="00434119" w:rsidRPr="00C86D2E">
        <w:rPr>
          <w:rFonts w:ascii="Times New Roman" w:eastAsia="+mn-ea" w:hAnsi="Times New Roman" w:cs="Times New Roman"/>
          <w:kern w:val="24"/>
          <w:sz w:val="28"/>
          <w:szCs w:val="28"/>
          <w:lang w:val="kk-KZ" w:eastAsia="ru-RU"/>
        </w:rPr>
        <w:t>.</w:t>
      </w:r>
      <w:r w:rsidR="00ED0BD0" w:rsidRPr="00C86D2E">
        <w:rPr>
          <w:rFonts w:ascii="Times New Roman" w:eastAsia="+mn-ea" w:hAnsi="Times New Roman" w:cs="Times New Roman"/>
          <w:kern w:val="24"/>
          <w:sz w:val="28"/>
          <w:szCs w:val="28"/>
          <w:lang w:val="kk-KZ" w:eastAsia="ru-RU"/>
        </w:rPr>
        <w:t>) Tul</w:t>
      </w:r>
      <w:bookmarkEnd w:id="133"/>
      <w:r w:rsidR="00ED0BD0" w:rsidRPr="00C86D2E">
        <w:rPr>
          <w:rFonts w:ascii="Times New Roman" w:eastAsia="+mn-ea" w:hAnsi="Times New Roman" w:cs="Times New Roman"/>
          <w:i/>
          <w:iCs/>
          <w:kern w:val="24"/>
          <w:sz w:val="28"/>
          <w:szCs w:val="28"/>
          <w:lang w:val="kk-KZ" w:eastAsia="ru-RU"/>
        </w:rPr>
        <w:t xml:space="preserve">  </w:t>
      </w:r>
      <w:r w:rsidR="00A73ED6" w:rsidRPr="00C86D2E">
        <w:rPr>
          <w:rFonts w:ascii="Times New Roman" w:eastAsia="+mn-ea" w:hAnsi="Times New Roman" w:cs="Times New Roman"/>
          <w:i/>
          <w:iCs/>
          <w:kern w:val="24"/>
          <w:sz w:val="28"/>
          <w:szCs w:val="28"/>
          <w:lang w:val="kk-KZ" w:eastAsia="ru-RU"/>
        </w:rPr>
        <w:t xml:space="preserve"> </w:t>
      </w:r>
      <w:r w:rsidR="00A73ED6" w:rsidRPr="00C86D2E">
        <w:rPr>
          <w:rFonts w:ascii="Times New Roman" w:eastAsia="+mn-ea" w:hAnsi="Times New Roman" w:cs="Times New Roman"/>
          <w:kern w:val="24"/>
          <w:sz w:val="28"/>
          <w:szCs w:val="28"/>
          <w:lang w:val="kk-KZ" w:eastAsia="ru-RU"/>
        </w:rPr>
        <w:t xml:space="preserve">патогеніне отандық бидай сорттары мен шетелдік бидай үлгілерінің төзімділігі сыналды. </w:t>
      </w:r>
      <w:bookmarkStart w:id="134" w:name="_Hlk130516550"/>
      <w:bookmarkStart w:id="135" w:name="_Hlk130550537"/>
      <w:bookmarkEnd w:id="132"/>
      <w:r w:rsidR="00A73ED6" w:rsidRPr="00C86D2E">
        <w:rPr>
          <w:rFonts w:ascii="Times New Roman" w:eastAsia="+mn-ea" w:hAnsi="Times New Roman" w:cs="Times New Roman"/>
          <w:kern w:val="24"/>
          <w:sz w:val="28"/>
          <w:szCs w:val="28"/>
          <w:lang w:val="kk-KZ" w:eastAsia="ru-RU"/>
        </w:rPr>
        <w:t>Фитопатологиялық бағалау нәтижесінде 12 отандық бидай сорт қатты қара күйеге жоғары төзімді деп ерекшеленді. Олар</w:t>
      </w:r>
      <w:r w:rsidR="00A73ED6" w:rsidRPr="00C86D2E">
        <w:rPr>
          <w:rFonts w:ascii="Times New Roman" w:eastAsia="+mn-ea" w:hAnsi="Times New Roman" w:cs="Times New Roman"/>
          <w:kern w:val="24"/>
          <w:sz w:val="28"/>
          <w:szCs w:val="28"/>
          <w:lang w:eastAsia="ru-RU"/>
        </w:rPr>
        <w:t>:</w:t>
      </w:r>
      <w:r w:rsidR="00A73ED6" w:rsidRPr="00C86D2E">
        <w:rPr>
          <w:rFonts w:ascii="Times New Roman" w:eastAsia="+mn-ea" w:hAnsi="Times New Roman" w:cs="Times New Roman"/>
          <w:kern w:val="24"/>
          <w:sz w:val="28"/>
          <w:szCs w:val="28"/>
          <w:lang w:val="kk-KZ" w:eastAsia="ru-RU"/>
        </w:rPr>
        <w:t xml:space="preserve"> </w:t>
      </w:r>
      <w:proofErr w:type="spellStart"/>
      <w:r w:rsidR="00A73ED6" w:rsidRPr="00C86D2E">
        <w:rPr>
          <w:rFonts w:ascii="Times New Roman" w:eastAsia="+mn-ea" w:hAnsi="Times New Roman" w:cs="Times New Roman"/>
          <w:kern w:val="24"/>
          <w:sz w:val="28"/>
          <w:szCs w:val="28"/>
          <w:lang w:eastAsia="ru-RU"/>
        </w:rPr>
        <w:t>Сапалы</w:t>
      </w:r>
      <w:proofErr w:type="spellEnd"/>
      <w:r w:rsidR="00A73ED6" w:rsidRPr="00C86D2E">
        <w:rPr>
          <w:rFonts w:ascii="Times New Roman" w:eastAsia="+mn-ea" w:hAnsi="Times New Roman" w:cs="Times New Roman"/>
          <w:kern w:val="24"/>
          <w:sz w:val="28"/>
          <w:szCs w:val="28"/>
          <w:lang w:eastAsia="ru-RU"/>
        </w:rPr>
        <w:t xml:space="preserve">, Динара, Карасай, </w:t>
      </w:r>
      <w:proofErr w:type="spellStart"/>
      <w:r w:rsidR="00A73ED6" w:rsidRPr="00C86D2E">
        <w:rPr>
          <w:rFonts w:ascii="Times New Roman" w:eastAsia="+mn-ea" w:hAnsi="Times New Roman" w:cs="Times New Roman"/>
          <w:kern w:val="24"/>
          <w:sz w:val="28"/>
          <w:szCs w:val="28"/>
          <w:lang w:eastAsia="ru-RU"/>
        </w:rPr>
        <w:t>Тәлім</w:t>
      </w:r>
      <w:proofErr w:type="spellEnd"/>
      <w:r w:rsidR="00A73ED6" w:rsidRPr="00C86D2E">
        <w:rPr>
          <w:rFonts w:ascii="Times New Roman" w:eastAsia="+mn-ea" w:hAnsi="Times New Roman" w:cs="Times New Roman"/>
          <w:kern w:val="24"/>
          <w:sz w:val="28"/>
          <w:szCs w:val="28"/>
          <w:lang w:eastAsia="ru-RU"/>
        </w:rPr>
        <w:t xml:space="preserve"> </w:t>
      </w:r>
      <w:proofErr w:type="spellStart"/>
      <w:r w:rsidR="00A73ED6" w:rsidRPr="00C86D2E">
        <w:rPr>
          <w:rFonts w:ascii="Times New Roman" w:eastAsia="+mn-ea" w:hAnsi="Times New Roman" w:cs="Times New Roman"/>
          <w:kern w:val="24"/>
          <w:sz w:val="28"/>
          <w:szCs w:val="28"/>
          <w:lang w:eastAsia="ru-RU"/>
        </w:rPr>
        <w:t>Қызылбидай</w:t>
      </w:r>
      <w:proofErr w:type="spellEnd"/>
      <w:r w:rsidR="00A73ED6" w:rsidRPr="00C86D2E">
        <w:rPr>
          <w:rFonts w:ascii="Times New Roman" w:eastAsia="+mn-ea" w:hAnsi="Times New Roman" w:cs="Times New Roman"/>
          <w:kern w:val="24"/>
          <w:sz w:val="28"/>
          <w:szCs w:val="28"/>
          <w:lang w:eastAsia="ru-RU"/>
        </w:rPr>
        <w:t xml:space="preserve">, </w:t>
      </w:r>
      <w:proofErr w:type="spellStart"/>
      <w:r w:rsidR="00A73ED6" w:rsidRPr="00C86D2E">
        <w:rPr>
          <w:rFonts w:ascii="Times New Roman" w:eastAsia="+mn-ea" w:hAnsi="Times New Roman" w:cs="Times New Roman"/>
          <w:kern w:val="24"/>
          <w:sz w:val="28"/>
          <w:szCs w:val="28"/>
          <w:lang w:eastAsia="ru-RU"/>
        </w:rPr>
        <w:t>Мереке</w:t>
      </w:r>
      <w:proofErr w:type="spellEnd"/>
      <w:r w:rsidR="00A73ED6" w:rsidRPr="00C86D2E">
        <w:rPr>
          <w:rFonts w:ascii="Times New Roman" w:eastAsia="+mn-ea" w:hAnsi="Times New Roman" w:cs="Times New Roman"/>
          <w:kern w:val="24"/>
          <w:sz w:val="28"/>
          <w:szCs w:val="28"/>
          <w:lang w:eastAsia="ru-RU"/>
        </w:rPr>
        <w:t xml:space="preserve"> 75, Казахстанская 25, </w:t>
      </w:r>
      <w:proofErr w:type="spellStart"/>
      <w:r w:rsidR="00A73ED6" w:rsidRPr="00C86D2E">
        <w:rPr>
          <w:rFonts w:ascii="Times New Roman" w:eastAsia="+mn-ea" w:hAnsi="Times New Roman" w:cs="Times New Roman"/>
          <w:kern w:val="24"/>
          <w:sz w:val="28"/>
          <w:szCs w:val="28"/>
          <w:lang w:eastAsia="ru-RU"/>
        </w:rPr>
        <w:t>Женис</w:t>
      </w:r>
      <w:proofErr w:type="spellEnd"/>
      <w:r w:rsidR="00A73ED6" w:rsidRPr="00C86D2E">
        <w:rPr>
          <w:rFonts w:ascii="Times New Roman" w:eastAsia="+mn-ea" w:hAnsi="Times New Roman" w:cs="Times New Roman"/>
          <w:kern w:val="24"/>
          <w:sz w:val="28"/>
          <w:szCs w:val="28"/>
          <w:lang w:eastAsia="ru-RU"/>
        </w:rPr>
        <w:t xml:space="preserve">, Астана, Казахстанская 20, Карабалыкская 101 </w:t>
      </w:r>
      <w:proofErr w:type="spellStart"/>
      <w:r w:rsidR="00A73ED6" w:rsidRPr="00C86D2E">
        <w:rPr>
          <w:rFonts w:ascii="Times New Roman" w:eastAsia="+mn-ea" w:hAnsi="Times New Roman" w:cs="Times New Roman"/>
          <w:kern w:val="24"/>
          <w:sz w:val="28"/>
          <w:szCs w:val="28"/>
          <w:lang w:eastAsia="ru-RU"/>
        </w:rPr>
        <w:t>және</w:t>
      </w:r>
      <w:proofErr w:type="spellEnd"/>
      <w:r w:rsidR="00A73ED6" w:rsidRPr="00C86D2E">
        <w:rPr>
          <w:rFonts w:ascii="Times New Roman" w:eastAsia="+mn-ea" w:hAnsi="Times New Roman" w:cs="Times New Roman"/>
          <w:kern w:val="24"/>
          <w:sz w:val="28"/>
          <w:szCs w:val="28"/>
          <w:lang w:eastAsia="ru-RU"/>
        </w:rPr>
        <w:t xml:space="preserve"> Казахстанская 10</w:t>
      </w:r>
      <w:bookmarkEnd w:id="134"/>
      <w:r w:rsidR="00A73ED6" w:rsidRPr="00C86D2E">
        <w:rPr>
          <w:rFonts w:ascii="Times New Roman" w:eastAsia="+mn-ea" w:hAnsi="Times New Roman" w:cs="Times New Roman"/>
          <w:kern w:val="24"/>
          <w:sz w:val="28"/>
          <w:szCs w:val="28"/>
          <w:lang w:eastAsia="ru-RU"/>
        </w:rPr>
        <w:t xml:space="preserve">. Ал </w:t>
      </w:r>
      <w:proofErr w:type="spellStart"/>
      <w:r w:rsidR="00A73ED6" w:rsidRPr="00C86D2E">
        <w:rPr>
          <w:rFonts w:ascii="Times New Roman" w:eastAsia="+mn-ea" w:hAnsi="Times New Roman" w:cs="Times New Roman"/>
          <w:kern w:val="24"/>
          <w:sz w:val="28"/>
          <w:szCs w:val="28"/>
          <w:lang w:eastAsia="ru-RU"/>
        </w:rPr>
        <w:t>шетелдік</w:t>
      </w:r>
      <w:proofErr w:type="spellEnd"/>
      <w:r w:rsidR="00A73ED6" w:rsidRPr="00C86D2E">
        <w:rPr>
          <w:rFonts w:ascii="Times New Roman" w:eastAsia="+mn-ea" w:hAnsi="Times New Roman" w:cs="Times New Roman"/>
          <w:kern w:val="24"/>
          <w:sz w:val="28"/>
          <w:szCs w:val="28"/>
          <w:lang w:eastAsia="ru-RU"/>
        </w:rPr>
        <w:t xml:space="preserve"> </w:t>
      </w:r>
      <w:proofErr w:type="spellStart"/>
      <w:r w:rsidR="00A73ED6" w:rsidRPr="00C86D2E">
        <w:rPr>
          <w:rFonts w:ascii="Times New Roman" w:eastAsia="+mn-ea" w:hAnsi="Times New Roman" w:cs="Times New Roman"/>
          <w:kern w:val="24"/>
          <w:sz w:val="28"/>
          <w:szCs w:val="28"/>
          <w:lang w:eastAsia="ru-RU"/>
        </w:rPr>
        <w:t>бидай</w:t>
      </w:r>
      <w:proofErr w:type="spellEnd"/>
      <w:r w:rsidR="00A73ED6" w:rsidRPr="00C86D2E">
        <w:rPr>
          <w:rFonts w:ascii="Times New Roman" w:eastAsia="+mn-ea" w:hAnsi="Times New Roman" w:cs="Times New Roman"/>
          <w:kern w:val="24"/>
          <w:sz w:val="28"/>
          <w:szCs w:val="28"/>
          <w:lang w:eastAsia="ru-RU"/>
        </w:rPr>
        <w:t xml:space="preserve"> </w:t>
      </w:r>
      <w:proofErr w:type="spellStart"/>
      <w:r w:rsidR="00A73ED6" w:rsidRPr="00C86D2E">
        <w:rPr>
          <w:rFonts w:ascii="Times New Roman" w:eastAsia="+mn-ea" w:hAnsi="Times New Roman" w:cs="Times New Roman"/>
          <w:kern w:val="24"/>
          <w:sz w:val="28"/>
          <w:szCs w:val="28"/>
          <w:lang w:eastAsia="ru-RU"/>
        </w:rPr>
        <w:t>үлгілерінен</w:t>
      </w:r>
      <w:proofErr w:type="spellEnd"/>
      <w:r w:rsidR="00A73ED6" w:rsidRPr="00C86D2E">
        <w:rPr>
          <w:rFonts w:ascii="Times New Roman" w:eastAsia="+mn-ea" w:hAnsi="Times New Roman" w:cs="Times New Roman"/>
          <w:kern w:val="24"/>
          <w:sz w:val="28"/>
          <w:szCs w:val="28"/>
          <w:lang w:eastAsia="ru-RU"/>
        </w:rPr>
        <w:t xml:space="preserve"> </w:t>
      </w:r>
      <w:r w:rsidRPr="00C86D2E">
        <w:rPr>
          <w:rFonts w:ascii="Times New Roman" w:eastAsia="+mn-ea" w:hAnsi="Times New Roman" w:cs="Times New Roman"/>
          <w:kern w:val="24"/>
          <w:sz w:val="28"/>
          <w:szCs w:val="28"/>
          <w:lang w:val="kk-KZ" w:eastAsia="ru-RU"/>
        </w:rPr>
        <w:t xml:space="preserve">қатты қара күйеге </w:t>
      </w:r>
      <w:proofErr w:type="spellStart"/>
      <w:r w:rsidR="00A73ED6" w:rsidRPr="00C86D2E">
        <w:rPr>
          <w:rFonts w:ascii="Times New Roman" w:eastAsia="+mn-ea" w:hAnsi="Times New Roman" w:cs="Times New Roman"/>
          <w:kern w:val="24"/>
          <w:sz w:val="28"/>
          <w:szCs w:val="28"/>
          <w:lang w:eastAsia="ru-RU"/>
        </w:rPr>
        <w:t>төзіміділік</w:t>
      </w:r>
      <w:proofErr w:type="spellEnd"/>
      <w:r w:rsidR="00A73ED6" w:rsidRPr="00C86D2E">
        <w:rPr>
          <w:rFonts w:ascii="Times New Roman" w:eastAsia="+mn-ea" w:hAnsi="Times New Roman" w:cs="Times New Roman"/>
          <w:kern w:val="24"/>
          <w:sz w:val="28"/>
          <w:szCs w:val="28"/>
          <w:lang w:eastAsia="ru-RU"/>
        </w:rPr>
        <w:t xml:space="preserve"> </w:t>
      </w:r>
      <w:proofErr w:type="spellStart"/>
      <w:r w:rsidR="00A73ED6" w:rsidRPr="00C86D2E">
        <w:rPr>
          <w:rFonts w:ascii="Times New Roman" w:eastAsia="+mn-ea" w:hAnsi="Times New Roman" w:cs="Times New Roman"/>
          <w:kern w:val="24"/>
          <w:sz w:val="28"/>
          <w:szCs w:val="28"/>
          <w:lang w:eastAsia="ru-RU"/>
        </w:rPr>
        <w:t>танытқандар</w:t>
      </w:r>
      <w:proofErr w:type="spellEnd"/>
      <w:r w:rsidR="005061A0" w:rsidRPr="00C86D2E">
        <w:rPr>
          <w:rFonts w:ascii="Times New Roman" w:eastAsia="+mn-ea" w:hAnsi="Times New Roman" w:cs="Times New Roman"/>
          <w:kern w:val="24"/>
          <w:sz w:val="28"/>
          <w:szCs w:val="28"/>
          <w:lang w:val="kk-KZ" w:eastAsia="ru-RU"/>
        </w:rPr>
        <w:t>ы</w:t>
      </w:r>
      <w:r w:rsidR="00A73ED6" w:rsidRPr="00C86D2E">
        <w:rPr>
          <w:rFonts w:ascii="Times New Roman" w:eastAsia="+mn-ea" w:hAnsi="Times New Roman" w:cs="Times New Roman"/>
          <w:kern w:val="24"/>
          <w:sz w:val="28"/>
          <w:szCs w:val="28"/>
          <w:lang w:eastAsia="ru-RU"/>
        </w:rPr>
        <w:t xml:space="preserve"> </w:t>
      </w:r>
      <w:proofErr w:type="spellStart"/>
      <w:r w:rsidR="00A73ED6" w:rsidRPr="00C86D2E">
        <w:rPr>
          <w:rFonts w:ascii="Times New Roman" w:eastAsia="+mn-ea" w:hAnsi="Times New Roman" w:cs="Times New Roman"/>
          <w:kern w:val="24"/>
          <w:sz w:val="28"/>
          <w:szCs w:val="28"/>
          <w:lang w:eastAsia="ru-RU"/>
        </w:rPr>
        <w:t>болгариялық</w:t>
      </w:r>
      <w:proofErr w:type="spellEnd"/>
      <w:r w:rsidR="00A73ED6" w:rsidRPr="00C86D2E">
        <w:rPr>
          <w:rFonts w:ascii="Times New Roman" w:eastAsia="+mn-ea" w:hAnsi="Times New Roman" w:cs="Times New Roman"/>
          <w:kern w:val="24"/>
          <w:sz w:val="28"/>
          <w:szCs w:val="28"/>
          <w:lang w:eastAsia="ru-RU"/>
        </w:rPr>
        <w:t xml:space="preserve"> 6 </w:t>
      </w:r>
      <w:r w:rsidR="00A73ED6" w:rsidRPr="00C86D2E">
        <w:rPr>
          <w:rFonts w:ascii="Times New Roman" w:eastAsia="+mn-ea" w:hAnsi="Times New Roman" w:cs="Times New Roman"/>
          <w:kern w:val="24"/>
          <w:sz w:val="28"/>
          <w:szCs w:val="28"/>
          <w:lang w:val="kk-KZ" w:eastAsia="ru-RU"/>
        </w:rPr>
        <w:t>үлгі</w:t>
      </w:r>
      <w:r w:rsidR="00A73ED6" w:rsidRPr="00C86D2E">
        <w:rPr>
          <w:rFonts w:ascii="Times New Roman" w:eastAsia="+mn-ea" w:hAnsi="Times New Roman" w:cs="Times New Roman"/>
          <w:kern w:val="24"/>
          <w:sz w:val="28"/>
          <w:szCs w:val="28"/>
          <w:lang w:eastAsia="ru-RU"/>
        </w:rPr>
        <w:t xml:space="preserve"> (</w:t>
      </w:r>
      <w:proofErr w:type="spellStart"/>
      <w:r w:rsidR="00A73ED6" w:rsidRPr="00C86D2E">
        <w:rPr>
          <w:rFonts w:ascii="Times New Roman" w:eastAsia="+mn-ea" w:hAnsi="Times New Roman" w:cs="Times New Roman"/>
          <w:kern w:val="24"/>
          <w:sz w:val="28"/>
          <w:szCs w:val="28"/>
          <w:lang w:eastAsia="ru-RU"/>
        </w:rPr>
        <w:t>Демейфа</w:t>
      </w:r>
      <w:proofErr w:type="spellEnd"/>
      <w:r w:rsidR="00A73ED6" w:rsidRPr="00C86D2E">
        <w:rPr>
          <w:rFonts w:ascii="Times New Roman" w:eastAsia="+mn-ea" w:hAnsi="Times New Roman" w:cs="Times New Roman"/>
          <w:kern w:val="24"/>
          <w:sz w:val="28"/>
          <w:szCs w:val="28"/>
          <w:lang w:val="kk-KZ" w:eastAsia="ru-RU"/>
        </w:rPr>
        <w:t>, Аиика,</w:t>
      </w:r>
      <w:r w:rsidR="00A73ED6" w:rsidRPr="00C86D2E">
        <w:rPr>
          <w:rFonts w:ascii="Times New Roman" w:eastAsia="+mn-ea" w:hAnsi="Times New Roman" w:cs="+mn-cs"/>
          <w:kern w:val="24"/>
          <w:sz w:val="28"/>
          <w:szCs w:val="28"/>
          <w:lang w:eastAsia="ru-RU"/>
        </w:rPr>
        <w:t xml:space="preserve"> Милена,</w:t>
      </w:r>
      <w:r w:rsidR="00A73ED6" w:rsidRPr="00C86D2E">
        <w:rPr>
          <w:rFonts w:ascii="Times New Roman" w:eastAsia="+mn-ea" w:hAnsi="Times New Roman" w:cs="Times New Roman"/>
          <w:kern w:val="24"/>
          <w:sz w:val="28"/>
          <w:szCs w:val="28"/>
          <w:lang w:val="kk-KZ" w:eastAsia="ru-RU"/>
        </w:rPr>
        <w:t xml:space="preserve"> Гея</w:t>
      </w:r>
      <w:r w:rsidR="002C1762" w:rsidRPr="00C86D2E">
        <w:rPr>
          <w:rFonts w:ascii="Times New Roman" w:eastAsia="+mn-ea" w:hAnsi="Times New Roman" w:cs="Times New Roman"/>
          <w:kern w:val="24"/>
          <w:sz w:val="28"/>
          <w:szCs w:val="28"/>
          <w:lang w:val="kk-KZ" w:eastAsia="ru-RU"/>
        </w:rPr>
        <w:t>–</w:t>
      </w:r>
      <w:r w:rsidR="00A73ED6" w:rsidRPr="00C86D2E">
        <w:rPr>
          <w:rFonts w:ascii="Times New Roman" w:eastAsia="+mn-ea" w:hAnsi="Times New Roman" w:cs="Times New Roman"/>
          <w:kern w:val="24"/>
          <w:sz w:val="28"/>
          <w:szCs w:val="28"/>
          <w:lang w:val="kk-KZ" w:eastAsia="ru-RU"/>
        </w:rPr>
        <w:t xml:space="preserve">1, Гинес, </w:t>
      </w:r>
      <w:proofErr w:type="spellStart"/>
      <w:r w:rsidR="00A73ED6" w:rsidRPr="00C86D2E">
        <w:rPr>
          <w:rFonts w:ascii="Times New Roman" w:eastAsia="+mn-ea" w:hAnsi="Times New Roman" w:cs="Times New Roman"/>
          <w:kern w:val="24"/>
          <w:sz w:val="28"/>
          <w:szCs w:val="28"/>
          <w:lang w:eastAsia="ru-RU"/>
        </w:rPr>
        <w:t>Садова</w:t>
      </w:r>
      <w:proofErr w:type="spellEnd"/>
      <w:r w:rsidR="00A73ED6" w:rsidRPr="00C86D2E">
        <w:rPr>
          <w:rFonts w:ascii="Times New Roman" w:eastAsia="+mn-ea" w:hAnsi="Times New Roman" w:cs="Times New Roman"/>
          <w:kern w:val="24"/>
          <w:sz w:val="28"/>
          <w:szCs w:val="28"/>
          <w:lang w:eastAsia="ru-RU"/>
        </w:rPr>
        <w:t xml:space="preserve"> 1), </w:t>
      </w:r>
      <w:r w:rsidR="00A73ED6" w:rsidRPr="00C86D2E">
        <w:rPr>
          <w:rFonts w:ascii="Times New Roman" w:eastAsia="+mn-ea" w:hAnsi="Times New Roman" w:cs="Times New Roman"/>
          <w:kern w:val="24"/>
          <w:sz w:val="28"/>
          <w:szCs w:val="28"/>
          <w:lang w:val="kk-KZ" w:eastAsia="ru-RU"/>
        </w:rPr>
        <w:t>венгриялық</w:t>
      </w:r>
      <w:r w:rsidR="00A73ED6" w:rsidRPr="00C86D2E">
        <w:rPr>
          <w:rFonts w:ascii="Times New Roman" w:eastAsia="+mn-ea" w:hAnsi="Times New Roman" w:cs="Times New Roman"/>
          <w:kern w:val="24"/>
          <w:sz w:val="28"/>
          <w:szCs w:val="28"/>
          <w:lang w:eastAsia="ru-RU"/>
        </w:rPr>
        <w:t xml:space="preserve"> 9 </w:t>
      </w:r>
      <w:r w:rsidR="00A73ED6" w:rsidRPr="00C86D2E">
        <w:rPr>
          <w:rFonts w:ascii="Times New Roman" w:eastAsia="+mn-ea" w:hAnsi="Times New Roman" w:cs="Times New Roman"/>
          <w:kern w:val="24"/>
          <w:sz w:val="28"/>
          <w:szCs w:val="28"/>
          <w:lang w:val="kk-KZ" w:eastAsia="ru-RU"/>
        </w:rPr>
        <w:t xml:space="preserve">үлгі </w:t>
      </w:r>
      <w:r w:rsidR="00A73ED6" w:rsidRPr="00C86D2E">
        <w:rPr>
          <w:rFonts w:ascii="Times New Roman" w:eastAsia="+mn-ea" w:hAnsi="Times New Roman" w:cs="Times New Roman"/>
          <w:kern w:val="24"/>
          <w:sz w:val="28"/>
          <w:szCs w:val="28"/>
          <w:lang w:eastAsia="ru-RU"/>
        </w:rPr>
        <w:t>(</w:t>
      </w:r>
      <w:proofErr w:type="spellStart"/>
      <w:r w:rsidR="00A73ED6" w:rsidRPr="00C86D2E">
        <w:rPr>
          <w:rFonts w:ascii="Times New Roman" w:eastAsia="+mn-ea" w:hAnsi="Times New Roman" w:cs="Times New Roman"/>
          <w:kern w:val="24"/>
          <w:sz w:val="28"/>
          <w:szCs w:val="28"/>
          <w:lang w:val="en-US" w:eastAsia="ru-RU"/>
        </w:rPr>
        <w:t>Ati</w:t>
      </w:r>
      <w:proofErr w:type="spellEnd"/>
      <w:r w:rsidR="00A73ED6" w:rsidRPr="00C86D2E">
        <w:rPr>
          <w:rFonts w:ascii="Times New Roman" w:eastAsia="+mn-ea" w:hAnsi="Times New Roman" w:cs="Times New Roman"/>
          <w:kern w:val="24"/>
          <w:sz w:val="28"/>
          <w:szCs w:val="28"/>
          <w:lang w:eastAsia="ru-RU"/>
        </w:rPr>
        <w:t xml:space="preserve">, </w:t>
      </w:r>
      <w:r w:rsidR="00A73ED6" w:rsidRPr="00C86D2E">
        <w:rPr>
          <w:rFonts w:ascii="Times New Roman" w:eastAsia="+mn-ea" w:hAnsi="Times New Roman" w:cs="Times New Roman"/>
          <w:kern w:val="24"/>
          <w:sz w:val="28"/>
          <w:szCs w:val="28"/>
          <w:lang w:val="en-US" w:eastAsia="ru-RU"/>
        </w:rPr>
        <w:t>Ber</w:t>
      </w:r>
      <w:r w:rsidR="00A73ED6" w:rsidRPr="00C86D2E">
        <w:rPr>
          <w:rFonts w:ascii="Times New Roman" w:eastAsia="+mn-ea" w:hAnsi="Times New Roman" w:cs="Times New Roman"/>
          <w:kern w:val="24"/>
          <w:sz w:val="28"/>
          <w:szCs w:val="28"/>
          <w:lang w:eastAsia="ru-RU"/>
        </w:rPr>
        <w:t>é</w:t>
      </w:r>
      <w:proofErr w:type="spellStart"/>
      <w:r w:rsidR="00A73ED6" w:rsidRPr="00C86D2E">
        <w:rPr>
          <w:rFonts w:ascii="Times New Roman" w:eastAsia="+mn-ea" w:hAnsi="Times New Roman" w:cs="Times New Roman"/>
          <w:kern w:val="24"/>
          <w:sz w:val="28"/>
          <w:szCs w:val="28"/>
          <w:lang w:val="en-US" w:eastAsia="ru-RU"/>
        </w:rPr>
        <w:t>ny</w:t>
      </w:r>
      <w:proofErr w:type="spellEnd"/>
      <w:r w:rsidR="00A73ED6" w:rsidRPr="00C86D2E">
        <w:rPr>
          <w:rFonts w:ascii="Times New Roman" w:eastAsia="+mn-ea" w:hAnsi="Times New Roman" w:cs="Times New Roman"/>
          <w:kern w:val="24"/>
          <w:sz w:val="28"/>
          <w:szCs w:val="28"/>
          <w:lang w:eastAsia="ru-RU"/>
        </w:rPr>
        <w:t xml:space="preserve">, </w:t>
      </w:r>
      <w:r w:rsidR="00A73ED6" w:rsidRPr="00C86D2E">
        <w:rPr>
          <w:rFonts w:ascii="Times New Roman" w:eastAsia="+mn-ea" w:hAnsi="Times New Roman" w:cs="Times New Roman"/>
          <w:kern w:val="24"/>
          <w:sz w:val="28"/>
          <w:szCs w:val="28"/>
          <w:lang w:val="en-US" w:eastAsia="ru-RU"/>
        </w:rPr>
        <w:t>B</w:t>
      </w:r>
      <w:r w:rsidR="00A73ED6" w:rsidRPr="00C86D2E">
        <w:rPr>
          <w:rFonts w:ascii="Times New Roman" w:eastAsia="+mn-ea" w:hAnsi="Times New Roman" w:cs="Times New Roman"/>
          <w:kern w:val="24"/>
          <w:sz w:val="28"/>
          <w:szCs w:val="28"/>
          <w:lang w:eastAsia="ru-RU"/>
        </w:rPr>
        <w:t>é</w:t>
      </w:r>
      <w:r w:rsidR="00A73ED6" w:rsidRPr="00C86D2E">
        <w:rPr>
          <w:rFonts w:ascii="Times New Roman" w:eastAsia="+mn-ea" w:hAnsi="Times New Roman" w:cs="Times New Roman"/>
          <w:kern w:val="24"/>
          <w:sz w:val="28"/>
          <w:szCs w:val="28"/>
          <w:lang w:val="en-US" w:eastAsia="ru-RU"/>
        </w:rPr>
        <w:t>k</w:t>
      </w:r>
      <w:r w:rsidR="00A73ED6" w:rsidRPr="00C86D2E">
        <w:rPr>
          <w:rFonts w:ascii="Times New Roman" w:eastAsia="+mn-ea" w:hAnsi="Times New Roman" w:cs="Times New Roman"/>
          <w:kern w:val="24"/>
          <w:sz w:val="28"/>
          <w:szCs w:val="28"/>
          <w:lang w:eastAsia="ru-RU"/>
        </w:rPr>
        <w:t>é</w:t>
      </w:r>
      <w:r w:rsidR="00A73ED6" w:rsidRPr="00C86D2E">
        <w:rPr>
          <w:rFonts w:ascii="Times New Roman" w:eastAsia="+mn-ea" w:hAnsi="Times New Roman" w:cs="Times New Roman"/>
          <w:kern w:val="24"/>
          <w:sz w:val="28"/>
          <w:szCs w:val="28"/>
          <w:lang w:val="en-US" w:eastAsia="ru-RU"/>
        </w:rPr>
        <w:t>s</w:t>
      </w:r>
      <w:r w:rsidR="00A73ED6" w:rsidRPr="00C86D2E">
        <w:rPr>
          <w:rFonts w:ascii="Times New Roman" w:eastAsia="+mn-ea" w:hAnsi="Times New Roman" w:cs="Times New Roman"/>
          <w:kern w:val="24"/>
          <w:sz w:val="28"/>
          <w:szCs w:val="28"/>
          <w:lang w:eastAsia="ru-RU"/>
        </w:rPr>
        <w:t xml:space="preserve">, </w:t>
      </w:r>
      <w:proofErr w:type="spellStart"/>
      <w:r w:rsidR="00A73ED6" w:rsidRPr="00C86D2E">
        <w:rPr>
          <w:rFonts w:ascii="Times New Roman" w:eastAsia="+mn-ea" w:hAnsi="Times New Roman" w:cs="Times New Roman"/>
          <w:kern w:val="24"/>
          <w:sz w:val="28"/>
          <w:szCs w:val="28"/>
          <w:lang w:val="en-US" w:eastAsia="ru-RU"/>
        </w:rPr>
        <w:t>Rege</w:t>
      </w:r>
      <w:proofErr w:type="spellEnd"/>
      <w:r w:rsidR="00A73ED6" w:rsidRPr="00C86D2E">
        <w:rPr>
          <w:rFonts w:ascii="Times New Roman" w:eastAsia="+mn-ea" w:hAnsi="Times New Roman" w:cs="Times New Roman"/>
          <w:kern w:val="24"/>
          <w:sz w:val="28"/>
          <w:szCs w:val="28"/>
          <w:lang w:eastAsia="ru-RU"/>
        </w:rPr>
        <w:t xml:space="preserve">, </w:t>
      </w:r>
      <w:r w:rsidR="00A73ED6" w:rsidRPr="00C86D2E">
        <w:rPr>
          <w:rFonts w:ascii="Times New Roman" w:eastAsia="+mn-ea" w:hAnsi="Times New Roman" w:cs="Times New Roman"/>
          <w:kern w:val="24"/>
          <w:sz w:val="28"/>
          <w:szCs w:val="28"/>
          <w:lang w:val="en-US" w:eastAsia="ru-RU"/>
        </w:rPr>
        <w:t>Pilis</w:t>
      </w:r>
      <w:r w:rsidR="00A73ED6" w:rsidRPr="00C86D2E">
        <w:rPr>
          <w:rFonts w:ascii="Times New Roman" w:eastAsia="+mn-ea" w:hAnsi="Times New Roman" w:cs="Times New Roman"/>
          <w:kern w:val="24"/>
          <w:sz w:val="28"/>
          <w:szCs w:val="28"/>
          <w:lang w:eastAsia="ru-RU"/>
        </w:rPr>
        <w:t xml:space="preserve">, </w:t>
      </w:r>
      <w:r w:rsidR="00A73ED6" w:rsidRPr="00C86D2E">
        <w:rPr>
          <w:rFonts w:ascii="Times New Roman" w:eastAsia="+mn-ea" w:hAnsi="Times New Roman" w:cs="Times New Roman"/>
          <w:kern w:val="24"/>
          <w:sz w:val="28"/>
          <w:szCs w:val="28"/>
          <w:lang w:val="en-US" w:eastAsia="ru-RU"/>
        </w:rPr>
        <w:t>Petur</w:t>
      </w:r>
      <w:r w:rsidR="00A73ED6" w:rsidRPr="00C86D2E">
        <w:rPr>
          <w:rFonts w:ascii="Times New Roman" w:eastAsia="+mn-ea" w:hAnsi="Times New Roman" w:cs="Times New Roman"/>
          <w:kern w:val="24"/>
          <w:sz w:val="28"/>
          <w:szCs w:val="28"/>
          <w:lang w:eastAsia="ru-RU"/>
        </w:rPr>
        <w:t xml:space="preserve">, </w:t>
      </w:r>
      <w:proofErr w:type="spellStart"/>
      <w:r w:rsidR="00A73ED6" w:rsidRPr="00C86D2E">
        <w:rPr>
          <w:rFonts w:ascii="Times New Roman" w:eastAsia="+mn-ea" w:hAnsi="Times New Roman" w:cs="Times New Roman"/>
          <w:kern w:val="24"/>
          <w:sz w:val="28"/>
          <w:szCs w:val="28"/>
          <w:lang w:val="en-US" w:eastAsia="ru-RU"/>
        </w:rPr>
        <w:t>Garaboly</w:t>
      </w:r>
      <w:proofErr w:type="spellEnd"/>
      <w:r w:rsidR="00A73ED6" w:rsidRPr="00C86D2E">
        <w:rPr>
          <w:rFonts w:ascii="Times New Roman" w:eastAsia="+mn-ea" w:hAnsi="Times New Roman" w:cs="Times New Roman"/>
          <w:kern w:val="24"/>
          <w:sz w:val="28"/>
          <w:szCs w:val="28"/>
          <w:lang w:eastAsia="ru-RU"/>
        </w:rPr>
        <w:t xml:space="preserve">, </w:t>
      </w:r>
      <w:proofErr w:type="spellStart"/>
      <w:r w:rsidR="00A73ED6" w:rsidRPr="00C86D2E">
        <w:rPr>
          <w:rFonts w:ascii="Times New Roman" w:eastAsia="+mn-ea" w:hAnsi="Times New Roman" w:cs="Times New Roman"/>
          <w:kern w:val="24"/>
          <w:sz w:val="28"/>
          <w:szCs w:val="28"/>
          <w:lang w:val="en-US" w:eastAsia="ru-RU"/>
        </w:rPr>
        <w:t>Vitorl</w:t>
      </w:r>
      <w:proofErr w:type="spellEnd"/>
      <w:r w:rsidR="00A73ED6" w:rsidRPr="00C86D2E">
        <w:rPr>
          <w:rFonts w:ascii="Times New Roman" w:eastAsia="+mn-ea" w:hAnsi="Times New Roman" w:cs="Times New Roman"/>
          <w:kern w:val="24"/>
          <w:sz w:val="28"/>
          <w:szCs w:val="28"/>
          <w:lang w:eastAsia="ru-RU"/>
        </w:rPr>
        <w:t>á</w:t>
      </w:r>
      <w:r w:rsidR="00A73ED6" w:rsidRPr="00C86D2E">
        <w:rPr>
          <w:rFonts w:ascii="Times New Roman" w:eastAsia="+mn-ea" w:hAnsi="Times New Roman" w:cs="Times New Roman"/>
          <w:kern w:val="24"/>
          <w:sz w:val="28"/>
          <w:szCs w:val="28"/>
          <w:lang w:val="en-US" w:eastAsia="ru-RU"/>
        </w:rPr>
        <w:t>s</w:t>
      </w:r>
      <w:r w:rsidR="00A73ED6" w:rsidRPr="00C86D2E">
        <w:rPr>
          <w:rFonts w:ascii="Times New Roman" w:eastAsia="+mn-ea" w:hAnsi="Times New Roman" w:cs="Times New Roman"/>
          <w:kern w:val="24"/>
          <w:sz w:val="28"/>
          <w:szCs w:val="28"/>
          <w:lang w:eastAsia="ru-RU"/>
        </w:rPr>
        <w:t xml:space="preserve">, </w:t>
      </w:r>
      <w:r w:rsidR="00A73ED6" w:rsidRPr="00C86D2E">
        <w:rPr>
          <w:rFonts w:ascii="Times New Roman" w:eastAsia="+mn-ea" w:hAnsi="Times New Roman" w:cs="Times New Roman"/>
          <w:kern w:val="24"/>
          <w:sz w:val="28"/>
          <w:szCs w:val="28"/>
          <w:lang w:val="en-US" w:eastAsia="ru-RU"/>
        </w:rPr>
        <w:t>R</w:t>
      </w:r>
      <w:r w:rsidR="00A73ED6" w:rsidRPr="00C86D2E">
        <w:rPr>
          <w:rFonts w:ascii="Times New Roman" w:eastAsia="+mn-ea" w:hAnsi="Times New Roman" w:cs="Times New Roman"/>
          <w:kern w:val="24"/>
          <w:sz w:val="28"/>
          <w:szCs w:val="28"/>
          <w:lang w:eastAsia="ru-RU"/>
        </w:rPr>
        <w:t>á</w:t>
      </w:r>
      <w:proofErr w:type="spellStart"/>
      <w:r w:rsidR="00A73ED6" w:rsidRPr="00C86D2E">
        <w:rPr>
          <w:rFonts w:ascii="Times New Roman" w:eastAsia="+mn-ea" w:hAnsi="Times New Roman" w:cs="Times New Roman"/>
          <w:kern w:val="24"/>
          <w:sz w:val="28"/>
          <w:szCs w:val="28"/>
          <w:lang w:val="en-US" w:eastAsia="ru-RU"/>
        </w:rPr>
        <w:t>ba</w:t>
      </w:r>
      <w:proofErr w:type="spellEnd"/>
      <w:r w:rsidR="00A73ED6" w:rsidRPr="00C86D2E">
        <w:rPr>
          <w:rFonts w:ascii="Times New Roman" w:eastAsia="+mn-ea" w:hAnsi="Times New Roman" w:cs="Times New Roman"/>
          <w:kern w:val="24"/>
          <w:sz w:val="28"/>
          <w:szCs w:val="28"/>
          <w:lang w:eastAsia="ru-RU"/>
        </w:rPr>
        <w:t>)</w:t>
      </w:r>
      <w:r w:rsidR="007F1B8A" w:rsidRPr="00C86D2E">
        <w:rPr>
          <w:rFonts w:ascii="Times New Roman" w:eastAsia="+mn-ea" w:hAnsi="Times New Roman" w:cs="Times New Roman"/>
          <w:kern w:val="24"/>
          <w:sz w:val="28"/>
          <w:szCs w:val="28"/>
          <w:lang w:val="kk-KZ" w:eastAsia="ru-RU"/>
        </w:rPr>
        <w:t>,</w:t>
      </w:r>
      <w:r w:rsidR="00A73ED6" w:rsidRPr="00C86D2E">
        <w:rPr>
          <w:rFonts w:ascii="Times New Roman" w:eastAsia="+mn-ea" w:hAnsi="Times New Roman" w:cs="Times New Roman"/>
          <w:kern w:val="24"/>
          <w:sz w:val="28"/>
          <w:szCs w:val="28"/>
          <w:lang w:eastAsia="ru-RU"/>
        </w:rPr>
        <w:t xml:space="preserve"> </w:t>
      </w:r>
      <w:r w:rsidR="00A73ED6" w:rsidRPr="00C86D2E">
        <w:rPr>
          <w:rFonts w:ascii="Times New Roman" w:eastAsia="+mn-ea" w:hAnsi="Times New Roman" w:cs="Times New Roman"/>
          <w:kern w:val="24"/>
          <w:sz w:val="28"/>
          <w:szCs w:val="28"/>
          <w:lang w:val="kk-KZ" w:eastAsia="ru-RU"/>
        </w:rPr>
        <w:t xml:space="preserve">румыниялық </w:t>
      </w:r>
      <w:r w:rsidR="00A73ED6" w:rsidRPr="00C86D2E">
        <w:rPr>
          <w:rFonts w:ascii="Times New Roman" w:eastAsia="+mn-ea" w:hAnsi="Times New Roman" w:cs="Times New Roman"/>
          <w:kern w:val="24"/>
          <w:sz w:val="28"/>
          <w:szCs w:val="28"/>
          <w:lang w:eastAsia="ru-RU"/>
        </w:rPr>
        <w:t xml:space="preserve">8 </w:t>
      </w:r>
      <w:r w:rsidR="00A73ED6" w:rsidRPr="00C86D2E">
        <w:rPr>
          <w:rFonts w:ascii="Times New Roman" w:eastAsia="+mn-ea" w:hAnsi="Times New Roman" w:cs="Times New Roman"/>
          <w:kern w:val="24"/>
          <w:sz w:val="28"/>
          <w:szCs w:val="28"/>
          <w:lang w:val="kk-KZ" w:eastAsia="ru-RU"/>
        </w:rPr>
        <w:t xml:space="preserve">үлгі </w:t>
      </w:r>
      <w:r w:rsidR="00A73ED6" w:rsidRPr="00C86D2E">
        <w:rPr>
          <w:rFonts w:ascii="Times New Roman" w:eastAsia="+mn-ea" w:hAnsi="Times New Roman" w:cs="Times New Roman"/>
          <w:kern w:val="24"/>
          <w:sz w:val="28"/>
          <w:szCs w:val="28"/>
          <w:lang w:eastAsia="ru-RU"/>
        </w:rPr>
        <w:t>(</w:t>
      </w:r>
      <w:r w:rsidR="00A73ED6" w:rsidRPr="00C86D2E">
        <w:rPr>
          <w:rFonts w:ascii="Times New Roman" w:eastAsia="+mn-ea" w:hAnsi="Times New Roman" w:cs="Times New Roman"/>
          <w:kern w:val="24"/>
          <w:sz w:val="28"/>
          <w:szCs w:val="28"/>
          <w:lang w:val="en-US" w:eastAsia="ru-RU"/>
        </w:rPr>
        <w:t>PARTENER</w:t>
      </w:r>
      <w:r w:rsidR="00A73ED6" w:rsidRPr="00C86D2E">
        <w:rPr>
          <w:rFonts w:ascii="Times New Roman" w:eastAsia="+mn-ea" w:hAnsi="Times New Roman" w:cs="Times New Roman"/>
          <w:kern w:val="24"/>
          <w:sz w:val="28"/>
          <w:szCs w:val="28"/>
          <w:lang w:eastAsia="ru-RU"/>
        </w:rPr>
        <w:t>, 02429</w:t>
      </w:r>
      <w:r w:rsidR="00A73ED6" w:rsidRPr="00C86D2E">
        <w:rPr>
          <w:rFonts w:ascii="Times New Roman" w:eastAsia="+mn-ea" w:hAnsi="Times New Roman" w:cs="Times New Roman"/>
          <w:kern w:val="24"/>
          <w:sz w:val="28"/>
          <w:szCs w:val="28"/>
          <w:lang w:val="en-US" w:eastAsia="ru-RU"/>
        </w:rPr>
        <w:t>GP</w:t>
      </w:r>
      <w:r w:rsidR="002C1762" w:rsidRPr="00C86D2E">
        <w:rPr>
          <w:rFonts w:ascii="Times New Roman" w:eastAsia="+mn-ea" w:hAnsi="Times New Roman" w:cs="Times New Roman"/>
          <w:kern w:val="24"/>
          <w:sz w:val="28"/>
          <w:szCs w:val="28"/>
          <w:lang w:eastAsia="ru-RU"/>
        </w:rPr>
        <w:t>–</w:t>
      </w:r>
      <w:r w:rsidR="00A73ED6" w:rsidRPr="00C86D2E">
        <w:rPr>
          <w:rFonts w:ascii="Times New Roman" w:eastAsia="+mn-ea" w:hAnsi="Times New Roman" w:cs="Times New Roman"/>
          <w:kern w:val="24"/>
          <w:sz w:val="28"/>
          <w:szCs w:val="28"/>
          <w:lang w:eastAsia="ru-RU"/>
        </w:rPr>
        <w:t xml:space="preserve">1, </w:t>
      </w:r>
      <w:r w:rsidR="00A73ED6" w:rsidRPr="00C86D2E">
        <w:rPr>
          <w:rFonts w:ascii="Times New Roman" w:eastAsia="+mn-ea" w:hAnsi="Times New Roman" w:cs="Times New Roman"/>
          <w:kern w:val="24"/>
          <w:sz w:val="28"/>
          <w:szCs w:val="28"/>
          <w:lang w:val="en-US" w:eastAsia="ru-RU"/>
        </w:rPr>
        <w:t>F</w:t>
      </w:r>
      <w:r w:rsidR="00A73ED6" w:rsidRPr="00C86D2E">
        <w:rPr>
          <w:rFonts w:ascii="Times New Roman" w:eastAsia="+mn-ea" w:hAnsi="Times New Roman" w:cs="Times New Roman"/>
          <w:kern w:val="24"/>
          <w:sz w:val="28"/>
          <w:szCs w:val="28"/>
          <w:lang w:eastAsia="ru-RU"/>
        </w:rPr>
        <w:t>08126</w:t>
      </w:r>
      <w:r w:rsidR="00A73ED6" w:rsidRPr="00C86D2E">
        <w:rPr>
          <w:rFonts w:ascii="Times New Roman" w:eastAsia="+mn-ea" w:hAnsi="Times New Roman" w:cs="Times New Roman"/>
          <w:kern w:val="24"/>
          <w:sz w:val="28"/>
          <w:szCs w:val="28"/>
          <w:lang w:val="en-US" w:eastAsia="ru-RU"/>
        </w:rPr>
        <w:t>G</w:t>
      </w:r>
      <w:r w:rsidR="00A73ED6" w:rsidRPr="00C86D2E">
        <w:rPr>
          <w:rFonts w:ascii="Times New Roman" w:eastAsia="+mn-ea" w:hAnsi="Times New Roman" w:cs="Times New Roman"/>
          <w:kern w:val="24"/>
          <w:sz w:val="28"/>
          <w:szCs w:val="28"/>
          <w:lang w:eastAsia="ru-RU"/>
        </w:rPr>
        <w:t xml:space="preserve">1, </w:t>
      </w:r>
      <w:r w:rsidR="00A73ED6" w:rsidRPr="00C86D2E">
        <w:rPr>
          <w:rFonts w:ascii="Times New Roman" w:eastAsia="+mn-ea" w:hAnsi="Times New Roman" w:cs="Times New Roman"/>
          <w:kern w:val="24"/>
          <w:sz w:val="28"/>
          <w:szCs w:val="28"/>
          <w:lang w:val="en-US" w:eastAsia="ru-RU"/>
        </w:rPr>
        <w:t>F</w:t>
      </w:r>
      <w:r w:rsidR="00A73ED6" w:rsidRPr="00C86D2E">
        <w:rPr>
          <w:rFonts w:ascii="Times New Roman" w:eastAsia="+mn-ea" w:hAnsi="Times New Roman" w:cs="Times New Roman"/>
          <w:kern w:val="24"/>
          <w:sz w:val="28"/>
          <w:szCs w:val="28"/>
          <w:lang w:eastAsia="ru-RU"/>
        </w:rPr>
        <w:t>08034</w:t>
      </w:r>
      <w:r w:rsidR="00A73ED6" w:rsidRPr="00C86D2E">
        <w:rPr>
          <w:rFonts w:ascii="Times New Roman" w:eastAsia="+mn-ea" w:hAnsi="Times New Roman" w:cs="Times New Roman"/>
          <w:kern w:val="24"/>
          <w:sz w:val="28"/>
          <w:szCs w:val="28"/>
          <w:lang w:val="en-US" w:eastAsia="ru-RU"/>
        </w:rPr>
        <w:t>G</w:t>
      </w:r>
      <w:r w:rsidR="00A73ED6" w:rsidRPr="00C86D2E">
        <w:rPr>
          <w:rFonts w:ascii="Times New Roman" w:eastAsia="+mn-ea" w:hAnsi="Times New Roman" w:cs="Times New Roman"/>
          <w:kern w:val="24"/>
          <w:sz w:val="28"/>
          <w:szCs w:val="28"/>
          <w:lang w:eastAsia="ru-RU"/>
        </w:rPr>
        <w:t xml:space="preserve">1, </w:t>
      </w:r>
      <w:r w:rsidR="00A73ED6" w:rsidRPr="00C86D2E">
        <w:rPr>
          <w:rFonts w:ascii="Times New Roman" w:eastAsia="+mn-ea" w:hAnsi="Times New Roman" w:cs="Times New Roman"/>
          <w:kern w:val="24"/>
          <w:sz w:val="28"/>
          <w:szCs w:val="28"/>
          <w:lang w:val="en-US" w:eastAsia="ru-RU"/>
        </w:rPr>
        <w:t>F</w:t>
      </w:r>
      <w:r w:rsidR="00A73ED6" w:rsidRPr="00C86D2E">
        <w:rPr>
          <w:rFonts w:ascii="Times New Roman" w:eastAsia="+mn-ea" w:hAnsi="Times New Roman" w:cs="Times New Roman"/>
          <w:kern w:val="24"/>
          <w:sz w:val="28"/>
          <w:szCs w:val="28"/>
          <w:lang w:eastAsia="ru-RU"/>
        </w:rPr>
        <w:t>07270</w:t>
      </w:r>
      <w:r w:rsidR="00A73ED6" w:rsidRPr="00C86D2E">
        <w:rPr>
          <w:rFonts w:ascii="Times New Roman" w:eastAsia="+mn-ea" w:hAnsi="Times New Roman" w:cs="Times New Roman"/>
          <w:kern w:val="24"/>
          <w:sz w:val="28"/>
          <w:szCs w:val="28"/>
          <w:lang w:val="en-US" w:eastAsia="ru-RU"/>
        </w:rPr>
        <w:t>G</w:t>
      </w:r>
      <w:r w:rsidR="00A73ED6" w:rsidRPr="00C86D2E">
        <w:rPr>
          <w:rFonts w:ascii="Times New Roman" w:eastAsia="+mn-ea" w:hAnsi="Times New Roman" w:cs="Times New Roman"/>
          <w:kern w:val="24"/>
          <w:sz w:val="28"/>
          <w:szCs w:val="28"/>
          <w:lang w:eastAsia="ru-RU"/>
        </w:rPr>
        <w:t xml:space="preserve">2, </w:t>
      </w:r>
      <w:r w:rsidR="00A73ED6" w:rsidRPr="00C86D2E">
        <w:rPr>
          <w:rFonts w:ascii="Times New Roman" w:eastAsia="+mn-ea" w:hAnsi="Times New Roman" w:cs="Times New Roman"/>
          <w:kern w:val="24"/>
          <w:sz w:val="28"/>
          <w:szCs w:val="28"/>
          <w:lang w:val="en-US" w:eastAsia="ru-RU"/>
        </w:rPr>
        <w:t>F</w:t>
      </w:r>
      <w:r w:rsidR="00A73ED6" w:rsidRPr="00C86D2E">
        <w:rPr>
          <w:rFonts w:ascii="Times New Roman" w:eastAsia="+mn-ea" w:hAnsi="Times New Roman" w:cs="Times New Roman"/>
          <w:kern w:val="24"/>
          <w:sz w:val="28"/>
          <w:szCs w:val="28"/>
          <w:lang w:eastAsia="ru-RU"/>
        </w:rPr>
        <w:t>06659</w:t>
      </w:r>
      <w:r w:rsidR="00A73ED6" w:rsidRPr="00C86D2E">
        <w:rPr>
          <w:rFonts w:ascii="Times New Roman" w:eastAsia="+mn-ea" w:hAnsi="Times New Roman" w:cs="Times New Roman"/>
          <w:kern w:val="24"/>
          <w:sz w:val="28"/>
          <w:szCs w:val="28"/>
          <w:lang w:val="en-US" w:eastAsia="ru-RU"/>
        </w:rPr>
        <w:t>G</w:t>
      </w:r>
      <w:r w:rsidR="002C1762" w:rsidRPr="00C86D2E">
        <w:rPr>
          <w:rFonts w:ascii="Times New Roman" w:eastAsia="+mn-ea" w:hAnsi="Times New Roman" w:cs="Times New Roman"/>
          <w:kern w:val="24"/>
          <w:sz w:val="28"/>
          <w:szCs w:val="28"/>
          <w:lang w:eastAsia="ru-RU"/>
        </w:rPr>
        <w:t>–</w:t>
      </w:r>
      <w:r w:rsidR="00A73ED6" w:rsidRPr="00C86D2E">
        <w:rPr>
          <w:rFonts w:ascii="Times New Roman" w:eastAsia="+mn-ea" w:hAnsi="Times New Roman" w:cs="Times New Roman"/>
          <w:kern w:val="24"/>
          <w:sz w:val="28"/>
          <w:szCs w:val="28"/>
          <w:lang w:eastAsia="ru-RU"/>
        </w:rPr>
        <w:t xml:space="preserve">1, </w:t>
      </w:r>
      <w:r w:rsidR="00A73ED6" w:rsidRPr="00C86D2E">
        <w:rPr>
          <w:rFonts w:ascii="Times New Roman" w:eastAsia="+mn-ea" w:hAnsi="Times New Roman" w:cs="Times New Roman"/>
          <w:kern w:val="24"/>
          <w:sz w:val="28"/>
          <w:szCs w:val="28"/>
          <w:lang w:val="en-US" w:eastAsia="ru-RU"/>
        </w:rPr>
        <w:t>F</w:t>
      </w:r>
      <w:r w:rsidR="00A73ED6" w:rsidRPr="00C86D2E">
        <w:rPr>
          <w:rFonts w:ascii="Times New Roman" w:eastAsia="+mn-ea" w:hAnsi="Times New Roman" w:cs="Times New Roman"/>
          <w:kern w:val="24"/>
          <w:sz w:val="28"/>
          <w:szCs w:val="28"/>
          <w:lang w:eastAsia="ru-RU"/>
        </w:rPr>
        <w:t>06393</w:t>
      </w:r>
      <w:r w:rsidR="00A73ED6" w:rsidRPr="00C86D2E">
        <w:rPr>
          <w:rFonts w:ascii="Times New Roman" w:eastAsia="+mn-ea" w:hAnsi="Times New Roman" w:cs="Times New Roman"/>
          <w:kern w:val="24"/>
          <w:sz w:val="28"/>
          <w:szCs w:val="28"/>
          <w:lang w:val="en-US" w:eastAsia="ru-RU"/>
        </w:rPr>
        <w:t>GP</w:t>
      </w:r>
      <w:r w:rsidR="00A73ED6" w:rsidRPr="00C86D2E">
        <w:rPr>
          <w:rFonts w:ascii="Times New Roman" w:eastAsia="+mn-ea" w:hAnsi="Times New Roman" w:cs="Times New Roman"/>
          <w:kern w:val="24"/>
          <w:sz w:val="28"/>
          <w:szCs w:val="28"/>
          <w:lang w:eastAsia="ru-RU"/>
        </w:rPr>
        <w:t xml:space="preserve">10, </w:t>
      </w:r>
      <w:r w:rsidR="00A73ED6" w:rsidRPr="00C86D2E">
        <w:rPr>
          <w:rFonts w:ascii="Times New Roman" w:eastAsia="+mn-ea" w:hAnsi="Times New Roman" w:cs="Times New Roman"/>
          <w:kern w:val="24"/>
          <w:sz w:val="28"/>
          <w:szCs w:val="28"/>
          <w:lang w:val="en-US" w:eastAsia="ru-RU"/>
        </w:rPr>
        <w:t>F</w:t>
      </w:r>
      <w:r w:rsidR="00A73ED6" w:rsidRPr="00C86D2E">
        <w:rPr>
          <w:rFonts w:ascii="Times New Roman" w:eastAsia="+mn-ea" w:hAnsi="Times New Roman" w:cs="Times New Roman"/>
          <w:kern w:val="24"/>
          <w:sz w:val="28"/>
          <w:szCs w:val="28"/>
          <w:lang w:eastAsia="ru-RU"/>
        </w:rPr>
        <w:t>08347</w:t>
      </w:r>
      <w:r w:rsidR="00A73ED6" w:rsidRPr="00C86D2E">
        <w:rPr>
          <w:rFonts w:ascii="Times New Roman" w:eastAsia="+mn-ea" w:hAnsi="Times New Roman" w:cs="Times New Roman"/>
          <w:kern w:val="24"/>
          <w:sz w:val="28"/>
          <w:szCs w:val="28"/>
          <w:lang w:val="en-US" w:eastAsia="ru-RU"/>
        </w:rPr>
        <w:t>G</w:t>
      </w:r>
      <w:r w:rsidR="00A73ED6" w:rsidRPr="00C86D2E">
        <w:rPr>
          <w:rFonts w:ascii="Times New Roman" w:eastAsia="+mn-ea" w:hAnsi="Times New Roman" w:cs="Times New Roman"/>
          <w:kern w:val="24"/>
          <w:sz w:val="28"/>
          <w:szCs w:val="28"/>
          <w:lang w:eastAsia="ru-RU"/>
        </w:rPr>
        <w:t>8 )</w:t>
      </w:r>
      <w:r w:rsidR="00A73ED6" w:rsidRPr="00C86D2E">
        <w:rPr>
          <w:rFonts w:ascii="Times New Roman" w:eastAsia="+mn-ea" w:hAnsi="Times New Roman" w:cs="Times New Roman"/>
          <w:kern w:val="24"/>
          <w:sz w:val="28"/>
          <w:szCs w:val="28"/>
          <w:lang w:val="kk-KZ" w:eastAsia="ru-RU"/>
        </w:rPr>
        <w:t xml:space="preserve"> </w:t>
      </w:r>
      <w:r w:rsidRPr="00C86D2E">
        <w:rPr>
          <w:rFonts w:ascii="Times New Roman" w:eastAsia="+mn-ea" w:hAnsi="Times New Roman" w:cs="Times New Roman"/>
          <w:kern w:val="24"/>
          <w:sz w:val="28"/>
          <w:szCs w:val="28"/>
          <w:lang w:val="kk-KZ" w:eastAsia="ru-RU"/>
        </w:rPr>
        <w:t xml:space="preserve">және </w:t>
      </w:r>
      <w:r w:rsidRPr="00C86D2E">
        <w:rPr>
          <w:rFonts w:ascii="Times New Roman" w:eastAsia="+mn-ea" w:hAnsi="Times New Roman" w:cs="Times New Roman"/>
          <w:kern w:val="24"/>
          <w:sz w:val="28"/>
          <w:szCs w:val="28"/>
          <w:lang w:val="en-US" w:eastAsia="ru-RU"/>
        </w:rPr>
        <w:t>CYMMIT</w:t>
      </w:r>
      <w:r w:rsidRPr="00C86D2E">
        <w:rPr>
          <w:rFonts w:ascii="Times New Roman" w:eastAsia="+mn-ea" w:hAnsi="Times New Roman" w:cs="Times New Roman"/>
          <w:kern w:val="24"/>
          <w:sz w:val="28"/>
          <w:szCs w:val="28"/>
          <w:lang w:eastAsia="ru-RU"/>
        </w:rPr>
        <w:t xml:space="preserve"> </w:t>
      </w:r>
      <w:r w:rsidRPr="00C86D2E">
        <w:rPr>
          <w:rFonts w:ascii="Times New Roman" w:eastAsia="+mn-ea" w:hAnsi="Times New Roman" w:cs="Times New Roman"/>
          <w:kern w:val="24"/>
          <w:sz w:val="28"/>
          <w:szCs w:val="28"/>
          <w:lang w:val="kk-KZ" w:eastAsia="ru-RU"/>
        </w:rPr>
        <w:t xml:space="preserve">орталығынан алынған </w:t>
      </w:r>
      <w:r w:rsidR="006478AD" w:rsidRPr="00C86D2E">
        <w:rPr>
          <w:rFonts w:ascii="Times New Roman" w:eastAsia="+mn-ea" w:hAnsi="Times New Roman" w:cs="Times New Roman"/>
          <w:kern w:val="24"/>
          <w:sz w:val="28"/>
          <w:szCs w:val="28"/>
          <w:lang w:eastAsia="ru-RU"/>
        </w:rPr>
        <w:t xml:space="preserve">        </w:t>
      </w:r>
      <w:r w:rsidRPr="00C86D2E">
        <w:rPr>
          <w:rFonts w:ascii="Times New Roman" w:eastAsia="+mn-ea" w:hAnsi="Times New Roman" w:cs="Times New Roman"/>
          <w:kern w:val="24"/>
          <w:sz w:val="28"/>
          <w:szCs w:val="28"/>
          <w:lang w:val="tr-TR" w:eastAsia="ru-RU"/>
        </w:rPr>
        <w:t xml:space="preserve">7 </w:t>
      </w:r>
      <w:r w:rsidRPr="00C86D2E">
        <w:rPr>
          <w:rFonts w:ascii="Times New Roman" w:eastAsia="+mn-ea" w:hAnsi="Times New Roman" w:cs="Times New Roman"/>
          <w:kern w:val="24"/>
          <w:sz w:val="28"/>
          <w:szCs w:val="28"/>
          <w:lang w:val="kk-KZ" w:eastAsia="ru-RU"/>
        </w:rPr>
        <w:t>түркиялық линия</w:t>
      </w:r>
      <w:r w:rsidR="00A73ED6" w:rsidRPr="00C86D2E">
        <w:rPr>
          <w:rFonts w:ascii="Times New Roman" w:eastAsia="+mn-ea" w:hAnsi="Times New Roman" w:cs="Times New Roman"/>
          <w:kern w:val="24"/>
          <w:sz w:val="28"/>
          <w:szCs w:val="28"/>
          <w:lang w:eastAsia="ru-RU"/>
        </w:rPr>
        <w:t xml:space="preserve">. </w:t>
      </w:r>
      <w:r w:rsidR="00DD7E30" w:rsidRPr="00C86D2E">
        <w:rPr>
          <w:rFonts w:ascii="Times New Roman" w:eastAsia="+mn-ea" w:hAnsi="Times New Roman" w:cs="Times New Roman"/>
          <w:kern w:val="24"/>
          <w:sz w:val="28"/>
          <w:szCs w:val="28"/>
          <w:lang w:val="kk-KZ" w:eastAsia="ru-RU"/>
        </w:rPr>
        <w:t xml:space="preserve"> </w:t>
      </w:r>
    </w:p>
    <w:bookmarkEnd w:id="135"/>
    <w:p w14:paraId="15D6763F" w14:textId="219DBB84" w:rsidR="00A73ED6" w:rsidRPr="00C86D2E" w:rsidRDefault="00D454B5" w:rsidP="00B61678">
      <w:pPr>
        <w:spacing w:after="0" w:line="240" w:lineRule="auto"/>
        <w:ind w:firstLine="567"/>
        <w:contextualSpacing/>
        <w:jc w:val="both"/>
        <w:rPr>
          <w:rFonts w:ascii="Times New Roman" w:eastAsia="Times New Roman" w:hAnsi="Times New Roman" w:cs="Times New Roman"/>
          <w:sz w:val="28"/>
          <w:szCs w:val="28"/>
          <w:lang w:val="kk-KZ" w:eastAsia="ru-RU"/>
        </w:rPr>
      </w:pPr>
      <w:r w:rsidRPr="00B61678">
        <w:rPr>
          <w:rFonts w:ascii="Times New Roman" w:eastAsia="+mn-ea" w:hAnsi="Times New Roman" w:cs="Times New Roman"/>
          <w:kern w:val="24"/>
          <w:sz w:val="28"/>
          <w:szCs w:val="28"/>
          <w:lang w:val="kk-KZ" w:eastAsia="ru-RU"/>
        </w:rPr>
        <w:t xml:space="preserve">2. </w:t>
      </w:r>
      <w:bookmarkStart w:id="136" w:name="_Hlk126937469"/>
      <w:r w:rsidRPr="00C86D2E">
        <w:rPr>
          <w:rFonts w:ascii="Times New Roman" w:eastAsia="+mn-ea" w:hAnsi="Times New Roman" w:cs="Times New Roman"/>
          <w:kern w:val="24"/>
          <w:sz w:val="28"/>
          <w:szCs w:val="28"/>
          <w:lang w:val="kk-KZ" w:eastAsia="ru-RU"/>
        </w:rPr>
        <w:t xml:space="preserve">Өсімдіктердің биологиясы және биотехнологиясы институтының генетика және селекция зертханасында </w:t>
      </w:r>
      <w:r w:rsidR="00A73ED6" w:rsidRPr="00C86D2E">
        <w:rPr>
          <w:rFonts w:ascii="Times New Roman" w:eastAsia="+mn-ea" w:hAnsi="Times New Roman" w:cs="Times New Roman"/>
          <w:kern w:val="24"/>
          <w:sz w:val="28"/>
          <w:szCs w:val="28"/>
          <w:lang w:val="kk-KZ" w:eastAsia="ru-RU"/>
        </w:rPr>
        <w:t xml:space="preserve">отандық және шетелдік бидай үлгілерінен </w:t>
      </w:r>
      <w:r w:rsidRPr="00C86D2E">
        <w:rPr>
          <w:rFonts w:ascii="Times New Roman" w:eastAsia="+mn-ea" w:hAnsi="Times New Roman" w:cs="Times New Roman"/>
          <w:kern w:val="24"/>
          <w:sz w:val="28"/>
          <w:szCs w:val="28"/>
          <w:lang w:val="kk-KZ" w:eastAsia="ru-RU"/>
        </w:rPr>
        <w:t>қ</w:t>
      </w:r>
      <w:r w:rsidR="00A73ED6" w:rsidRPr="00C86D2E">
        <w:rPr>
          <w:rFonts w:ascii="Times New Roman" w:eastAsia="+mn-ea" w:hAnsi="Times New Roman" w:cs="Times New Roman"/>
          <w:kern w:val="24"/>
          <w:sz w:val="28"/>
          <w:szCs w:val="28"/>
          <w:lang w:val="kk-KZ" w:eastAsia="ru-RU"/>
        </w:rPr>
        <w:t>атты қара күйеге төзімді</w:t>
      </w:r>
      <w:r w:rsidRPr="00C86D2E">
        <w:rPr>
          <w:rFonts w:ascii="Times New Roman" w:eastAsia="+mn-ea" w:hAnsi="Times New Roman" w:cs="Times New Roman"/>
          <w:kern w:val="24"/>
          <w:sz w:val="28"/>
          <w:szCs w:val="28"/>
          <w:lang w:val="kk-KZ" w:eastAsia="ru-RU"/>
        </w:rPr>
        <w:t xml:space="preserve"> </w:t>
      </w:r>
      <w:r w:rsidR="00A73ED6" w:rsidRPr="00B61678">
        <w:rPr>
          <w:rFonts w:ascii="Times New Roman" w:eastAsia="+mn-ea" w:hAnsi="Times New Roman" w:cs="Times New Roman"/>
          <w:i/>
          <w:iCs/>
          <w:kern w:val="24"/>
          <w:sz w:val="28"/>
          <w:szCs w:val="28"/>
          <w:lang w:val="kk-KZ" w:eastAsia="ru-RU"/>
        </w:rPr>
        <w:t>Bt</w:t>
      </w:r>
      <w:r w:rsidR="002C1762" w:rsidRPr="00B61678">
        <w:rPr>
          <w:rFonts w:ascii="Times New Roman" w:eastAsia="+mn-ea" w:hAnsi="Times New Roman" w:cs="Times New Roman"/>
          <w:kern w:val="24"/>
          <w:sz w:val="28"/>
          <w:szCs w:val="28"/>
          <w:lang w:val="kk-KZ" w:eastAsia="ru-RU"/>
        </w:rPr>
        <w:t>–</w:t>
      </w:r>
      <w:r w:rsidR="00A73ED6" w:rsidRPr="00C86D2E">
        <w:rPr>
          <w:rFonts w:ascii="Times New Roman" w:eastAsia="+mn-ea" w:hAnsi="Times New Roman" w:cs="Times New Roman"/>
          <w:kern w:val="24"/>
          <w:sz w:val="28"/>
          <w:szCs w:val="28"/>
          <w:lang w:val="kk-KZ" w:eastAsia="ru-RU"/>
        </w:rPr>
        <w:t>ген</w:t>
      </w:r>
      <w:r w:rsidR="007E5996" w:rsidRPr="00C86D2E">
        <w:rPr>
          <w:rFonts w:ascii="Times New Roman" w:eastAsia="+mn-ea" w:hAnsi="Times New Roman" w:cs="Times New Roman"/>
          <w:kern w:val="24"/>
          <w:sz w:val="28"/>
          <w:szCs w:val="28"/>
          <w:lang w:val="kk-KZ" w:eastAsia="ru-RU"/>
        </w:rPr>
        <w:t xml:space="preserve">дері </w:t>
      </w:r>
      <w:r w:rsidR="00A73ED6" w:rsidRPr="00C86D2E">
        <w:rPr>
          <w:rFonts w:ascii="Times New Roman" w:eastAsia="+mn-ea" w:hAnsi="Times New Roman" w:cs="Times New Roman"/>
          <w:kern w:val="24"/>
          <w:sz w:val="28"/>
          <w:szCs w:val="28"/>
          <w:lang w:val="kk-KZ" w:eastAsia="ru-RU"/>
        </w:rPr>
        <w:t xml:space="preserve">молекулалық идентификацияланды. ПТР талдау нәтижесінде </w:t>
      </w:r>
      <w:r w:rsidR="00A73ED6" w:rsidRPr="00C86D2E">
        <w:rPr>
          <w:rFonts w:ascii="Times New Roman" w:eastAsia="Calibri" w:hAnsi="Times New Roman" w:cs="+mn-cs"/>
          <w:kern w:val="24"/>
          <w:sz w:val="28"/>
          <w:szCs w:val="28"/>
          <w:lang w:val="kk-KZ" w:eastAsia="ru-RU"/>
        </w:rPr>
        <w:t xml:space="preserve">Карасай сортында бес төзімділік генінің комбинациясы анықталды, олар </w:t>
      </w:r>
      <w:r w:rsidR="00A73ED6" w:rsidRPr="00C86D2E">
        <w:rPr>
          <w:rFonts w:ascii="Times New Roman" w:eastAsia="Calibri" w:hAnsi="Times New Roman" w:cs="+mn-cs"/>
          <w:i/>
          <w:iCs/>
          <w:kern w:val="24"/>
          <w:sz w:val="28"/>
          <w:szCs w:val="28"/>
          <w:lang w:val="kk-KZ" w:eastAsia="ru-RU"/>
        </w:rPr>
        <w:t>Bt8, Bt11, Bt9, Bt10</w:t>
      </w:r>
      <w:r w:rsidR="00A73ED6" w:rsidRPr="00C86D2E">
        <w:rPr>
          <w:rFonts w:ascii="Times New Roman" w:eastAsia="Calibri" w:hAnsi="Times New Roman" w:cs="+mn-cs"/>
          <w:kern w:val="24"/>
          <w:sz w:val="28"/>
          <w:szCs w:val="28"/>
          <w:lang w:val="kk-KZ" w:eastAsia="ru-RU"/>
        </w:rPr>
        <w:t xml:space="preserve"> және </w:t>
      </w:r>
      <w:r w:rsidR="00A73ED6" w:rsidRPr="00C86D2E">
        <w:rPr>
          <w:rFonts w:ascii="Times New Roman" w:eastAsia="Calibri" w:hAnsi="Times New Roman" w:cs="+mn-cs"/>
          <w:i/>
          <w:iCs/>
          <w:kern w:val="24"/>
          <w:sz w:val="28"/>
          <w:szCs w:val="28"/>
          <w:lang w:val="kk-KZ" w:eastAsia="ru-RU"/>
        </w:rPr>
        <w:t>Bt12</w:t>
      </w:r>
      <w:r w:rsidR="00A73ED6" w:rsidRPr="00C86D2E">
        <w:rPr>
          <w:rFonts w:ascii="Times New Roman" w:eastAsia="Calibri" w:hAnsi="Times New Roman" w:cs="+mn-cs"/>
          <w:kern w:val="24"/>
          <w:sz w:val="28"/>
          <w:szCs w:val="28"/>
          <w:lang w:val="kk-KZ" w:eastAsia="ru-RU"/>
        </w:rPr>
        <w:t>. Ал Динара, Егемен 20, Султан 2, Казахстанская 16 және Казахстанская 75 сорттарында 4 ген (</w:t>
      </w:r>
      <w:r w:rsidR="00A73ED6" w:rsidRPr="00C86D2E">
        <w:rPr>
          <w:rFonts w:ascii="Times New Roman" w:eastAsia="Calibri" w:hAnsi="Times New Roman" w:cs="+mn-cs"/>
          <w:i/>
          <w:iCs/>
          <w:kern w:val="24"/>
          <w:sz w:val="28"/>
          <w:szCs w:val="28"/>
          <w:lang w:val="kk-KZ" w:eastAsia="ru-RU"/>
        </w:rPr>
        <w:t>Bt8, Bt9, Bt10, Bt12</w:t>
      </w:r>
      <w:r w:rsidR="00A73ED6" w:rsidRPr="00C86D2E">
        <w:rPr>
          <w:rFonts w:ascii="Times New Roman" w:eastAsia="Calibri" w:hAnsi="Times New Roman" w:cs="+mn-cs"/>
          <w:kern w:val="24"/>
          <w:sz w:val="28"/>
          <w:szCs w:val="28"/>
          <w:lang w:val="kk-KZ" w:eastAsia="ru-RU"/>
        </w:rPr>
        <w:t xml:space="preserve">) комбинациясы табылды, сонымен қатар 10 сортта (Алатау, Ажарлы, Безостая 1, Жетысу, Кокбидай, Мереке 75, Наз, Султан 95, Санзар 8, Сапалы)  3 ген комбинациясы </w:t>
      </w:r>
      <w:r w:rsidR="00A73ED6" w:rsidRPr="00C86D2E">
        <w:rPr>
          <w:rFonts w:ascii="Times New Roman" w:eastAsia="Calibri" w:hAnsi="Times New Roman" w:cs="+mn-cs"/>
          <w:i/>
          <w:iCs/>
          <w:kern w:val="24"/>
          <w:sz w:val="28"/>
          <w:szCs w:val="28"/>
          <w:lang w:val="kk-KZ" w:eastAsia="ru-RU"/>
        </w:rPr>
        <w:t>(Bt8, Bt9, Bt10</w:t>
      </w:r>
      <w:r w:rsidR="00A73ED6" w:rsidRPr="00C86D2E">
        <w:rPr>
          <w:rFonts w:ascii="Times New Roman" w:eastAsia="Calibri" w:hAnsi="Times New Roman" w:cs="+mn-cs"/>
          <w:kern w:val="24"/>
          <w:sz w:val="28"/>
          <w:szCs w:val="28"/>
          <w:lang w:val="kk-KZ" w:eastAsia="ru-RU"/>
        </w:rPr>
        <w:t xml:space="preserve">) анықталды. </w:t>
      </w:r>
      <w:r w:rsidRPr="00C86D2E">
        <w:rPr>
          <w:rFonts w:ascii="Times New Roman" w:eastAsia="Calibri" w:hAnsi="Times New Roman" w:cs="+mn-cs"/>
          <w:kern w:val="24"/>
          <w:sz w:val="28"/>
          <w:szCs w:val="28"/>
          <w:lang w:val="kk-KZ" w:eastAsia="ru-RU"/>
        </w:rPr>
        <w:t>Қазақстандық</w:t>
      </w:r>
      <w:r w:rsidR="00A73ED6" w:rsidRPr="00C86D2E">
        <w:rPr>
          <w:rFonts w:ascii="Times New Roman" w:eastAsia="Calibri" w:hAnsi="Times New Roman" w:cs="+mn-cs"/>
          <w:kern w:val="24"/>
          <w:sz w:val="28"/>
          <w:szCs w:val="28"/>
          <w:lang w:val="kk-KZ" w:eastAsia="ru-RU"/>
        </w:rPr>
        <w:t xml:space="preserve"> 14 </w:t>
      </w:r>
      <w:r w:rsidRPr="00C86D2E">
        <w:rPr>
          <w:rFonts w:ascii="Times New Roman" w:eastAsia="Calibri" w:hAnsi="Times New Roman" w:cs="+mn-cs"/>
          <w:kern w:val="24"/>
          <w:sz w:val="28"/>
          <w:szCs w:val="28"/>
          <w:lang w:val="kk-KZ" w:eastAsia="ru-RU"/>
        </w:rPr>
        <w:t xml:space="preserve">бидай </w:t>
      </w:r>
      <w:r w:rsidR="00A73ED6" w:rsidRPr="00C86D2E">
        <w:rPr>
          <w:rFonts w:ascii="Times New Roman" w:eastAsia="Calibri" w:hAnsi="Times New Roman" w:cs="+mn-cs"/>
          <w:kern w:val="24"/>
          <w:sz w:val="28"/>
          <w:szCs w:val="28"/>
          <w:lang w:val="kk-KZ" w:eastAsia="ru-RU"/>
        </w:rPr>
        <w:t>сорт</w:t>
      </w:r>
      <w:r w:rsidRPr="00C86D2E">
        <w:rPr>
          <w:rFonts w:ascii="Times New Roman" w:eastAsia="Calibri" w:hAnsi="Times New Roman" w:cs="+mn-cs"/>
          <w:kern w:val="24"/>
          <w:sz w:val="28"/>
          <w:szCs w:val="28"/>
          <w:lang w:val="kk-KZ" w:eastAsia="ru-RU"/>
        </w:rPr>
        <w:t>ы</w:t>
      </w:r>
      <w:r w:rsidR="00A73ED6" w:rsidRPr="00C86D2E">
        <w:rPr>
          <w:rFonts w:ascii="Times New Roman" w:eastAsia="Calibri" w:hAnsi="Times New Roman" w:cs="+mn-cs"/>
          <w:kern w:val="24"/>
          <w:sz w:val="28"/>
          <w:szCs w:val="28"/>
          <w:lang w:val="kk-KZ" w:eastAsia="ru-RU"/>
        </w:rPr>
        <w:t xml:space="preserve"> (Акбидай, Адыр, Булава, Диана, Жалын, Красноводопадская, Карабалыкская остистая, Карлыгаш, Коксу, Кызылбидай, Матай, Мироновская 808, Стекловидная 24, Алмалы) </w:t>
      </w:r>
      <w:r w:rsidR="00A73ED6" w:rsidRPr="00C86D2E">
        <w:rPr>
          <w:rFonts w:ascii="Times New Roman" w:eastAsia="Calibri" w:hAnsi="Times New Roman" w:cs="+mn-cs"/>
          <w:i/>
          <w:iCs/>
          <w:kern w:val="24"/>
          <w:sz w:val="28"/>
          <w:szCs w:val="28"/>
          <w:lang w:val="kk-KZ" w:eastAsia="ru-RU"/>
        </w:rPr>
        <w:t xml:space="preserve">Bt9 </w:t>
      </w:r>
      <w:r w:rsidR="00A73ED6" w:rsidRPr="00C86D2E">
        <w:rPr>
          <w:rFonts w:ascii="Times New Roman" w:eastAsia="Calibri" w:hAnsi="Times New Roman" w:cs="+mn-cs"/>
          <w:kern w:val="24"/>
          <w:sz w:val="28"/>
          <w:szCs w:val="28"/>
          <w:lang w:val="kk-KZ" w:eastAsia="ru-RU"/>
        </w:rPr>
        <w:t xml:space="preserve">және </w:t>
      </w:r>
      <w:r w:rsidR="00A73ED6" w:rsidRPr="00C86D2E">
        <w:rPr>
          <w:rFonts w:ascii="Times New Roman" w:eastAsia="Calibri" w:hAnsi="Times New Roman" w:cs="+mn-cs"/>
          <w:i/>
          <w:iCs/>
          <w:kern w:val="24"/>
          <w:sz w:val="28"/>
          <w:szCs w:val="28"/>
          <w:lang w:val="kk-KZ" w:eastAsia="ru-RU"/>
        </w:rPr>
        <w:t xml:space="preserve">Bt12 </w:t>
      </w:r>
      <w:r w:rsidR="00A73ED6" w:rsidRPr="00C86D2E">
        <w:rPr>
          <w:rFonts w:ascii="Times New Roman" w:eastAsia="Calibri" w:hAnsi="Times New Roman" w:cs="+mn-cs"/>
          <w:kern w:val="24"/>
          <w:sz w:val="28"/>
          <w:szCs w:val="28"/>
          <w:lang w:val="kk-KZ" w:eastAsia="ru-RU"/>
        </w:rPr>
        <w:t>гендерінің тасымалдаушысы деп идентификацияланды. Қатты қара күйеге сыналған румыниялық бидай үлгілерінің молекулалық скринингі 2 үлгінің (02429GP</w:t>
      </w:r>
      <w:r w:rsidR="002C1762" w:rsidRPr="00C86D2E">
        <w:rPr>
          <w:rFonts w:ascii="Times New Roman" w:eastAsia="Calibri" w:hAnsi="Times New Roman" w:cs="+mn-cs"/>
          <w:kern w:val="24"/>
          <w:sz w:val="28"/>
          <w:szCs w:val="28"/>
          <w:lang w:val="kk-KZ" w:eastAsia="ru-RU"/>
        </w:rPr>
        <w:t>–</w:t>
      </w:r>
      <w:r w:rsidR="00A73ED6" w:rsidRPr="00C86D2E">
        <w:rPr>
          <w:rFonts w:ascii="Times New Roman" w:eastAsia="Calibri" w:hAnsi="Times New Roman" w:cs="+mn-cs"/>
          <w:kern w:val="24"/>
          <w:sz w:val="28"/>
          <w:szCs w:val="28"/>
          <w:lang w:val="kk-KZ" w:eastAsia="ru-RU"/>
        </w:rPr>
        <w:t xml:space="preserve">1, F08245G1) </w:t>
      </w:r>
      <w:r w:rsidR="00A73ED6" w:rsidRPr="00C86D2E">
        <w:rPr>
          <w:rFonts w:ascii="Times New Roman" w:eastAsia="Calibri" w:hAnsi="Times New Roman" w:cs="+mn-cs"/>
          <w:i/>
          <w:iCs/>
          <w:kern w:val="24"/>
          <w:sz w:val="28"/>
          <w:szCs w:val="28"/>
          <w:lang w:val="kk-KZ" w:eastAsia="ru-RU"/>
        </w:rPr>
        <w:t>Bt9</w:t>
      </w:r>
      <w:r w:rsidR="002C1762" w:rsidRPr="00C86D2E">
        <w:rPr>
          <w:rFonts w:ascii="Times New Roman" w:eastAsia="Calibri" w:hAnsi="Times New Roman" w:cs="+mn-cs"/>
          <w:i/>
          <w:iCs/>
          <w:kern w:val="24"/>
          <w:sz w:val="28"/>
          <w:szCs w:val="28"/>
          <w:lang w:val="kk-KZ" w:eastAsia="ru-RU"/>
        </w:rPr>
        <w:t>–</w:t>
      </w:r>
      <w:r w:rsidR="00A73ED6" w:rsidRPr="00C86D2E">
        <w:rPr>
          <w:rFonts w:ascii="Times New Roman" w:eastAsia="Calibri" w:hAnsi="Times New Roman" w:cs="+mn-cs"/>
          <w:kern w:val="24"/>
          <w:sz w:val="28"/>
          <w:szCs w:val="28"/>
          <w:lang w:val="kk-KZ" w:eastAsia="ru-RU"/>
        </w:rPr>
        <w:t>геніне ие екенін көрсетті. Румыниялық F08034G1 үлгісінде 4 геннің (</w:t>
      </w:r>
      <w:r w:rsidR="00A73ED6" w:rsidRPr="00C86D2E">
        <w:rPr>
          <w:rFonts w:ascii="Times New Roman" w:eastAsia="Calibri" w:hAnsi="Times New Roman" w:cs="+mn-cs"/>
          <w:i/>
          <w:iCs/>
          <w:kern w:val="24"/>
          <w:sz w:val="28"/>
          <w:szCs w:val="28"/>
          <w:lang w:val="kk-KZ" w:eastAsia="ru-RU"/>
        </w:rPr>
        <w:t>Bt8, Bt10, Bt11, Bt12</w:t>
      </w:r>
      <w:r w:rsidR="00A73ED6" w:rsidRPr="00C86D2E">
        <w:rPr>
          <w:rFonts w:ascii="Times New Roman" w:eastAsia="Calibri" w:hAnsi="Times New Roman" w:cs="+mn-cs"/>
          <w:kern w:val="24"/>
          <w:sz w:val="28"/>
          <w:szCs w:val="28"/>
          <w:lang w:val="kk-KZ" w:eastAsia="ru-RU"/>
        </w:rPr>
        <w:t xml:space="preserve">) комбинациясы идентификацияланды. Молекулалық скрининг нәтижесінде венгриялық бидай үлгілерінен 3 үлгі (Berény, Petur, Rába ) </w:t>
      </w:r>
      <w:r w:rsidR="00A73ED6" w:rsidRPr="00C86D2E">
        <w:rPr>
          <w:rFonts w:ascii="Times New Roman" w:eastAsia="Calibri" w:hAnsi="Times New Roman" w:cs="+mn-cs"/>
          <w:i/>
          <w:iCs/>
          <w:kern w:val="24"/>
          <w:sz w:val="28"/>
          <w:szCs w:val="28"/>
          <w:lang w:val="kk-KZ" w:eastAsia="ru-RU"/>
        </w:rPr>
        <w:t>Bt9</w:t>
      </w:r>
      <w:r w:rsidR="00A73ED6" w:rsidRPr="00C86D2E">
        <w:rPr>
          <w:rFonts w:ascii="Times New Roman" w:eastAsia="Calibri" w:hAnsi="Times New Roman" w:cs="+mn-cs"/>
          <w:kern w:val="24"/>
          <w:sz w:val="28"/>
          <w:szCs w:val="28"/>
          <w:lang w:val="kk-KZ" w:eastAsia="ru-RU"/>
        </w:rPr>
        <w:t xml:space="preserve"> және 4 үлгі(Ati, Bereny, Koros, Petur)</w:t>
      </w:r>
      <w:r w:rsidR="00A73ED6" w:rsidRPr="00C86D2E">
        <w:rPr>
          <w:rFonts w:ascii="Times New Roman" w:eastAsia="Calibri" w:hAnsi="Times New Roman" w:cs="+mn-cs"/>
          <w:i/>
          <w:iCs/>
          <w:kern w:val="24"/>
          <w:sz w:val="28"/>
          <w:szCs w:val="28"/>
          <w:lang w:val="kk-KZ" w:eastAsia="ru-RU"/>
        </w:rPr>
        <w:t>Bt10</w:t>
      </w:r>
      <w:r w:rsidR="00A73ED6" w:rsidRPr="00C86D2E">
        <w:rPr>
          <w:rFonts w:ascii="Times New Roman" w:eastAsia="Calibri" w:hAnsi="Times New Roman" w:cs="+mn-cs"/>
          <w:kern w:val="24"/>
          <w:sz w:val="28"/>
          <w:szCs w:val="28"/>
          <w:lang w:val="kk-KZ" w:eastAsia="ru-RU"/>
        </w:rPr>
        <w:t xml:space="preserve"> ген тасымалдаушылары болды. Болгариялық бидай үлгілерінен</w:t>
      </w:r>
      <w:r w:rsidR="00A73ED6" w:rsidRPr="00C86D2E">
        <w:rPr>
          <w:rFonts w:ascii="Times New Roman" w:eastAsia="Calibri" w:hAnsi="Times New Roman" w:cs="+mn-cs"/>
          <w:i/>
          <w:iCs/>
          <w:kern w:val="24"/>
          <w:sz w:val="28"/>
          <w:szCs w:val="28"/>
          <w:lang w:val="kk-KZ" w:eastAsia="ru-RU"/>
        </w:rPr>
        <w:t xml:space="preserve"> Bt9</w:t>
      </w:r>
      <w:r w:rsidR="002C1762" w:rsidRPr="00C86D2E">
        <w:rPr>
          <w:rFonts w:ascii="Times New Roman" w:eastAsia="Calibri" w:hAnsi="Times New Roman" w:cs="+mn-cs"/>
          <w:i/>
          <w:iCs/>
          <w:kern w:val="24"/>
          <w:sz w:val="28"/>
          <w:szCs w:val="28"/>
          <w:lang w:val="kk-KZ" w:eastAsia="ru-RU"/>
        </w:rPr>
        <w:t>–</w:t>
      </w:r>
      <w:r w:rsidR="00A73ED6" w:rsidRPr="00C86D2E">
        <w:rPr>
          <w:rFonts w:ascii="Times New Roman" w:eastAsia="Calibri" w:hAnsi="Times New Roman" w:cs="+mn-cs"/>
          <w:kern w:val="24"/>
          <w:sz w:val="28"/>
          <w:szCs w:val="28"/>
          <w:lang w:val="kk-KZ" w:eastAsia="ru-RU"/>
        </w:rPr>
        <w:t>ген тасымалдаушысы болып Klara, Demetra, Zlatitsa, Todora, Korona, Milena, Pobeda және Sadovo</w:t>
      </w:r>
      <w:r w:rsidR="002C1762" w:rsidRPr="00C86D2E">
        <w:rPr>
          <w:rFonts w:ascii="Times New Roman" w:eastAsia="Calibri" w:hAnsi="Times New Roman" w:cs="+mn-cs"/>
          <w:kern w:val="24"/>
          <w:sz w:val="28"/>
          <w:szCs w:val="28"/>
          <w:lang w:val="kk-KZ" w:eastAsia="ru-RU"/>
        </w:rPr>
        <w:t>–</w:t>
      </w:r>
      <w:r w:rsidR="00A73ED6" w:rsidRPr="00C86D2E">
        <w:rPr>
          <w:rFonts w:ascii="Times New Roman" w:eastAsia="Calibri" w:hAnsi="Times New Roman" w:cs="+mn-cs"/>
          <w:kern w:val="24"/>
          <w:sz w:val="28"/>
          <w:szCs w:val="28"/>
          <w:lang w:val="kk-KZ" w:eastAsia="ru-RU"/>
        </w:rPr>
        <w:t>1  үлгілері анықталды.</w:t>
      </w:r>
      <w:r w:rsidR="007E5996" w:rsidRPr="00C86D2E">
        <w:rPr>
          <w:rFonts w:ascii="Times New Roman" w:eastAsia="Calibri" w:hAnsi="Times New Roman" w:cs="+mn-cs"/>
          <w:kern w:val="24"/>
          <w:sz w:val="28"/>
          <w:szCs w:val="28"/>
          <w:lang w:val="kk-KZ" w:eastAsia="ru-RU"/>
        </w:rPr>
        <w:t xml:space="preserve"> CIMMYT орталығының SAULESKU#26/PARUS//F885K 1.1/SXL/3/BEZOSTAYA1 және TREGO/BTYSIB//ZARGANA</w:t>
      </w:r>
      <w:r w:rsidR="002C1762" w:rsidRPr="00C86D2E">
        <w:rPr>
          <w:rFonts w:ascii="Times New Roman" w:eastAsia="Calibri" w:hAnsi="Times New Roman" w:cs="+mn-cs"/>
          <w:kern w:val="24"/>
          <w:sz w:val="28"/>
          <w:szCs w:val="28"/>
          <w:lang w:val="kk-KZ" w:eastAsia="ru-RU"/>
        </w:rPr>
        <w:t>–</w:t>
      </w:r>
      <w:r w:rsidR="007E5996" w:rsidRPr="00C86D2E">
        <w:rPr>
          <w:rFonts w:ascii="Times New Roman" w:eastAsia="Calibri" w:hAnsi="Times New Roman" w:cs="+mn-cs"/>
          <w:kern w:val="24"/>
          <w:sz w:val="28"/>
          <w:szCs w:val="28"/>
          <w:lang w:val="kk-KZ" w:eastAsia="ru-RU"/>
        </w:rPr>
        <w:t>6/4/AU/CO652337//2*CA8</w:t>
      </w:r>
      <w:r w:rsidR="002C1762" w:rsidRPr="00C86D2E">
        <w:rPr>
          <w:rFonts w:ascii="Times New Roman" w:eastAsia="Calibri" w:hAnsi="Times New Roman" w:cs="+mn-cs"/>
          <w:kern w:val="24"/>
          <w:sz w:val="28"/>
          <w:szCs w:val="28"/>
          <w:lang w:val="kk-KZ" w:eastAsia="ru-RU"/>
        </w:rPr>
        <w:t>–</w:t>
      </w:r>
      <w:r w:rsidR="007E5996" w:rsidRPr="00C86D2E">
        <w:rPr>
          <w:rFonts w:ascii="Times New Roman" w:eastAsia="Calibri" w:hAnsi="Times New Roman" w:cs="+mn-cs"/>
          <w:kern w:val="24"/>
          <w:sz w:val="28"/>
          <w:szCs w:val="28"/>
          <w:lang w:val="kk-KZ" w:eastAsia="ru-RU"/>
        </w:rPr>
        <w:t>155/3/ бидай үлгілерінен төзімділікке жауап беретін 5 ген (</w:t>
      </w:r>
      <w:r w:rsidR="007E5996" w:rsidRPr="00C86D2E">
        <w:rPr>
          <w:rFonts w:ascii="Times New Roman" w:eastAsia="Calibri" w:hAnsi="Times New Roman" w:cs="+mn-cs"/>
          <w:i/>
          <w:iCs/>
          <w:kern w:val="24"/>
          <w:sz w:val="28"/>
          <w:szCs w:val="28"/>
          <w:lang w:val="kk-KZ" w:eastAsia="ru-RU"/>
        </w:rPr>
        <w:t>Bt8, Bt11, Bt9, Bt10 ,Bt12)</w:t>
      </w:r>
      <w:r w:rsidR="007E5996" w:rsidRPr="00C86D2E">
        <w:rPr>
          <w:rFonts w:ascii="Times New Roman" w:eastAsia="Calibri" w:hAnsi="Times New Roman" w:cs="+mn-cs"/>
          <w:kern w:val="24"/>
          <w:sz w:val="28"/>
          <w:szCs w:val="28"/>
          <w:lang w:val="kk-KZ" w:eastAsia="ru-RU"/>
        </w:rPr>
        <w:t xml:space="preserve"> идентификацияланды.     </w:t>
      </w:r>
      <w:bookmarkEnd w:id="136"/>
    </w:p>
    <w:p w14:paraId="5F8316BE" w14:textId="3D7224E1" w:rsidR="00ED0BD0" w:rsidRPr="00C86D2E" w:rsidRDefault="00205F9A" w:rsidP="00B61678">
      <w:pPr>
        <w:spacing w:after="0" w:line="240" w:lineRule="auto"/>
        <w:ind w:firstLine="567"/>
        <w:contextualSpacing/>
        <w:jc w:val="both"/>
        <w:rPr>
          <w:rFonts w:ascii="Times New Roman" w:eastAsia="+mn-ea" w:hAnsi="Times New Roman" w:cs="Times New Roman"/>
          <w:kern w:val="24"/>
          <w:sz w:val="28"/>
          <w:szCs w:val="28"/>
          <w:lang w:val="kk-KZ" w:eastAsia="ru-RU"/>
        </w:rPr>
      </w:pPr>
      <w:r w:rsidRPr="00C86D2E">
        <w:rPr>
          <w:rFonts w:ascii="Times New Roman" w:hAnsi="Times New Roman" w:cs="Times New Roman"/>
          <w:sz w:val="28"/>
          <w:szCs w:val="28"/>
          <w:lang w:val="kk-KZ"/>
        </w:rPr>
        <w:t xml:space="preserve">3. </w:t>
      </w:r>
      <w:bookmarkStart w:id="137" w:name="_Hlk130553472"/>
      <w:bookmarkStart w:id="138" w:name="_Hlk126937597"/>
      <w:r w:rsidR="00ED0BD0" w:rsidRPr="00C86D2E">
        <w:rPr>
          <w:rFonts w:ascii="Times New Roman" w:eastAsia="+mn-ea" w:hAnsi="Times New Roman" w:cs="Times New Roman"/>
          <w:kern w:val="24"/>
          <w:sz w:val="28"/>
          <w:szCs w:val="28"/>
          <w:lang w:val="kk-KZ" w:eastAsia="ru-RU"/>
        </w:rPr>
        <w:t xml:space="preserve">Бидай үлгілерінің масақтану, гүлдеу және сүттену кезеңдерінде биомасса индекс (NDVI) көрсеткіштері есепке алынды. </w:t>
      </w:r>
      <w:bookmarkStart w:id="139" w:name="_Hlk130553568"/>
      <w:bookmarkEnd w:id="137"/>
      <w:r w:rsidR="00ED0BD0" w:rsidRPr="00C86D2E">
        <w:rPr>
          <w:rFonts w:ascii="Times New Roman" w:eastAsia="+mn-ea" w:hAnsi="Times New Roman" w:cs="Times New Roman"/>
          <w:kern w:val="24"/>
          <w:sz w:val="28"/>
          <w:szCs w:val="28"/>
          <w:lang w:val="kk-KZ" w:eastAsia="ru-RU"/>
        </w:rPr>
        <w:t>Өндірісте егуге рұқсат етілген отандық бидай үлгілерінен биомасса индексі жоғары деп танылғандар</w:t>
      </w:r>
      <w:r w:rsidRPr="00C86D2E">
        <w:rPr>
          <w:rFonts w:ascii="Times New Roman" w:eastAsia="+mn-ea" w:hAnsi="Times New Roman" w:cs="Times New Roman"/>
          <w:kern w:val="24"/>
          <w:sz w:val="28"/>
          <w:szCs w:val="28"/>
          <w:lang w:val="kk-KZ" w:eastAsia="ru-RU"/>
        </w:rPr>
        <w:t>ы</w:t>
      </w:r>
      <w:r w:rsidR="00ED0BD0" w:rsidRPr="00C86D2E">
        <w:rPr>
          <w:rFonts w:ascii="Times New Roman" w:eastAsia="+mn-ea" w:hAnsi="Times New Roman" w:cs="Times New Roman"/>
          <w:kern w:val="24"/>
          <w:sz w:val="28"/>
          <w:szCs w:val="28"/>
          <w:lang w:val="kk-KZ" w:eastAsia="ru-RU"/>
        </w:rPr>
        <w:t xml:space="preserve"> Жетысу, Раминал, Нуреке Красноводопадская 25, Егемен 20 Карасай Реке Президент Мереке 70 Маншук Казахстанская 16 Арай Акмола 3 </w:t>
      </w:r>
      <w:r w:rsidR="00ED0BD0" w:rsidRPr="00C86D2E">
        <w:rPr>
          <w:rFonts w:ascii="Times New Roman" w:eastAsia="+mn-ea" w:hAnsi="Times New Roman" w:cs="Times New Roman"/>
          <w:kern w:val="24"/>
          <w:sz w:val="28"/>
          <w:szCs w:val="28"/>
          <w:lang w:val="kk-KZ" w:eastAsia="ru-RU"/>
        </w:rPr>
        <w:lastRenderedPageBreak/>
        <w:t>Шортандинская 2012 Шортандинская 95 және Казахстанская 10. Шетелдік бидай үлгерінен NDVI көрсеткіштері бойынша биомассасы жоғары деп 12 болгариялық (Демейфа, Антоновка, Неда, Карат, Свилена, Драгана, Енола, Кристи</w:t>
      </w:r>
      <w:r w:rsidR="00ED0BD0" w:rsidRPr="00C86D2E">
        <w:rPr>
          <w:rFonts w:ascii="Times New Roman" w:eastAsia="+mn-ea" w:hAnsi="Times New Roman" w:cs="+mn-cs"/>
          <w:kern w:val="24"/>
          <w:sz w:val="28"/>
          <w:szCs w:val="28"/>
          <w:lang w:val="kk-KZ" w:eastAsia="ru-RU"/>
        </w:rPr>
        <w:t xml:space="preserve"> Мерилин, </w:t>
      </w:r>
      <w:r w:rsidR="00ED0BD0" w:rsidRPr="00C86D2E">
        <w:rPr>
          <w:rFonts w:ascii="Times New Roman" w:eastAsia="+mn-ea" w:hAnsi="Times New Roman" w:cs="Times New Roman"/>
          <w:kern w:val="24"/>
          <w:sz w:val="28"/>
          <w:szCs w:val="28"/>
          <w:lang w:val="kk-KZ" w:eastAsia="ru-RU"/>
        </w:rPr>
        <w:t>Ласка, Корона, Боряна), 5 венгриялық (Békés, Kalász, Göncöl, Szemes, Rába)</w:t>
      </w:r>
      <w:r w:rsidRPr="00C86D2E">
        <w:rPr>
          <w:rFonts w:ascii="Times New Roman" w:eastAsia="+mn-ea" w:hAnsi="Times New Roman" w:cs="Times New Roman"/>
          <w:kern w:val="24"/>
          <w:sz w:val="28"/>
          <w:szCs w:val="28"/>
          <w:lang w:val="kk-KZ" w:eastAsia="ru-RU"/>
        </w:rPr>
        <w:t>,</w:t>
      </w:r>
      <w:r w:rsidR="00ED0BD0" w:rsidRPr="00C86D2E">
        <w:rPr>
          <w:rFonts w:ascii="Times New Roman" w:eastAsia="+mn-ea" w:hAnsi="Times New Roman" w:cs="Times New Roman"/>
          <w:kern w:val="24"/>
          <w:sz w:val="28"/>
          <w:szCs w:val="28"/>
          <w:lang w:val="kk-KZ" w:eastAsia="ru-RU"/>
        </w:rPr>
        <w:t xml:space="preserve"> </w:t>
      </w:r>
      <w:r w:rsidRPr="00C86D2E">
        <w:rPr>
          <w:rFonts w:ascii="Times New Roman" w:eastAsia="+mn-ea" w:hAnsi="Times New Roman" w:cs="Times New Roman"/>
          <w:kern w:val="24"/>
          <w:sz w:val="28"/>
          <w:szCs w:val="28"/>
          <w:lang w:val="kk-KZ" w:eastAsia="ru-RU"/>
        </w:rPr>
        <w:t xml:space="preserve">                                  </w:t>
      </w:r>
      <w:r w:rsidR="00ED0BD0" w:rsidRPr="00C86D2E">
        <w:rPr>
          <w:rFonts w:ascii="Times New Roman" w:eastAsia="+mn-ea" w:hAnsi="Times New Roman" w:cs="Times New Roman"/>
          <w:kern w:val="24"/>
          <w:sz w:val="28"/>
          <w:szCs w:val="28"/>
          <w:lang w:val="kk-KZ" w:eastAsia="ru-RU"/>
        </w:rPr>
        <w:t>5 румыниялық (F08245G1, 02429GP</w:t>
      </w:r>
      <w:r w:rsidR="002C1762" w:rsidRPr="00C86D2E">
        <w:rPr>
          <w:rFonts w:ascii="Times New Roman" w:eastAsia="+mn-ea" w:hAnsi="Times New Roman" w:cs="Times New Roman"/>
          <w:kern w:val="24"/>
          <w:sz w:val="28"/>
          <w:szCs w:val="28"/>
          <w:lang w:val="kk-KZ" w:eastAsia="ru-RU"/>
        </w:rPr>
        <w:t>–</w:t>
      </w:r>
      <w:r w:rsidR="00ED0BD0" w:rsidRPr="00C86D2E">
        <w:rPr>
          <w:rFonts w:ascii="Times New Roman" w:eastAsia="+mn-ea" w:hAnsi="Times New Roman" w:cs="Times New Roman"/>
          <w:kern w:val="24"/>
          <w:sz w:val="28"/>
          <w:szCs w:val="28"/>
          <w:lang w:val="kk-KZ" w:eastAsia="ru-RU"/>
        </w:rPr>
        <w:t>1, F06659G</w:t>
      </w:r>
      <w:r w:rsidR="002C1762" w:rsidRPr="00C86D2E">
        <w:rPr>
          <w:rFonts w:ascii="Times New Roman" w:eastAsia="+mn-ea" w:hAnsi="Times New Roman" w:cs="Times New Roman"/>
          <w:kern w:val="24"/>
          <w:sz w:val="28"/>
          <w:szCs w:val="28"/>
          <w:lang w:val="kk-KZ" w:eastAsia="ru-RU"/>
        </w:rPr>
        <w:t>–</w:t>
      </w:r>
      <w:r w:rsidR="00ED0BD0" w:rsidRPr="00C86D2E">
        <w:rPr>
          <w:rFonts w:ascii="Times New Roman" w:eastAsia="+mn-ea" w:hAnsi="Times New Roman" w:cs="Times New Roman"/>
          <w:kern w:val="24"/>
          <w:sz w:val="28"/>
          <w:szCs w:val="28"/>
          <w:lang w:val="kk-KZ" w:eastAsia="ru-RU"/>
        </w:rPr>
        <w:t>1, F06393GP10, F07270G2)</w:t>
      </w:r>
      <w:r w:rsidR="004700C1" w:rsidRPr="00C86D2E">
        <w:rPr>
          <w:rFonts w:ascii="Times New Roman" w:eastAsia="+mn-ea" w:hAnsi="Times New Roman" w:cs="Times New Roman"/>
          <w:kern w:val="24"/>
          <w:sz w:val="28"/>
          <w:szCs w:val="28"/>
          <w:lang w:val="kk-KZ" w:eastAsia="ru-RU"/>
        </w:rPr>
        <w:t xml:space="preserve">           </w:t>
      </w:r>
      <w:r w:rsidRPr="00C86D2E">
        <w:rPr>
          <w:rFonts w:ascii="Times New Roman" w:eastAsia="+mn-ea" w:hAnsi="Times New Roman" w:cs="Times New Roman"/>
          <w:kern w:val="24"/>
          <w:sz w:val="28"/>
          <w:szCs w:val="28"/>
          <w:lang w:val="kk-KZ" w:eastAsia="ru-RU"/>
        </w:rPr>
        <w:t xml:space="preserve">және </w:t>
      </w:r>
      <w:r w:rsidR="0077648F" w:rsidRPr="00C86D2E">
        <w:rPr>
          <w:rFonts w:ascii="Times New Roman" w:eastAsia="+mn-ea" w:hAnsi="Times New Roman" w:cs="Times New Roman"/>
          <w:kern w:val="24"/>
          <w:sz w:val="28"/>
          <w:szCs w:val="28"/>
          <w:lang w:val="kk-KZ" w:eastAsia="ru-RU"/>
        </w:rPr>
        <w:t xml:space="preserve">6 </w:t>
      </w:r>
      <w:r w:rsidRPr="00C86D2E">
        <w:rPr>
          <w:rFonts w:ascii="Times New Roman" w:eastAsia="+mn-ea" w:hAnsi="Times New Roman" w:cs="Times New Roman"/>
          <w:kern w:val="24"/>
          <w:sz w:val="28"/>
          <w:szCs w:val="28"/>
          <w:lang w:val="kk-KZ" w:eastAsia="ru-RU"/>
        </w:rPr>
        <w:t>түркиялық</w:t>
      </w:r>
      <w:r w:rsidR="0077648F" w:rsidRPr="00C86D2E">
        <w:rPr>
          <w:rFonts w:ascii="Times New Roman" w:eastAsia="+mn-ea" w:hAnsi="Times New Roman" w:cs="Times New Roman"/>
          <w:kern w:val="24"/>
          <w:sz w:val="28"/>
          <w:szCs w:val="28"/>
          <w:lang w:val="kk-KZ" w:eastAsia="ru-RU"/>
        </w:rPr>
        <w:t xml:space="preserve"> </w:t>
      </w:r>
      <w:r w:rsidR="0072626D" w:rsidRPr="00C86D2E">
        <w:rPr>
          <w:rFonts w:ascii="Times New Roman" w:eastAsia="+mn-ea" w:hAnsi="Times New Roman" w:cs="Times New Roman"/>
          <w:kern w:val="24"/>
          <w:sz w:val="28"/>
          <w:szCs w:val="28"/>
          <w:lang w:val="kk-KZ" w:eastAsia="ru-RU"/>
        </w:rPr>
        <w:t>(338</w:t>
      </w:r>
      <w:r w:rsidR="002C1762" w:rsidRPr="00C86D2E">
        <w:rPr>
          <w:rFonts w:ascii="Times New Roman" w:eastAsia="+mn-ea" w:hAnsi="Times New Roman" w:cs="Times New Roman"/>
          <w:kern w:val="24"/>
          <w:sz w:val="28"/>
          <w:szCs w:val="28"/>
          <w:lang w:val="kk-KZ" w:eastAsia="ru-RU"/>
        </w:rPr>
        <w:t>–</w:t>
      </w:r>
      <w:r w:rsidR="0072626D" w:rsidRPr="00C86D2E">
        <w:rPr>
          <w:rFonts w:ascii="Times New Roman" w:eastAsia="+mn-ea" w:hAnsi="Times New Roman" w:cs="Times New Roman"/>
          <w:kern w:val="24"/>
          <w:sz w:val="28"/>
          <w:szCs w:val="28"/>
          <w:lang w:val="kk-KZ" w:eastAsia="ru-RU"/>
        </w:rPr>
        <w:t>K1</w:t>
      </w:r>
      <w:r w:rsidR="002C1762" w:rsidRPr="00C86D2E">
        <w:rPr>
          <w:rFonts w:ascii="Times New Roman" w:eastAsia="+mn-ea" w:hAnsi="Times New Roman" w:cs="Times New Roman"/>
          <w:kern w:val="24"/>
          <w:sz w:val="28"/>
          <w:szCs w:val="28"/>
          <w:lang w:val="kk-KZ" w:eastAsia="ru-RU"/>
        </w:rPr>
        <w:t>–</w:t>
      </w:r>
      <w:r w:rsidR="0072626D" w:rsidRPr="00C86D2E">
        <w:rPr>
          <w:rFonts w:ascii="Times New Roman" w:eastAsia="+mn-ea" w:hAnsi="Times New Roman" w:cs="Times New Roman"/>
          <w:kern w:val="24"/>
          <w:sz w:val="28"/>
          <w:szCs w:val="28"/>
          <w:lang w:val="kk-KZ" w:eastAsia="ru-RU"/>
        </w:rPr>
        <w:t>1//ANB/…/ZARGANA</w:t>
      </w:r>
      <w:r w:rsidR="002C1762" w:rsidRPr="00C86D2E">
        <w:rPr>
          <w:rFonts w:ascii="Times New Roman" w:eastAsia="+mn-ea" w:hAnsi="Times New Roman" w:cs="Times New Roman"/>
          <w:kern w:val="24"/>
          <w:sz w:val="28"/>
          <w:szCs w:val="28"/>
          <w:lang w:val="kk-KZ" w:eastAsia="ru-RU"/>
        </w:rPr>
        <w:t>–</w:t>
      </w:r>
      <w:r w:rsidR="0072626D" w:rsidRPr="00C86D2E">
        <w:rPr>
          <w:rFonts w:ascii="Times New Roman" w:eastAsia="+mn-ea" w:hAnsi="Times New Roman" w:cs="Times New Roman"/>
          <w:kern w:val="24"/>
          <w:sz w:val="28"/>
          <w:szCs w:val="28"/>
          <w:lang w:val="kk-KZ" w:eastAsia="ru-RU"/>
        </w:rPr>
        <w:t>4</w:t>
      </w:r>
      <w:r w:rsidR="0077648F" w:rsidRPr="00C86D2E">
        <w:rPr>
          <w:rFonts w:ascii="Times New Roman" w:eastAsia="+mn-ea" w:hAnsi="Times New Roman" w:cs="Times New Roman"/>
          <w:kern w:val="24"/>
          <w:sz w:val="28"/>
          <w:szCs w:val="28"/>
          <w:lang w:val="kk-KZ" w:eastAsia="ru-RU"/>
        </w:rPr>
        <w:t>)</w:t>
      </w:r>
      <w:r w:rsidR="0072626D" w:rsidRPr="00C86D2E">
        <w:rPr>
          <w:rFonts w:ascii="Times New Roman" w:eastAsia="+mn-ea" w:hAnsi="Times New Roman" w:cs="Times New Roman"/>
          <w:kern w:val="24"/>
          <w:sz w:val="28"/>
          <w:szCs w:val="28"/>
          <w:lang w:val="kk-KZ" w:eastAsia="ru-RU"/>
        </w:rPr>
        <w:t xml:space="preserve">, </w:t>
      </w:r>
      <w:r w:rsidR="0077648F" w:rsidRPr="00C86D2E">
        <w:rPr>
          <w:rFonts w:ascii="Times New Roman" w:eastAsia="+mn-ea" w:hAnsi="Times New Roman" w:cs="Times New Roman"/>
          <w:kern w:val="24"/>
          <w:sz w:val="28"/>
          <w:szCs w:val="28"/>
          <w:lang w:val="kk-KZ" w:eastAsia="ru-RU"/>
        </w:rPr>
        <w:t>(</w:t>
      </w:r>
      <w:r w:rsidR="0072626D" w:rsidRPr="00C86D2E">
        <w:rPr>
          <w:rFonts w:ascii="Times New Roman" w:eastAsia="+mn-ea" w:hAnsi="Times New Roman" w:cs="Times New Roman"/>
          <w:kern w:val="24"/>
          <w:sz w:val="28"/>
          <w:szCs w:val="28"/>
          <w:lang w:val="kk-KZ" w:eastAsia="ru-RU"/>
        </w:rPr>
        <w:t>TX87V1613/… *3/AMI//BUC/CHRC</w:t>
      </w:r>
      <w:r w:rsidR="0077648F" w:rsidRPr="00C86D2E">
        <w:rPr>
          <w:rFonts w:ascii="Times New Roman" w:eastAsia="+mn-ea" w:hAnsi="Times New Roman" w:cs="Times New Roman"/>
          <w:kern w:val="24"/>
          <w:sz w:val="28"/>
          <w:szCs w:val="28"/>
          <w:lang w:val="kk-KZ" w:eastAsia="ru-RU"/>
        </w:rPr>
        <w:t>)</w:t>
      </w:r>
      <w:r w:rsidR="0072626D" w:rsidRPr="00C86D2E">
        <w:rPr>
          <w:rFonts w:ascii="Times New Roman" w:eastAsia="+mn-ea" w:hAnsi="Times New Roman" w:cs="Times New Roman"/>
          <w:kern w:val="24"/>
          <w:sz w:val="28"/>
          <w:szCs w:val="28"/>
          <w:lang w:val="kk-KZ" w:eastAsia="ru-RU"/>
        </w:rPr>
        <w:t>,</w:t>
      </w:r>
      <w:r w:rsidR="0077648F" w:rsidRPr="00C86D2E">
        <w:rPr>
          <w:rFonts w:ascii="Times New Roman" w:eastAsia="+mn-ea" w:hAnsi="Times New Roman" w:cs="Times New Roman"/>
          <w:kern w:val="24"/>
          <w:sz w:val="28"/>
          <w:szCs w:val="28"/>
          <w:lang w:val="kk-KZ" w:eastAsia="ru-RU"/>
        </w:rPr>
        <w:t xml:space="preserve"> (</w:t>
      </w:r>
      <w:r w:rsidR="0072626D" w:rsidRPr="00C86D2E">
        <w:rPr>
          <w:rFonts w:ascii="Times New Roman" w:eastAsia="+mn-ea" w:hAnsi="Times New Roman" w:cs="Times New Roman"/>
          <w:kern w:val="24"/>
          <w:sz w:val="28"/>
          <w:szCs w:val="28"/>
          <w:lang w:val="kk-KZ" w:eastAsia="ru-RU"/>
        </w:rPr>
        <w:t>338</w:t>
      </w:r>
      <w:r w:rsidR="002C1762" w:rsidRPr="00C86D2E">
        <w:rPr>
          <w:rFonts w:ascii="Times New Roman" w:eastAsia="+mn-ea" w:hAnsi="Times New Roman" w:cs="Times New Roman"/>
          <w:kern w:val="24"/>
          <w:sz w:val="28"/>
          <w:szCs w:val="28"/>
          <w:lang w:val="kk-KZ" w:eastAsia="ru-RU"/>
        </w:rPr>
        <w:t>–</w:t>
      </w:r>
      <w:r w:rsidR="0072626D" w:rsidRPr="00C86D2E">
        <w:rPr>
          <w:rFonts w:ascii="Times New Roman" w:eastAsia="+mn-ea" w:hAnsi="Times New Roman" w:cs="Times New Roman"/>
          <w:kern w:val="24"/>
          <w:sz w:val="28"/>
          <w:szCs w:val="28"/>
          <w:lang w:val="kk-KZ" w:eastAsia="ru-RU"/>
        </w:rPr>
        <w:t>K1</w:t>
      </w:r>
      <w:r w:rsidR="002C1762" w:rsidRPr="00C86D2E">
        <w:rPr>
          <w:rFonts w:ascii="Times New Roman" w:eastAsia="+mn-ea" w:hAnsi="Times New Roman" w:cs="Times New Roman"/>
          <w:kern w:val="24"/>
          <w:sz w:val="28"/>
          <w:szCs w:val="28"/>
          <w:lang w:val="kk-KZ" w:eastAsia="ru-RU"/>
        </w:rPr>
        <w:t>–</w:t>
      </w:r>
      <w:r w:rsidR="0072626D" w:rsidRPr="00C86D2E">
        <w:rPr>
          <w:rFonts w:ascii="Times New Roman" w:eastAsia="+mn-ea" w:hAnsi="Times New Roman" w:cs="Times New Roman"/>
          <w:kern w:val="24"/>
          <w:sz w:val="28"/>
          <w:szCs w:val="28"/>
          <w:lang w:val="kk-KZ" w:eastAsia="ru-RU"/>
        </w:rPr>
        <w:t>1/…*3/AMI//BUC/CHRC</w:t>
      </w:r>
      <w:r w:rsidR="0077648F" w:rsidRPr="00C86D2E">
        <w:rPr>
          <w:rFonts w:ascii="Times New Roman" w:eastAsia="+mn-ea" w:hAnsi="Times New Roman" w:cs="Times New Roman"/>
          <w:kern w:val="24"/>
          <w:sz w:val="28"/>
          <w:szCs w:val="28"/>
          <w:lang w:val="kk-KZ" w:eastAsia="ru-RU"/>
        </w:rPr>
        <w:t>)</w:t>
      </w:r>
      <w:r w:rsidR="0072626D" w:rsidRPr="00C86D2E">
        <w:rPr>
          <w:rFonts w:ascii="Times New Roman" w:eastAsia="+mn-ea" w:hAnsi="Times New Roman" w:cs="Times New Roman"/>
          <w:kern w:val="24"/>
          <w:sz w:val="28"/>
          <w:szCs w:val="28"/>
          <w:lang w:val="kk-KZ" w:eastAsia="ru-RU"/>
        </w:rPr>
        <w:t xml:space="preserve">, </w:t>
      </w:r>
      <w:r w:rsidR="0077648F" w:rsidRPr="00C86D2E">
        <w:rPr>
          <w:rFonts w:ascii="Times New Roman" w:eastAsia="+mn-ea" w:hAnsi="Times New Roman" w:cs="Times New Roman"/>
          <w:kern w:val="24"/>
          <w:sz w:val="28"/>
          <w:szCs w:val="28"/>
          <w:lang w:val="kk-KZ" w:eastAsia="ru-RU"/>
        </w:rPr>
        <w:t>(</w:t>
      </w:r>
      <w:r w:rsidR="0072626D" w:rsidRPr="00C86D2E">
        <w:rPr>
          <w:rFonts w:ascii="Times New Roman" w:eastAsia="+mn-ea" w:hAnsi="Times New Roman" w:cs="Times New Roman"/>
          <w:kern w:val="24"/>
          <w:sz w:val="28"/>
          <w:szCs w:val="28"/>
          <w:lang w:val="kk-KZ" w:eastAsia="ru-RU"/>
        </w:rPr>
        <w:t>SAULESKU #26/…/3/BEZOSTAYA1</w:t>
      </w:r>
      <w:r w:rsidR="0077648F" w:rsidRPr="00C86D2E">
        <w:rPr>
          <w:rFonts w:ascii="Times New Roman" w:eastAsia="+mn-ea" w:hAnsi="Times New Roman" w:cs="Times New Roman"/>
          <w:kern w:val="24"/>
          <w:sz w:val="28"/>
          <w:szCs w:val="28"/>
          <w:lang w:val="kk-KZ" w:eastAsia="ru-RU"/>
        </w:rPr>
        <w:t>)</w:t>
      </w:r>
      <w:r w:rsidR="0072626D" w:rsidRPr="00C86D2E">
        <w:rPr>
          <w:rFonts w:ascii="Times New Roman" w:eastAsia="+mn-ea" w:hAnsi="Times New Roman" w:cs="Times New Roman"/>
          <w:kern w:val="24"/>
          <w:sz w:val="28"/>
          <w:szCs w:val="28"/>
          <w:lang w:val="kk-KZ" w:eastAsia="ru-RU"/>
        </w:rPr>
        <w:t xml:space="preserve">, </w:t>
      </w:r>
      <w:r w:rsidR="0077648F" w:rsidRPr="00C86D2E">
        <w:rPr>
          <w:rFonts w:ascii="Times New Roman" w:eastAsia="+mn-ea" w:hAnsi="Times New Roman" w:cs="Times New Roman"/>
          <w:kern w:val="24"/>
          <w:sz w:val="28"/>
          <w:szCs w:val="28"/>
          <w:lang w:val="kk-KZ" w:eastAsia="ru-RU"/>
        </w:rPr>
        <w:t>(TREGO/…//2*CA8</w:t>
      </w:r>
      <w:r w:rsidR="002C1762" w:rsidRPr="00C86D2E">
        <w:rPr>
          <w:rFonts w:ascii="Times New Roman" w:eastAsia="+mn-ea" w:hAnsi="Times New Roman" w:cs="Times New Roman"/>
          <w:kern w:val="24"/>
          <w:sz w:val="28"/>
          <w:szCs w:val="28"/>
          <w:lang w:val="kk-KZ" w:eastAsia="ru-RU"/>
        </w:rPr>
        <w:t>–</w:t>
      </w:r>
      <w:r w:rsidR="0077648F" w:rsidRPr="00C86D2E">
        <w:rPr>
          <w:rFonts w:ascii="Times New Roman" w:eastAsia="+mn-ea" w:hAnsi="Times New Roman" w:cs="Times New Roman"/>
          <w:kern w:val="24"/>
          <w:sz w:val="28"/>
          <w:szCs w:val="28"/>
          <w:lang w:val="kk-KZ" w:eastAsia="ru-RU"/>
        </w:rPr>
        <w:t>155/3/…), (TREGO/JGR 8W/4/AGRI/NAC//…</w:t>
      </w:r>
      <w:r w:rsidR="0072626D" w:rsidRPr="00C86D2E">
        <w:rPr>
          <w:rFonts w:ascii="Times New Roman" w:eastAsia="+mn-ea" w:hAnsi="Times New Roman" w:cs="Times New Roman"/>
          <w:kern w:val="24"/>
          <w:sz w:val="28"/>
          <w:szCs w:val="28"/>
          <w:lang w:val="kk-KZ" w:eastAsia="ru-RU"/>
        </w:rPr>
        <w:t xml:space="preserve"> )</w:t>
      </w:r>
      <w:r w:rsidR="0077648F" w:rsidRPr="00C86D2E">
        <w:rPr>
          <w:rFonts w:ascii="Times New Roman" w:eastAsia="+mn-ea" w:hAnsi="Times New Roman" w:cs="Times New Roman"/>
          <w:kern w:val="24"/>
          <w:sz w:val="28"/>
          <w:szCs w:val="28"/>
          <w:lang w:val="kk-KZ" w:eastAsia="ru-RU"/>
        </w:rPr>
        <w:t xml:space="preserve"> </w:t>
      </w:r>
      <w:r w:rsidR="00ED0BD0" w:rsidRPr="00C86D2E">
        <w:rPr>
          <w:rFonts w:ascii="Times New Roman" w:eastAsia="+mn-ea" w:hAnsi="Times New Roman" w:cs="Times New Roman"/>
          <w:kern w:val="24"/>
          <w:sz w:val="28"/>
          <w:szCs w:val="28"/>
          <w:lang w:val="kk-KZ" w:eastAsia="ru-RU"/>
        </w:rPr>
        <w:t>бидай үлгілері есепке алынды</w:t>
      </w:r>
      <w:bookmarkEnd w:id="139"/>
      <w:r w:rsidR="00ED0BD0" w:rsidRPr="00C86D2E">
        <w:rPr>
          <w:rFonts w:ascii="Times New Roman" w:eastAsia="+mn-ea" w:hAnsi="Times New Roman" w:cs="Times New Roman"/>
          <w:kern w:val="24"/>
          <w:sz w:val="28"/>
          <w:szCs w:val="28"/>
          <w:lang w:val="kk-KZ" w:eastAsia="ru-RU"/>
        </w:rPr>
        <w:t xml:space="preserve">. </w:t>
      </w:r>
    </w:p>
    <w:p w14:paraId="430C5848" w14:textId="6DF4D715" w:rsidR="004700C1" w:rsidRPr="00C86D2E" w:rsidRDefault="0077648F" w:rsidP="00B61678">
      <w:pPr>
        <w:spacing w:after="0" w:line="240" w:lineRule="auto"/>
        <w:ind w:firstLine="567"/>
        <w:contextualSpacing/>
        <w:jc w:val="both"/>
        <w:rPr>
          <w:rFonts w:ascii="Times New Roman" w:eastAsia="+mn-ea" w:hAnsi="Times New Roman" w:cs="Times New Roman"/>
          <w:kern w:val="24"/>
          <w:sz w:val="28"/>
          <w:szCs w:val="28"/>
          <w:lang w:val="kk-KZ" w:eastAsia="ru-RU"/>
        </w:rPr>
      </w:pPr>
      <w:r w:rsidRPr="00C86D2E">
        <w:rPr>
          <w:rFonts w:ascii="Times New Roman" w:eastAsia="+mn-ea" w:hAnsi="Times New Roman" w:cs="Times New Roman"/>
          <w:kern w:val="24"/>
          <w:sz w:val="28"/>
          <w:szCs w:val="28"/>
          <w:lang w:val="kk-KZ" w:eastAsia="ru-RU"/>
        </w:rPr>
        <w:t xml:space="preserve">4. </w:t>
      </w:r>
      <w:bookmarkStart w:id="140" w:name="_Hlk130560911"/>
      <w:bookmarkStart w:id="141" w:name="_Hlk131241729"/>
      <w:r w:rsidR="00ED0BD0" w:rsidRPr="00C86D2E">
        <w:rPr>
          <w:rFonts w:ascii="Times New Roman" w:eastAsia="+mn-ea" w:hAnsi="Times New Roman" w:cs="Times New Roman"/>
          <w:kern w:val="24"/>
          <w:sz w:val="28"/>
          <w:szCs w:val="28"/>
          <w:lang w:val="kk-KZ" w:eastAsia="ru-RU"/>
        </w:rPr>
        <w:t xml:space="preserve">Бидай үлгілерінің құрылымдық белгілерін талдау нәтижесінде өнімділігі жоғары және қатты қара күйеге төзімді деп 12 отандық бидай сортына баға берілді. </w:t>
      </w:r>
      <w:bookmarkEnd w:id="140"/>
      <w:r w:rsidR="00ED0BD0" w:rsidRPr="00C86D2E">
        <w:rPr>
          <w:rFonts w:ascii="Times New Roman" w:eastAsia="+mn-ea" w:hAnsi="Times New Roman" w:cs="Times New Roman"/>
          <w:kern w:val="24"/>
          <w:sz w:val="28"/>
          <w:szCs w:val="28"/>
          <w:lang w:val="kk-KZ" w:eastAsia="ru-RU"/>
        </w:rPr>
        <w:t>Олар</w:t>
      </w:r>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Жетысу</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Сапалы</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Раминал</w:t>
      </w:r>
      <w:proofErr w:type="spellEnd"/>
      <w:r w:rsidR="00ED0BD0" w:rsidRPr="00C86D2E">
        <w:rPr>
          <w:rFonts w:ascii="Times New Roman" w:eastAsia="+mn-ea" w:hAnsi="Times New Roman" w:cs="Times New Roman"/>
          <w:kern w:val="24"/>
          <w:sz w:val="28"/>
          <w:szCs w:val="28"/>
          <w:lang w:eastAsia="ru-RU"/>
        </w:rPr>
        <w:t xml:space="preserve">, Динара, Карасай, </w:t>
      </w:r>
      <w:proofErr w:type="spellStart"/>
      <w:r w:rsidR="00ED0BD0" w:rsidRPr="00C86D2E">
        <w:rPr>
          <w:rFonts w:ascii="Times New Roman" w:eastAsia="+mn-ea" w:hAnsi="Times New Roman" w:cs="Times New Roman"/>
          <w:kern w:val="24"/>
          <w:sz w:val="28"/>
          <w:szCs w:val="28"/>
          <w:lang w:eastAsia="ru-RU"/>
        </w:rPr>
        <w:t>Қызылбидай</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Наз</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Мереке</w:t>
      </w:r>
      <w:proofErr w:type="spellEnd"/>
      <w:r w:rsidR="00ED0BD0" w:rsidRPr="00C86D2E">
        <w:rPr>
          <w:rFonts w:ascii="Times New Roman" w:eastAsia="+mn-ea" w:hAnsi="Times New Roman" w:cs="Times New Roman"/>
          <w:kern w:val="24"/>
          <w:sz w:val="28"/>
          <w:szCs w:val="28"/>
          <w:lang w:eastAsia="ru-RU"/>
        </w:rPr>
        <w:t xml:space="preserve"> 75, Казахстанская 25, </w:t>
      </w:r>
      <w:proofErr w:type="spellStart"/>
      <w:r w:rsidR="00ED0BD0" w:rsidRPr="00C86D2E">
        <w:rPr>
          <w:rFonts w:ascii="Times New Roman" w:eastAsia="+mn-ea" w:hAnsi="Times New Roman" w:cs="Times New Roman"/>
          <w:kern w:val="24"/>
          <w:sz w:val="28"/>
          <w:szCs w:val="28"/>
          <w:lang w:eastAsia="ru-RU"/>
        </w:rPr>
        <w:t>Женис</w:t>
      </w:r>
      <w:proofErr w:type="spellEnd"/>
      <w:r w:rsidR="00ED0BD0" w:rsidRPr="00C86D2E">
        <w:rPr>
          <w:rFonts w:ascii="Times New Roman" w:eastAsia="+mn-ea" w:hAnsi="Times New Roman" w:cs="Times New Roman"/>
          <w:kern w:val="24"/>
          <w:sz w:val="28"/>
          <w:szCs w:val="28"/>
          <w:lang w:eastAsia="ru-RU"/>
        </w:rPr>
        <w:t>, Астана</w:t>
      </w:r>
      <w:r w:rsidR="00ED0BD0" w:rsidRPr="00C86D2E">
        <w:rPr>
          <w:rFonts w:ascii="Times New Roman" w:eastAsia="+mn-ea" w:hAnsi="Times New Roman" w:cs="Times New Roman"/>
          <w:kern w:val="24"/>
          <w:sz w:val="28"/>
          <w:szCs w:val="28"/>
          <w:lang w:val="kk-KZ" w:eastAsia="ru-RU"/>
        </w:rPr>
        <w:t xml:space="preserve"> және</w:t>
      </w:r>
      <w:r w:rsidR="00ED0BD0" w:rsidRPr="00C86D2E">
        <w:rPr>
          <w:rFonts w:ascii="Times New Roman" w:eastAsia="+mn-ea" w:hAnsi="Times New Roman" w:cs="Times New Roman"/>
          <w:kern w:val="24"/>
          <w:sz w:val="28"/>
          <w:szCs w:val="28"/>
          <w:lang w:eastAsia="ru-RU"/>
        </w:rPr>
        <w:t xml:space="preserve"> Казахстанская 10. </w:t>
      </w:r>
      <w:proofErr w:type="spellStart"/>
      <w:r w:rsidR="00ED0BD0" w:rsidRPr="00C86D2E">
        <w:rPr>
          <w:rFonts w:ascii="Times New Roman" w:eastAsia="+mn-ea" w:hAnsi="Times New Roman" w:cs="Times New Roman"/>
          <w:kern w:val="24"/>
          <w:sz w:val="28"/>
          <w:szCs w:val="28"/>
          <w:lang w:eastAsia="ru-RU"/>
        </w:rPr>
        <w:t>Шетелдік</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бидай</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үлгілерінің</w:t>
      </w:r>
      <w:proofErr w:type="spellEnd"/>
      <w:r w:rsidR="00ED0BD0" w:rsidRPr="00C86D2E">
        <w:rPr>
          <w:rFonts w:ascii="Times New Roman" w:eastAsia="+mn-ea" w:hAnsi="Times New Roman" w:cs="Times New Roman"/>
          <w:kern w:val="24"/>
          <w:sz w:val="28"/>
          <w:szCs w:val="28"/>
          <w:lang w:eastAsia="ru-RU"/>
        </w:rPr>
        <w:t xml:space="preserve"> </w:t>
      </w:r>
      <w:r w:rsidR="0002735E" w:rsidRPr="00C86D2E">
        <w:rPr>
          <w:rFonts w:ascii="Times New Roman" w:eastAsia="+mn-ea" w:hAnsi="Times New Roman" w:cs="Times New Roman"/>
          <w:kern w:val="24"/>
          <w:sz w:val="28"/>
          <w:szCs w:val="28"/>
          <w:lang w:val="kk-KZ" w:eastAsia="ru-RU"/>
        </w:rPr>
        <w:t xml:space="preserve">шаруашылық құнды белгілеріне </w:t>
      </w:r>
      <w:proofErr w:type="spellStart"/>
      <w:r w:rsidR="00ED0BD0" w:rsidRPr="00C86D2E">
        <w:rPr>
          <w:rFonts w:ascii="Times New Roman" w:eastAsia="+mn-ea" w:hAnsi="Times New Roman" w:cs="Times New Roman"/>
          <w:kern w:val="24"/>
          <w:sz w:val="28"/>
          <w:szCs w:val="28"/>
          <w:lang w:eastAsia="ru-RU"/>
        </w:rPr>
        <w:t>талдау</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нәтижесінде</w:t>
      </w:r>
      <w:proofErr w:type="spellEnd"/>
      <w:r w:rsidR="00ED0BD0" w:rsidRPr="00C86D2E">
        <w:rPr>
          <w:rFonts w:ascii="Times New Roman" w:eastAsia="+mn-ea" w:hAnsi="Times New Roman" w:cs="Times New Roman"/>
          <w:kern w:val="24"/>
          <w:sz w:val="28"/>
          <w:szCs w:val="28"/>
          <w:lang w:eastAsia="ru-RU"/>
        </w:rPr>
        <w:t xml:space="preserve"> 7 </w:t>
      </w:r>
      <w:proofErr w:type="spellStart"/>
      <w:r w:rsidR="00ED0BD0" w:rsidRPr="00C86D2E">
        <w:rPr>
          <w:rFonts w:ascii="Times New Roman" w:eastAsia="+mn-ea" w:hAnsi="Times New Roman" w:cs="Times New Roman"/>
          <w:kern w:val="24"/>
          <w:sz w:val="28"/>
          <w:szCs w:val="28"/>
          <w:lang w:eastAsia="ru-RU"/>
        </w:rPr>
        <w:t>болгариялық</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Демейфа</w:t>
      </w:r>
      <w:proofErr w:type="spellEnd"/>
      <w:r w:rsidR="00ED0BD0" w:rsidRPr="00C86D2E">
        <w:rPr>
          <w:rFonts w:ascii="Times New Roman" w:eastAsia="+mn-ea" w:hAnsi="Times New Roman" w:cs="Times New Roman"/>
          <w:kern w:val="24"/>
          <w:sz w:val="28"/>
          <w:szCs w:val="28"/>
          <w:lang w:eastAsia="ru-RU"/>
        </w:rPr>
        <w:t>,</w:t>
      </w:r>
      <w:r w:rsidR="00DD7E30" w:rsidRPr="00C86D2E">
        <w:rPr>
          <w:rFonts w:ascii="Times New Roman" w:eastAsia="+mn-ea" w:hAnsi="Times New Roman" w:cs="Times New Roman"/>
          <w:kern w:val="24"/>
          <w:sz w:val="28"/>
          <w:szCs w:val="28"/>
          <w:lang w:val="kk-KZ" w:eastAsia="ru-RU"/>
        </w:rPr>
        <w:t xml:space="preserve"> </w:t>
      </w:r>
      <w:proofErr w:type="spellStart"/>
      <w:r w:rsidR="00ED0BD0" w:rsidRPr="00C86D2E">
        <w:rPr>
          <w:rFonts w:ascii="Times New Roman" w:eastAsia="+mn-ea" w:hAnsi="Times New Roman" w:cs="Times New Roman"/>
          <w:kern w:val="24"/>
          <w:sz w:val="28"/>
          <w:szCs w:val="28"/>
          <w:lang w:eastAsia="ru-RU"/>
        </w:rPr>
        <w:t>Аиика</w:t>
      </w:r>
      <w:proofErr w:type="spellEnd"/>
      <w:r w:rsidR="00ED0BD0" w:rsidRPr="00C86D2E">
        <w:rPr>
          <w:rFonts w:ascii="Times New Roman" w:eastAsia="+mn-ea" w:hAnsi="Times New Roman" w:cs="Times New Roman"/>
          <w:kern w:val="24"/>
          <w:sz w:val="28"/>
          <w:szCs w:val="28"/>
          <w:lang w:eastAsia="ru-RU"/>
        </w:rPr>
        <w:t>, Карат, Тодора, Енола, Гея</w:t>
      </w:r>
      <w:r w:rsidR="002C1762" w:rsidRPr="00C86D2E">
        <w:rPr>
          <w:rFonts w:ascii="Times New Roman" w:eastAsia="+mn-ea" w:hAnsi="Times New Roman" w:cs="Times New Roman"/>
          <w:kern w:val="24"/>
          <w:sz w:val="28"/>
          <w:szCs w:val="28"/>
          <w:lang w:eastAsia="ru-RU"/>
        </w:rPr>
        <w:t>–</w:t>
      </w:r>
      <w:r w:rsidR="00ED0BD0" w:rsidRPr="00C86D2E">
        <w:rPr>
          <w:rFonts w:ascii="Times New Roman" w:eastAsia="+mn-ea" w:hAnsi="Times New Roman" w:cs="Times New Roman"/>
          <w:kern w:val="24"/>
          <w:sz w:val="28"/>
          <w:szCs w:val="28"/>
          <w:lang w:eastAsia="ru-RU"/>
        </w:rPr>
        <w:t xml:space="preserve">1, </w:t>
      </w:r>
      <w:proofErr w:type="spellStart"/>
      <w:r w:rsidR="00ED0BD0" w:rsidRPr="00C86D2E">
        <w:rPr>
          <w:rFonts w:ascii="Times New Roman" w:eastAsia="+mn-ea" w:hAnsi="Times New Roman" w:cs="Times New Roman"/>
          <w:kern w:val="24"/>
          <w:sz w:val="28"/>
          <w:szCs w:val="28"/>
          <w:lang w:eastAsia="ru-RU"/>
        </w:rPr>
        <w:t>Садова</w:t>
      </w:r>
      <w:proofErr w:type="spellEnd"/>
      <w:r w:rsidR="00ED0BD0" w:rsidRPr="00C86D2E">
        <w:rPr>
          <w:rFonts w:ascii="Times New Roman" w:eastAsia="+mn-ea" w:hAnsi="Times New Roman" w:cs="Times New Roman"/>
          <w:kern w:val="24"/>
          <w:sz w:val="28"/>
          <w:szCs w:val="28"/>
          <w:lang w:eastAsia="ru-RU"/>
        </w:rPr>
        <w:t xml:space="preserve"> 1), 8 </w:t>
      </w:r>
      <w:proofErr w:type="spellStart"/>
      <w:r w:rsidR="00ED0BD0" w:rsidRPr="00C86D2E">
        <w:rPr>
          <w:rFonts w:ascii="Times New Roman" w:eastAsia="+mn-ea" w:hAnsi="Times New Roman" w:cs="Times New Roman"/>
          <w:kern w:val="24"/>
          <w:sz w:val="28"/>
          <w:szCs w:val="28"/>
          <w:lang w:eastAsia="ru-RU"/>
        </w:rPr>
        <w:t>венгриялық</w:t>
      </w:r>
      <w:proofErr w:type="spellEnd"/>
      <w:r w:rsidR="004700C1" w:rsidRPr="00C86D2E">
        <w:rPr>
          <w:rFonts w:ascii="Times New Roman" w:eastAsia="+mn-ea" w:hAnsi="Times New Roman" w:cs="Times New Roman"/>
          <w:kern w:val="24"/>
          <w:sz w:val="28"/>
          <w:szCs w:val="28"/>
          <w:lang w:eastAsia="ru-RU"/>
        </w:rPr>
        <w:t xml:space="preserve"> </w:t>
      </w:r>
      <w:r w:rsidR="00ED0BD0" w:rsidRPr="00C86D2E">
        <w:rPr>
          <w:rFonts w:ascii="Times New Roman" w:eastAsia="+mn-ea" w:hAnsi="Times New Roman" w:cs="Times New Roman"/>
          <w:kern w:val="24"/>
          <w:sz w:val="28"/>
          <w:szCs w:val="28"/>
          <w:lang w:eastAsia="ru-RU"/>
        </w:rPr>
        <w:t>(</w:t>
      </w:r>
      <w:r w:rsidR="00ED0BD0" w:rsidRPr="00C86D2E">
        <w:rPr>
          <w:rFonts w:ascii="Times New Roman" w:eastAsia="+mn-ea" w:hAnsi="Times New Roman" w:cs="Times New Roman"/>
          <w:kern w:val="24"/>
          <w:sz w:val="28"/>
          <w:szCs w:val="28"/>
          <w:lang w:val="en-US" w:eastAsia="ru-RU"/>
        </w:rPr>
        <w:t>B</w:t>
      </w:r>
      <w:r w:rsidR="00ED0BD0" w:rsidRPr="00C86D2E">
        <w:rPr>
          <w:rFonts w:ascii="Times New Roman" w:eastAsia="+mn-ea" w:hAnsi="Times New Roman" w:cs="Times New Roman"/>
          <w:kern w:val="24"/>
          <w:sz w:val="28"/>
          <w:szCs w:val="28"/>
          <w:lang w:eastAsia="ru-RU"/>
        </w:rPr>
        <w:t>é</w:t>
      </w:r>
      <w:r w:rsidR="00ED0BD0" w:rsidRPr="00C86D2E">
        <w:rPr>
          <w:rFonts w:ascii="Times New Roman" w:eastAsia="+mn-ea" w:hAnsi="Times New Roman" w:cs="Times New Roman"/>
          <w:kern w:val="24"/>
          <w:sz w:val="28"/>
          <w:szCs w:val="28"/>
          <w:lang w:val="en-US" w:eastAsia="ru-RU"/>
        </w:rPr>
        <w:t>k</w:t>
      </w:r>
      <w:r w:rsidR="00ED0BD0" w:rsidRPr="00C86D2E">
        <w:rPr>
          <w:rFonts w:ascii="Times New Roman" w:eastAsia="+mn-ea" w:hAnsi="Times New Roman" w:cs="Times New Roman"/>
          <w:kern w:val="24"/>
          <w:sz w:val="28"/>
          <w:szCs w:val="28"/>
          <w:lang w:eastAsia="ru-RU"/>
        </w:rPr>
        <w:t>é</w:t>
      </w:r>
      <w:r w:rsidR="00ED0BD0" w:rsidRPr="00C86D2E">
        <w:rPr>
          <w:rFonts w:ascii="Times New Roman" w:eastAsia="+mn-ea" w:hAnsi="Times New Roman" w:cs="Times New Roman"/>
          <w:kern w:val="24"/>
          <w:sz w:val="28"/>
          <w:szCs w:val="28"/>
          <w:lang w:val="en-US" w:eastAsia="ru-RU"/>
        </w:rPr>
        <w:t>s</w:t>
      </w:r>
      <w:r w:rsidR="00ED0BD0" w:rsidRPr="00C86D2E">
        <w:rPr>
          <w:rFonts w:ascii="Times New Roman" w:eastAsia="+mn-ea" w:hAnsi="Times New Roman" w:cs="Times New Roman"/>
          <w:kern w:val="24"/>
          <w:sz w:val="28"/>
          <w:szCs w:val="28"/>
          <w:lang w:eastAsia="ru-RU"/>
        </w:rPr>
        <w:t xml:space="preserve">, </w:t>
      </w:r>
      <w:r w:rsidR="00ED0BD0" w:rsidRPr="00C86D2E">
        <w:rPr>
          <w:rFonts w:ascii="Times New Roman" w:eastAsia="+mn-ea" w:hAnsi="Times New Roman" w:cs="Times New Roman"/>
          <w:kern w:val="24"/>
          <w:sz w:val="28"/>
          <w:szCs w:val="28"/>
          <w:lang w:val="en-US" w:eastAsia="ru-RU"/>
        </w:rPr>
        <w:t>K</w:t>
      </w:r>
      <w:r w:rsidR="00ED0BD0" w:rsidRPr="00C86D2E">
        <w:rPr>
          <w:rFonts w:ascii="Times New Roman" w:eastAsia="+mn-ea" w:hAnsi="Times New Roman" w:cs="Times New Roman"/>
          <w:kern w:val="24"/>
          <w:sz w:val="28"/>
          <w:szCs w:val="28"/>
          <w:lang w:eastAsia="ru-RU"/>
        </w:rPr>
        <w:t>ö</w:t>
      </w:r>
      <w:r w:rsidR="00ED0BD0" w:rsidRPr="00C86D2E">
        <w:rPr>
          <w:rFonts w:ascii="Times New Roman" w:eastAsia="+mn-ea" w:hAnsi="Times New Roman" w:cs="Times New Roman"/>
          <w:kern w:val="24"/>
          <w:sz w:val="28"/>
          <w:szCs w:val="28"/>
          <w:lang w:val="en-US" w:eastAsia="ru-RU"/>
        </w:rPr>
        <w:t>r</w:t>
      </w:r>
      <w:r w:rsidR="00ED0BD0" w:rsidRPr="00C86D2E">
        <w:rPr>
          <w:rFonts w:ascii="Times New Roman" w:eastAsia="+mn-ea" w:hAnsi="Times New Roman" w:cs="Times New Roman"/>
          <w:kern w:val="24"/>
          <w:sz w:val="28"/>
          <w:szCs w:val="28"/>
          <w:lang w:eastAsia="ru-RU"/>
        </w:rPr>
        <w:t>ö</w:t>
      </w:r>
      <w:r w:rsidR="00ED0BD0" w:rsidRPr="00C86D2E">
        <w:rPr>
          <w:rFonts w:ascii="Times New Roman" w:eastAsia="+mn-ea" w:hAnsi="Times New Roman" w:cs="Times New Roman"/>
          <w:kern w:val="24"/>
          <w:sz w:val="28"/>
          <w:szCs w:val="28"/>
          <w:lang w:val="en-US" w:eastAsia="ru-RU"/>
        </w:rPr>
        <w:t>s</w:t>
      </w:r>
      <w:r w:rsidR="00ED0BD0" w:rsidRPr="00C86D2E">
        <w:rPr>
          <w:rFonts w:ascii="Times New Roman" w:eastAsia="+mn-ea" w:hAnsi="Times New Roman" w:cs="Times New Roman"/>
          <w:kern w:val="24"/>
          <w:sz w:val="28"/>
          <w:szCs w:val="28"/>
          <w:lang w:eastAsia="ru-RU"/>
        </w:rPr>
        <w:t xml:space="preserve">, </w:t>
      </w:r>
      <w:r w:rsidR="00ED0BD0" w:rsidRPr="00C86D2E">
        <w:rPr>
          <w:rFonts w:ascii="Times New Roman" w:eastAsia="+mn-ea" w:hAnsi="Times New Roman" w:cs="Times New Roman"/>
          <w:kern w:val="24"/>
          <w:sz w:val="28"/>
          <w:szCs w:val="28"/>
          <w:lang w:val="en-US" w:eastAsia="ru-RU"/>
        </w:rPr>
        <w:t>Mentor</w:t>
      </w:r>
      <w:r w:rsidR="00ED0BD0" w:rsidRPr="00C86D2E">
        <w:rPr>
          <w:rFonts w:ascii="Times New Roman" w:eastAsia="+mn-ea" w:hAnsi="Times New Roman" w:cs="Times New Roman"/>
          <w:kern w:val="24"/>
          <w:sz w:val="28"/>
          <w:szCs w:val="28"/>
          <w:lang w:eastAsia="ru-RU"/>
        </w:rPr>
        <w:t xml:space="preserve">, </w:t>
      </w:r>
      <w:r w:rsidR="00ED0BD0" w:rsidRPr="00C86D2E">
        <w:rPr>
          <w:rFonts w:ascii="Times New Roman" w:eastAsia="+mn-ea" w:hAnsi="Times New Roman" w:cs="Times New Roman"/>
          <w:kern w:val="24"/>
          <w:sz w:val="28"/>
          <w:szCs w:val="28"/>
          <w:lang w:val="en-US" w:eastAsia="ru-RU"/>
        </w:rPr>
        <w:t>Pilis</w:t>
      </w:r>
      <w:r w:rsidR="00ED0BD0" w:rsidRPr="00C86D2E">
        <w:rPr>
          <w:rFonts w:ascii="Times New Roman" w:eastAsia="+mn-ea" w:hAnsi="Times New Roman" w:cs="Times New Roman"/>
          <w:kern w:val="24"/>
          <w:sz w:val="28"/>
          <w:szCs w:val="28"/>
          <w:lang w:eastAsia="ru-RU"/>
        </w:rPr>
        <w:t xml:space="preserve">, </w:t>
      </w:r>
      <w:r w:rsidR="00ED0BD0" w:rsidRPr="00C86D2E">
        <w:rPr>
          <w:rFonts w:ascii="Times New Roman" w:eastAsia="+mn-ea" w:hAnsi="Times New Roman" w:cs="Times New Roman"/>
          <w:kern w:val="24"/>
          <w:sz w:val="28"/>
          <w:szCs w:val="28"/>
          <w:lang w:val="en-US" w:eastAsia="ru-RU"/>
        </w:rPr>
        <w:t>Petur</w:t>
      </w:r>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val="en-US" w:eastAsia="ru-RU"/>
        </w:rPr>
        <w:t>Vitorl</w:t>
      </w:r>
      <w:proofErr w:type="spellEnd"/>
      <w:r w:rsidR="00ED0BD0" w:rsidRPr="00C86D2E">
        <w:rPr>
          <w:rFonts w:ascii="Times New Roman" w:eastAsia="+mn-ea" w:hAnsi="Times New Roman" w:cs="Times New Roman"/>
          <w:kern w:val="24"/>
          <w:sz w:val="28"/>
          <w:szCs w:val="28"/>
          <w:lang w:eastAsia="ru-RU"/>
        </w:rPr>
        <w:t>á</w:t>
      </w:r>
      <w:r w:rsidR="00ED0BD0" w:rsidRPr="00C86D2E">
        <w:rPr>
          <w:rFonts w:ascii="Times New Roman" w:eastAsia="+mn-ea" w:hAnsi="Times New Roman" w:cs="Times New Roman"/>
          <w:kern w:val="24"/>
          <w:sz w:val="28"/>
          <w:szCs w:val="28"/>
          <w:lang w:val="en-US" w:eastAsia="ru-RU"/>
        </w:rPr>
        <w:t>s</w:t>
      </w:r>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val="en-US" w:eastAsia="ru-RU"/>
        </w:rPr>
        <w:t>Rege</w:t>
      </w:r>
      <w:proofErr w:type="spellEnd"/>
      <w:r w:rsidR="00ED0BD0" w:rsidRPr="00C86D2E">
        <w:rPr>
          <w:rFonts w:ascii="Times New Roman" w:eastAsia="+mn-ea" w:hAnsi="Times New Roman" w:cs="Times New Roman"/>
          <w:kern w:val="24"/>
          <w:sz w:val="28"/>
          <w:szCs w:val="28"/>
          <w:lang w:eastAsia="ru-RU"/>
        </w:rPr>
        <w:t xml:space="preserve">, </w:t>
      </w:r>
      <w:r w:rsidR="00ED0BD0" w:rsidRPr="00C86D2E">
        <w:rPr>
          <w:rFonts w:ascii="Times New Roman" w:eastAsia="+mn-ea" w:hAnsi="Times New Roman" w:cs="Times New Roman"/>
          <w:kern w:val="24"/>
          <w:sz w:val="28"/>
          <w:szCs w:val="28"/>
          <w:lang w:val="en-US" w:eastAsia="ru-RU"/>
        </w:rPr>
        <w:t>R</w:t>
      </w:r>
      <w:r w:rsidR="00ED0BD0" w:rsidRPr="00C86D2E">
        <w:rPr>
          <w:rFonts w:ascii="Times New Roman" w:eastAsia="+mn-ea" w:hAnsi="Times New Roman" w:cs="Times New Roman"/>
          <w:kern w:val="24"/>
          <w:sz w:val="28"/>
          <w:szCs w:val="28"/>
          <w:lang w:eastAsia="ru-RU"/>
        </w:rPr>
        <w:t>á</w:t>
      </w:r>
      <w:proofErr w:type="spellStart"/>
      <w:r w:rsidR="00ED0BD0" w:rsidRPr="00C86D2E">
        <w:rPr>
          <w:rFonts w:ascii="Times New Roman" w:eastAsia="+mn-ea" w:hAnsi="Times New Roman" w:cs="Times New Roman"/>
          <w:kern w:val="24"/>
          <w:sz w:val="28"/>
          <w:szCs w:val="28"/>
          <w:lang w:val="en-US" w:eastAsia="ru-RU"/>
        </w:rPr>
        <w:t>ba</w:t>
      </w:r>
      <w:proofErr w:type="spellEnd"/>
      <w:r w:rsidR="00ED0BD0" w:rsidRPr="00C86D2E">
        <w:rPr>
          <w:rFonts w:ascii="Times New Roman" w:eastAsia="+mn-ea" w:hAnsi="Times New Roman" w:cs="Times New Roman"/>
          <w:kern w:val="24"/>
          <w:sz w:val="28"/>
          <w:szCs w:val="28"/>
          <w:lang w:eastAsia="ru-RU"/>
        </w:rPr>
        <w:t>),</w:t>
      </w:r>
      <w:r w:rsidR="0002735E" w:rsidRPr="00C86D2E">
        <w:rPr>
          <w:rFonts w:ascii="Times New Roman" w:eastAsia="+mn-ea" w:hAnsi="Times New Roman" w:cs="Times New Roman"/>
          <w:kern w:val="24"/>
          <w:sz w:val="28"/>
          <w:szCs w:val="28"/>
          <w:lang w:val="kk-KZ" w:eastAsia="ru-RU"/>
        </w:rPr>
        <w:t xml:space="preserve"> </w:t>
      </w:r>
      <w:r w:rsidR="00ED0BD0" w:rsidRPr="00C86D2E">
        <w:rPr>
          <w:rFonts w:ascii="Times New Roman" w:eastAsia="+mn-ea" w:hAnsi="Times New Roman" w:cs="Times New Roman"/>
          <w:kern w:val="24"/>
          <w:sz w:val="28"/>
          <w:szCs w:val="28"/>
          <w:lang w:eastAsia="ru-RU"/>
        </w:rPr>
        <w:t xml:space="preserve">6 </w:t>
      </w:r>
      <w:proofErr w:type="spellStart"/>
      <w:r w:rsidR="00ED0BD0" w:rsidRPr="00C86D2E">
        <w:rPr>
          <w:rFonts w:ascii="Times New Roman" w:eastAsia="+mn-ea" w:hAnsi="Times New Roman" w:cs="Times New Roman"/>
          <w:kern w:val="24"/>
          <w:sz w:val="28"/>
          <w:szCs w:val="28"/>
          <w:lang w:eastAsia="ru-RU"/>
        </w:rPr>
        <w:t>румыниялық</w:t>
      </w:r>
      <w:proofErr w:type="spellEnd"/>
      <w:r w:rsidR="00ED0BD0" w:rsidRPr="00C86D2E">
        <w:rPr>
          <w:rFonts w:ascii="Times New Roman" w:eastAsia="+mn-ea" w:hAnsi="Times New Roman" w:cs="Times New Roman"/>
          <w:kern w:val="24"/>
          <w:sz w:val="28"/>
          <w:szCs w:val="28"/>
          <w:lang w:eastAsia="ru-RU"/>
        </w:rPr>
        <w:t xml:space="preserve"> (</w:t>
      </w:r>
      <w:r w:rsidR="00ED0BD0" w:rsidRPr="00C86D2E">
        <w:rPr>
          <w:rFonts w:ascii="Times New Roman" w:eastAsia="+mn-ea" w:hAnsi="Times New Roman" w:cs="Times New Roman"/>
          <w:kern w:val="24"/>
          <w:sz w:val="28"/>
          <w:szCs w:val="28"/>
          <w:lang w:val="en-US" w:eastAsia="ru-RU"/>
        </w:rPr>
        <w:t>PARTENER</w:t>
      </w:r>
      <w:r w:rsidR="00ED0BD0" w:rsidRPr="00C86D2E">
        <w:rPr>
          <w:rFonts w:ascii="Times New Roman" w:eastAsia="+mn-ea" w:hAnsi="Times New Roman" w:cs="Times New Roman"/>
          <w:kern w:val="24"/>
          <w:sz w:val="28"/>
          <w:szCs w:val="28"/>
          <w:lang w:eastAsia="ru-RU"/>
        </w:rPr>
        <w:t xml:space="preserve">, </w:t>
      </w:r>
      <w:r w:rsidR="00ED0BD0" w:rsidRPr="00C86D2E">
        <w:rPr>
          <w:rFonts w:ascii="Times New Roman" w:eastAsia="+mn-ea" w:hAnsi="Times New Roman" w:cs="Times New Roman"/>
          <w:kern w:val="24"/>
          <w:sz w:val="28"/>
          <w:szCs w:val="28"/>
          <w:lang w:val="en-US" w:eastAsia="ru-RU"/>
        </w:rPr>
        <w:t>F</w:t>
      </w:r>
      <w:r w:rsidR="00ED0BD0" w:rsidRPr="00C86D2E">
        <w:rPr>
          <w:rFonts w:ascii="Times New Roman" w:eastAsia="+mn-ea" w:hAnsi="Times New Roman" w:cs="Times New Roman"/>
          <w:kern w:val="24"/>
          <w:sz w:val="28"/>
          <w:szCs w:val="28"/>
          <w:lang w:eastAsia="ru-RU"/>
        </w:rPr>
        <w:t>08347</w:t>
      </w:r>
      <w:r w:rsidR="00ED0BD0" w:rsidRPr="00C86D2E">
        <w:rPr>
          <w:rFonts w:ascii="Times New Roman" w:eastAsia="+mn-ea" w:hAnsi="Times New Roman" w:cs="Times New Roman"/>
          <w:kern w:val="24"/>
          <w:sz w:val="28"/>
          <w:szCs w:val="28"/>
          <w:lang w:val="en-US" w:eastAsia="ru-RU"/>
        </w:rPr>
        <w:t>G</w:t>
      </w:r>
      <w:r w:rsidR="00ED0BD0" w:rsidRPr="00C86D2E">
        <w:rPr>
          <w:rFonts w:ascii="Times New Roman" w:eastAsia="+mn-ea" w:hAnsi="Times New Roman" w:cs="Times New Roman"/>
          <w:kern w:val="24"/>
          <w:sz w:val="28"/>
          <w:szCs w:val="28"/>
          <w:lang w:eastAsia="ru-RU"/>
        </w:rPr>
        <w:t xml:space="preserve">8, </w:t>
      </w:r>
      <w:r w:rsidR="00ED0BD0" w:rsidRPr="00C86D2E">
        <w:rPr>
          <w:rFonts w:ascii="Times New Roman" w:eastAsia="+mn-ea" w:hAnsi="Times New Roman" w:cs="Times New Roman"/>
          <w:kern w:val="24"/>
          <w:sz w:val="28"/>
          <w:szCs w:val="28"/>
          <w:lang w:val="en-US" w:eastAsia="ru-RU"/>
        </w:rPr>
        <w:t>F</w:t>
      </w:r>
      <w:r w:rsidR="00ED0BD0" w:rsidRPr="00C86D2E">
        <w:rPr>
          <w:rFonts w:ascii="Times New Roman" w:eastAsia="+mn-ea" w:hAnsi="Times New Roman" w:cs="Times New Roman"/>
          <w:kern w:val="24"/>
          <w:sz w:val="28"/>
          <w:szCs w:val="28"/>
          <w:lang w:eastAsia="ru-RU"/>
        </w:rPr>
        <w:t>06659</w:t>
      </w:r>
      <w:r w:rsidR="00ED0BD0" w:rsidRPr="00C86D2E">
        <w:rPr>
          <w:rFonts w:ascii="Times New Roman" w:eastAsia="+mn-ea" w:hAnsi="Times New Roman" w:cs="Times New Roman"/>
          <w:kern w:val="24"/>
          <w:sz w:val="28"/>
          <w:szCs w:val="28"/>
          <w:lang w:val="en-US" w:eastAsia="ru-RU"/>
        </w:rPr>
        <w:t>G</w:t>
      </w:r>
      <w:r w:rsidR="002C1762" w:rsidRPr="00C86D2E">
        <w:rPr>
          <w:rFonts w:ascii="Times New Roman" w:eastAsia="+mn-ea" w:hAnsi="Times New Roman" w:cs="Times New Roman"/>
          <w:kern w:val="24"/>
          <w:sz w:val="28"/>
          <w:szCs w:val="28"/>
          <w:lang w:eastAsia="ru-RU"/>
        </w:rPr>
        <w:t>–</w:t>
      </w:r>
      <w:r w:rsidR="00ED0BD0" w:rsidRPr="00C86D2E">
        <w:rPr>
          <w:rFonts w:ascii="Times New Roman" w:eastAsia="+mn-ea" w:hAnsi="Times New Roman" w:cs="Times New Roman"/>
          <w:kern w:val="24"/>
          <w:sz w:val="28"/>
          <w:szCs w:val="28"/>
          <w:lang w:eastAsia="ru-RU"/>
        </w:rPr>
        <w:t xml:space="preserve">1, </w:t>
      </w:r>
      <w:r w:rsidR="00ED0BD0" w:rsidRPr="00C86D2E">
        <w:rPr>
          <w:rFonts w:ascii="Times New Roman" w:eastAsia="+mn-ea" w:hAnsi="Times New Roman" w:cs="Times New Roman"/>
          <w:kern w:val="24"/>
          <w:sz w:val="28"/>
          <w:szCs w:val="28"/>
          <w:lang w:val="en-US" w:eastAsia="ru-RU"/>
        </w:rPr>
        <w:t>F</w:t>
      </w:r>
      <w:r w:rsidR="00ED0BD0" w:rsidRPr="00C86D2E">
        <w:rPr>
          <w:rFonts w:ascii="Times New Roman" w:eastAsia="+mn-ea" w:hAnsi="Times New Roman" w:cs="Times New Roman"/>
          <w:kern w:val="24"/>
          <w:sz w:val="28"/>
          <w:szCs w:val="28"/>
          <w:lang w:eastAsia="ru-RU"/>
        </w:rPr>
        <w:t>08126</w:t>
      </w:r>
      <w:r w:rsidR="00ED0BD0" w:rsidRPr="00C86D2E">
        <w:rPr>
          <w:rFonts w:ascii="Times New Roman" w:eastAsia="+mn-ea" w:hAnsi="Times New Roman" w:cs="Times New Roman"/>
          <w:kern w:val="24"/>
          <w:sz w:val="28"/>
          <w:szCs w:val="28"/>
          <w:lang w:val="en-US" w:eastAsia="ru-RU"/>
        </w:rPr>
        <w:t>G</w:t>
      </w:r>
      <w:r w:rsidR="00ED0BD0" w:rsidRPr="00C86D2E">
        <w:rPr>
          <w:rFonts w:ascii="Times New Roman" w:eastAsia="+mn-ea" w:hAnsi="Times New Roman" w:cs="Times New Roman"/>
          <w:kern w:val="24"/>
          <w:sz w:val="28"/>
          <w:szCs w:val="28"/>
          <w:lang w:eastAsia="ru-RU"/>
        </w:rPr>
        <w:t xml:space="preserve">1, </w:t>
      </w:r>
      <w:r w:rsidR="00ED0BD0" w:rsidRPr="00C86D2E">
        <w:rPr>
          <w:rFonts w:ascii="Times New Roman" w:eastAsia="+mn-ea" w:hAnsi="Times New Roman" w:cs="Times New Roman"/>
          <w:kern w:val="24"/>
          <w:sz w:val="28"/>
          <w:szCs w:val="28"/>
          <w:lang w:val="en-US" w:eastAsia="ru-RU"/>
        </w:rPr>
        <w:t>F</w:t>
      </w:r>
      <w:r w:rsidR="00ED0BD0" w:rsidRPr="00C86D2E">
        <w:rPr>
          <w:rFonts w:ascii="Times New Roman" w:eastAsia="+mn-ea" w:hAnsi="Times New Roman" w:cs="Times New Roman"/>
          <w:kern w:val="24"/>
          <w:sz w:val="28"/>
          <w:szCs w:val="28"/>
          <w:lang w:eastAsia="ru-RU"/>
        </w:rPr>
        <w:t>08034</w:t>
      </w:r>
      <w:r w:rsidR="00ED0BD0" w:rsidRPr="00C86D2E">
        <w:rPr>
          <w:rFonts w:ascii="Times New Roman" w:eastAsia="+mn-ea" w:hAnsi="Times New Roman" w:cs="Times New Roman"/>
          <w:kern w:val="24"/>
          <w:sz w:val="28"/>
          <w:szCs w:val="28"/>
          <w:lang w:val="en-US" w:eastAsia="ru-RU"/>
        </w:rPr>
        <w:t>G</w:t>
      </w:r>
      <w:r w:rsidR="00ED0BD0" w:rsidRPr="00C86D2E">
        <w:rPr>
          <w:rFonts w:ascii="Times New Roman" w:eastAsia="+mn-ea" w:hAnsi="Times New Roman" w:cs="Times New Roman"/>
          <w:kern w:val="24"/>
          <w:sz w:val="28"/>
          <w:szCs w:val="28"/>
          <w:lang w:eastAsia="ru-RU"/>
        </w:rPr>
        <w:t xml:space="preserve">1, </w:t>
      </w:r>
      <w:r w:rsidR="00ED0BD0" w:rsidRPr="00C86D2E">
        <w:rPr>
          <w:rFonts w:ascii="Times New Roman" w:eastAsia="+mn-ea" w:hAnsi="Times New Roman" w:cs="Times New Roman"/>
          <w:kern w:val="24"/>
          <w:sz w:val="28"/>
          <w:szCs w:val="28"/>
          <w:lang w:val="en-US" w:eastAsia="ru-RU"/>
        </w:rPr>
        <w:t>F</w:t>
      </w:r>
      <w:r w:rsidR="00ED0BD0" w:rsidRPr="00C86D2E">
        <w:rPr>
          <w:rFonts w:ascii="Times New Roman" w:eastAsia="+mn-ea" w:hAnsi="Times New Roman" w:cs="Times New Roman"/>
          <w:kern w:val="24"/>
          <w:sz w:val="28"/>
          <w:szCs w:val="28"/>
          <w:lang w:eastAsia="ru-RU"/>
        </w:rPr>
        <w:t>07270</w:t>
      </w:r>
      <w:r w:rsidR="00ED0BD0" w:rsidRPr="00C86D2E">
        <w:rPr>
          <w:rFonts w:ascii="Times New Roman" w:eastAsia="+mn-ea" w:hAnsi="Times New Roman" w:cs="Times New Roman"/>
          <w:kern w:val="24"/>
          <w:sz w:val="28"/>
          <w:szCs w:val="28"/>
          <w:lang w:val="en-US" w:eastAsia="ru-RU"/>
        </w:rPr>
        <w:t>G</w:t>
      </w:r>
      <w:r w:rsidR="00ED0BD0" w:rsidRPr="00C86D2E">
        <w:rPr>
          <w:rFonts w:ascii="Times New Roman" w:eastAsia="+mn-ea" w:hAnsi="Times New Roman" w:cs="Times New Roman"/>
          <w:kern w:val="24"/>
          <w:sz w:val="28"/>
          <w:szCs w:val="28"/>
          <w:lang w:eastAsia="ru-RU"/>
        </w:rPr>
        <w:t xml:space="preserve">2) </w:t>
      </w:r>
      <w:r w:rsidR="00ED0BD0" w:rsidRPr="00C86D2E">
        <w:rPr>
          <w:rFonts w:ascii="Times New Roman" w:eastAsia="+mn-ea" w:hAnsi="Times New Roman" w:cs="Times New Roman"/>
          <w:kern w:val="24"/>
          <w:sz w:val="28"/>
          <w:szCs w:val="28"/>
          <w:lang w:val="kk-KZ" w:eastAsia="ru-RU"/>
        </w:rPr>
        <w:t xml:space="preserve">бидай </w:t>
      </w:r>
      <w:proofErr w:type="spellStart"/>
      <w:r w:rsidR="00ED0BD0" w:rsidRPr="00C86D2E">
        <w:rPr>
          <w:rFonts w:ascii="Times New Roman" w:eastAsia="+mn-ea" w:hAnsi="Times New Roman" w:cs="Times New Roman"/>
          <w:kern w:val="24"/>
          <w:sz w:val="28"/>
          <w:szCs w:val="28"/>
          <w:lang w:eastAsia="ru-RU"/>
        </w:rPr>
        <w:t>үлгілері</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жоғары</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бағаға</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ие</w:t>
      </w:r>
      <w:proofErr w:type="spellEnd"/>
      <w:r w:rsidR="00ED0BD0" w:rsidRPr="00C86D2E">
        <w:rPr>
          <w:rFonts w:ascii="Times New Roman" w:eastAsia="+mn-ea" w:hAnsi="Times New Roman" w:cs="Times New Roman"/>
          <w:kern w:val="24"/>
          <w:sz w:val="28"/>
          <w:szCs w:val="28"/>
          <w:lang w:eastAsia="ru-RU"/>
        </w:rPr>
        <w:t xml:space="preserve"> </w:t>
      </w:r>
      <w:proofErr w:type="spellStart"/>
      <w:r w:rsidR="00ED0BD0" w:rsidRPr="00C86D2E">
        <w:rPr>
          <w:rFonts w:ascii="Times New Roman" w:eastAsia="+mn-ea" w:hAnsi="Times New Roman" w:cs="Times New Roman"/>
          <w:kern w:val="24"/>
          <w:sz w:val="28"/>
          <w:szCs w:val="28"/>
          <w:lang w:eastAsia="ru-RU"/>
        </w:rPr>
        <w:t>болды</w:t>
      </w:r>
      <w:proofErr w:type="spellEnd"/>
      <w:r w:rsidR="00ED0BD0" w:rsidRPr="00C86D2E">
        <w:rPr>
          <w:rFonts w:ascii="Times New Roman" w:eastAsia="+mn-ea" w:hAnsi="Times New Roman" w:cs="Times New Roman"/>
          <w:kern w:val="24"/>
          <w:sz w:val="28"/>
          <w:szCs w:val="28"/>
          <w:lang w:eastAsia="ru-RU"/>
        </w:rPr>
        <w:t xml:space="preserve">. </w:t>
      </w:r>
      <w:r w:rsidR="004700C1" w:rsidRPr="00C86D2E">
        <w:rPr>
          <w:rFonts w:ascii="Times New Roman" w:eastAsia="+mn-ea" w:hAnsi="Times New Roman" w:cs="Times New Roman"/>
          <w:kern w:val="24"/>
          <w:sz w:val="28"/>
          <w:szCs w:val="28"/>
          <w:lang w:val="kk-KZ" w:eastAsia="ru-RU"/>
        </w:rPr>
        <w:t xml:space="preserve">Ал </w:t>
      </w:r>
      <w:r w:rsidR="004700C1" w:rsidRPr="00C86D2E">
        <w:rPr>
          <w:rFonts w:ascii="Times New Roman" w:eastAsia="+mn-ea" w:hAnsi="Times New Roman" w:cs="Times New Roman"/>
          <w:kern w:val="24"/>
          <w:sz w:val="28"/>
          <w:szCs w:val="28"/>
          <w:lang w:val="en-US" w:eastAsia="ru-RU"/>
        </w:rPr>
        <w:t>C</w:t>
      </w:r>
      <w:r w:rsidR="004700C1" w:rsidRPr="00C86D2E">
        <w:rPr>
          <w:rFonts w:ascii="Times New Roman" w:eastAsia="+mn-ea" w:hAnsi="Times New Roman" w:cs="Times New Roman"/>
          <w:kern w:val="24"/>
          <w:sz w:val="28"/>
          <w:szCs w:val="28"/>
          <w:lang w:val="tr-TR" w:eastAsia="ru-RU"/>
        </w:rPr>
        <w:t xml:space="preserve">YMMIT </w:t>
      </w:r>
      <w:r w:rsidR="004700C1" w:rsidRPr="00C86D2E">
        <w:rPr>
          <w:rFonts w:ascii="Times New Roman" w:eastAsia="+mn-ea" w:hAnsi="Times New Roman" w:cs="Times New Roman"/>
          <w:kern w:val="24"/>
          <w:sz w:val="28"/>
          <w:szCs w:val="28"/>
          <w:lang w:val="kk-KZ" w:eastAsia="ru-RU"/>
        </w:rPr>
        <w:t xml:space="preserve">орталығының бидай үлгілерінен өнімділік көрсеткіштері жоғары деп ерекшеленгендері </w:t>
      </w:r>
      <w:r w:rsidR="004700C1" w:rsidRPr="00C86D2E">
        <w:rPr>
          <w:rFonts w:ascii="Times New Roman" w:eastAsia="+mn-ea" w:hAnsi="Times New Roman" w:cs="Times New Roman"/>
          <w:kern w:val="24"/>
          <w:sz w:val="28"/>
          <w:szCs w:val="28"/>
          <w:lang w:eastAsia="ru-RU"/>
        </w:rPr>
        <w:t>(SUNR30 /…ZARGANA</w:t>
      </w:r>
      <w:r w:rsidR="002C1762" w:rsidRPr="00C86D2E">
        <w:rPr>
          <w:rFonts w:ascii="Times New Roman" w:eastAsia="+mn-ea" w:hAnsi="Times New Roman" w:cs="Times New Roman"/>
          <w:kern w:val="24"/>
          <w:sz w:val="28"/>
          <w:szCs w:val="28"/>
          <w:lang w:eastAsia="ru-RU"/>
        </w:rPr>
        <w:t>–</w:t>
      </w:r>
      <w:r w:rsidR="004700C1" w:rsidRPr="00C86D2E">
        <w:rPr>
          <w:rFonts w:ascii="Times New Roman" w:eastAsia="+mn-ea" w:hAnsi="Times New Roman" w:cs="Times New Roman"/>
          <w:kern w:val="24"/>
          <w:sz w:val="28"/>
          <w:szCs w:val="28"/>
          <w:lang w:eastAsia="ru-RU"/>
        </w:rPr>
        <w:t xml:space="preserve">3), </w:t>
      </w:r>
      <w:r w:rsidR="00B9365B" w:rsidRPr="00C86D2E">
        <w:rPr>
          <w:rFonts w:ascii="Times New Roman" w:eastAsia="+mn-ea" w:hAnsi="Times New Roman" w:cs="Times New Roman"/>
          <w:kern w:val="24"/>
          <w:sz w:val="28"/>
          <w:szCs w:val="28"/>
          <w:lang w:eastAsia="ru-RU"/>
        </w:rPr>
        <w:t>(KATEA</w:t>
      </w:r>
      <w:r w:rsidR="002C1762" w:rsidRPr="00C86D2E">
        <w:rPr>
          <w:rFonts w:ascii="Times New Roman" w:eastAsia="+mn-ea" w:hAnsi="Times New Roman" w:cs="Times New Roman"/>
          <w:kern w:val="24"/>
          <w:sz w:val="28"/>
          <w:szCs w:val="28"/>
          <w:lang w:eastAsia="ru-RU"/>
        </w:rPr>
        <w:t>–</w:t>
      </w:r>
      <w:r w:rsidR="00B9365B" w:rsidRPr="00C86D2E">
        <w:rPr>
          <w:rFonts w:ascii="Times New Roman" w:eastAsia="+mn-ea" w:hAnsi="Times New Roman" w:cs="Times New Roman"/>
          <w:kern w:val="24"/>
          <w:sz w:val="28"/>
          <w:szCs w:val="28"/>
          <w:lang w:eastAsia="ru-RU"/>
        </w:rPr>
        <w:t>1/…*CA8</w:t>
      </w:r>
      <w:r w:rsidR="002C1762" w:rsidRPr="00C86D2E">
        <w:rPr>
          <w:rFonts w:ascii="Times New Roman" w:eastAsia="+mn-ea" w:hAnsi="Times New Roman" w:cs="Times New Roman"/>
          <w:kern w:val="24"/>
          <w:sz w:val="28"/>
          <w:szCs w:val="28"/>
          <w:lang w:eastAsia="ru-RU"/>
        </w:rPr>
        <w:t>–</w:t>
      </w:r>
      <w:r w:rsidR="00B9365B" w:rsidRPr="00C86D2E">
        <w:rPr>
          <w:rFonts w:ascii="Times New Roman" w:eastAsia="+mn-ea" w:hAnsi="Times New Roman" w:cs="Times New Roman"/>
          <w:kern w:val="24"/>
          <w:sz w:val="28"/>
          <w:szCs w:val="28"/>
          <w:lang w:eastAsia="ru-RU"/>
        </w:rPr>
        <w:t>155/3/F474S1</w:t>
      </w:r>
      <w:r w:rsidR="002C1762" w:rsidRPr="00C86D2E">
        <w:rPr>
          <w:rFonts w:ascii="Times New Roman" w:eastAsia="+mn-ea" w:hAnsi="Times New Roman" w:cs="Times New Roman"/>
          <w:kern w:val="24"/>
          <w:sz w:val="28"/>
          <w:szCs w:val="28"/>
          <w:lang w:eastAsia="ru-RU"/>
        </w:rPr>
        <w:t>–</w:t>
      </w:r>
      <w:r w:rsidR="00B9365B" w:rsidRPr="00C86D2E">
        <w:rPr>
          <w:rFonts w:ascii="Times New Roman" w:eastAsia="+mn-ea" w:hAnsi="Times New Roman" w:cs="Times New Roman"/>
          <w:kern w:val="24"/>
          <w:sz w:val="28"/>
          <w:szCs w:val="28"/>
          <w:lang w:eastAsia="ru-RU"/>
        </w:rPr>
        <w:t xml:space="preserve">1.1), </w:t>
      </w:r>
      <w:r w:rsidR="00E53B2E" w:rsidRPr="00C86D2E">
        <w:rPr>
          <w:rFonts w:ascii="Times New Roman" w:eastAsia="+mn-ea" w:hAnsi="Times New Roman" w:cs="Times New Roman"/>
          <w:kern w:val="24"/>
          <w:sz w:val="28"/>
          <w:szCs w:val="28"/>
          <w:lang w:eastAsia="ru-RU"/>
        </w:rPr>
        <w:t>(KATEA</w:t>
      </w:r>
      <w:r w:rsidR="002C1762" w:rsidRPr="00C86D2E">
        <w:rPr>
          <w:rFonts w:ascii="Times New Roman" w:eastAsia="+mn-ea" w:hAnsi="Times New Roman" w:cs="Times New Roman"/>
          <w:kern w:val="24"/>
          <w:sz w:val="28"/>
          <w:szCs w:val="28"/>
          <w:lang w:eastAsia="ru-RU"/>
        </w:rPr>
        <w:t>–</w:t>
      </w:r>
      <w:r w:rsidR="00E53B2E" w:rsidRPr="00C86D2E">
        <w:rPr>
          <w:rFonts w:ascii="Times New Roman" w:eastAsia="+mn-ea" w:hAnsi="Times New Roman" w:cs="Times New Roman"/>
          <w:kern w:val="24"/>
          <w:sz w:val="28"/>
          <w:szCs w:val="28"/>
          <w:lang w:eastAsia="ru-RU"/>
        </w:rPr>
        <w:t>1//… /KAUZ),</w:t>
      </w:r>
      <w:r w:rsidR="00334BB6" w:rsidRPr="00C86D2E">
        <w:rPr>
          <w:rFonts w:ascii="Times New Roman" w:eastAsia="+mn-ea" w:hAnsi="Times New Roman" w:cs="Times New Roman"/>
          <w:kern w:val="24"/>
          <w:sz w:val="28"/>
          <w:szCs w:val="28"/>
          <w:lang w:eastAsia="ru-RU"/>
        </w:rPr>
        <w:t xml:space="preserve"> (338</w:t>
      </w:r>
      <w:r w:rsidR="002C1762" w:rsidRPr="00C86D2E">
        <w:rPr>
          <w:rFonts w:ascii="Times New Roman" w:eastAsia="+mn-ea" w:hAnsi="Times New Roman" w:cs="Times New Roman"/>
          <w:kern w:val="24"/>
          <w:sz w:val="28"/>
          <w:szCs w:val="28"/>
          <w:lang w:eastAsia="ru-RU"/>
        </w:rPr>
        <w:t>–</w:t>
      </w:r>
      <w:r w:rsidR="00334BB6" w:rsidRPr="00C86D2E">
        <w:rPr>
          <w:rFonts w:ascii="Times New Roman" w:eastAsia="+mn-ea" w:hAnsi="Times New Roman" w:cs="Times New Roman"/>
          <w:kern w:val="24"/>
          <w:sz w:val="28"/>
          <w:szCs w:val="28"/>
          <w:lang w:eastAsia="ru-RU"/>
        </w:rPr>
        <w:t>K1</w:t>
      </w:r>
      <w:r w:rsidR="002C1762" w:rsidRPr="00C86D2E">
        <w:rPr>
          <w:rFonts w:ascii="Times New Roman" w:eastAsia="+mn-ea" w:hAnsi="Times New Roman" w:cs="Times New Roman"/>
          <w:kern w:val="24"/>
          <w:sz w:val="28"/>
          <w:szCs w:val="28"/>
          <w:lang w:eastAsia="ru-RU"/>
        </w:rPr>
        <w:t>–</w:t>
      </w:r>
      <w:r w:rsidR="00334BB6" w:rsidRPr="00C86D2E">
        <w:rPr>
          <w:rFonts w:ascii="Times New Roman" w:eastAsia="+mn-ea" w:hAnsi="Times New Roman" w:cs="Times New Roman"/>
          <w:kern w:val="24"/>
          <w:sz w:val="28"/>
          <w:szCs w:val="28"/>
          <w:lang w:eastAsia="ru-RU"/>
        </w:rPr>
        <w:t>1/… MERCAN</w:t>
      </w:r>
      <w:r w:rsidR="002C1762" w:rsidRPr="00C86D2E">
        <w:rPr>
          <w:rFonts w:ascii="Times New Roman" w:eastAsia="+mn-ea" w:hAnsi="Times New Roman" w:cs="Times New Roman"/>
          <w:kern w:val="24"/>
          <w:sz w:val="28"/>
          <w:szCs w:val="28"/>
          <w:lang w:eastAsia="ru-RU"/>
        </w:rPr>
        <w:t>–</w:t>
      </w:r>
      <w:r w:rsidR="00334BB6" w:rsidRPr="00C86D2E">
        <w:rPr>
          <w:rFonts w:ascii="Times New Roman" w:eastAsia="+mn-ea" w:hAnsi="Times New Roman" w:cs="Times New Roman"/>
          <w:kern w:val="24"/>
          <w:sz w:val="28"/>
          <w:szCs w:val="28"/>
          <w:lang w:eastAsia="ru-RU"/>
        </w:rPr>
        <w:t>1)</w:t>
      </w:r>
      <w:r w:rsidR="00865494" w:rsidRPr="00C86D2E">
        <w:rPr>
          <w:rFonts w:ascii="Times New Roman" w:eastAsia="+mn-ea" w:hAnsi="Times New Roman" w:cs="Times New Roman"/>
          <w:kern w:val="24"/>
          <w:sz w:val="28"/>
          <w:szCs w:val="28"/>
          <w:lang w:eastAsia="ru-RU"/>
        </w:rPr>
        <w:t>, (338</w:t>
      </w:r>
      <w:r w:rsidR="002C1762" w:rsidRPr="00C86D2E">
        <w:rPr>
          <w:rFonts w:ascii="Times New Roman" w:eastAsia="+mn-ea" w:hAnsi="Times New Roman" w:cs="Times New Roman"/>
          <w:kern w:val="24"/>
          <w:sz w:val="28"/>
          <w:szCs w:val="28"/>
          <w:lang w:eastAsia="ru-RU"/>
        </w:rPr>
        <w:t>–</w:t>
      </w:r>
      <w:r w:rsidR="00865494" w:rsidRPr="00C86D2E">
        <w:rPr>
          <w:rFonts w:ascii="Times New Roman" w:eastAsia="+mn-ea" w:hAnsi="Times New Roman" w:cs="Times New Roman"/>
          <w:kern w:val="24"/>
          <w:sz w:val="28"/>
          <w:szCs w:val="28"/>
          <w:lang w:val="en-US" w:eastAsia="ru-RU"/>
        </w:rPr>
        <w:t>K</w:t>
      </w:r>
      <w:r w:rsidR="00865494" w:rsidRPr="00C86D2E">
        <w:rPr>
          <w:rFonts w:ascii="Times New Roman" w:eastAsia="+mn-ea" w:hAnsi="Times New Roman" w:cs="Times New Roman"/>
          <w:kern w:val="24"/>
          <w:sz w:val="28"/>
          <w:szCs w:val="28"/>
          <w:lang w:eastAsia="ru-RU"/>
        </w:rPr>
        <w:t>1</w:t>
      </w:r>
      <w:r w:rsidR="002C1762" w:rsidRPr="00C86D2E">
        <w:rPr>
          <w:rFonts w:ascii="Times New Roman" w:eastAsia="+mn-ea" w:hAnsi="Times New Roman" w:cs="Times New Roman"/>
          <w:kern w:val="24"/>
          <w:sz w:val="28"/>
          <w:szCs w:val="28"/>
          <w:lang w:eastAsia="ru-RU"/>
        </w:rPr>
        <w:t>–</w:t>
      </w:r>
      <w:r w:rsidR="00865494" w:rsidRPr="00C86D2E">
        <w:rPr>
          <w:rFonts w:ascii="Times New Roman" w:eastAsia="+mn-ea" w:hAnsi="Times New Roman" w:cs="Times New Roman"/>
          <w:kern w:val="24"/>
          <w:sz w:val="28"/>
          <w:szCs w:val="28"/>
          <w:lang w:eastAsia="ru-RU"/>
        </w:rPr>
        <w:t>1/…</w:t>
      </w:r>
      <w:r w:rsidR="00865494" w:rsidRPr="00C86D2E">
        <w:rPr>
          <w:rFonts w:ascii="Times New Roman" w:eastAsia="+mn-ea" w:hAnsi="Times New Roman" w:cs="Times New Roman"/>
          <w:kern w:val="24"/>
          <w:sz w:val="28"/>
          <w:szCs w:val="28"/>
          <w:lang w:val="en-US" w:eastAsia="ru-RU"/>
        </w:rPr>
        <w:t>WELS</w:t>
      </w:r>
      <w:r w:rsidR="002C1762" w:rsidRPr="00C86D2E">
        <w:rPr>
          <w:rFonts w:ascii="Times New Roman" w:eastAsia="+mn-ea" w:hAnsi="Times New Roman" w:cs="Times New Roman"/>
          <w:kern w:val="24"/>
          <w:sz w:val="28"/>
          <w:szCs w:val="28"/>
          <w:lang w:eastAsia="ru-RU"/>
        </w:rPr>
        <w:t>–</w:t>
      </w:r>
      <w:r w:rsidR="00865494" w:rsidRPr="00C86D2E">
        <w:rPr>
          <w:rFonts w:ascii="Times New Roman" w:eastAsia="+mn-ea" w:hAnsi="Times New Roman" w:cs="Times New Roman"/>
          <w:kern w:val="24"/>
          <w:sz w:val="28"/>
          <w:szCs w:val="28"/>
          <w:lang w:eastAsia="ru-RU"/>
        </w:rPr>
        <w:t>2)</w:t>
      </w:r>
      <w:r w:rsidR="0002735E" w:rsidRPr="00C86D2E">
        <w:rPr>
          <w:rFonts w:ascii="Times New Roman" w:eastAsia="+mn-ea" w:hAnsi="Times New Roman" w:cs="Times New Roman"/>
          <w:kern w:val="24"/>
          <w:sz w:val="28"/>
          <w:szCs w:val="28"/>
          <w:lang w:eastAsia="ru-RU"/>
        </w:rPr>
        <w:t xml:space="preserve"> </w:t>
      </w:r>
      <w:r w:rsidR="0002735E" w:rsidRPr="00C86D2E">
        <w:rPr>
          <w:rFonts w:ascii="Times New Roman" w:eastAsia="+mn-ea" w:hAnsi="Times New Roman" w:cs="Times New Roman"/>
          <w:kern w:val="24"/>
          <w:sz w:val="28"/>
          <w:szCs w:val="28"/>
          <w:lang w:val="kk-KZ" w:eastAsia="ru-RU"/>
        </w:rPr>
        <w:t xml:space="preserve">және </w:t>
      </w:r>
      <w:r w:rsidR="00865494" w:rsidRPr="00C86D2E">
        <w:rPr>
          <w:rFonts w:ascii="Times New Roman" w:eastAsia="+mn-ea" w:hAnsi="Times New Roman" w:cs="Times New Roman"/>
          <w:kern w:val="24"/>
          <w:sz w:val="28"/>
          <w:szCs w:val="28"/>
          <w:lang w:eastAsia="ru-RU"/>
        </w:rPr>
        <w:t>(</w:t>
      </w:r>
      <w:r w:rsidR="00865494" w:rsidRPr="00C86D2E">
        <w:rPr>
          <w:rFonts w:ascii="Times New Roman" w:eastAsia="+mn-ea" w:hAnsi="Times New Roman" w:cs="Times New Roman"/>
          <w:kern w:val="24"/>
          <w:sz w:val="28"/>
          <w:szCs w:val="28"/>
          <w:lang w:val="en-US" w:eastAsia="ru-RU"/>
        </w:rPr>
        <w:t>SAULESKU</w:t>
      </w:r>
      <w:r w:rsidR="00865494" w:rsidRPr="00C86D2E">
        <w:rPr>
          <w:rFonts w:ascii="Times New Roman" w:eastAsia="+mn-ea" w:hAnsi="Times New Roman" w:cs="Times New Roman"/>
          <w:kern w:val="24"/>
          <w:sz w:val="28"/>
          <w:szCs w:val="28"/>
          <w:lang w:eastAsia="ru-RU"/>
        </w:rPr>
        <w:t>…</w:t>
      </w:r>
      <w:r w:rsidR="00865494" w:rsidRPr="00C86D2E">
        <w:rPr>
          <w:rFonts w:ascii="Times New Roman" w:eastAsia="+mn-ea" w:hAnsi="Times New Roman" w:cs="Times New Roman"/>
          <w:kern w:val="24"/>
          <w:sz w:val="28"/>
          <w:szCs w:val="28"/>
          <w:lang w:val="en-US" w:eastAsia="ru-RU"/>
        </w:rPr>
        <w:t>BEZOSTAYA</w:t>
      </w:r>
      <w:r w:rsidR="00865494" w:rsidRPr="00C86D2E">
        <w:rPr>
          <w:rFonts w:ascii="Times New Roman" w:eastAsia="+mn-ea" w:hAnsi="Times New Roman" w:cs="Times New Roman"/>
          <w:kern w:val="24"/>
          <w:sz w:val="28"/>
          <w:szCs w:val="28"/>
          <w:lang w:eastAsia="ru-RU"/>
        </w:rPr>
        <w:t>1)</w:t>
      </w:r>
      <w:r w:rsidR="0002735E" w:rsidRPr="00C86D2E">
        <w:rPr>
          <w:rFonts w:ascii="Times New Roman" w:eastAsia="+mn-ea" w:hAnsi="Times New Roman" w:cs="Times New Roman"/>
          <w:kern w:val="24"/>
          <w:sz w:val="28"/>
          <w:szCs w:val="28"/>
          <w:lang w:val="kk-KZ" w:eastAsia="ru-RU"/>
        </w:rPr>
        <w:t>.</w:t>
      </w:r>
      <w:r w:rsidR="00DD7E30" w:rsidRPr="00C86D2E">
        <w:rPr>
          <w:rFonts w:ascii="Times New Roman" w:eastAsia="+mn-ea" w:hAnsi="Times New Roman" w:cs="Times New Roman"/>
          <w:kern w:val="24"/>
          <w:sz w:val="28"/>
          <w:szCs w:val="28"/>
          <w:lang w:val="kk-KZ" w:eastAsia="ru-RU"/>
        </w:rPr>
        <w:t xml:space="preserve">    </w:t>
      </w:r>
      <w:bookmarkEnd w:id="141"/>
      <w:r w:rsidR="00DD7E30" w:rsidRPr="00C86D2E">
        <w:rPr>
          <w:rFonts w:ascii="Times New Roman" w:eastAsia="+mn-ea" w:hAnsi="Times New Roman" w:cs="Times New Roman"/>
          <w:kern w:val="24"/>
          <w:sz w:val="28"/>
          <w:szCs w:val="28"/>
          <w:lang w:val="kk-KZ" w:eastAsia="ru-RU"/>
        </w:rPr>
        <w:t xml:space="preserve">  </w:t>
      </w:r>
    </w:p>
    <w:bookmarkEnd w:id="138"/>
    <w:p w14:paraId="5FBC5B5F" w14:textId="77777777" w:rsidR="00A47A6F" w:rsidRDefault="004700C1" w:rsidP="00A47A6F">
      <w:pPr>
        <w:spacing w:after="0" w:line="240" w:lineRule="auto"/>
        <w:ind w:firstLine="567"/>
        <w:contextualSpacing/>
        <w:jc w:val="both"/>
        <w:rPr>
          <w:rFonts w:ascii="Times New Roman" w:eastAsia="+mn-ea" w:hAnsi="Times New Roman" w:cs="Times New Roman"/>
          <w:kern w:val="24"/>
          <w:sz w:val="28"/>
          <w:szCs w:val="28"/>
          <w:lang w:val="kk-KZ" w:eastAsia="ru-RU"/>
        </w:rPr>
      </w:pPr>
      <w:r w:rsidRPr="00C86D2E">
        <w:rPr>
          <w:rFonts w:ascii="Times New Roman" w:eastAsia="+mn-ea" w:hAnsi="Times New Roman" w:cs="Times New Roman"/>
          <w:kern w:val="24"/>
          <w:sz w:val="28"/>
          <w:szCs w:val="28"/>
          <w:lang w:val="kk-KZ" w:eastAsia="ru-RU"/>
        </w:rPr>
        <w:t>5.</w:t>
      </w:r>
      <w:bookmarkStart w:id="142" w:name="_Hlk127293555"/>
      <w:r w:rsidR="006478AD" w:rsidRPr="00C86D2E">
        <w:rPr>
          <w:rFonts w:ascii="Times New Roman" w:eastAsia="+mn-ea" w:hAnsi="Times New Roman" w:cs="Times New Roman"/>
          <w:kern w:val="24"/>
          <w:sz w:val="28"/>
          <w:szCs w:val="28"/>
          <w:lang w:val="kk-KZ" w:eastAsia="ru-RU"/>
        </w:rPr>
        <w:t xml:space="preserve"> Қатты қара күйеге төзімді және өнімділік көрсеткіштері жоғары болған  Жетісу, Егемен 20, Карасай, Қызылбидай, Наз, Алмалы, Мереке 75, Жалын</w:t>
      </w:r>
      <w:r w:rsidR="00457B41" w:rsidRPr="00C86D2E">
        <w:rPr>
          <w:rFonts w:ascii="Times New Roman" w:eastAsia="+mn-ea" w:hAnsi="Times New Roman" w:cs="Times New Roman"/>
          <w:kern w:val="24"/>
          <w:sz w:val="28"/>
          <w:szCs w:val="28"/>
          <w:lang w:val="kk-KZ" w:eastAsia="ru-RU"/>
        </w:rPr>
        <w:t>,</w:t>
      </w:r>
      <w:r w:rsidR="006478AD" w:rsidRPr="00C86D2E">
        <w:rPr>
          <w:rFonts w:ascii="Times New Roman" w:eastAsia="+mn-ea" w:hAnsi="Times New Roman" w:cs="Times New Roman"/>
          <w:kern w:val="24"/>
          <w:sz w:val="28"/>
          <w:szCs w:val="28"/>
          <w:lang w:val="kk-KZ" w:eastAsia="ru-RU"/>
        </w:rPr>
        <w:t xml:space="preserve"> Қазақстан 16</w:t>
      </w:r>
      <w:r w:rsidR="00457B41" w:rsidRPr="00C86D2E">
        <w:rPr>
          <w:rFonts w:ascii="Times New Roman" w:eastAsia="+mn-ea" w:hAnsi="Times New Roman" w:cs="Times New Roman"/>
          <w:kern w:val="24"/>
          <w:sz w:val="28"/>
          <w:szCs w:val="28"/>
          <w:lang w:val="kk-KZ" w:eastAsia="ru-RU"/>
        </w:rPr>
        <w:t xml:space="preserve"> және Динара </w:t>
      </w:r>
      <w:r w:rsidR="006478AD" w:rsidRPr="00C86D2E">
        <w:rPr>
          <w:rFonts w:ascii="Times New Roman" w:eastAsia="+mn-ea" w:hAnsi="Times New Roman" w:cs="Times New Roman"/>
          <w:kern w:val="24"/>
          <w:sz w:val="28"/>
          <w:szCs w:val="28"/>
          <w:lang w:val="kk-KZ" w:eastAsia="ru-RU"/>
        </w:rPr>
        <w:t xml:space="preserve">сорттары өндіріске егуге ұсынылды. </w:t>
      </w:r>
    </w:p>
    <w:p w14:paraId="25B34685" w14:textId="73D57A29" w:rsidR="00A47A6F" w:rsidRDefault="00A47A6F" w:rsidP="00A47A6F">
      <w:pPr>
        <w:spacing w:after="0" w:line="240" w:lineRule="auto"/>
        <w:ind w:firstLine="567"/>
        <w:contextualSpacing/>
        <w:jc w:val="both"/>
        <w:rPr>
          <w:rFonts w:ascii="Times New Roman" w:eastAsia="+mn-ea" w:hAnsi="Times New Roman" w:cs="Times New Roman"/>
          <w:kern w:val="24"/>
          <w:sz w:val="28"/>
          <w:szCs w:val="28"/>
          <w:lang w:val="kk-KZ" w:eastAsia="ru-RU"/>
        </w:rPr>
      </w:pPr>
      <w:r w:rsidRPr="00C86D2E">
        <w:rPr>
          <w:rFonts w:ascii="Times New Roman" w:eastAsia="+mn-ea" w:hAnsi="Times New Roman" w:cs="Times New Roman"/>
          <w:kern w:val="24"/>
          <w:sz w:val="28"/>
          <w:szCs w:val="28"/>
          <w:lang w:val="kk-KZ" w:eastAsia="ru-RU"/>
        </w:rPr>
        <w:t xml:space="preserve">Қатты қара күйеге сыналған шетелдік бидай үлгілерінің молекулалық скринингі нәтижесінде тиімді </w:t>
      </w:r>
      <w:r w:rsidRPr="00C86D2E">
        <w:rPr>
          <w:rFonts w:ascii="Times New Roman" w:eastAsia="+mn-ea" w:hAnsi="Times New Roman" w:cs="Times New Roman"/>
          <w:i/>
          <w:iCs/>
          <w:kern w:val="24"/>
          <w:sz w:val="28"/>
          <w:szCs w:val="28"/>
          <w:lang w:val="kk-KZ" w:eastAsia="ru-RU"/>
        </w:rPr>
        <w:t xml:space="preserve">Bt8, Bt9, Bt10, Bt11 </w:t>
      </w:r>
      <w:r w:rsidRPr="00C86D2E">
        <w:rPr>
          <w:rFonts w:ascii="Times New Roman" w:eastAsia="+mn-ea" w:hAnsi="Times New Roman" w:cs="Times New Roman"/>
          <w:kern w:val="24"/>
          <w:sz w:val="28"/>
          <w:szCs w:val="28"/>
          <w:lang w:val="kk-KZ" w:eastAsia="ru-RU"/>
        </w:rPr>
        <w:t>және</w:t>
      </w:r>
      <w:r w:rsidRPr="00C86D2E">
        <w:rPr>
          <w:rFonts w:ascii="Times New Roman" w:eastAsia="+mn-ea" w:hAnsi="Times New Roman" w:cs="Times New Roman"/>
          <w:i/>
          <w:iCs/>
          <w:kern w:val="24"/>
          <w:sz w:val="28"/>
          <w:szCs w:val="28"/>
          <w:lang w:val="kk-KZ" w:eastAsia="ru-RU"/>
        </w:rPr>
        <w:t xml:space="preserve"> Bt12</w:t>
      </w:r>
      <w:r w:rsidRPr="00C86D2E">
        <w:rPr>
          <w:rFonts w:ascii="Times New Roman" w:eastAsia="+mn-ea" w:hAnsi="Times New Roman" w:cs="Times New Roman"/>
          <w:kern w:val="24"/>
          <w:sz w:val="28"/>
          <w:szCs w:val="28"/>
          <w:lang w:val="kk-KZ" w:eastAsia="ru-RU"/>
        </w:rPr>
        <w:t xml:space="preserve"> гендері </w:t>
      </w:r>
      <w:r w:rsidRPr="00C86D2E">
        <w:rPr>
          <w:rFonts w:ascii="Times New Roman" w:eastAsia="+mn-ea" w:hAnsi="Times New Roman" w:cs="Times New Roman"/>
          <w:i/>
          <w:iCs/>
          <w:kern w:val="24"/>
          <w:sz w:val="28"/>
          <w:szCs w:val="28"/>
          <w:lang w:val="kk-KZ" w:eastAsia="ru-RU"/>
        </w:rPr>
        <w:t xml:space="preserve"> </w:t>
      </w:r>
      <w:r w:rsidRPr="00C86D2E">
        <w:rPr>
          <w:rFonts w:ascii="Times New Roman" w:eastAsia="+mn-ea" w:hAnsi="Times New Roman" w:cs="Times New Roman"/>
          <w:kern w:val="24"/>
          <w:sz w:val="28"/>
          <w:szCs w:val="28"/>
          <w:lang w:val="kk-KZ" w:eastAsia="ru-RU"/>
        </w:rPr>
        <w:t>анықталған 02429GP–1, F08245G1,F08034G1, Ati, Bereny, Koros, Petur, Berény, Petur, Rába, Klara, Demetra, Zlatitsa, Todora, Korona, Milena, Pobeda және  Sadovo-1  үлгілері иммунитет селекциясына төзімді донор ретінде ұсынылды.</w:t>
      </w:r>
    </w:p>
    <w:p w14:paraId="39F1D6A4" w14:textId="69A53029" w:rsidR="006478AD" w:rsidRPr="00C86D2E" w:rsidRDefault="006478AD" w:rsidP="00B61678">
      <w:pPr>
        <w:spacing w:after="0" w:line="240" w:lineRule="auto"/>
        <w:ind w:firstLine="567"/>
        <w:contextualSpacing/>
        <w:jc w:val="both"/>
        <w:rPr>
          <w:rFonts w:ascii="Times New Roman" w:eastAsia="+mn-ea" w:hAnsi="Times New Roman" w:cs="Times New Roman"/>
          <w:kern w:val="24"/>
          <w:sz w:val="28"/>
          <w:szCs w:val="28"/>
          <w:lang w:val="kk-KZ" w:eastAsia="ru-RU"/>
        </w:rPr>
      </w:pPr>
    </w:p>
    <w:p w14:paraId="4BA39327" w14:textId="39D3192F" w:rsidR="006478AD" w:rsidRDefault="006478AD" w:rsidP="00B61678">
      <w:pPr>
        <w:spacing w:after="0" w:line="240" w:lineRule="auto"/>
        <w:ind w:firstLine="567"/>
        <w:contextualSpacing/>
        <w:jc w:val="both"/>
        <w:rPr>
          <w:rFonts w:ascii="Times New Roman" w:eastAsia="+mn-ea" w:hAnsi="Times New Roman" w:cs="Times New Roman"/>
          <w:kern w:val="24"/>
          <w:sz w:val="28"/>
          <w:szCs w:val="28"/>
          <w:lang w:val="kk-KZ" w:eastAsia="ru-RU"/>
        </w:rPr>
      </w:pPr>
    </w:p>
    <w:p w14:paraId="5CCC1AFD" w14:textId="77777777" w:rsidR="0098247D" w:rsidRDefault="0098247D" w:rsidP="00B61678">
      <w:pPr>
        <w:spacing w:after="0" w:line="240" w:lineRule="auto"/>
        <w:ind w:firstLine="567"/>
        <w:contextualSpacing/>
        <w:jc w:val="both"/>
        <w:rPr>
          <w:rFonts w:ascii="Times New Roman" w:eastAsia="+mn-ea" w:hAnsi="Times New Roman" w:cs="Times New Roman"/>
          <w:kern w:val="24"/>
          <w:sz w:val="28"/>
          <w:szCs w:val="28"/>
          <w:lang w:val="kk-KZ" w:eastAsia="ru-RU"/>
        </w:rPr>
      </w:pPr>
    </w:p>
    <w:p w14:paraId="79493E09" w14:textId="77777777" w:rsidR="0098247D" w:rsidRDefault="0098247D" w:rsidP="00B61678">
      <w:pPr>
        <w:spacing w:after="0" w:line="240" w:lineRule="auto"/>
        <w:ind w:firstLine="567"/>
        <w:contextualSpacing/>
        <w:jc w:val="both"/>
        <w:rPr>
          <w:rFonts w:ascii="Times New Roman" w:eastAsia="+mn-ea" w:hAnsi="Times New Roman" w:cs="Times New Roman"/>
          <w:kern w:val="24"/>
          <w:sz w:val="28"/>
          <w:szCs w:val="28"/>
          <w:lang w:val="kk-KZ" w:eastAsia="ru-RU"/>
        </w:rPr>
      </w:pPr>
    </w:p>
    <w:p w14:paraId="204031CB" w14:textId="77777777" w:rsidR="0098247D" w:rsidRDefault="0098247D" w:rsidP="00B61678">
      <w:pPr>
        <w:spacing w:after="0" w:line="240" w:lineRule="auto"/>
        <w:ind w:firstLine="567"/>
        <w:contextualSpacing/>
        <w:jc w:val="both"/>
        <w:rPr>
          <w:rFonts w:ascii="Times New Roman" w:eastAsia="+mn-ea" w:hAnsi="Times New Roman" w:cs="Times New Roman"/>
          <w:kern w:val="24"/>
          <w:sz w:val="28"/>
          <w:szCs w:val="28"/>
          <w:lang w:val="kk-KZ" w:eastAsia="ru-RU"/>
        </w:rPr>
      </w:pPr>
    </w:p>
    <w:p w14:paraId="266E7290" w14:textId="77777777" w:rsidR="0098247D" w:rsidRDefault="0098247D" w:rsidP="00B61678">
      <w:pPr>
        <w:spacing w:after="0" w:line="240" w:lineRule="auto"/>
        <w:ind w:firstLine="567"/>
        <w:contextualSpacing/>
        <w:jc w:val="both"/>
        <w:rPr>
          <w:rFonts w:ascii="Times New Roman" w:eastAsia="+mn-ea" w:hAnsi="Times New Roman" w:cs="Times New Roman"/>
          <w:kern w:val="24"/>
          <w:sz w:val="28"/>
          <w:szCs w:val="28"/>
          <w:lang w:val="kk-KZ" w:eastAsia="ru-RU"/>
        </w:rPr>
      </w:pPr>
    </w:p>
    <w:p w14:paraId="52ED79D6" w14:textId="77777777" w:rsidR="0098247D" w:rsidRDefault="0098247D" w:rsidP="00B61678">
      <w:pPr>
        <w:spacing w:after="0" w:line="240" w:lineRule="auto"/>
        <w:ind w:firstLine="567"/>
        <w:contextualSpacing/>
        <w:jc w:val="both"/>
        <w:rPr>
          <w:rFonts w:ascii="Times New Roman" w:eastAsia="+mn-ea" w:hAnsi="Times New Roman" w:cs="Times New Roman"/>
          <w:kern w:val="24"/>
          <w:sz w:val="28"/>
          <w:szCs w:val="28"/>
          <w:lang w:val="kk-KZ" w:eastAsia="ru-RU"/>
        </w:rPr>
      </w:pPr>
    </w:p>
    <w:p w14:paraId="5E05246F" w14:textId="77777777" w:rsidR="0098247D" w:rsidRDefault="0098247D" w:rsidP="00B61678">
      <w:pPr>
        <w:spacing w:after="0" w:line="240" w:lineRule="auto"/>
        <w:ind w:firstLine="567"/>
        <w:contextualSpacing/>
        <w:jc w:val="both"/>
        <w:rPr>
          <w:rFonts w:ascii="Times New Roman" w:eastAsia="+mn-ea" w:hAnsi="Times New Roman" w:cs="Times New Roman"/>
          <w:kern w:val="24"/>
          <w:sz w:val="28"/>
          <w:szCs w:val="28"/>
          <w:lang w:val="kk-KZ" w:eastAsia="ru-RU"/>
        </w:rPr>
      </w:pPr>
    </w:p>
    <w:p w14:paraId="5060DAD3" w14:textId="77777777" w:rsidR="0098247D" w:rsidRPr="00C86D2E" w:rsidRDefault="0098247D" w:rsidP="00B61678">
      <w:pPr>
        <w:spacing w:after="0" w:line="240" w:lineRule="auto"/>
        <w:ind w:firstLine="567"/>
        <w:contextualSpacing/>
        <w:jc w:val="both"/>
        <w:rPr>
          <w:rFonts w:ascii="Times New Roman" w:eastAsia="+mn-ea" w:hAnsi="Times New Roman" w:cs="Times New Roman"/>
          <w:kern w:val="24"/>
          <w:sz w:val="28"/>
          <w:szCs w:val="28"/>
          <w:lang w:val="kk-KZ" w:eastAsia="ru-RU"/>
        </w:rPr>
      </w:pPr>
    </w:p>
    <w:p w14:paraId="7279FE7B" w14:textId="1ADDE96A" w:rsidR="006478AD" w:rsidRPr="00C86D2E" w:rsidRDefault="006478AD" w:rsidP="00B61678">
      <w:pPr>
        <w:spacing w:after="0" w:line="240" w:lineRule="auto"/>
        <w:ind w:firstLine="567"/>
        <w:contextualSpacing/>
        <w:jc w:val="both"/>
        <w:rPr>
          <w:rFonts w:ascii="Times New Roman" w:eastAsia="+mn-ea" w:hAnsi="Times New Roman" w:cs="Times New Roman"/>
          <w:kern w:val="24"/>
          <w:sz w:val="28"/>
          <w:szCs w:val="28"/>
          <w:lang w:val="kk-KZ" w:eastAsia="ru-RU"/>
        </w:rPr>
      </w:pPr>
    </w:p>
    <w:bookmarkEnd w:id="142"/>
    <w:p w14:paraId="3A424E81" w14:textId="151EB74A" w:rsidR="002366C4" w:rsidRPr="00A47A6F" w:rsidRDefault="002366C4" w:rsidP="00A47A6F">
      <w:pPr>
        <w:spacing w:after="0" w:line="240" w:lineRule="auto"/>
        <w:contextualSpacing/>
        <w:jc w:val="both"/>
        <w:rPr>
          <w:rFonts w:ascii="Times New Roman" w:hAnsi="Times New Roman" w:cs="Times New Roman"/>
          <w:sz w:val="28"/>
          <w:szCs w:val="28"/>
          <w:lang w:val="kk-KZ"/>
        </w:rPr>
      </w:pPr>
    </w:p>
    <w:p w14:paraId="243E87A8" w14:textId="77777777" w:rsidR="00322FAD" w:rsidRDefault="00322FAD" w:rsidP="00C86D2E">
      <w:pPr>
        <w:spacing w:after="0" w:line="240" w:lineRule="auto"/>
        <w:rPr>
          <w:rFonts w:ascii="Times New Roman" w:eastAsia="+mn-ea" w:hAnsi="Times New Roman" w:cs="Times New Roman"/>
          <w:kern w:val="24"/>
          <w:sz w:val="28"/>
          <w:szCs w:val="28"/>
          <w:lang w:val="kk-KZ" w:eastAsia="ru-RU"/>
        </w:rPr>
      </w:pPr>
    </w:p>
    <w:p w14:paraId="7B42AD0A" w14:textId="77777777" w:rsidR="00A47A6F" w:rsidRPr="00C86D2E" w:rsidRDefault="00A47A6F" w:rsidP="00C86D2E">
      <w:pPr>
        <w:spacing w:after="0" w:line="240" w:lineRule="auto"/>
        <w:rPr>
          <w:lang w:val="kk-KZ"/>
        </w:rPr>
      </w:pPr>
    </w:p>
    <w:p w14:paraId="27152AA1" w14:textId="715E0C52" w:rsidR="006478AD" w:rsidRDefault="006478AD" w:rsidP="00541A4F">
      <w:pPr>
        <w:pStyle w:val="aa"/>
        <w:spacing w:after="0" w:line="240" w:lineRule="auto"/>
        <w:ind w:left="0"/>
        <w:jc w:val="center"/>
        <w:rPr>
          <w:rFonts w:ascii="Times New Roman" w:hAnsi="Times New Roman" w:cs="Times New Roman"/>
          <w:b/>
          <w:bCs/>
          <w:sz w:val="28"/>
          <w:szCs w:val="28"/>
          <w:lang w:val="kk-KZ"/>
        </w:rPr>
      </w:pPr>
      <w:r w:rsidRPr="00C86D2E">
        <w:rPr>
          <w:rFonts w:ascii="Times New Roman" w:hAnsi="Times New Roman" w:cs="Times New Roman"/>
          <w:b/>
          <w:bCs/>
          <w:sz w:val="28"/>
          <w:szCs w:val="28"/>
          <w:lang w:val="kk-KZ"/>
        </w:rPr>
        <w:lastRenderedPageBreak/>
        <w:t>ПАЙДАЛАН</w:t>
      </w:r>
      <w:r w:rsidR="00C86D2E">
        <w:rPr>
          <w:rFonts w:ascii="Times New Roman" w:hAnsi="Times New Roman" w:cs="Times New Roman"/>
          <w:b/>
          <w:bCs/>
          <w:sz w:val="28"/>
          <w:szCs w:val="28"/>
          <w:lang w:val="kk-KZ"/>
        </w:rPr>
        <w:t>ЫЛ</w:t>
      </w:r>
      <w:r w:rsidRPr="00C86D2E">
        <w:rPr>
          <w:rFonts w:ascii="Times New Roman" w:hAnsi="Times New Roman" w:cs="Times New Roman"/>
          <w:b/>
          <w:bCs/>
          <w:sz w:val="28"/>
          <w:szCs w:val="28"/>
          <w:lang w:val="kk-KZ"/>
        </w:rPr>
        <w:t>ҒАН ӘДЕБИЕТТЕР ТІЗІМІ</w:t>
      </w:r>
    </w:p>
    <w:p w14:paraId="68BA46B3" w14:textId="77777777" w:rsidR="00541A4F" w:rsidRPr="00C86D2E" w:rsidRDefault="00541A4F" w:rsidP="00541A4F">
      <w:pPr>
        <w:pStyle w:val="aa"/>
        <w:spacing w:after="0" w:line="240" w:lineRule="auto"/>
        <w:ind w:left="0"/>
        <w:jc w:val="center"/>
        <w:rPr>
          <w:rFonts w:ascii="Times New Roman" w:hAnsi="Times New Roman" w:cs="Times New Roman"/>
          <w:b/>
          <w:bCs/>
          <w:sz w:val="28"/>
          <w:szCs w:val="28"/>
          <w:lang w:val="kk-KZ"/>
        </w:rPr>
      </w:pPr>
    </w:p>
    <w:p w14:paraId="72113582" w14:textId="77777777" w:rsidR="006478AD" w:rsidRPr="00541A4F" w:rsidRDefault="006478AD" w:rsidP="00541A4F">
      <w:pPr>
        <w:pStyle w:val="aa"/>
        <w:numPr>
          <w:ilvl w:val="0"/>
          <w:numId w:val="13"/>
        </w:numPr>
        <w:tabs>
          <w:tab w:val="left" w:pos="0"/>
          <w:tab w:val="left" w:pos="284"/>
          <w:tab w:val="left" w:pos="567"/>
          <w:tab w:val="left" w:pos="851"/>
        </w:tabs>
        <w:suppressAutoHyphens/>
        <w:spacing w:after="0" w:line="240" w:lineRule="auto"/>
        <w:ind w:left="0" w:firstLine="567"/>
        <w:jc w:val="both"/>
        <w:rPr>
          <w:rFonts w:ascii="Times New Roman" w:eastAsia="Calibri" w:hAnsi="Times New Roman" w:cs="Times New Roman"/>
          <w:sz w:val="28"/>
          <w:szCs w:val="28"/>
          <w:lang w:val="kk-KZ"/>
        </w:rPr>
      </w:pPr>
      <w:r w:rsidRPr="00541A4F">
        <w:rPr>
          <w:rFonts w:ascii="Times New Roman" w:eastAsia="Calibri" w:hAnsi="Times New Roman" w:cs="Times New Roman"/>
          <w:sz w:val="28"/>
          <w:szCs w:val="28"/>
          <w:lang w:val="kk-KZ"/>
        </w:rPr>
        <w:t>Уразалиев Р.А., Есимбекова М.А. Международное сотрудничество области генетисечких ресурсов растений (ГГР) перспективы и результаты // Материалы международный научно</w:t>
      </w:r>
      <w:r w:rsidRPr="00541A4F">
        <w:rPr>
          <w:rFonts w:ascii="Times New Roman" w:eastAsia="Calibri" w:hAnsi="Times New Roman" w:cs="Times New Roman"/>
          <w:sz w:val="28"/>
          <w:szCs w:val="28"/>
        </w:rPr>
        <w:t xml:space="preserve"> </w:t>
      </w:r>
      <w:r w:rsidRPr="00541A4F">
        <w:rPr>
          <w:rFonts w:ascii="Times New Roman" w:eastAsia="Calibri" w:hAnsi="Times New Roman" w:cs="Times New Roman"/>
          <w:sz w:val="28"/>
          <w:szCs w:val="28"/>
          <w:lang w:val="kk-KZ"/>
        </w:rPr>
        <w:t>‒</w:t>
      </w:r>
      <w:r w:rsidRPr="00541A4F">
        <w:rPr>
          <w:rFonts w:ascii="Times New Roman" w:eastAsia="Calibri" w:hAnsi="Times New Roman" w:cs="Times New Roman"/>
          <w:sz w:val="28"/>
          <w:szCs w:val="28"/>
        </w:rPr>
        <w:t xml:space="preserve"> </w:t>
      </w:r>
      <w:r w:rsidRPr="00541A4F">
        <w:rPr>
          <w:rFonts w:ascii="Times New Roman" w:eastAsia="Calibri" w:hAnsi="Times New Roman" w:cs="Times New Roman"/>
          <w:sz w:val="28"/>
          <w:szCs w:val="28"/>
          <w:lang w:val="kk-KZ"/>
        </w:rPr>
        <w:t>теоретической конференции «Стратегия и растениеводства на рубеже ХХI века». –</w:t>
      </w:r>
      <w:r w:rsidRPr="00541A4F">
        <w:rPr>
          <w:rFonts w:ascii="Times New Roman" w:eastAsia="Calibri" w:hAnsi="Times New Roman" w:cs="Times New Roman"/>
          <w:sz w:val="28"/>
          <w:szCs w:val="28"/>
        </w:rPr>
        <w:t xml:space="preserve"> </w:t>
      </w:r>
      <w:r w:rsidRPr="00541A4F">
        <w:rPr>
          <w:rFonts w:ascii="Times New Roman" w:eastAsia="Calibri" w:hAnsi="Times New Roman" w:cs="Times New Roman"/>
          <w:sz w:val="28"/>
          <w:szCs w:val="28"/>
          <w:lang w:val="kk-KZ"/>
        </w:rPr>
        <w:t>Алматы: Бастау, 1999. – С. 173‒174</w:t>
      </w:r>
      <w:r w:rsidRPr="00541A4F">
        <w:rPr>
          <w:rFonts w:ascii="Times New Roman" w:eastAsia="Calibri" w:hAnsi="Times New Roman" w:cs="Times New Roman"/>
          <w:sz w:val="28"/>
          <w:szCs w:val="28"/>
        </w:rPr>
        <w:t>.</w:t>
      </w:r>
    </w:p>
    <w:p w14:paraId="193E9FF5" w14:textId="145E113A" w:rsidR="006478AD" w:rsidRPr="00541A4F" w:rsidRDefault="006478AD" w:rsidP="00541A4F">
      <w:pPr>
        <w:numPr>
          <w:ilvl w:val="0"/>
          <w:numId w:val="13"/>
        </w:numPr>
        <w:tabs>
          <w:tab w:val="left" w:pos="0"/>
          <w:tab w:val="left" w:pos="426"/>
          <w:tab w:val="left" w:pos="567"/>
          <w:tab w:val="left" w:pos="851"/>
        </w:tabs>
        <w:suppressAutoHyphens/>
        <w:spacing w:after="0" w:line="240" w:lineRule="auto"/>
        <w:ind w:left="0" w:firstLine="567"/>
        <w:contextualSpacing/>
        <w:jc w:val="both"/>
        <w:rPr>
          <w:rFonts w:ascii="Times New Roman" w:eastAsia="Calibri" w:hAnsi="Times New Roman" w:cs="Times New Roman"/>
          <w:sz w:val="28"/>
          <w:szCs w:val="28"/>
          <w:lang w:val="kk-KZ"/>
        </w:rPr>
      </w:pPr>
      <w:r w:rsidRPr="00541A4F">
        <w:rPr>
          <w:rFonts w:ascii="Times New Roman" w:eastAsia="Times New Roman" w:hAnsi="Times New Roman" w:cs="Times New Roman"/>
          <w:sz w:val="28"/>
          <w:szCs w:val="28"/>
          <w:lang w:val="en-US" w:eastAsia="ru-RU"/>
        </w:rPr>
        <w:t>Shiferaw B</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Smale</w:t>
      </w:r>
      <w:proofErr w:type="spellEnd"/>
      <w:r w:rsidRPr="00541A4F">
        <w:rPr>
          <w:rFonts w:ascii="Times New Roman" w:eastAsia="Times New Roman" w:hAnsi="Times New Roman" w:cs="Times New Roman"/>
          <w:sz w:val="28"/>
          <w:szCs w:val="28"/>
          <w:lang w:val="en-US" w:eastAsia="ru-RU"/>
        </w:rPr>
        <w:t xml:space="preserve"> M</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Braun H. Past successes and future challenges to the role played by wheat in global food security // Food Security. </w:t>
      </w:r>
      <w:r w:rsidRPr="00541A4F">
        <w:rPr>
          <w:rFonts w:ascii="Times New Roman" w:eastAsia="Calibri" w:hAnsi="Times New Roman" w:cs="Times New Roman"/>
          <w:sz w:val="28"/>
          <w:szCs w:val="28"/>
          <w:lang w:val="kk-KZ"/>
        </w:rPr>
        <w:t xml:space="preserve">– </w:t>
      </w:r>
      <w:r w:rsidRPr="00541A4F">
        <w:rPr>
          <w:rFonts w:ascii="Times New Roman" w:eastAsia="Times New Roman" w:hAnsi="Times New Roman" w:cs="Times New Roman"/>
          <w:sz w:val="28"/>
          <w:szCs w:val="28"/>
          <w:lang w:val="en-US" w:eastAsia="ru-RU"/>
        </w:rPr>
        <w:t>2013. – Vol. 5. – P. 291–300.</w:t>
      </w:r>
    </w:p>
    <w:p w14:paraId="128B4ADB" w14:textId="3E9D543B" w:rsidR="006478AD" w:rsidRPr="00541A4F" w:rsidRDefault="006478AD" w:rsidP="00541A4F">
      <w:pPr>
        <w:numPr>
          <w:ilvl w:val="0"/>
          <w:numId w:val="13"/>
        </w:numPr>
        <w:tabs>
          <w:tab w:val="left" w:pos="0"/>
          <w:tab w:val="left" w:pos="426"/>
          <w:tab w:val="left" w:pos="567"/>
          <w:tab w:val="left" w:pos="851"/>
        </w:tabs>
        <w:suppressAutoHyphens/>
        <w:spacing w:after="0" w:line="240" w:lineRule="auto"/>
        <w:ind w:left="0" w:firstLine="567"/>
        <w:contextualSpacing/>
        <w:jc w:val="both"/>
        <w:rPr>
          <w:rFonts w:ascii="Times New Roman" w:eastAsia="Calibri" w:hAnsi="Times New Roman" w:cs="Times New Roman"/>
          <w:sz w:val="28"/>
          <w:szCs w:val="28"/>
          <w:lang w:val="en-US"/>
        </w:rPr>
      </w:pPr>
      <w:r w:rsidRPr="00541A4F">
        <w:rPr>
          <w:rFonts w:ascii="Times New Roman" w:eastAsia="Calibri" w:hAnsi="Times New Roman" w:cs="Times New Roman"/>
          <w:sz w:val="28"/>
          <w:szCs w:val="28"/>
          <w:lang w:val="en-US"/>
        </w:rPr>
        <w:t xml:space="preserve"> </w:t>
      </w:r>
      <w:r w:rsidRPr="00541A4F">
        <w:rPr>
          <w:rFonts w:ascii="Times New Roman" w:eastAsia="Calibri" w:hAnsi="Times New Roman" w:cs="Times New Roman"/>
          <w:sz w:val="28"/>
          <w:szCs w:val="28"/>
          <w:lang w:val="kk-KZ"/>
        </w:rPr>
        <w:t>Sharma I</w:t>
      </w:r>
      <w:r w:rsidR="00DF636E">
        <w:rPr>
          <w:rFonts w:ascii="Times New Roman" w:eastAsia="Calibri" w:hAnsi="Times New Roman" w:cs="Times New Roman"/>
          <w:sz w:val="28"/>
          <w:szCs w:val="28"/>
          <w:lang w:val="kk-KZ"/>
        </w:rPr>
        <w:t>.</w:t>
      </w:r>
      <w:r w:rsidRPr="00541A4F">
        <w:rPr>
          <w:rFonts w:ascii="Times New Roman" w:eastAsia="Calibri" w:hAnsi="Times New Roman" w:cs="Times New Roman"/>
          <w:sz w:val="28"/>
          <w:szCs w:val="28"/>
          <w:lang w:val="kk-KZ"/>
        </w:rPr>
        <w:t>, Tyagi S</w:t>
      </w:r>
      <w:r w:rsidRPr="00541A4F">
        <w:rPr>
          <w:rFonts w:ascii="Times New Roman" w:eastAsia="Calibri" w:hAnsi="Times New Roman" w:cs="Times New Roman"/>
          <w:sz w:val="28"/>
          <w:szCs w:val="28"/>
          <w:lang w:val="en-US"/>
        </w:rPr>
        <w:t>.</w:t>
      </w:r>
      <w:r w:rsidRPr="00541A4F">
        <w:rPr>
          <w:rFonts w:ascii="Times New Roman" w:eastAsia="Calibri" w:hAnsi="Times New Roman" w:cs="Times New Roman"/>
          <w:sz w:val="28"/>
          <w:szCs w:val="28"/>
          <w:lang w:val="kk-KZ"/>
        </w:rPr>
        <w:t>, Singh G</w:t>
      </w:r>
      <w:r w:rsidRPr="00541A4F">
        <w:rPr>
          <w:rFonts w:ascii="Times New Roman" w:eastAsia="Calibri" w:hAnsi="Times New Roman" w:cs="Times New Roman"/>
          <w:sz w:val="28"/>
          <w:szCs w:val="28"/>
          <w:lang w:val="en-US"/>
        </w:rPr>
        <w:t xml:space="preserve">. </w:t>
      </w:r>
      <w:r w:rsidRPr="00541A4F">
        <w:rPr>
          <w:rFonts w:ascii="Times New Roman" w:eastAsia="Calibri" w:hAnsi="Times New Roman" w:cs="Times New Roman"/>
          <w:sz w:val="28"/>
          <w:szCs w:val="28"/>
          <w:lang w:val="kk-KZ"/>
        </w:rPr>
        <w:t>Enhancing wheat production ‒ A global perspective</w:t>
      </w:r>
      <w:r w:rsidRPr="00541A4F">
        <w:rPr>
          <w:rFonts w:ascii="Times New Roman" w:eastAsia="Calibri" w:hAnsi="Times New Roman" w:cs="Times New Roman"/>
          <w:sz w:val="28"/>
          <w:szCs w:val="28"/>
          <w:lang w:val="en-US"/>
        </w:rPr>
        <w:t xml:space="preserve"> //</w:t>
      </w:r>
      <w:r w:rsidRPr="00541A4F">
        <w:rPr>
          <w:rFonts w:ascii="Times New Roman" w:eastAsia="Calibri" w:hAnsi="Times New Roman" w:cs="Times New Roman"/>
          <w:sz w:val="28"/>
          <w:szCs w:val="28"/>
          <w:lang w:val="kk-KZ"/>
        </w:rPr>
        <w:t xml:space="preserve"> Indian Journal of Agricultural Sciences. – 2015</w:t>
      </w:r>
      <w:r w:rsidRPr="00541A4F">
        <w:rPr>
          <w:rFonts w:ascii="Times New Roman" w:eastAsia="Calibri" w:hAnsi="Times New Roman" w:cs="Times New Roman"/>
          <w:sz w:val="28"/>
          <w:szCs w:val="28"/>
          <w:lang w:val="en-US"/>
        </w:rPr>
        <w:t xml:space="preserve">. – Vol. </w:t>
      </w:r>
      <w:r w:rsidRPr="00541A4F">
        <w:rPr>
          <w:rFonts w:ascii="Times New Roman" w:eastAsia="Calibri" w:hAnsi="Times New Roman" w:cs="Times New Roman"/>
          <w:sz w:val="28"/>
          <w:szCs w:val="28"/>
          <w:lang w:val="kk-KZ"/>
        </w:rPr>
        <w:t>85</w:t>
      </w:r>
      <w:r w:rsidRPr="00541A4F">
        <w:rPr>
          <w:rFonts w:ascii="Times New Roman" w:eastAsia="Calibri" w:hAnsi="Times New Roman" w:cs="Times New Roman"/>
          <w:sz w:val="28"/>
          <w:szCs w:val="28"/>
          <w:lang w:val="en-US"/>
        </w:rPr>
        <w:t xml:space="preserve">. – P. </w:t>
      </w:r>
      <w:r w:rsidRPr="00541A4F">
        <w:rPr>
          <w:rFonts w:ascii="Times New Roman" w:eastAsia="Calibri" w:hAnsi="Times New Roman" w:cs="Times New Roman"/>
          <w:sz w:val="28"/>
          <w:szCs w:val="28"/>
          <w:lang w:val="kk-KZ"/>
        </w:rPr>
        <w:t xml:space="preserve">3–13. </w:t>
      </w:r>
    </w:p>
    <w:p w14:paraId="04C366AA" w14:textId="24682B85" w:rsidR="006478AD" w:rsidRPr="00541A4F" w:rsidRDefault="006478AD" w:rsidP="00541A4F">
      <w:pPr>
        <w:numPr>
          <w:ilvl w:val="0"/>
          <w:numId w:val="13"/>
        </w:numPr>
        <w:tabs>
          <w:tab w:val="left" w:pos="0"/>
          <w:tab w:val="left" w:pos="709"/>
          <w:tab w:val="left" w:pos="851"/>
        </w:tabs>
        <w:suppressAutoHyphens/>
        <w:spacing w:after="0" w:line="240" w:lineRule="auto"/>
        <w:ind w:left="0" w:firstLine="567"/>
        <w:contextualSpacing/>
        <w:jc w:val="both"/>
        <w:rPr>
          <w:rFonts w:ascii="Times New Roman" w:eastAsia="Calibri" w:hAnsi="Times New Roman" w:cs="Times New Roman"/>
          <w:sz w:val="28"/>
          <w:szCs w:val="28"/>
          <w:lang w:val="en-US"/>
        </w:rPr>
      </w:pPr>
      <w:r w:rsidRPr="00541A4F">
        <w:rPr>
          <w:rFonts w:ascii="Times New Roman" w:eastAsia="Calibri" w:hAnsi="Times New Roman" w:cs="Times New Roman"/>
          <w:sz w:val="28"/>
          <w:szCs w:val="28"/>
          <w:lang w:val="en-US"/>
        </w:rPr>
        <w:t xml:space="preserve"> </w:t>
      </w:r>
      <w:proofErr w:type="spellStart"/>
      <w:r w:rsidRPr="00541A4F">
        <w:rPr>
          <w:rFonts w:ascii="Times New Roman" w:eastAsia="Calibri" w:hAnsi="Times New Roman" w:cs="Times New Roman"/>
          <w:sz w:val="28"/>
          <w:szCs w:val="28"/>
          <w:lang w:val="en-US"/>
        </w:rPr>
        <w:t>Lipps</w:t>
      </w:r>
      <w:proofErr w:type="spellEnd"/>
      <w:r w:rsidRPr="00541A4F">
        <w:rPr>
          <w:rFonts w:ascii="Times New Roman" w:eastAsia="Calibri" w:hAnsi="Times New Roman" w:cs="Times New Roman"/>
          <w:sz w:val="28"/>
          <w:szCs w:val="28"/>
          <w:lang w:val="en-US"/>
        </w:rPr>
        <w:t xml:space="preserve"> P.E. Seed and soil ‒ borne diseases of field crop. Seed treatment for agronomic crops // Bull. The Ohio State University. </w:t>
      </w:r>
      <w:r w:rsidRPr="00541A4F">
        <w:rPr>
          <w:rFonts w:ascii="Times New Roman" w:eastAsia="Calibri" w:hAnsi="Times New Roman" w:cs="Times New Roman"/>
          <w:sz w:val="28"/>
          <w:szCs w:val="28"/>
          <w:lang w:val="kk-KZ"/>
        </w:rPr>
        <w:t xml:space="preserve">– </w:t>
      </w:r>
      <w:r w:rsidRPr="00541A4F">
        <w:rPr>
          <w:rFonts w:ascii="Times New Roman" w:eastAsia="Calibri" w:hAnsi="Times New Roman" w:cs="Times New Roman"/>
          <w:sz w:val="28"/>
          <w:szCs w:val="28"/>
          <w:lang w:val="en-US"/>
        </w:rPr>
        <w:t xml:space="preserve">2000. </w:t>
      </w:r>
      <w:r w:rsidR="00DF636E">
        <w:rPr>
          <w:rFonts w:ascii="Times New Roman" w:eastAsia="Calibri" w:hAnsi="Times New Roman" w:cs="Times New Roman"/>
          <w:sz w:val="28"/>
          <w:szCs w:val="28"/>
        </w:rPr>
        <w:t xml:space="preserve">- </w:t>
      </w:r>
      <w:r w:rsidRPr="00541A4F">
        <w:rPr>
          <w:rFonts w:ascii="Times New Roman" w:eastAsia="Calibri" w:hAnsi="Times New Roman" w:cs="Times New Roman"/>
          <w:sz w:val="28"/>
          <w:szCs w:val="28"/>
          <w:lang w:val="en-US"/>
        </w:rPr>
        <w:t xml:space="preserve">Vol. 80. – P. 3. </w:t>
      </w:r>
    </w:p>
    <w:p w14:paraId="57463696" w14:textId="77777777" w:rsidR="006478AD" w:rsidRPr="00541A4F" w:rsidRDefault="006478AD" w:rsidP="00541A4F">
      <w:pPr>
        <w:numPr>
          <w:ilvl w:val="0"/>
          <w:numId w:val="13"/>
        </w:numPr>
        <w:tabs>
          <w:tab w:val="left" w:pos="0"/>
          <w:tab w:val="left" w:pos="709"/>
          <w:tab w:val="left" w:pos="851"/>
        </w:tabs>
        <w:suppressAutoHyphens/>
        <w:spacing w:after="0" w:line="240" w:lineRule="auto"/>
        <w:ind w:left="0" w:firstLine="567"/>
        <w:contextualSpacing/>
        <w:jc w:val="both"/>
        <w:rPr>
          <w:rFonts w:ascii="Times New Roman" w:eastAsia="Calibri" w:hAnsi="Times New Roman" w:cs="Times New Roman"/>
          <w:sz w:val="28"/>
          <w:szCs w:val="28"/>
          <w:lang w:val="en-US"/>
        </w:rPr>
      </w:pPr>
      <w:r w:rsidRPr="00541A4F">
        <w:rPr>
          <w:rFonts w:ascii="Times New Roman" w:eastAsia="Calibri" w:hAnsi="Times New Roman" w:cs="Times New Roman"/>
          <w:sz w:val="28"/>
          <w:szCs w:val="28"/>
          <w:lang w:val="en-US"/>
        </w:rPr>
        <w:t xml:space="preserve"> </w:t>
      </w:r>
      <w:proofErr w:type="spellStart"/>
      <w:r w:rsidRPr="00541A4F">
        <w:rPr>
          <w:rFonts w:ascii="Times New Roman" w:eastAsia="Calibri" w:hAnsi="Times New Roman" w:cs="Times New Roman"/>
          <w:sz w:val="28"/>
          <w:szCs w:val="28"/>
          <w:lang w:val="en-US"/>
        </w:rPr>
        <w:t>Yorgancılar</w:t>
      </w:r>
      <w:proofErr w:type="spellEnd"/>
      <w:r w:rsidRPr="00541A4F">
        <w:rPr>
          <w:rFonts w:ascii="Times New Roman" w:eastAsia="Calibri" w:hAnsi="Times New Roman" w:cs="Times New Roman"/>
          <w:sz w:val="28"/>
          <w:szCs w:val="28"/>
          <w:lang w:val="en-US"/>
        </w:rPr>
        <w:t xml:space="preserve"> A. Screening </w:t>
      </w:r>
      <w:proofErr w:type="spellStart"/>
      <w:r w:rsidRPr="00541A4F">
        <w:rPr>
          <w:rFonts w:ascii="Times New Roman" w:eastAsia="Calibri" w:hAnsi="Times New Roman" w:cs="Times New Roman"/>
          <w:sz w:val="28"/>
          <w:szCs w:val="28"/>
          <w:lang w:val="en-US"/>
        </w:rPr>
        <w:t>Turkishand</w:t>
      </w:r>
      <w:proofErr w:type="spellEnd"/>
      <w:r w:rsidRPr="00541A4F">
        <w:rPr>
          <w:rFonts w:ascii="Times New Roman" w:eastAsia="Calibri" w:hAnsi="Times New Roman" w:cs="Times New Roman"/>
          <w:sz w:val="28"/>
          <w:szCs w:val="28"/>
          <w:lang w:val="en-US"/>
        </w:rPr>
        <w:t xml:space="preserve"> IWWIP germplasm (International winter wheat improvement program) for common bunt (</w:t>
      </w:r>
      <w:proofErr w:type="spellStart"/>
      <w:r w:rsidRPr="00541A4F">
        <w:rPr>
          <w:rFonts w:ascii="Times New Roman" w:eastAsia="Calibri" w:hAnsi="Times New Roman" w:cs="Times New Roman"/>
          <w:sz w:val="28"/>
          <w:szCs w:val="28"/>
          <w:lang w:val="en-US"/>
        </w:rPr>
        <w:t>Tilletia</w:t>
      </w:r>
      <w:proofErr w:type="spellEnd"/>
      <w:r w:rsidRPr="00541A4F">
        <w:rPr>
          <w:rFonts w:ascii="Times New Roman" w:eastAsia="Calibri" w:hAnsi="Times New Roman" w:cs="Times New Roman"/>
          <w:sz w:val="28"/>
          <w:szCs w:val="28"/>
          <w:lang w:val="en-US"/>
        </w:rPr>
        <w:t xml:space="preserve"> </w:t>
      </w:r>
      <w:proofErr w:type="spellStart"/>
      <w:r w:rsidRPr="00541A4F">
        <w:rPr>
          <w:rFonts w:ascii="Times New Roman" w:eastAsia="Calibri" w:hAnsi="Times New Roman" w:cs="Times New Roman"/>
          <w:sz w:val="28"/>
          <w:szCs w:val="28"/>
          <w:lang w:val="en-US"/>
        </w:rPr>
        <w:t>foetida</w:t>
      </w:r>
      <w:proofErr w:type="spellEnd"/>
      <w:r w:rsidRPr="00541A4F">
        <w:rPr>
          <w:rFonts w:ascii="Times New Roman" w:eastAsia="Calibri" w:hAnsi="Times New Roman" w:cs="Times New Roman"/>
          <w:sz w:val="28"/>
          <w:szCs w:val="28"/>
          <w:lang w:val="en-US"/>
        </w:rPr>
        <w:t xml:space="preserve"> (</w:t>
      </w:r>
      <w:proofErr w:type="spellStart"/>
      <w:r w:rsidRPr="00541A4F">
        <w:rPr>
          <w:rFonts w:ascii="Times New Roman" w:eastAsia="Calibri" w:hAnsi="Times New Roman" w:cs="Times New Roman"/>
          <w:sz w:val="28"/>
          <w:szCs w:val="28"/>
          <w:lang w:val="en-US"/>
        </w:rPr>
        <w:t>wallr</w:t>
      </w:r>
      <w:proofErr w:type="spellEnd"/>
      <w:r w:rsidRPr="00541A4F">
        <w:rPr>
          <w:rFonts w:ascii="Times New Roman" w:eastAsia="Calibri" w:hAnsi="Times New Roman" w:cs="Times New Roman"/>
          <w:sz w:val="28"/>
          <w:szCs w:val="28"/>
          <w:lang w:val="en-US"/>
        </w:rPr>
        <w:t xml:space="preserve">.) </w:t>
      </w:r>
      <w:proofErr w:type="spellStart"/>
      <w:r w:rsidRPr="00541A4F">
        <w:rPr>
          <w:rFonts w:ascii="Times New Roman" w:eastAsia="Calibri" w:hAnsi="Times New Roman" w:cs="Times New Roman"/>
          <w:sz w:val="28"/>
          <w:szCs w:val="28"/>
          <w:lang w:val="en-US"/>
        </w:rPr>
        <w:t>Liro</w:t>
      </w:r>
      <w:proofErr w:type="spellEnd"/>
      <w:r w:rsidRPr="00541A4F">
        <w:rPr>
          <w:rFonts w:ascii="Times New Roman" w:eastAsia="Calibri" w:hAnsi="Times New Roman" w:cs="Times New Roman"/>
          <w:sz w:val="28"/>
          <w:szCs w:val="28"/>
          <w:lang w:val="en-US"/>
        </w:rPr>
        <w:t xml:space="preserve">, </w:t>
      </w:r>
      <w:proofErr w:type="spellStart"/>
      <w:r w:rsidRPr="00541A4F">
        <w:rPr>
          <w:rFonts w:ascii="Times New Roman" w:eastAsia="Calibri" w:hAnsi="Times New Roman" w:cs="Times New Roman"/>
          <w:sz w:val="28"/>
          <w:szCs w:val="28"/>
          <w:lang w:val="en-US"/>
        </w:rPr>
        <w:t>Tilletia</w:t>
      </w:r>
      <w:proofErr w:type="spellEnd"/>
      <w:r w:rsidRPr="00541A4F">
        <w:rPr>
          <w:rFonts w:ascii="Times New Roman" w:eastAsia="Calibri" w:hAnsi="Times New Roman" w:cs="Times New Roman"/>
          <w:sz w:val="28"/>
          <w:szCs w:val="28"/>
          <w:lang w:val="en-US"/>
        </w:rPr>
        <w:t xml:space="preserve"> caries (D.C.) </w:t>
      </w:r>
      <w:proofErr w:type="spellStart"/>
      <w:r w:rsidRPr="00541A4F">
        <w:rPr>
          <w:rFonts w:ascii="Times New Roman" w:eastAsia="Calibri" w:hAnsi="Times New Roman" w:cs="Times New Roman"/>
          <w:sz w:val="28"/>
          <w:szCs w:val="28"/>
          <w:lang w:val="en-US"/>
        </w:rPr>
        <w:t>tul</w:t>
      </w:r>
      <w:proofErr w:type="spellEnd"/>
      <w:r w:rsidRPr="00541A4F">
        <w:rPr>
          <w:rFonts w:ascii="Times New Roman" w:eastAsia="Calibri" w:hAnsi="Times New Roman" w:cs="Times New Roman"/>
          <w:sz w:val="28"/>
          <w:szCs w:val="28"/>
          <w:lang w:val="en-US"/>
        </w:rPr>
        <w:t xml:space="preserve">.) resistance under </w:t>
      </w:r>
      <w:proofErr w:type="spellStart"/>
      <w:r w:rsidRPr="00541A4F">
        <w:rPr>
          <w:rFonts w:ascii="Times New Roman" w:eastAsia="Calibri" w:hAnsi="Times New Roman" w:cs="Times New Roman"/>
          <w:sz w:val="28"/>
          <w:szCs w:val="28"/>
          <w:lang w:val="en-US"/>
        </w:rPr>
        <w:t>eskisehir</w:t>
      </w:r>
      <w:proofErr w:type="spellEnd"/>
      <w:r w:rsidRPr="00541A4F">
        <w:rPr>
          <w:rFonts w:ascii="Times New Roman" w:eastAsia="Calibri" w:hAnsi="Times New Roman" w:cs="Times New Roman"/>
          <w:sz w:val="28"/>
          <w:szCs w:val="28"/>
          <w:lang w:val="en-US"/>
        </w:rPr>
        <w:t xml:space="preserve"> field conditions // XIX Intern. Workshop on smuts and bunts. </w:t>
      </w:r>
      <w:r w:rsidRPr="00541A4F">
        <w:rPr>
          <w:rFonts w:ascii="Times New Roman" w:eastAsia="Calibri" w:hAnsi="Times New Roman" w:cs="Times New Roman"/>
          <w:sz w:val="28"/>
          <w:szCs w:val="28"/>
          <w:lang w:val="kk-KZ"/>
        </w:rPr>
        <w:t xml:space="preserve">– </w:t>
      </w:r>
      <w:r w:rsidRPr="00541A4F">
        <w:rPr>
          <w:rFonts w:ascii="Times New Roman" w:eastAsia="Calibri" w:hAnsi="Times New Roman" w:cs="Times New Roman"/>
          <w:sz w:val="28"/>
          <w:szCs w:val="28"/>
          <w:lang w:val="en-US"/>
        </w:rPr>
        <w:t>Izmir,</w:t>
      </w:r>
      <w:r w:rsidRPr="00541A4F">
        <w:rPr>
          <w:rFonts w:ascii="Times New Roman" w:eastAsia="Calibri" w:hAnsi="Times New Roman" w:cs="Times New Roman"/>
          <w:sz w:val="28"/>
          <w:szCs w:val="28"/>
          <w:lang w:val="kk-KZ"/>
        </w:rPr>
        <w:t xml:space="preserve"> </w:t>
      </w:r>
      <w:r w:rsidRPr="00541A4F">
        <w:rPr>
          <w:rFonts w:ascii="Times New Roman" w:eastAsia="Calibri" w:hAnsi="Times New Roman" w:cs="Times New Roman"/>
          <w:sz w:val="28"/>
          <w:szCs w:val="28"/>
          <w:lang w:val="en-US"/>
        </w:rPr>
        <w:t xml:space="preserve">2016. </w:t>
      </w:r>
      <w:r w:rsidRPr="00541A4F">
        <w:rPr>
          <w:rFonts w:ascii="Times New Roman" w:eastAsia="Times New Roman" w:hAnsi="Times New Roman" w:cs="Times New Roman"/>
          <w:sz w:val="28"/>
          <w:szCs w:val="28"/>
          <w:lang w:val="en-US" w:eastAsia="ru-RU"/>
        </w:rPr>
        <w:t xml:space="preserve">– </w:t>
      </w:r>
      <w:r w:rsidRPr="00541A4F">
        <w:rPr>
          <w:rFonts w:ascii="Times New Roman" w:eastAsia="Calibri" w:hAnsi="Times New Roman" w:cs="Times New Roman"/>
          <w:sz w:val="28"/>
          <w:szCs w:val="28"/>
          <w:lang w:val="en-US"/>
        </w:rPr>
        <w:t>P. 54 ‒ 55.</w:t>
      </w:r>
    </w:p>
    <w:p w14:paraId="3BA9067D" w14:textId="14FCFB7D" w:rsidR="006478AD" w:rsidRPr="00541A4F" w:rsidRDefault="006478AD" w:rsidP="00541A4F">
      <w:pPr>
        <w:numPr>
          <w:ilvl w:val="0"/>
          <w:numId w:val="13"/>
        </w:numPr>
        <w:tabs>
          <w:tab w:val="left" w:pos="142"/>
          <w:tab w:val="left" w:pos="709"/>
          <w:tab w:val="left" w:pos="851"/>
        </w:tabs>
        <w:suppressAutoHyphens/>
        <w:spacing w:after="0" w:line="240" w:lineRule="auto"/>
        <w:ind w:left="0" w:firstLine="567"/>
        <w:contextualSpacing/>
        <w:jc w:val="both"/>
        <w:rPr>
          <w:rFonts w:ascii="Times New Roman" w:eastAsia="Calibri" w:hAnsi="Times New Roman" w:cs="Times New Roman"/>
          <w:sz w:val="28"/>
          <w:szCs w:val="28"/>
          <w:lang w:val="en-US"/>
        </w:rPr>
      </w:pPr>
      <w:r w:rsidRPr="00541A4F">
        <w:rPr>
          <w:rFonts w:ascii="Times New Roman" w:eastAsia="Calibri" w:hAnsi="Times New Roman" w:cs="Times New Roman"/>
          <w:sz w:val="28"/>
          <w:szCs w:val="28"/>
          <w:lang w:val="en-US"/>
        </w:rPr>
        <w:t xml:space="preserve">  </w:t>
      </w:r>
      <w:proofErr w:type="spellStart"/>
      <w:r w:rsidRPr="00541A4F">
        <w:rPr>
          <w:rFonts w:ascii="Times New Roman" w:eastAsia="Calibri" w:hAnsi="Times New Roman" w:cs="Times New Roman"/>
          <w:sz w:val="28"/>
          <w:szCs w:val="28"/>
          <w:lang w:val="en-US"/>
        </w:rPr>
        <w:t>Goates</w:t>
      </w:r>
      <w:proofErr w:type="spellEnd"/>
      <w:r w:rsidRPr="00541A4F">
        <w:rPr>
          <w:rFonts w:ascii="Times New Roman" w:eastAsia="Calibri" w:hAnsi="Times New Roman" w:cs="Times New Roman"/>
          <w:sz w:val="28"/>
          <w:szCs w:val="28"/>
          <w:lang w:val="en-US"/>
        </w:rPr>
        <w:t xml:space="preserve"> B.J. Common bunt and dwarf bunt</w:t>
      </w:r>
      <w:r w:rsidR="00DF636E" w:rsidRPr="00DF636E">
        <w:rPr>
          <w:rFonts w:ascii="Times New Roman" w:eastAsia="Calibri" w:hAnsi="Times New Roman" w:cs="Times New Roman"/>
          <w:sz w:val="28"/>
          <w:szCs w:val="28"/>
          <w:lang w:val="en-US"/>
        </w:rPr>
        <w:t>.</w:t>
      </w:r>
      <w:r w:rsidRPr="00541A4F">
        <w:rPr>
          <w:rFonts w:ascii="Times New Roman" w:eastAsia="Calibri" w:hAnsi="Times New Roman" w:cs="Times New Roman"/>
          <w:sz w:val="28"/>
          <w:szCs w:val="28"/>
          <w:lang w:val="en-US"/>
        </w:rPr>
        <w:t xml:space="preserve"> Bunt and Smut Diseases of wheat: Concepts and methods of disease management</w:t>
      </w:r>
      <w:r w:rsidR="00DF636E" w:rsidRPr="00DF636E">
        <w:rPr>
          <w:rFonts w:ascii="Times New Roman" w:eastAsia="Calibri" w:hAnsi="Times New Roman" w:cs="Times New Roman"/>
          <w:sz w:val="28"/>
          <w:szCs w:val="28"/>
          <w:lang w:val="en-US"/>
        </w:rPr>
        <w:t>.</w:t>
      </w:r>
      <w:r w:rsidRPr="00541A4F">
        <w:rPr>
          <w:rFonts w:ascii="Times New Roman" w:eastAsia="Calibri" w:hAnsi="Times New Roman" w:cs="Times New Roman"/>
          <w:sz w:val="28"/>
          <w:szCs w:val="28"/>
          <w:lang w:val="en-US"/>
        </w:rPr>
        <w:t xml:space="preserve"> </w:t>
      </w:r>
      <w:r w:rsidRPr="00541A4F">
        <w:rPr>
          <w:rFonts w:ascii="Times New Roman" w:eastAsia="Calibri" w:hAnsi="Times New Roman" w:cs="Times New Roman"/>
          <w:sz w:val="28"/>
          <w:szCs w:val="28"/>
          <w:lang w:val="kk-KZ"/>
        </w:rPr>
        <w:t xml:space="preserve">– </w:t>
      </w:r>
      <w:r w:rsidRPr="00541A4F">
        <w:rPr>
          <w:rFonts w:ascii="Times New Roman" w:eastAsia="Calibri" w:hAnsi="Times New Roman" w:cs="Times New Roman"/>
          <w:sz w:val="28"/>
          <w:szCs w:val="28"/>
          <w:lang w:val="en-US"/>
        </w:rPr>
        <w:t>Mexico, 1996. – P.</w:t>
      </w:r>
      <w:r w:rsidR="00DF636E" w:rsidRPr="00DF636E">
        <w:rPr>
          <w:rFonts w:ascii="Times New Roman" w:eastAsia="Calibri" w:hAnsi="Times New Roman" w:cs="Times New Roman"/>
          <w:sz w:val="28"/>
          <w:szCs w:val="28"/>
          <w:lang w:val="en-US"/>
        </w:rPr>
        <w:t xml:space="preserve"> </w:t>
      </w:r>
      <w:r w:rsidRPr="00541A4F">
        <w:rPr>
          <w:rFonts w:ascii="Times New Roman" w:eastAsia="Calibri" w:hAnsi="Times New Roman" w:cs="Times New Roman"/>
          <w:sz w:val="28"/>
          <w:szCs w:val="28"/>
          <w:lang w:val="en-US"/>
        </w:rPr>
        <w:t>12‒25.</w:t>
      </w:r>
    </w:p>
    <w:p w14:paraId="5E6AB5C3" w14:textId="2AF3E863" w:rsidR="006478AD" w:rsidRPr="00541A4F" w:rsidRDefault="006478AD" w:rsidP="00541A4F">
      <w:pPr>
        <w:numPr>
          <w:ilvl w:val="0"/>
          <w:numId w:val="13"/>
        </w:numPr>
        <w:tabs>
          <w:tab w:val="left" w:pos="0"/>
          <w:tab w:val="left" w:pos="709"/>
          <w:tab w:val="left" w:pos="851"/>
        </w:tabs>
        <w:suppressAutoHyphens/>
        <w:spacing w:after="0" w:line="240" w:lineRule="auto"/>
        <w:ind w:left="0" w:firstLine="567"/>
        <w:contextualSpacing/>
        <w:jc w:val="both"/>
        <w:rPr>
          <w:rFonts w:ascii="Times New Roman" w:eastAsia="Calibri" w:hAnsi="Times New Roman" w:cs="Times New Roman"/>
          <w:sz w:val="28"/>
          <w:szCs w:val="28"/>
        </w:rPr>
      </w:pPr>
      <w:r w:rsidRPr="00541A4F">
        <w:rPr>
          <w:rFonts w:ascii="Times New Roman" w:eastAsia="Calibri" w:hAnsi="Times New Roman" w:cs="Times New Roman"/>
          <w:sz w:val="28"/>
          <w:szCs w:val="28"/>
          <w:lang w:val="tr-TR"/>
        </w:rPr>
        <w:t xml:space="preserve">  </w:t>
      </w:r>
      <w:r w:rsidRPr="00541A4F">
        <w:rPr>
          <w:rFonts w:ascii="Times New Roman" w:eastAsia="Calibri" w:hAnsi="Times New Roman" w:cs="Times New Roman"/>
          <w:sz w:val="28"/>
          <w:szCs w:val="28"/>
          <w:lang w:val="kk-KZ"/>
        </w:rPr>
        <w:t xml:space="preserve">Койшыбаев М. Болезни зерновых культур. – Алматы, </w:t>
      </w:r>
      <w:r w:rsidRPr="00541A4F">
        <w:rPr>
          <w:rFonts w:ascii="Times New Roman" w:eastAsia="Calibri" w:hAnsi="Times New Roman" w:cs="Times New Roman"/>
          <w:sz w:val="28"/>
          <w:szCs w:val="28"/>
          <w:shd w:val="clear" w:color="auto" w:fill="FFFFFF"/>
        </w:rPr>
        <w:t xml:space="preserve"> </w:t>
      </w:r>
      <w:r w:rsidRPr="00541A4F">
        <w:rPr>
          <w:rFonts w:ascii="Times New Roman" w:eastAsia="Calibri" w:hAnsi="Times New Roman" w:cs="Times New Roman"/>
          <w:sz w:val="28"/>
          <w:szCs w:val="28"/>
          <w:lang w:val="kk-KZ"/>
        </w:rPr>
        <w:t xml:space="preserve">2002. </w:t>
      </w:r>
      <w:r w:rsidRPr="00541A4F">
        <w:rPr>
          <w:rFonts w:ascii="Times New Roman" w:eastAsia="Calibri" w:hAnsi="Times New Roman" w:cs="Times New Roman"/>
          <w:sz w:val="28"/>
          <w:szCs w:val="28"/>
        </w:rPr>
        <w:t>–</w:t>
      </w:r>
      <w:r w:rsidR="00DF636E">
        <w:rPr>
          <w:rFonts w:ascii="Times New Roman" w:eastAsia="Calibri" w:hAnsi="Times New Roman" w:cs="Times New Roman"/>
          <w:sz w:val="28"/>
          <w:szCs w:val="28"/>
        </w:rPr>
        <w:t xml:space="preserve"> </w:t>
      </w:r>
      <w:r w:rsidRPr="00541A4F">
        <w:rPr>
          <w:rFonts w:ascii="Times New Roman" w:eastAsia="Calibri" w:hAnsi="Times New Roman" w:cs="Times New Roman"/>
          <w:sz w:val="28"/>
          <w:szCs w:val="28"/>
          <w:lang w:val="kk-KZ"/>
        </w:rPr>
        <w:t>367</w:t>
      </w:r>
      <w:r w:rsidR="00DF636E" w:rsidRPr="00DF636E">
        <w:rPr>
          <w:rFonts w:ascii="Times New Roman" w:eastAsia="Calibri" w:hAnsi="Times New Roman" w:cs="Times New Roman"/>
          <w:sz w:val="28"/>
          <w:szCs w:val="28"/>
          <w:lang w:val="kk-KZ"/>
        </w:rPr>
        <w:t xml:space="preserve"> </w:t>
      </w:r>
      <w:r w:rsidR="00DF636E" w:rsidRPr="00541A4F">
        <w:rPr>
          <w:rFonts w:ascii="Times New Roman" w:eastAsia="Calibri" w:hAnsi="Times New Roman" w:cs="Times New Roman"/>
          <w:sz w:val="28"/>
          <w:szCs w:val="28"/>
          <w:lang w:val="kk-KZ"/>
        </w:rPr>
        <w:t>с.</w:t>
      </w:r>
      <w:r w:rsidR="00DF636E">
        <w:rPr>
          <w:rFonts w:ascii="Times New Roman" w:eastAsia="Calibri" w:hAnsi="Times New Roman" w:cs="Times New Roman"/>
          <w:sz w:val="28"/>
          <w:szCs w:val="28"/>
        </w:rPr>
        <w:t xml:space="preserve"> </w:t>
      </w:r>
    </w:p>
    <w:p w14:paraId="3ECBD733" w14:textId="77777777" w:rsidR="006478AD" w:rsidRPr="00541A4F" w:rsidRDefault="006478AD" w:rsidP="00541A4F">
      <w:pPr>
        <w:numPr>
          <w:ilvl w:val="0"/>
          <w:numId w:val="13"/>
        </w:numPr>
        <w:tabs>
          <w:tab w:val="left" w:pos="0"/>
          <w:tab w:val="left" w:pos="426"/>
          <w:tab w:val="left" w:pos="567"/>
          <w:tab w:val="left" w:pos="851"/>
        </w:tabs>
        <w:suppressAutoHyphens/>
        <w:spacing w:after="0" w:line="240" w:lineRule="auto"/>
        <w:ind w:left="0" w:firstLine="567"/>
        <w:contextualSpacing/>
        <w:jc w:val="both"/>
        <w:rPr>
          <w:rFonts w:ascii="Times New Roman" w:eastAsia="Calibri" w:hAnsi="Times New Roman" w:cs="Times New Roman"/>
          <w:sz w:val="28"/>
          <w:szCs w:val="28"/>
        </w:rPr>
      </w:pPr>
      <w:proofErr w:type="spellStart"/>
      <w:r w:rsidRPr="00541A4F">
        <w:rPr>
          <w:rFonts w:ascii="Times New Roman" w:eastAsia="Calibri" w:hAnsi="Times New Roman" w:cs="Times New Roman"/>
          <w:sz w:val="28"/>
          <w:szCs w:val="28"/>
        </w:rPr>
        <w:t>Койшибаев</w:t>
      </w:r>
      <w:proofErr w:type="spellEnd"/>
      <w:r w:rsidRPr="00541A4F">
        <w:rPr>
          <w:rFonts w:ascii="Times New Roman" w:eastAsia="Calibri" w:hAnsi="Times New Roman" w:cs="Times New Roman"/>
          <w:sz w:val="28"/>
          <w:szCs w:val="28"/>
        </w:rPr>
        <w:t xml:space="preserve"> М., </w:t>
      </w:r>
      <w:proofErr w:type="spellStart"/>
      <w:r w:rsidRPr="00541A4F">
        <w:rPr>
          <w:rFonts w:ascii="Times New Roman" w:eastAsia="Calibri" w:hAnsi="Times New Roman" w:cs="Times New Roman"/>
          <w:sz w:val="28"/>
          <w:szCs w:val="28"/>
        </w:rPr>
        <w:t>Яхьяви</w:t>
      </w:r>
      <w:proofErr w:type="spellEnd"/>
      <w:r w:rsidRPr="00541A4F">
        <w:rPr>
          <w:rFonts w:ascii="Times New Roman" w:eastAsia="Calibri" w:hAnsi="Times New Roman" w:cs="Times New Roman"/>
          <w:sz w:val="28"/>
          <w:szCs w:val="28"/>
        </w:rPr>
        <w:t xml:space="preserve"> А., </w:t>
      </w:r>
      <w:proofErr w:type="spellStart"/>
      <w:r w:rsidRPr="00541A4F">
        <w:rPr>
          <w:rFonts w:ascii="Times New Roman" w:eastAsia="Calibri" w:hAnsi="Times New Roman" w:cs="Times New Roman"/>
          <w:sz w:val="28"/>
          <w:szCs w:val="28"/>
        </w:rPr>
        <w:t>Рсалиев</w:t>
      </w:r>
      <w:proofErr w:type="spellEnd"/>
      <w:r w:rsidRPr="00541A4F">
        <w:rPr>
          <w:rFonts w:ascii="Times New Roman" w:eastAsia="Calibri" w:hAnsi="Times New Roman" w:cs="Times New Roman"/>
          <w:sz w:val="28"/>
          <w:szCs w:val="28"/>
        </w:rPr>
        <w:t xml:space="preserve"> Ш.С., </w:t>
      </w:r>
      <w:proofErr w:type="spellStart"/>
      <w:r w:rsidRPr="00541A4F">
        <w:rPr>
          <w:rFonts w:ascii="Times New Roman" w:eastAsia="Calibri" w:hAnsi="Times New Roman" w:cs="Times New Roman"/>
          <w:sz w:val="28"/>
          <w:szCs w:val="28"/>
        </w:rPr>
        <w:t>Жанарбекова</w:t>
      </w:r>
      <w:proofErr w:type="spellEnd"/>
      <w:r w:rsidRPr="00541A4F">
        <w:rPr>
          <w:rFonts w:ascii="Times New Roman" w:eastAsia="Calibri" w:hAnsi="Times New Roman" w:cs="Times New Roman"/>
          <w:sz w:val="28"/>
          <w:szCs w:val="28"/>
        </w:rPr>
        <w:t xml:space="preserve"> А.Б. Достижения и перспективы селекции озимой пшеницы на устойчивость к болезням в Центральной Азии // Биологические основы селекции и генофонда растений: Матер. </w:t>
      </w:r>
      <w:proofErr w:type="spellStart"/>
      <w:r w:rsidRPr="00541A4F">
        <w:rPr>
          <w:rFonts w:ascii="Times New Roman" w:eastAsia="Calibri" w:hAnsi="Times New Roman" w:cs="Times New Roman"/>
          <w:sz w:val="28"/>
          <w:szCs w:val="28"/>
        </w:rPr>
        <w:t>междунар</w:t>
      </w:r>
      <w:proofErr w:type="spellEnd"/>
      <w:r w:rsidRPr="00541A4F">
        <w:rPr>
          <w:rFonts w:ascii="Times New Roman" w:eastAsia="Calibri" w:hAnsi="Times New Roman" w:cs="Times New Roman"/>
          <w:sz w:val="28"/>
          <w:szCs w:val="28"/>
        </w:rPr>
        <w:t xml:space="preserve">. </w:t>
      </w:r>
      <w:proofErr w:type="spellStart"/>
      <w:r w:rsidRPr="00541A4F">
        <w:rPr>
          <w:rFonts w:ascii="Times New Roman" w:eastAsia="Calibri" w:hAnsi="Times New Roman" w:cs="Times New Roman"/>
          <w:sz w:val="28"/>
          <w:szCs w:val="28"/>
        </w:rPr>
        <w:t>научн</w:t>
      </w:r>
      <w:proofErr w:type="spellEnd"/>
      <w:r w:rsidRPr="00541A4F">
        <w:rPr>
          <w:rFonts w:ascii="Times New Roman" w:eastAsia="Calibri" w:hAnsi="Times New Roman" w:cs="Times New Roman"/>
          <w:sz w:val="28"/>
          <w:szCs w:val="28"/>
        </w:rPr>
        <w:t xml:space="preserve">. </w:t>
      </w:r>
      <w:proofErr w:type="spellStart"/>
      <w:r w:rsidRPr="00541A4F">
        <w:rPr>
          <w:rFonts w:ascii="Times New Roman" w:eastAsia="Calibri" w:hAnsi="Times New Roman" w:cs="Times New Roman"/>
          <w:sz w:val="28"/>
          <w:szCs w:val="28"/>
        </w:rPr>
        <w:t>конф</w:t>
      </w:r>
      <w:proofErr w:type="spellEnd"/>
      <w:r w:rsidRPr="00541A4F">
        <w:rPr>
          <w:rFonts w:ascii="Times New Roman" w:eastAsia="Calibri" w:hAnsi="Times New Roman" w:cs="Times New Roman"/>
          <w:sz w:val="28"/>
          <w:szCs w:val="28"/>
        </w:rPr>
        <w:t xml:space="preserve">. – Алматы, 2005. – С. 117‒121. </w:t>
      </w:r>
    </w:p>
    <w:p w14:paraId="2D0BA5CE" w14:textId="25AA03A0" w:rsidR="006478AD" w:rsidRPr="00541A4F" w:rsidRDefault="006478AD" w:rsidP="00541A4F">
      <w:pPr>
        <w:numPr>
          <w:ilvl w:val="0"/>
          <w:numId w:val="13"/>
        </w:numPr>
        <w:tabs>
          <w:tab w:val="left" w:pos="0"/>
          <w:tab w:val="left" w:pos="426"/>
          <w:tab w:val="left" w:pos="567"/>
          <w:tab w:val="left"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541A4F">
        <w:rPr>
          <w:rFonts w:ascii="Times New Roman" w:eastAsia="Times New Roman" w:hAnsi="Times New Roman" w:cs="Times New Roman"/>
          <w:sz w:val="28"/>
          <w:szCs w:val="28"/>
          <w:lang w:val="kk-KZ" w:eastAsia="ru-RU"/>
        </w:rPr>
        <w:t>Чекмарев В.В., Зеленева Ю.В., Фирсов В.Ф.</w:t>
      </w:r>
      <w:r w:rsidR="00EA005E" w:rsidRPr="00541A4F">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val="kk-KZ" w:eastAsia="ru-RU"/>
        </w:rPr>
        <w:t xml:space="preserve"> Левин В.А. Методические рекомендации по испытанию химических препаратов и других средств против твердой головни пшеницы на искусственном инфекционном фоне</w:t>
      </w:r>
      <w:r w:rsidR="00DF636E">
        <w:rPr>
          <w:rFonts w:ascii="Times New Roman" w:eastAsia="Times New Roman" w:hAnsi="Times New Roman" w:cs="Times New Roman"/>
          <w:sz w:val="28"/>
          <w:szCs w:val="28"/>
          <w:lang w:eastAsia="ru-RU"/>
        </w:rPr>
        <w:t>. -</w:t>
      </w:r>
      <w:r w:rsidRPr="00541A4F">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kk-KZ" w:eastAsia="ru-RU"/>
        </w:rPr>
        <w:t>Тамбов:</w:t>
      </w:r>
      <w:r w:rsidRPr="00541A4F">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kk-KZ" w:eastAsia="ru-RU"/>
        </w:rPr>
        <w:t xml:space="preserve">Издательский дом ТГУ имени Г.Р. Державина, </w:t>
      </w:r>
      <w:r w:rsidRPr="00541A4F">
        <w:rPr>
          <w:rFonts w:ascii="Times New Roman" w:eastAsia="Times New Roman" w:hAnsi="Times New Roman" w:cs="Times New Roman"/>
          <w:sz w:val="28"/>
          <w:szCs w:val="28"/>
          <w:lang w:eastAsia="ru-RU"/>
        </w:rPr>
        <w:t>2</w:t>
      </w:r>
      <w:r w:rsidRPr="00541A4F">
        <w:rPr>
          <w:rFonts w:ascii="Times New Roman" w:eastAsia="Times New Roman" w:hAnsi="Times New Roman" w:cs="Times New Roman"/>
          <w:sz w:val="28"/>
          <w:szCs w:val="28"/>
          <w:lang w:val="kk-KZ" w:eastAsia="ru-RU"/>
        </w:rPr>
        <w:t>011</w:t>
      </w:r>
      <w:r w:rsidRPr="00541A4F">
        <w:rPr>
          <w:rFonts w:ascii="Times New Roman" w:eastAsia="Times New Roman" w:hAnsi="Times New Roman" w:cs="Times New Roman"/>
          <w:sz w:val="28"/>
          <w:szCs w:val="28"/>
          <w:lang w:eastAsia="ru-RU"/>
        </w:rPr>
        <w:t xml:space="preserve">. – </w:t>
      </w:r>
      <w:r w:rsidRPr="00541A4F">
        <w:rPr>
          <w:rFonts w:ascii="Times New Roman" w:eastAsia="Times New Roman" w:hAnsi="Times New Roman" w:cs="Times New Roman"/>
          <w:sz w:val="28"/>
          <w:szCs w:val="28"/>
          <w:lang w:val="en-US" w:eastAsia="ru-RU"/>
        </w:rPr>
        <w:t>C</w:t>
      </w:r>
      <w:r w:rsidRPr="00541A4F">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kk-KZ" w:eastAsia="ru-RU"/>
        </w:rPr>
        <w:t>46</w:t>
      </w:r>
      <w:r w:rsidRPr="00541A4F">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val="kk-KZ" w:eastAsia="ru-RU"/>
        </w:rPr>
        <w:t xml:space="preserve"> </w:t>
      </w:r>
    </w:p>
    <w:p w14:paraId="32E4A75A" w14:textId="6BC95CED"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eastAsia="ru-RU"/>
        </w:rPr>
      </w:pPr>
      <w:proofErr w:type="spellStart"/>
      <w:r w:rsidRPr="00541A4F">
        <w:rPr>
          <w:rFonts w:ascii="Times New Roman" w:eastAsia="Times New Roman" w:hAnsi="Times New Roman" w:cs="Times New Roman"/>
          <w:sz w:val="28"/>
          <w:szCs w:val="28"/>
          <w:lang w:eastAsia="ru-RU"/>
        </w:rPr>
        <w:t>Ращенко</w:t>
      </w:r>
      <w:proofErr w:type="spellEnd"/>
      <w:r w:rsidRPr="00541A4F">
        <w:rPr>
          <w:rFonts w:ascii="Times New Roman" w:eastAsia="Times New Roman" w:hAnsi="Times New Roman" w:cs="Times New Roman"/>
          <w:sz w:val="28"/>
          <w:szCs w:val="28"/>
          <w:lang w:eastAsia="ru-RU"/>
        </w:rPr>
        <w:t xml:space="preserve"> Л.Н. Твёрдая головня пшеницы в </w:t>
      </w:r>
      <w:proofErr w:type="spellStart"/>
      <w:r w:rsidRPr="00541A4F">
        <w:rPr>
          <w:rFonts w:ascii="Times New Roman" w:eastAsia="Times New Roman" w:hAnsi="Times New Roman" w:cs="Times New Roman"/>
          <w:sz w:val="28"/>
          <w:szCs w:val="28"/>
          <w:lang w:eastAsia="ru-RU"/>
        </w:rPr>
        <w:t>агрофитоценозах</w:t>
      </w:r>
      <w:proofErr w:type="spellEnd"/>
      <w:r w:rsidRPr="00541A4F">
        <w:rPr>
          <w:rFonts w:ascii="Times New Roman" w:eastAsia="Times New Roman" w:hAnsi="Times New Roman" w:cs="Times New Roman"/>
          <w:sz w:val="28"/>
          <w:szCs w:val="28"/>
          <w:lang w:eastAsia="ru-RU"/>
        </w:rPr>
        <w:t xml:space="preserve"> Украины // Первая </w:t>
      </w:r>
      <w:proofErr w:type="spellStart"/>
      <w:r w:rsidRPr="00541A4F">
        <w:rPr>
          <w:rFonts w:ascii="Times New Roman" w:eastAsia="Times New Roman" w:hAnsi="Times New Roman" w:cs="Times New Roman"/>
          <w:sz w:val="28"/>
          <w:szCs w:val="28"/>
          <w:lang w:eastAsia="ru-RU"/>
        </w:rPr>
        <w:t>Всерос</w:t>
      </w:r>
      <w:proofErr w:type="spellEnd"/>
      <w:r w:rsidRPr="00541A4F">
        <w:rPr>
          <w:rFonts w:ascii="Times New Roman" w:eastAsia="Times New Roman" w:hAnsi="Times New Roman" w:cs="Times New Roman"/>
          <w:sz w:val="28"/>
          <w:szCs w:val="28"/>
          <w:lang w:eastAsia="ru-RU"/>
        </w:rPr>
        <w:t xml:space="preserve">. </w:t>
      </w:r>
      <w:proofErr w:type="spellStart"/>
      <w:r w:rsidRPr="00541A4F">
        <w:rPr>
          <w:rFonts w:ascii="Times New Roman" w:eastAsia="Times New Roman" w:hAnsi="Times New Roman" w:cs="Times New Roman"/>
          <w:sz w:val="28"/>
          <w:szCs w:val="28"/>
          <w:lang w:eastAsia="ru-RU"/>
        </w:rPr>
        <w:t>конф</w:t>
      </w:r>
      <w:proofErr w:type="spellEnd"/>
      <w:r w:rsidRPr="00541A4F">
        <w:rPr>
          <w:rFonts w:ascii="Times New Roman" w:eastAsia="Times New Roman" w:hAnsi="Times New Roman" w:cs="Times New Roman"/>
          <w:sz w:val="28"/>
          <w:szCs w:val="28"/>
          <w:lang w:eastAsia="ru-RU"/>
        </w:rPr>
        <w:t xml:space="preserve">. по иммунитету растений к болезням и вредителям: науч. материалы. </w:t>
      </w:r>
      <w:r w:rsidR="00DF636E">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eastAsia="ru-RU"/>
        </w:rPr>
        <w:t>СПб</w:t>
      </w:r>
      <w:r w:rsidR="00DF636E">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eastAsia="ru-RU"/>
        </w:rPr>
        <w:t>, 2002. – С. 218‒219.</w:t>
      </w:r>
    </w:p>
    <w:p w14:paraId="08F50788" w14:textId="5C9AD3AB" w:rsidR="006478AD" w:rsidRPr="00DF636E"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Matanguihan</w:t>
      </w:r>
      <w:proofErr w:type="spellEnd"/>
      <w:r w:rsidRPr="00541A4F">
        <w:rPr>
          <w:rFonts w:ascii="Times New Roman" w:eastAsia="Times New Roman" w:hAnsi="Times New Roman" w:cs="Times New Roman"/>
          <w:sz w:val="28"/>
          <w:szCs w:val="28"/>
          <w:lang w:val="en-US" w:eastAsia="ru-RU"/>
        </w:rPr>
        <w:t xml:space="preserve"> J.B., Jones S.S. A new pathogenic race of </w:t>
      </w:r>
      <w:proofErr w:type="spellStart"/>
      <w:r w:rsidRPr="00541A4F">
        <w:rPr>
          <w:rFonts w:ascii="Times New Roman" w:eastAsia="Times New Roman" w:hAnsi="Times New Roman" w:cs="Times New Roman"/>
          <w:sz w:val="28"/>
          <w:szCs w:val="28"/>
          <w:lang w:val="en-US" w:eastAsia="ru-RU"/>
        </w:rPr>
        <w:t>Tilletia</w:t>
      </w:r>
      <w:proofErr w:type="spellEnd"/>
      <w:r w:rsidRPr="00541A4F">
        <w:rPr>
          <w:rFonts w:ascii="Times New Roman" w:eastAsia="Times New Roman" w:hAnsi="Times New Roman" w:cs="Times New Roman"/>
          <w:sz w:val="28"/>
          <w:szCs w:val="28"/>
          <w:lang w:val="en-US" w:eastAsia="ru-RU"/>
        </w:rPr>
        <w:t xml:space="preserve"> caries possessing the broadest virulence spectrum of known races</w:t>
      </w:r>
      <w:r w:rsidR="00DF636E" w:rsidRPr="00DF636E">
        <w:rPr>
          <w:rFonts w:ascii="Times New Roman" w:eastAsia="Times New Roman" w:hAnsi="Times New Roman" w:cs="Times New Roman"/>
          <w:sz w:val="28"/>
          <w:szCs w:val="28"/>
          <w:lang w:val="en-US" w:eastAsia="ru-RU"/>
        </w:rPr>
        <w:t xml:space="preserve">. - </w:t>
      </w:r>
      <w:r w:rsidRPr="00541A4F">
        <w:rPr>
          <w:rFonts w:ascii="Times New Roman" w:eastAsia="Times New Roman" w:hAnsi="Times New Roman" w:cs="Times New Roman"/>
          <w:sz w:val="28"/>
          <w:szCs w:val="28"/>
          <w:lang w:val="en-US" w:eastAsia="ru-RU"/>
        </w:rPr>
        <w:t>Plant Health Progress</w:t>
      </w:r>
      <w:r w:rsidR="00DF636E" w:rsidRPr="00DF636E">
        <w:rPr>
          <w:rFonts w:ascii="Times New Roman" w:eastAsia="Times New Roman" w:hAnsi="Times New Roman" w:cs="Times New Roman"/>
          <w:sz w:val="28"/>
          <w:szCs w:val="28"/>
          <w:lang w:val="en-US" w:eastAsia="ru-RU"/>
        </w:rPr>
        <w:t>,</w:t>
      </w:r>
      <w:r w:rsidRPr="00541A4F">
        <w:rPr>
          <w:rFonts w:ascii="Times New Roman" w:eastAsia="Calibri" w:hAnsi="Times New Roman" w:cs="Times New Roman"/>
          <w:sz w:val="28"/>
          <w:szCs w:val="28"/>
          <w:lang w:val="kk-KZ"/>
        </w:rPr>
        <w:t xml:space="preserve"> </w:t>
      </w:r>
      <w:r w:rsidRPr="00541A4F">
        <w:rPr>
          <w:rFonts w:ascii="Times New Roman" w:eastAsia="Times New Roman" w:hAnsi="Times New Roman" w:cs="Times New Roman"/>
          <w:sz w:val="28"/>
          <w:szCs w:val="28"/>
          <w:lang w:val="en-US" w:eastAsia="ru-RU"/>
        </w:rPr>
        <w:t xml:space="preserve">2011. </w:t>
      </w:r>
      <w:r w:rsidR="00DF636E" w:rsidRPr="00DF636E">
        <w:rPr>
          <w:rFonts w:ascii="Times New Roman" w:eastAsia="Times New Roman" w:hAnsi="Times New Roman" w:cs="Times New Roman"/>
          <w:sz w:val="28"/>
          <w:szCs w:val="28"/>
          <w:lang w:val="en-US" w:eastAsia="ru-RU"/>
        </w:rPr>
        <w:t xml:space="preserve"> </w:t>
      </w:r>
      <w:r w:rsidR="00F52EE9">
        <w:rPr>
          <w:rFonts w:ascii="Times New Roman" w:eastAsia="Times New Roman" w:hAnsi="Times New Roman" w:cs="Times New Roman"/>
          <w:sz w:val="28"/>
          <w:szCs w:val="28"/>
          <w:lang w:eastAsia="ru-RU"/>
        </w:rPr>
        <w:t>– 128 р.</w:t>
      </w:r>
    </w:p>
    <w:p w14:paraId="3B2EAC19" w14:textId="014C8CB5"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eastAsia="ru-RU"/>
        </w:rPr>
      </w:pPr>
      <w:r w:rsidRPr="00541A4F">
        <w:rPr>
          <w:rFonts w:ascii="Times New Roman" w:eastAsia="Times New Roman" w:hAnsi="Times New Roman" w:cs="Times New Roman"/>
          <w:sz w:val="28"/>
          <w:szCs w:val="28"/>
          <w:lang w:eastAsia="ru-RU"/>
        </w:rPr>
        <w:t>Веденеева</w:t>
      </w:r>
      <w:r w:rsidR="005C7699" w:rsidRPr="00541A4F">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eastAsia="ru-RU"/>
        </w:rPr>
        <w:t xml:space="preserve">М.Л. Устойчивые сорта ‒ надёжный способ борьбы с пыльной головнёй // Соврем. системы защиты растений от боли перспективы достижений биотехнологий и генной инженерии: материалы </w:t>
      </w:r>
      <w:proofErr w:type="spellStart"/>
      <w:r w:rsidRPr="00541A4F">
        <w:rPr>
          <w:rFonts w:ascii="Times New Roman" w:eastAsia="Times New Roman" w:hAnsi="Times New Roman" w:cs="Times New Roman"/>
          <w:sz w:val="28"/>
          <w:szCs w:val="28"/>
          <w:lang w:eastAsia="ru-RU"/>
        </w:rPr>
        <w:t>Всерос</w:t>
      </w:r>
      <w:proofErr w:type="spellEnd"/>
      <w:r w:rsidRPr="00541A4F">
        <w:rPr>
          <w:rFonts w:ascii="Times New Roman" w:eastAsia="Times New Roman" w:hAnsi="Times New Roman" w:cs="Times New Roman"/>
          <w:sz w:val="28"/>
          <w:szCs w:val="28"/>
          <w:lang w:eastAsia="ru-RU"/>
        </w:rPr>
        <w:t xml:space="preserve">. </w:t>
      </w:r>
      <w:proofErr w:type="spellStart"/>
      <w:r w:rsidRPr="00541A4F">
        <w:rPr>
          <w:rFonts w:ascii="Times New Roman" w:eastAsia="Times New Roman" w:hAnsi="Times New Roman" w:cs="Times New Roman"/>
          <w:sz w:val="28"/>
          <w:szCs w:val="28"/>
          <w:lang w:eastAsia="ru-RU"/>
        </w:rPr>
        <w:t>совещ</w:t>
      </w:r>
      <w:proofErr w:type="spellEnd"/>
      <w:r w:rsidRPr="00541A4F">
        <w:rPr>
          <w:rFonts w:ascii="Times New Roman" w:eastAsia="Times New Roman" w:hAnsi="Times New Roman" w:cs="Times New Roman"/>
          <w:sz w:val="28"/>
          <w:szCs w:val="28"/>
          <w:lang w:eastAsia="ru-RU"/>
        </w:rPr>
        <w:t xml:space="preserve">. – </w:t>
      </w:r>
      <w:proofErr w:type="spellStart"/>
      <w:r w:rsidRPr="00541A4F">
        <w:rPr>
          <w:rFonts w:ascii="Times New Roman" w:eastAsia="Times New Roman" w:hAnsi="Times New Roman" w:cs="Times New Roman"/>
          <w:sz w:val="28"/>
          <w:szCs w:val="28"/>
          <w:lang w:eastAsia="ru-RU"/>
        </w:rPr>
        <w:t>Голицино</w:t>
      </w:r>
      <w:proofErr w:type="spellEnd"/>
      <w:r w:rsidRPr="00541A4F">
        <w:rPr>
          <w:rFonts w:ascii="Times New Roman" w:eastAsia="Times New Roman" w:hAnsi="Times New Roman" w:cs="Times New Roman"/>
          <w:sz w:val="28"/>
          <w:szCs w:val="28"/>
          <w:lang w:eastAsia="ru-RU"/>
        </w:rPr>
        <w:t>, 2003. – С. 41‒42.</w:t>
      </w:r>
    </w:p>
    <w:p w14:paraId="088CFDB2" w14:textId="0D6B7922"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Miedaner</w:t>
      </w:r>
      <w:proofErr w:type="spellEnd"/>
      <w:r w:rsidRPr="00541A4F">
        <w:rPr>
          <w:rFonts w:ascii="Times New Roman" w:eastAsia="Times New Roman" w:hAnsi="Times New Roman" w:cs="Times New Roman"/>
          <w:sz w:val="28"/>
          <w:szCs w:val="28"/>
          <w:lang w:val="en-US" w:eastAsia="ru-RU"/>
        </w:rPr>
        <w:t xml:space="preserve"> T. </w:t>
      </w:r>
      <w:proofErr w:type="spellStart"/>
      <w:r w:rsidRPr="00541A4F">
        <w:rPr>
          <w:rFonts w:ascii="Times New Roman" w:eastAsia="Times New Roman" w:hAnsi="Times New Roman" w:cs="Times New Roman"/>
          <w:sz w:val="28"/>
          <w:szCs w:val="28"/>
          <w:lang w:val="en-US" w:eastAsia="ru-RU"/>
        </w:rPr>
        <w:t>Weizen</w:t>
      </w:r>
      <w:proofErr w:type="spellEnd"/>
      <w:r w:rsidRPr="00541A4F">
        <w:rPr>
          <w:rFonts w:ascii="Times New Roman" w:eastAsia="Times New Roman" w:hAnsi="Times New Roman" w:cs="Times New Roman"/>
          <w:sz w:val="28"/>
          <w:szCs w:val="28"/>
          <w:lang w:val="en-US" w:eastAsia="ru-RU"/>
        </w:rPr>
        <w:t xml:space="preserve"> ‒ </w:t>
      </w:r>
      <w:proofErr w:type="spellStart"/>
      <w:r w:rsidRPr="00541A4F">
        <w:rPr>
          <w:rFonts w:ascii="Times New Roman" w:eastAsia="Times New Roman" w:hAnsi="Times New Roman" w:cs="Times New Roman"/>
          <w:sz w:val="28"/>
          <w:szCs w:val="28"/>
          <w:lang w:val="en-US" w:eastAsia="ru-RU"/>
        </w:rPr>
        <w:t>Erfolg</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durch</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Diversität</w:t>
      </w:r>
      <w:proofErr w:type="spellEnd"/>
      <w:r w:rsidR="00F52EE9" w:rsidRPr="00F52EE9">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Kulturpflanzen</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Botanik</w:t>
      </w:r>
      <w:proofErr w:type="spellEnd"/>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 </w:t>
      </w:r>
      <w:proofErr w:type="spellStart"/>
      <w:proofErr w:type="gramStart"/>
      <w:r w:rsidRPr="00541A4F">
        <w:rPr>
          <w:rFonts w:ascii="Times New Roman" w:eastAsia="Times New Roman" w:hAnsi="Times New Roman" w:cs="Times New Roman"/>
          <w:sz w:val="28"/>
          <w:szCs w:val="28"/>
          <w:lang w:val="en-US" w:eastAsia="ru-RU"/>
        </w:rPr>
        <w:t>Geschichte</w:t>
      </w:r>
      <w:proofErr w:type="spellEnd"/>
      <w:r w:rsidRPr="00541A4F">
        <w:rPr>
          <w:rFonts w:ascii="Times New Roman" w:eastAsia="Times New Roman" w:hAnsi="Times New Roman" w:cs="Times New Roman"/>
          <w:sz w:val="28"/>
          <w:szCs w:val="28"/>
          <w:lang w:val="en-US" w:eastAsia="ru-RU"/>
        </w:rPr>
        <w:t xml:space="preserve"> </w:t>
      </w:r>
      <w:r w:rsidR="00DF636E" w:rsidRPr="00F52EE9">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Perspektiven</w:t>
      </w:r>
      <w:proofErr w:type="spellEnd"/>
      <w:proofErr w:type="gramEnd"/>
      <w:r w:rsidR="00DF636E" w:rsidRPr="00F52EE9">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Springer Berlin Heidelberg, 2014. ‒ P. 25 ‒ 60.</w:t>
      </w:r>
    </w:p>
    <w:p w14:paraId="23ED5B80" w14:textId="38E4ECE8"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 xml:space="preserve">Curtis B.C. Wheat in the world. In: FAO Plant Production and Protection, Bread Wheat ‒ </w:t>
      </w:r>
      <w:proofErr w:type="spellStart"/>
      <w:r w:rsidRPr="00541A4F">
        <w:rPr>
          <w:rFonts w:ascii="Times New Roman" w:eastAsia="Times New Roman" w:hAnsi="Times New Roman" w:cs="Times New Roman"/>
          <w:sz w:val="28"/>
          <w:szCs w:val="28"/>
          <w:lang w:val="en-US" w:eastAsia="ru-RU"/>
        </w:rPr>
        <w:t>Improvment</w:t>
      </w:r>
      <w:proofErr w:type="spellEnd"/>
      <w:r w:rsidRPr="00541A4F">
        <w:rPr>
          <w:rFonts w:ascii="Times New Roman" w:eastAsia="Times New Roman" w:hAnsi="Times New Roman" w:cs="Times New Roman"/>
          <w:sz w:val="28"/>
          <w:szCs w:val="28"/>
          <w:lang w:val="en-US" w:eastAsia="ru-RU"/>
        </w:rPr>
        <w:t xml:space="preserve"> and Production //</w:t>
      </w:r>
      <w:r w:rsidR="00DF636E" w:rsidRPr="00DF636E">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Food and Agriculture Organization of the United States. ‒ Rome, 2002. </w:t>
      </w:r>
      <w:r w:rsidR="00DF636E">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en-US" w:eastAsia="ru-RU"/>
        </w:rPr>
        <w:t>Vol.  45. ‒ P. 22</w:t>
      </w:r>
      <w:r w:rsidR="00EA005E" w:rsidRPr="00541A4F">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w:t>
      </w:r>
      <w:r w:rsidR="00EA005E" w:rsidRPr="00541A4F">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40. </w:t>
      </w:r>
    </w:p>
    <w:p w14:paraId="63DBFC10" w14:textId="77777777"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lastRenderedPageBreak/>
        <w:t>Shewry</w:t>
      </w:r>
      <w:proofErr w:type="spellEnd"/>
      <w:r w:rsidRPr="00541A4F">
        <w:rPr>
          <w:rFonts w:ascii="Times New Roman" w:eastAsia="Times New Roman" w:hAnsi="Times New Roman" w:cs="Times New Roman"/>
          <w:sz w:val="28"/>
          <w:szCs w:val="28"/>
          <w:lang w:val="en-US" w:eastAsia="ru-RU"/>
        </w:rPr>
        <w:t xml:space="preserve"> P.R. Wheat Journal of experimental botany. ‒ 2009. ‒ </w:t>
      </w:r>
      <w:bookmarkStart w:id="143" w:name="_Hlk131653347"/>
      <w:r w:rsidRPr="00541A4F">
        <w:rPr>
          <w:rFonts w:ascii="Times New Roman" w:eastAsia="Times New Roman" w:hAnsi="Times New Roman" w:cs="Times New Roman"/>
          <w:sz w:val="28"/>
          <w:szCs w:val="28"/>
          <w:lang w:val="en-US" w:eastAsia="ru-RU"/>
        </w:rPr>
        <w:t xml:space="preserve">Vol.  60. </w:t>
      </w:r>
      <w:bookmarkEnd w:id="143"/>
      <w:r w:rsidRPr="00541A4F">
        <w:rPr>
          <w:rFonts w:ascii="Times New Roman" w:eastAsia="Times New Roman" w:hAnsi="Times New Roman" w:cs="Times New Roman"/>
          <w:sz w:val="28"/>
          <w:szCs w:val="28"/>
          <w:lang w:val="en-US" w:eastAsia="ru-RU"/>
        </w:rPr>
        <w:t>‒                  P. 537–1553.</w:t>
      </w:r>
    </w:p>
    <w:p w14:paraId="0961E55B" w14:textId="408FF341"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 xml:space="preserve">Shiferaw B., </w:t>
      </w:r>
      <w:proofErr w:type="spellStart"/>
      <w:r w:rsidRPr="00541A4F">
        <w:rPr>
          <w:rFonts w:ascii="Times New Roman" w:eastAsia="Times New Roman" w:hAnsi="Times New Roman" w:cs="Times New Roman"/>
          <w:sz w:val="28"/>
          <w:szCs w:val="28"/>
          <w:lang w:val="en-US" w:eastAsia="ru-RU"/>
        </w:rPr>
        <w:t>Smale</w:t>
      </w:r>
      <w:proofErr w:type="spellEnd"/>
      <w:r w:rsidRPr="00541A4F">
        <w:rPr>
          <w:rFonts w:ascii="Times New Roman" w:eastAsia="Times New Roman" w:hAnsi="Times New Roman" w:cs="Times New Roman"/>
          <w:sz w:val="28"/>
          <w:szCs w:val="28"/>
          <w:lang w:val="en-US" w:eastAsia="ru-RU"/>
        </w:rPr>
        <w:t xml:space="preserve"> M., Braun H. Past successes and future challenges to the role played by wheat in global food security // Food Security. ‒ 2013.</w:t>
      </w:r>
      <w:r w:rsidR="00F52EE9">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en-US" w:eastAsia="ru-RU"/>
        </w:rPr>
        <w:t>‒ Vol. 5. ‒ P. 291–305</w:t>
      </w:r>
      <w:r w:rsidR="00F52EE9">
        <w:rPr>
          <w:rFonts w:ascii="Times New Roman" w:eastAsia="Times New Roman" w:hAnsi="Times New Roman" w:cs="Times New Roman"/>
          <w:sz w:val="28"/>
          <w:szCs w:val="28"/>
          <w:lang w:eastAsia="ru-RU"/>
        </w:rPr>
        <w:t>.</w:t>
      </w:r>
    </w:p>
    <w:p w14:paraId="0BA88AFC" w14:textId="0E9A774D"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FAO Production/Crops. In: FAOSTAT Statistics Database</w:t>
      </w:r>
      <w:r w:rsidR="00F52EE9" w:rsidRPr="00F52EE9">
        <w:rPr>
          <w:rFonts w:ascii="Times New Roman" w:eastAsia="Times New Roman" w:hAnsi="Times New Roman" w:cs="Times New Roman"/>
          <w:sz w:val="28"/>
          <w:szCs w:val="28"/>
          <w:lang w:val="en-US" w:eastAsia="ru-RU"/>
        </w:rPr>
        <w:t xml:space="preserve"> </w:t>
      </w:r>
      <w:hyperlink r:id="rId63" w:history="1">
        <w:r w:rsidRPr="00541A4F">
          <w:rPr>
            <w:rStyle w:val="a9"/>
            <w:rFonts w:ascii="Times New Roman" w:eastAsia="Times New Roman" w:hAnsi="Times New Roman" w:cs="Times New Roman"/>
            <w:color w:val="auto"/>
            <w:sz w:val="28"/>
            <w:szCs w:val="28"/>
            <w:u w:val="none"/>
            <w:lang w:val="en-US" w:eastAsia="ru-RU"/>
          </w:rPr>
          <w:t>http://faostat3.fao.org/browse/Q/QC/E</w:t>
        </w:r>
      </w:hyperlink>
      <w:r w:rsidR="00DF636E" w:rsidRPr="00F52EE9">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18.02.2016</w:t>
      </w:r>
      <w:r w:rsidR="00DF636E" w:rsidRPr="00F52EE9">
        <w:rPr>
          <w:rFonts w:ascii="Times New Roman" w:eastAsia="Times New Roman" w:hAnsi="Times New Roman" w:cs="Times New Roman"/>
          <w:sz w:val="28"/>
          <w:szCs w:val="28"/>
          <w:lang w:val="en-US" w:eastAsia="ru-RU"/>
        </w:rPr>
        <w:t>.</w:t>
      </w:r>
    </w:p>
    <w:p w14:paraId="5BE89E7E" w14:textId="56DF8B08" w:rsidR="006478AD" w:rsidRPr="00DF636E"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FAO Food and Agricultural commodities production/Countries by commodity. In: FAOSTAT Statistics Database</w:t>
      </w:r>
      <w:r w:rsidR="00DF636E" w:rsidRPr="00DF636E">
        <w:rPr>
          <w:rFonts w:ascii="Times New Roman" w:eastAsia="Times New Roman" w:hAnsi="Times New Roman" w:cs="Times New Roman"/>
          <w:sz w:val="28"/>
          <w:szCs w:val="28"/>
          <w:lang w:val="en-US" w:eastAsia="ru-RU"/>
        </w:rPr>
        <w:t xml:space="preserve"> </w:t>
      </w:r>
      <w:hyperlink r:id="rId64" w:history="1">
        <w:r w:rsidRPr="00541A4F">
          <w:rPr>
            <w:rStyle w:val="a9"/>
            <w:rFonts w:ascii="Times New Roman" w:eastAsia="Times New Roman" w:hAnsi="Times New Roman" w:cs="Times New Roman"/>
            <w:color w:val="auto"/>
            <w:sz w:val="28"/>
            <w:szCs w:val="28"/>
            <w:u w:val="none"/>
            <w:lang w:val="en-US" w:eastAsia="ru-RU"/>
          </w:rPr>
          <w:t>http://faostat3.fao.org/browse/rankings/countries_by_commodity/E</w:t>
        </w:r>
      </w:hyperlink>
      <w:r w:rsidR="00DF636E" w:rsidRPr="00DF636E">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 18.02. </w:t>
      </w:r>
      <w:r w:rsidRPr="00DF636E">
        <w:rPr>
          <w:rFonts w:ascii="Times New Roman" w:eastAsia="Times New Roman" w:hAnsi="Times New Roman" w:cs="Times New Roman"/>
          <w:sz w:val="28"/>
          <w:szCs w:val="28"/>
          <w:lang w:val="en-US" w:eastAsia="ru-RU"/>
        </w:rPr>
        <w:t>2016</w:t>
      </w:r>
      <w:r w:rsidR="00F52EE9">
        <w:rPr>
          <w:rFonts w:ascii="Times New Roman" w:eastAsia="Times New Roman" w:hAnsi="Times New Roman" w:cs="Times New Roman"/>
          <w:sz w:val="28"/>
          <w:szCs w:val="28"/>
          <w:lang w:eastAsia="ru-RU"/>
        </w:rPr>
        <w:t>.</w:t>
      </w:r>
    </w:p>
    <w:p w14:paraId="0615236A" w14:textId="2ECD5E5E" w:rsidR="006478AD" w:rsidRPr="00DF636E"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eastAsia="ru-RU"/>
        </w:rPr>
      </w:pPr>
      <w:r w:rsidRPr="00541A4F">
        <w:rPr>
          <w:rFonts w:ascii="Times New Roman" w:eastAsia="Times New Roman" w:hAnsi="Times New Roman" w:cs="Times New Roman"/>
          <w:sz w:val="28"/>
          <w:szCs w:val="28"/>
          <w:lang w:eastAsia="ru-RU"/>
        </w:rPr>
        <w:t>Производство зерна в некоторых странах мира и СНГ</w:t>
      </w:r>
      <w:r w:rsidR="00DF636E">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eastAsia="ru-RU"/>
        </w:rPr>
        <w:t>// Фактографическая справка. ‒ Алматы</w:t>
      </w:r>
      <w:r w:rsidR="00DF636E">
        <w:rPr>
          <w:rFonts w:ascii="Times New Roman" w:eastAsia="Times New Roman" w:hAnsi="Times New Roman" w:cs="Times New Roman"/>
          <w:sz w:val="28"/>
          <w:szCs w:val="28"/>
          <w:lang w:eastAsia="ru-RU"/>
        </w:rPr>
        <w:t>:</w:t>
      </w:r>
      <w:r w:rsidR="00DF636E" w:rsidRPr="00DF636E">
        <w:rPr>
          <w:rFonts w:ascii="Times New Roman" w:eastAsia="Times New Roman" w:hAnsi="Times New Roman" w:cs="Times New Roman"/>
          <w:sz w:val="28"/>
          <w:szCs w:val="28"/>
          <w:lang w:eastAsia="ru-RU"/>
        </w:rPr>
        <w:t xml:space="preserve"> </w:t>
      </w:r>
      <w:r w:rsidR="00DF636E" w:rsidRPr="00541A4F">
        <w:rPr>
          <w:rFonts w:ascii="Times New Roman" w:eastAsia="Times New Roman" w:hAnsi="Times New Roman" w:cs="Times New Roman"/>
          <w:sz w:val="28"/>
          <w:szCs w:val="28"/>
          <w:lang w:eastAsia="ru-RU"/>
        </w:rPr>
        <w:t>Научно</w:t>
      </w:r>
      <w:r w:rsidR="00DF636E" w:rsidRPr="00DF636E">
        <w:rPr>
          <w:rFonts w:ascii="Times New Roman" w:eastAsia="Times New Roman" w:hAnsi="Times New Roman" w:cs="Times New Roman"/>
          <w:sz w:val="28"/>
          <w:szCs w:val="28"/>
          <w:lang w:eastAsia="ru-RU"/>
        </w:rPr>
        <w:t xml:space="preserve"> </w:t>
      </w:r>
      <w:r w:rsidR="00DF636E" w:rsidRPr="00541A4F">
        <w:rPr>
          <w:rFonts w:ascii="Times New Roman" w:eastAsia="Times New Roman" w:hAnsi="Times New Roman" w:cs="Times New Roman"/>
          <w:sz w:val="28"/>
          <w:szCs w:val="28"/>
          <w:lang w:eastAsia="ru-RU"/>
        </w:rPr>
        <w:t>‒</w:t>
      </w:r>
      <w:r w:rsidR="00DF636E" w:rsidRPr="00DF636E">
        <w:rPr>
          <w:rFonts w:ascii="Times New Roman" w:eastAsia="Times New Roman" w:hAnsi="Times New Roman" w:cs="Times New Roman"/>
          <w:sz w:val="28"/>
          <w:szCs w:val="28"/>
          <w:lang w:eastAsia="ru-RU"/>
        </w:rPr>
        <w:t xml:space="preserve"> </w:t>
      </w:r>
      <w:r w:rsidR="00DF636E" w:rsidRPr="00541A4F">
        <w:rPr>
          <w:rFonts w:ascii="Times New Roman" w:eastAsia="Times New Roman" w:hAnsi="Times New Roman" w:cs="Times New Roman"/>
          <w:sz w:val="28"/>
          <w:szCs w:val="28"/>
          <w:lang w:eastAsia="ru-RU"/>
        </w:rPr>
        <w:t>технический центр межотраслевой информации</w:t>
      </w:r>
      <w:r w:rsidR="00DF636E">
        <w:rPr>
          <w:rFonts w:ascii="Times New Roman" w:eastAsia="Times New Roman" w:hAnsi="Times New Roman" w:cs="Times New Roman"/>
          <w:sz w:val="28"/>
          <w:szCs w:val="28"/>
          <w:lang w:eastAsia="ru-RU"/>
        </w:rPr>
        <w:t xml:space="preserve"> </w:t>
      </w:r>
      <w:r w:rsidR="00DF636E" w:rsidRPr="00541A4F">
        <w:rPr>
          <w:rFonts w:ascii="Times New Roman" w:eastAsia="Times New Roman" w:hAnsi="Times New Roman" w:cs="Times New Roman"/>
          <w:sz w:val="28"/>
          <w:szCs w:val="28"/>
          <w:lang w:eastAsia="ru-RU"/>
        </w:rPr>
        <w:t>(НТЦ МИ)</w:t>
      </w:r>
      <w:r w:rsidRPr="00541A4F">
        <w:rPr>
          <w:rFonts w:ascii="Times New Roman" w:eastAsia="Times New Roman" w:hAnsi="Times New Roman" w:cs="Times New Roman"/>
          <w:sz w:val="28"/>
          <w:szCs w:val="28"/>
          <w:lang w:eastAsia="ru-RU"/>
        </w:rPr>
        <w:t>,</w:t>
      </w:r>
      <w:r w:rsidR="00DF636E">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eastAsia="ru-RU"/>
        </w:rPr>
        <w:t>1999.</w:t>
      </w:r>
      <w:r w:rsidR="00DF636E">
        <w:rPr>
          <w:rFonts w:ascii="Times New Roman" w:eastAsia="Times New Roman" w:hAnsi="Times New Roman" w:cs="Times New Roman"/>
          <w:sz w:val="28"/>
          <w:szCs w:val="28"/>
          <w:lang w:eastAsia="ru-RU"/>
        </w:rPr>
        <w:t xml:space="preserve"> </w:t>
      </w:r>
    </w:p>
    <w:p w14:paraId="73FC529A" w14:textId="72D27FD0"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eastAsia="ru-RU"/>
        </w:rPr>
      </w:pPr>
      <w:proofErr w:type="spellStart"/>
      <w:r w:rsidRPr="00541A4F">
        <w:rPr>
          <w:rFonts w:ascii="Times New Roman" w:hAnsi="Times New Roman" w:cs="Times New Roman"/>
          <w:sz w:val="28"/>
          <w:szCs w:val="28"/>
        </w:rPr>
        <w:t>Рсалиев</w:t>
      </w:r>
      <w:proofErr w:type="spellEnd"/>
      <w:r w:rsidRPr="00541A4F">
        <w:rPr>
          <w:rFonts w:ascii="Times New Roman" w:hAnsi="Times New Roman" w:cs="Times New Roman"/>
          <w:sz w:val="28"/>
          <w:szCs w:val="28"/>
        </w:rPr>
        <w:t xml:space="preserve"> Ш.С., </w:t>
      </w:r>
      <w:proofErr w:type="spellStart"/>
      <w:r w:rsidRPr="00541A4F">
        <w:rPr>
          <w:rFonts w:ascii="Times New Roman" w:hAnsi="Times New Roman" w:cs="Times New Roman"/>
          <w:sz w:val="28"/>
          <w:szCs w:val="28"/>
        </w:rPr>
        <w:t>Койшибаев</w:t>
      </w:r>
      <w:proofErr w:type="spellEnd"/>
      <w:r w:rsidRPr="00541A4F">
        <w:rPr>
          <w:rFonts w:ascii="Times New Roman" w:hAnsi="Times New Roman" w:cs="Times New Roman"/>
          <w:sz w:val="28"/>
          <w:szCs w:val="28"/>
        </w:rPr>
        <w:t xml:space="preserve"> М.К., Моргунов А.И., </w:t>
      </w:r>
      <w:proofErr w:type="spellStart"/>
      <w:r w:rsidRPr="00541A4F">
        <w:rPr>
          <w:rFonts w:ascii="Times New Roman" w:hAnsi="Times New Roman" w:cs="Times New Roman"/>
          <w:sz w:val="28"/>
          <w:szCs w:val="28"/>
        </w:rPr>
        <w:t>Колмер</w:t>
      </w:r>
      <w:proofErr w:type="spellEnd"/>
      <w:r w:rsidRPr="00541A4F">
        <w:rPr>
          <w:rFonts w:ascii="Times New Roman" w:hAnsi="Times New Roman" w:cs="Times New Roman"/>
          <w:sz w:val="28"/>
          <w:szCs w:val="28"/>
        </w:rPr>
        <w:t xml:space="preserve"> Д. Анализ состава популяций стеблевой и листовой ржавчины пшеницы на территории Казахстана // Материалы международной научно‒практической конференции. </w:t>
      </w:r>
      <w:r w:rsidR="00DF636E">
        <w:rPr>
          <w:rFonts w:ascii="Times New Roman" w:hAnsi="Times New Roman" w:cs="Times New Roman"/>
          <w:sz w:val="28"/>
          <w:szCs w:val="28"/>
        </w:rPr>
        <w:t xml:space="preserve">- </w:t>
      </w:r>
      <w:r w:rsidRPr="00541A4F">
        <w:rPr>
          <w:rFonts w:ascii="Times New Roman" w:hAnsi="Times New Roman" w:cs="Times New Roman"/>
          <w:sz w:val="28"/>
          <w:szCs w:val="28"/>
        </w:rPr>
        <w:t>Алматы: Алейрон, 2005. – С. 267</w:t>
      </w:r>
      <w:r w:rsidR="00EA005E" w:rsidRPr="00DF636E">
        <w:rPr>
          <w:rFonts w:ascii="Times New Roman" w:hAnsi="Times New Roman" w:cs="Times New Roman"/>
          <w:sz w:val="28"/>
          <w:szCs w:val="28"/>
        </w:rPr>
        <w:t xml:space="preserve"> </w:t>
      </w:r>
      <w:r w:rsidRPr="00541A4F">
        <w:rPr>
          <w:rFonts w:ascii="Times New Roman" w:hAnsi="Times New Roman" w:cs="Times New Roman"/>
          <w:sz w:val="28"/>
          <w:szCs w:val="28"/>
        </w:rPr>
        <w:t>‒</w:t>
      </w:r>
      <w:r w:rsidR="00EA005E" w:rsidRPr="00DF636E">
        <w:rPr>
          <w:rFonts w:ascii="Times New Roman" w:hAnsi="Times New Roman" w:cs="Times New Roman"/>
          <w:sz w:val="28"/>
          <w:szCs w:val="28"/>
        </w:rPr>
        <w:t xml:space="preserve"> </w:t>
      </w:r>
      <w:r w:rsidRPr="00541A4F">
        <w:rPr>
          <w:rFonts w:ascii="Times New Roman" w:hAnsi="Times New Roman" w:cs="Times New Roman"/>
          <w:sz w:val="28"/>
          <w:szCs w:val="28"/>
        </w:rPr>
        <w:t>272</w:t>
      </w:r>
      <w:r w:rsidRPr="00DF636E">
        <w:rPr>
          <w:rFonts w:ascii="Times New Roman" w:hAnsi="Times New Roman" w:cs="Times New Roman"/>
          <w:sz w:val="28"/>
          <w:szCs w:val="28"/>
        </w:rPr>
        <w:t>.</w:t>
      </w:r>
    </w:p>
    <w:p w14:paraId="31F9C785" w14:textId="56C07C79"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Lammerts</w:t>
      </w:r>
      <w:proofErr w:type="spellEnd"/>
      <w:r w:rsidRPr="00541A4F">
        <w:rPr>
          <w:rFonts w:ascii="Times New Roman" w:eastAsia="Times New Roman" w:hAnsi="Times New Roman" w:cs="Times New Roman"/>
          <w:sz w:val="28"/>
          <w:szCs w:val="28"/>
          <w:lang w:val="en-US" w:eastAsia="ru-RU"/>
        </w:rPr>
        <w:t xml:space="preserve"> van </w:t>
      </w:r>
      <w:proofErr w:type="spellStart"/>
      <w:r w:rsidRPr="00541A4F">
        <w:rPr>
          <w:rFonts w:ascii="Times New Roman" w:eastAsia="Times New Roman" w:hAnsi="Times New Roman" w:cs="Times New Roman"/>
          <w:sz w:val="28"/>
          <w:szCs w:val="28"/>
          <w:lang w:val="en-US" w:eastAsia="ru-RU"/>
        </w:rPr>
        <w:t>Bueren</w:t>
      </w:r>
      <w:proofErr w:type="spellEnd"/>
      <w:r w:rsidRPr="00541A4F">
        <w:rPr>
          <w:rFonts w:ascii="Times New Roman" w:eastAsia="Times New Roman" w:hAnsi="Times New Roman" w:cs="Times New Roman"/>
          <w:sz w:val="28"/>
          <w:szCs w:val="28"/>
          <w:lang w:val="en-US" w:eastAsia="ru-RU"/>
        </w:rPr>
        <w:t xml:space="preserve"> E.T., </w:t>
      </w:r>
      <w:proofErr w:type="spellStart"/>
      <w:r w:rsidRPr="00541A4F">
        <w:rPr>
          <w:rFonts w:ascii="Times New Roman" w:eastAsia="Times New Roman" w:hAnsi="Times New Roman" w:cs="Times New Roman"/>
          <w:sz w:val="28"/>
          <w:szCs w:val="28"/>
          <w:lang w:val="en-US" w:eastAsia="ru-RU"/>
        </w:rPr>
        <w:t>Goldringer</w:t>
      </w:r>
      <w:proofErr w:type="spellEnd"/>
      <w:r w:rsidRPr="00541A4F">
        <w:rPr>
          <w:rFonts w:ascii="Times New Roman" w:eastAsia="Times New Roman" w:hAnsi="Times New Roman" w:cs="Times New Roman"/>
          <w:sz w:val="28"/>
          <w:szCs w:val="28"/>
          <w:lang w:val="en-US" w:eastAsia="ru-RU"/>
        </w:rPr>
        <w:t xml:space="preserve"> I. Scholten O Plant breeding for organic and sustainable, low‒input agriculture: dealing with genotype</w:t>
      </w:r>
      <w:r w:rsidR="00EA005E" w:rsidRPr="00541A4F">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w:t>
      </w:r>
      <w:r w:rsidR="00EA005E" w:rsidRPr="00541A4F">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environment interactions.</w:t>
      </w:r>
      <w:r w:rsidR="00DF636E" w:rsidRPr="00DF636E">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Euphytica</w:t>
      </w:r>
      <w:proofErr w:type="spellEnd"/>
      <w:r w:rsidRPr="00541A4F">
        <w:rPr>
          <w:rFonts w:ascii="Times New Roman" w:eastAsia="Times New Roman" w:hAnsi="Times New Roman" w:cs="Times New Roman"/>
          <w:sz w:val="28"/>
          <w:szCs w:val="28"/>
          <w:lang w:val="en-US" w:eastAsia="ru-RU"/>
        </w:rPr>
        <w:t xml:space="preserve">, 2008. ‒ Vol 163. ‒ P. 321–322. </w:t>
      </w:r>
    </w:p>
    <w:p w14:paraId="5668109B" w14:textId="30B6FA18"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Spieß</w:t>
      </w:r>
      <w:proofErr w:type="spellEnd"/>
      <w:r w:rsidRPr="00541A4F">
        <w:rPr>
          <w:rFonts w:ascii="Times New Roman" w:eastAsia="Times New Roman" w:hAnsi="Times New Roman" w:cs="Times New Roman"/>
          <w:sz w:val="28"/>
          <w:szCs w:val="28"/>
          <w:lang w:val="en-US" w:eastAsia="ru-RU"/>
        </w:rPr>
        <w:t xml:space="preserve"> H</w:t>
      </w:r>
      <w:r w:rsidR="00DF636E" w:rsidRPr="00DF636E">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Strategy to control common bunt (</w:t>
      </w:r>
      <w:proofErr w:type="spellStart"/>
      <w:r w:rsidRPr="00541A4F">
        <w:rPr>
          <w:rFonts w:ascii="Times New Roman" w:eastAsia="Times New Roman" w:hAnsi="Times New Roman" w:cs="Times New Roman"/>
          <w:sz w:val="28"/>
          <w:szCs w:val="28"/>
          <w:lang w:val="en-US" w:eastAsia="ru-RU"/>
        </w:rPr>
        <w:t>Tilletia</w:t>
      </w:r>
      <w:proofErr w:type="spellEnd"/>
      <w:r w:rsidRPr="00541A4F">
        <w:rPr>
          <w:rFonts w:ascii="Times New Roman" w:eastAsia="Times New Roman" w:hAnsi="Times New Roman" w:cs="Times New Roman"/>
          <w:sz w:val="28"/>
          <w:szCs w:val="28"/>
          <w:lang w:val="en-US" w:eastAsia="ru-RU"/>
        </w:rPr>
        <w:t xml:space="preserve"> caries) in organic farming // In: </w:t>
      </w:r>
      <w:proofErr w:type="spellStart"/>
      <w:r w:rsidRPr="00541A4F">
        <w:rPr>
          <w:rFonts w:ascii="Times New Roman" w:eastAsia="Times New Roman" w:hAnsi="Times New Roman" w:cs="Times New Roman"/>
          <w:sz w:val="28"/>
          <w:szCs w:val="28"/>
          <w:lang w:val="en-US" w:eastAsia="ru-RU"/>
        </w:rPr>
        <w:t>Vereinigung</w:t>
      </w:r>
      <w:proofErr w:type="spellEnd"/>
      <w:r w:rsidRPr="00541A4F">
        <w:rPr>
          <w:rFonts w:ascii="Times New Roman" w:eastAsia="Times New Roman" w:hAnsi="Times New Roman" w:cs="Times New Roman"/>
          <w:sz w:val="28"/>
          <w:szCs w:val="28"/>
          <w:lang w:val="en-US" w:eastAsia="ru-RU"/>
        </w:rPr>
        <w:t xml:space="preserve"> der </w:t>
      </w:r>
      <w:proofErr w:type="spellStart"/>
      <w:r w:rsidRPr="00541A4F">
        <w:rPr>
          <w:rFonts w:ascii="Times New Roman" w:eastAsia="Times New Roman" w:hAnsi="Times New Roman" w:cs="Times New Roman"/>
          <w:sz w:val="28"/>
          <w:szCs w:val="28"/>
          <w:lang w:val="en-US" w:eastAsia="ru-RU"/>
        </w:rPr>
        <w:t>Planzenzüchter</w:t>
      </w:r>
      <w:proofErr w:type="spellEnd"/>
      <w:r w:rsidRPr="00541A4F">
        <w:rPr>
          <w:rFonts w:ascii="Times New Roman" w:eastAsia="Times New Roman" w:hAnsi="Times New Roman" w:cs="Times New Roman"/>
          <w:sz w:val="28"/>
          <w:szCs w:val="28"/>
          <w:lang w:val="en-US" w:eastAsia="ru-RU"/>
        </w:rPr>
        <w:t xml:space="preserve"> und </w:t>
      </w:r>
      <w:proofErr w:type="spellStart"/>
      <w:r w:rsidRPr="00541A4F">
        <w:rPr>
          <w:rFonts w:ascii="Times New Roman" w:eastAsia="Times New Roman" w:hAnsi="Times New Roman" w:cs="Times New Roman"/>
          <w:sz w:val="28"/>
          <w:szCs w:val="28"/>
          <w:lang w:val="en-US" w:eastAsia="ru-RU"/>
        </w:rPr>
        <w:t>Saatgutkaufleute</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Österreichs</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Höhere</w:t>
      </w:r>
      <w:proofErr w:type="spellEnd"/>
      <w:r w:rsidR="00481E43" w:rsidRPr="00541A4F">
        <w:rPr>
          <w:rFonts w:ascii="Times New Roman" w:eastAsia="Times New Roman" w:hAnsi="Times New Roman" w:cs="Times New Roman"/>
          <w:sz w:val="28"/>
          <w:szCs w:val="28"/>
          <w:lang w:val="kk-KZ" w:eastAsia="ru-RU"/>
        </w:rPr>
        <w:t xml:space="preserve"> </w:t>
      </w:r>
      <w:proofErr w:type="spellStart"/>
      <w:r w:rsidRPr="00541A4F">
        <w:rPr>
          <w:rFonts w:ascii="Times New Roman" w:eastAsia="Times New Roman" w:hAnsi="Times New Roman" w:cs="Times New Roman"/>
          <w:sz w:val="28"/>
          <w:szCs w:val="28"/>
          <w:lang w:val="en-US" w:eastAsia="ru-RU"/>
        </w:rPr>
        <w:t>Bundeslehr</w:t>
      </w:r>
      <w:proofErr w:type="spellEnd"/>
      <w:r w:rsidRPr="00541A4F">
        <w:rPr>
          <w:rFonts w:ascii="Times New Roman" w:eastAsia="Times New Roman" w:hAnsi="Times New Roman" w:cs="Times New Roman"/>
          <w:sz w:val="28"/>
          <w:szCs w:val="28"/>
          <w:lang w:val="en-US" w:eastAsia="ru-RU"/>
        </w:rPr>
        <w:t xml:space="preserve"> ‒ und </w:t>
      </w:r>
      <w:proofErr w:type="spellStart"/>
      <w:r w:rsidRPr="00541A4F">
        <w:rPr>
          <w:rFonts w:ascii="Times New Roman" w:eastAsia="Times New Roman" w:hAnsi="Times New Roman" w:cs="Times New Roman"/>
          <w:sz w:val="28"/>
          <w:szCs w:val="28"/>
          <w:lang w:val="en-US" w:eastAsia="ru-RU"/>
        </w:rPr>
        <w:t>Forschungsanstalt</w:t>
      </w:r>
      <w:proofErr w:type="spellEnd"/>
      <w:r w:rsidRPr="00541A4F">
        <w:rPr>
          <w:rFonts w:ascii="Times New Roman" w:eastAsia="Times New Roman" w:hAnsi="Times New Roman" w:cs="Times New Roman"/>
          <w:sz w:val="28"/>
          <w:szCs w:val="28"/>
          <w:lang w:val="en-US" w:eastAsia="ru-RU"/>
        </w:rPr>
        <w:t xml:space="preserve"> für </w:t>
      </w:r>
      <w:proofErr w:type="spellStart"/>
      <w:r w:rsidRPr="00541A4F">
        <w:rPr>
          <w:rFonts w:ascii="Times New Roman" w:eastAsia="Times New Roman" w:hAnsi="Times New Roman" w:cs="Times New Roman"/>
          <w:sz w:val="28"/>
          <w:szCs w:val="28"/>
          <w:lang w:val="en-US" w:eastAsia="ru-RU"/>
        </w:rPr>
        <w:t>Landwirtschaft</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Raumberg‒Gumpenstein</w:t>
      </w:r>
      <w:proofErr w:type="spellEnd"/>
      <w:r w:rsidRPr="00541A4F">
        <w:rPr>
          <w:rFonts w:ascii="Times New Roman" w:eastAsia="Times New Roman" w:hAnsi="Times New Roman" w:cs="Times New Roman"/>
          <w:sz w:val="28"/>
          <w:szCs w:val="28"/>
          <w:lang w:val="en-US" w:eastAsia="ru-RU"/>
        </w:rPr>
        <w:t xml:space="preserve"> (eds) </w:t>
      </w:r>
      <w:proofErr w:type="spellStart"/>
      <w:r w:rsidRPr="00541A4F">
        <w:rPr>
          <w:rFonts w:ascii="Times New Roman" w:eastAsia="Times New Roman" w:hAnsi="Times New Roman" w:cs="Times New Roman"/>
          <w:sz w:val="28"/>
          <w:szCs w:val="28"/>
          <w:lang w:val="en-US" w:eastAsia="ru-RU"/>
        </w:rPr>
        <w:t>Tagungsband</w:t>
      </w:r>
      <w:proofErr w:type="spellEnd"/>
      <w:r w:rsidRPr="00541A4F">
        <w:rPr>
          <w:rFonts w:ascii="Times New Roman" w:eastAsia="Times New Roman" w:hAnsi="Times New Roman" w:cs="Times New Roman"/>
          <w:sz w:val="28"/>
          <w:szCs w:val="28"/>
          <w:lang w:val="en-US" w:eastAsia="ru-RU"/>
        </w:rPr>
        <w:t xml:space="preserve"> der. ‒ </w:t>
      </w:r>
      <w:proofErr w:type="spellStart"/>
      <w:r w:rsidRPr="00541A4F">
        <w:rPr>
          <w:rFonts w:ascii="Times New Roman" w:eastAsia="Times New Roman" w:hAnsi="Times New Roman" w:cs="Times New Roman"/>
          <w:sz w:val="28"/>
          <w:szCs w:val="28"/>
          <w:lang w:val="en-US" w:eastAsia="ru-RU"/>
        </w:rPr>
        <w:t>Irdning</w:t>
      </w:r>
      <w:proofErr w:type="spellEnd"/>
      <w:r w:rsidRPr="00541A4F">
        <w:rPr>
          <w:rFonts w:ascii="Times New Roman" w:eastAsia="Times New Roman" w:hAnsi="Times New Roman" w:cs="Times New Roman"/>
          <w:sz w:val="28"/>
          <w:szCs w:val="28"/>
          <w:lang w:val="en-US" w:eastAsia="ru-RU"/>
        </w:rPr>
        <w:t xml:space="preserve">, 2015. ‒ P. 117–121. </w:t>
      </w:r>
    </w:p>
    <w:p w14:paraId="7151FB99" w14:textId="0E353838"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 xml:space="preserve">McNeil M., Roberts A.M. Real ‒ time PCR assay for quantification of </w:t>
      </w:r>
      <w:proofErr w:type="spellStart"/>
      <w:r w:rsidRPr="00541A4F">
        <w:rPr>
          <w:rFonts w:ascii="Times New Roman" w:eastAsia="Times New Roman" w:hAnsi="Times New Roman" w:cs="Times New Roman"/>
          <w:sz w:val="28"/>
          <w:szCs w:val="28"/>
          <w:lang w:val="en-US" w:eastAsia="ru-RU"/>
        </w:rPr>
        <w:t>Tilletia</w:t>
      </w:r>
      <w:proofErr w:type="spellEnd"/>
      <w:r w:rsidRPr="00541A4F">
        <w:rPr>
          <w:rFonts w:ascii="Times New Roman" w:eastAsia="Times New Roman" w:hAnsi="Times New Roman" w:cs="Times New Roman"/>
          <w:sz w:val="28"/>
          <w:szCs w:val="28"/>
          <w:lang w:val="en-US" w:eastAsia="ru-RU"/>
        </w:rPr>
        <w:t xml:space="preserve"> caries contamination of UK wheat seed // Plant Pathology. ‒ 2004. – Vol</w:t>
      </w:r>
      <w:r w:rsidR="00DF636E">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val="en-US" w:eastAsia="ru-RU"/>
        </w:rPr>
        <w:t xml:space="preserve"> 53, </w:t>
      </w:r>
      <w:r w:rsidRPr="00541A4F">
        <w:rPr>
          <w:rFonts w:ascii="Times New Roman" w:eastAsia="Times New Roman" w:hAnsi="Times New Roman" w:cs="Times New Roman"/>
          <w:sz w:val="28"/>
          <w:szCs w:val="28"/>
          <w:lang w:val="kk-KZ" w:eastAsia="ru-RU"/>
        </w:rPr>
        <w:t>№</w:t>
      </w:r>
      <w:r w:rsidRPr="00541A4F">
        <w:rPr>
          <w:rFonts w:ascii="Times New Roman" w:eastAsia="Times New Roman" w:hAnsi="Times New Roman" w:cs="Times New Roman"/>
          <w:sz w:val="28"/>
          <w:szCs w:val="28"/>
          <w:lang w:val="en-US" w:eastAsia="ru-RU"/>
        </w:rPr>
        <w:t xml:space="preserve">6. – P. 741–750. </w:t>
      </w:r>
    </w:p>
    <w:p w14:paraId="712E0EFF" w14:textId="6B193C4E"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 xml:space="preserve">Cota L.C., </w:t>
      </w:r>
      <w:proofErr w:type="spellStart"/>
      <w:r w:rsidRPr="00541A4F">
        <w:rPr>
          <w:rFonts w:ascii="Times New Roman" w:eastAsia="Times New Roman" w:hAnsi="Times New Roman" w:cs="Times New Roman"/>
          <w:sz w:val="28"/>
          <w:szCs w:val="28"/>
          <w:lang w:val="en-US" w:eastAsia="ru-RU"/>
        </w:rPr>
        <w:t>Botez</w:t>
      </w:r>
      <w:proofErr w:type="spellEnd"/>
      <w:r w:rsidRPr="00541A4F">
        <w:rPr>
          <w:rFonts w:ascii="Times New Roman" w:eastAsia="Times New Roman" w:hAnsi="Times New Roman" w:cs="Times New Roman"/>
          <w:sz w:val="28"/>
          <w:szCs w:val="28"/>
          <w:lang w:val="en-US" w:eastAsia="ru-RU"/>
        </w:rPr>
        <w:t xml:space="preserve"> C.G., Mircea A.</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Curticuiu</w:t>
      </w:r>
      <w:proofErr w:type="spellEnd"/>
      <w:r w:rsidRPr="00541A4F">
        <w:rPr>
          <w:rFonts w:ascii="Times New Roman" w:eastAsia="Times New Roman" w:hAnsi="Times New Roman" w:cs="Times New Roman"/>
          <w:sz w:val="28"/>
          <w:szCs w:val="28"/>
          <w:lang w:val="en-US" w:eastAsia="ru-RU"/>
        </w:rPr>
        <w:t xml:space="preserve"> D. Screening for Resistance to Artificial Infection by Common </w:t>
      </w:r>
      <w:proofErr w:type="spellStart"/>
      <w:r w:rsidRPr="00541A4F">
        <w:rPr>
          <w:rFonts w:ascii="Times New Roman" w:eastAsia="Times New Roman" w:hAnsi="Times New Roman" w:cs="Times New Roman"/>
          <w:sz w:val="28"/>
          <w:szCs w:val="28"/>
          <w:lang w:val="en-US" w:eastAsia="ru-RU"/>
        </w:rPr>
        <w:t>BUnt</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Tilletia</w:t>
      </w:r>
      <w:proofErr w:type="spellEnd"/>
      <w:r w:rsidRPr="00541A4F">
        <w:rPr>
          <w:rFonts w:ascii="Times New Roman" w:eastAsia="Times New Roman" w:hAnsi="Times New Roman" w:cs="Times New Roman"/>
          <w:sz w:val="28"/>
          <w:szCs w:val="28"/>
          <w:lang w:val="en-US" w:eastAsia="ru-RU"/>
        </w:rPr>
        <w:t xml:space="preserve"> caries and </w:t>
      </w:r>
      <w:proofErr w:type="spellStart"/>
      <w:r w:rsidRPr="00541A4F">
        <w:rPr>
          <w:rFonts w:ascii="Times New Roman" w:eastAsia="Times New Roman" w:hAnsi="Times New Roman" w:cs="Times New Roman"/>
          <w:sz w:val="28"/>
          <w:szCs w:val="28"/>
          <w:lang w:val="en-US" w:eastAsia="ru-RU"/>
        </w:rPr>
        <w:t>Tilletia</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Foetida</w:t>
      </w:r>
      <w:proofErr w:type="spellEnd"/>
      <w:r w:rsidRPr="00541A4F">
        <w:rPr>
          <w:rFonts w:ascii="Times New Roman" w:eastAsia="Times New Roman" w:hAnsi="Times New Roman" w:cs="Times New Roman"/>
          <w:sz w:val="28"/>
          <w:szCs w:val="28"/>
          <w:lang w:val="en-US" w:eastAsia="ru-RU"/>
        </w:rPr>
        <w:t xml:space="preserve">) in F2 Populations of Wheat (Triticum </w:t>
      </w:r>
      <w:proofErr w:type="spellStart"/>
      <w:r w:rsidRPr="00541A4F">
        <w:rPr>
          <w:rFonts w:ascii="Times New Roman" w:eastAsia="Times New Roman" w:hAnsi="Times New Roman" w:cs="Times New Roman"/>
          <w:sz w:val="28"/>
          <w:szCs w:val="28"/>
          <w:lang w:val="en-US" w:eastAsia="ru-RU"/>
        </w:rPr>
        <w:t>Aestivum</w:t>
      </w:r>
      <w:proofErr w:type="spellEnd"/>
      <w:r w:rsidRPr="00541A4F">
        <w:rPr>
          <w:rFonts w:ascii="Times New Roman" w:eastAsia="Times New Roman" w:hAnsi="Times New Roman" w:cs="Times New Roman"/>
          <w:sz w:val="28"/>
          <w:szCs w:val="28"/>
          <w:lang w:val="en-US" w:eastAsia="ru-RU"/>
        </w:rPr>
        <w:t xml:space="preserve"> L.) // Bulletin UASVM Agriculture. – 2009. – Vol</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66, </w:t>
      </w:r>
      <w:r w:rsidRPr="00541A4F">
        <w:rPr>
          <w:rFonts w:ascii="Times New Roman" w:eastAsia="Times New Roman" w:hAnsi="Times New Roman" w:cs="Times New Roman"/>
          <w:sz w:val="28"/>
          <w:szCs w:val="28"/>
          <w:lang w:val="kk-KZ" w:eastAsia="ru-RU"/>
        </w:rPr>
        <w:t>№</w:t>
      </w:r>
      <w:r w:rsidRPr="00541A4F">
        <w:rPr>
          <w:rFonts w:ascii="Times New Roman" w:eastAsia="Times New Roman" w:hAnsi="Times New Roman" w:cs="Times New Roman"/>
          <w:sz w:val="28"/>
          <w:szCs w:val="28"/>
          <w:lang w:val="en-US" w:eastAsia="ru-RU"/>
        </w:rPr>
        <w:t>1. – P. 24–31.</w:t>
      </w:r>
      <w:r w:rsidRPr="00541A4F">
        <w:rPr>
          <w:rFonts w:ascii="Times New Roman" w:eastAsia="Times New Roman" w:hAnsi="Times New Roman" w:cs="Times New Roman"/>
          <w:sz w:val="28"/>
          <w:szCs w:val="28"/>
          <w:lang w:val="kk-KZ" w:eastAsia="ru-RU"/>
        </w:rPr>
        <w:t xml:space="preserve"> </w:t>
      </w:r>
    </w:p>
    <w:p w14:paraId="0F023491" w14:textId="1E5CD660"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Waldow</w:t>
      </w:r>
      <w:proofErr w:type="spellEnd"/>
      <w:r w:rsidRPr="00541A4F">
        <w:rPr>
          <w:rFonts w:ascii="Times New Roman" w:eastAsia="Times New Roman" w:hAnsi="Times New Roman" w:cs="Times New Roman"/>
          <w:sz w:val="28"/>
          <w:szCs w:val="28"/>
          <w:lang w:val="en-US" w:eastAsia="ru-RU"/>
        </w:rPr>
        <w:t xml:space="preserve"> F</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Jahn M. Investigations in the regulation of common bunt (</w:t>
      </w:r>
      <w:proofErr w:type="spellStart"/>
      <w:r w:rsidRPr="00541A4F">
        <w:rPr>
          <w:rFonts w:ascii="Times New Roman" w:eastAsia="Times New Roman" w:hAnsi="Times New Roman" w:cs="Times New Roman"/>
          <w:sz w:val="28"/>
          <w:szCs w:val="28"/>
          <w:lang w:val="en-US" w:eastAsia="ru-RU"/>
        </w:rPr>
        <w:t>Tilletia</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tritici</w:t>
      </w:r>
      <w:proofErr w:type="spellEnd"/>
      <w:r w:rsidRPr="00541A4F">
        <w:rPr>
          <w:rFonts w:ascii="Times New Roman" w:eastAsia="Times New Roman" w:hAnsi="Times New Roman" w:cs="Times New Roman"/>
          <w:sz w:val="28"/>
          <w:szCs w:val="28"/>
          <w:lang w:val="en-US" w:eastAsia="ru-RU"/>
        </w:rPr>
        <w:t>) of winter wheat with regard to threshold values, cultivar susceptibility and non‒chemical protection measures // Journal of Plant Diseases and Protection. –</w:t>
      </w:r>
      <w:r w:rsidR="00DF636E" w:rsidRPr="00541A4F">
        <w:rPr>
          <w:rFonts w:ascii="Times New Roman" w:eastAsia="Times New Roman" w:hAnsi="Times New Roman" w:cs="Times New Roman"/>
          <w:sz w:val="28"/>
          <w:szCs w:val="28"/>
          <w:lang w:val="en-US" w:eastAsia="ru-RU"/>
        </w:rPr>
        <w:t>2007</w:t>
      </w:r>
      <w:r w:rsidR="00DF636E" w:rsidRPr="00DF636E">
        <w:rPr>
          <w:rFonts w:ascii="Times New Roman" w:eastAsia="Times New Roman" w:hAnsi="Times New Roman" w:cs="Times New Roman"/>
          <w:sz w:val="28"/>
          <w:szCs w:val="28"/>
          <w:lang w:val="en-US" w:eastAsia="ru-RU"/>
        </w:rPr>
        <w:t>. –</w:t>
      </w:r>
      <w:r w:rsidR="00DF636E" w:rsidRPr="00541A4F">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Vol</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114. – P. 269–275.</w:t>
      </w:r>
    </w:p>
    <w:p w14:paraId="62A74FC1" w14:textId="40EC6BE1"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Lammerts</w:t>
      </w:r>
      <w:proofErr w:type="spellEnd"/>
      <w:r w:rsidRPr="00541A4F">
        <w:rPr>
          <w:rFonts w:ascii="Times New Roman" w:eastAsia="Times New Roman" w:hAnsi="Times New Roman" w:cs="Times New Roman"/>
          <w:sz w:val="28"/>
          <w:szCs w:val="28"/>
          <w:lang w:val="en-US" w:eastAsia="ru-RU"/>
        </w:rPr>
        <w:t xml:space="preserve"> van </w:t>
      </w:r>
      <w:proofErr w:type="spellStart"/>
      <w:r w:rsidRPr="00541A4F">
        <w:rPr>
          <w:rFonts w:ascii="Times New Roman" w:eastAsia="Times New Roman" w:hAnsi="Times New Roman" w:cs="Times New Roman"/>
          <w:sz w:val="28"/>
          <w:szCs w:val="28"/>
          <w:lang w:val="en-US" w:eastAsia="ru-RU"/>
        </w:rPr>
        <w:t>Bueren</w:t>
      </w:r>
      <w:proofErr w:type="spellEnd"/>
      <w:r w:rsidRPr="00541A4F">
        <w:rPr>
          <w:rFonts w:ascii="Times New Roman" w:eastAsia="Times New Roman" w:hAnsi="Times New Roman" w:cs="Times New Roman"/>
          <w:sz w:val="28"/>
          <w:szCs w:val="28"/>
          <w:lang w:val="en-US" w:eastAsia="ru-RU"/>
        </w:rPr>
        <w:t xml:space="preserve"> E.T., </w:t>
      </w:r>
      <w:proofErr w:type="spellStart"/>
      <w:r w:rsidRPr="00541A4F">
        <w:rPr>
          <w:rFonts w:ascii="Times New Roman" w:eastAsia="Times New Roman" w:hAnsi="Times New Roman" w:cs="Times New Roman"/>
          <w:sz w:val="28"/>
          <w:szCs w:val="28"/>
          <w:lang w:val="en-US" w:eastAsia="ru-RU"/>
        </w:rPr>
        <w:t>Struik</w:t>
      </w:r>
      <w:proofErr w:type="spellEnd"/>
      <w:r w:rsidRPr="00541A4F">
        <w:rPr>
          <w:rFonts w:ascii="Times New Roman" w:eastAsia="Times New Roman" w:hAnsi="Times New Roman" w:cs="Times New Roman"/>
          <w:sz w:val="28"/>
          <w:szCs w:val="28"/>
          <w:lang w:val="en-US" w:eastAsia="ru-RU"/>
        </w:rPr>
        <w:t xml:space="preserve"> P.C., Jacobsen E. Organic propagation of seed and planting material: An overview of problems and challenges for research // NJAS ‒ Wageningen Journal of Life Sciences</w:t>
      </w:r>
      <w:r w:rsidR="00DF636E" w:rsidRPr="00DF636E">
        <w:rPr>
          <w:rFonts w:ascii="Times New Roman" w:eastAsia="Times New Roman" w:hAnsi="Times New Roman" w:cs="Times New Roman"/>
          <w:sz w:val="28"/>
          <w:szCs w:val="28"/>
          <w:lang w:val="en-US" w:eastAsia="ru-RU"/>
        </w:rPr>
        <w:t xml:space="preserve">. - </w:t>
      </w:r>
      <w:r w:rsidRPr="00541A4F">
        <w:rPr>
          <w:rFonts w:ascii="Times New Roman" w:eastAsia="Times New Roman" w:hAnsi="Times New Roman" w:cs="Times New Roman"/>
          <w:sz w:val="28"/>
          <w:szCs w:val="28"/>
          <w:lang w:val="en-US" w:eastAsia="ru-RU"/>
        </w:rPr>
        <w:t>2003. – Vol</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51. – P. 263–277.</w:t>
      </w:r>
    </w:p>
    <w:p w14:paraId="47AB77FA" w14:textId="783A9B0C"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Matanguihan</w:t>
      </w:r>
      <w:proofErr w:type="spellEnd"/>
      <w:r w:rsidRPr="00541A4F">
        <w:rPr>
          <w:rFonts w:ascii="Times New Roman" w:eastAsia="Times New Roman" w:hAnsi="Times New Roman" w:cs="Times New Roman"/>
          <w:sz w:val="28"/>
          <w:szCs w:val="28"/>
          <w:lang w:val="en-US" w:eastAsia="ru-RU"/>
        </w:rPr>
        <w:t xml:space="preserve"> J.B., Murphy K.M., Jones S.S. Control of Common Bunt in Organic Wheat // Plant Disease. – 2011.</w:t>
      </w:r>
      <w:r w:rsidRPr="00541A4F">
        <w:rPr>
          <w:rFonts w:ascii="Times New Roman" w:eastAsia="Times New Roman" w:hAnsi="Times New Roman" w:cs="Times New Roman"/>
          <w:sz w:val="28"/>
          <w:szCs w:val="28"/>
          <w:lang w:val="en-US" w:eastAsia="ru-RU"/>
        </w:rPr>
        <w:softHyphen/>
        <w:t xml:space="preserve"> – Vol 95. </w:t>
      </w:r>
      <w:r w:rsidRPr="00541A4F">
        <w:rPr>
          <w:rFonts w:ascii="Times New Roman" w:eastAsia="Times New Roman" w:hAnsi="Times New Roman" w:cs="Times New Roman"/>
          <w:sz w:val="28"/>
          <w:szCs w:val="28"/>
          <w:lang w:val="en-US" w:eastAsia="ru-RU"/>
        </w:rPr>
        <w:softHyphen/>
        <w:t>– P. 92–103.</w:t>
      </w:r>
    </w:p>
    <w:p w14:paraId="18269BFF" w14:textId="48F36975"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Sholberg</w:t>
      </w:r>
      <w:proofErr w:type="spellEnd"/>
      <w:r w:rsidRPr="00541A4F">
        <w:rPr>
          <w:rFonts w:ascii="Times New Roman" w:eastAsia="Times New Roman" w:hAnsi="Times New Roman" w:cs="Times New Roman"/>
          <w:sz w:val="28"/>
          <w:szCs w:val="28"/>
          <w:lang w:val="en-US" w:eastAsia="ru-RU"/>
        </w:rPr>
        <w:t xml:space="preserve"> P.L., Gaudet D.A., </w:t>
      </w:r>
      <w:proofErr w:type="spellStart"/>
      <w:r w:rsidRPr="00541A4F">
        <w:rPr>
          <w:rFonts w:ascii="Times New Roman" w:eastAsia="Times New Roman" w:hAnsi="Times New Roman" w:cs="Times New Roman"/>
          <w:sz w:val="28"/>
          <w:szCs w:val="28"/>
          <w:lang w:val="en-US" w:eastAsia="ru-RU"/>
        </w:rPr>
        <w:t>Puchalski</w:t>
      </w:r>
      <w:proofErr w:type="spellEnd"/>
      <w:r w:rsidRPr="00541A4F">
        <w:rPr>
          <w:rFonts w:ascii="Times New Roman" w:eastAsia="Times New Roman" w:hAnsi="Times New Roman" w:cs="Times New Roman"/>
          <w:sz w:val="28"/>
          <w:szCs w:val="28"/>
          <w:lang w:val="en-US" w:eastAsia="ru-RU"/>
        </w:rPr>
        <w:t xml:space="preserve"> B., Randall P. Control of common bunt (</w:t>
      </w:r>
      <w:proofErr w:type="spellStart"/>
      <w:r w:rsidRPr="00541A4F">
        <w:rPr>
          <w:rFonts w:ascii="Times New Roman" w:eastAsia="Times New Roman" w:hAnsi="Times New Roman" w:cs="Times New Roman"/>
          <w:sz w:val="28"/>
          <w:szCs w:val="28"/>
          <w:lang w:val="en-US" w:eastAsia="ru-RU"/>
        </w:rPr>
        <w:t>Tilletia</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tritici</w:t>
      </w:r>
      <w:proofErr w:type="spellEnd"/>
      <w:r w:rsidRPr="00541A4F">
        <w:rPr>
          <w:rFonts w:ascii="Times New Roman" w:eastAsia="Times New Roman" w:hAnsi="Times New Roman" w:cs="Times New Roman"/>
          <w:sz w:val="28"/>
          <w:szCs w:val="28"/>
          <w:lang w:val="en-US" w:eastAsia="ru-RU"/>
        </w:rPr>
        <w:t xml:space="preserve"> and T. </w:t>
      </w:r>
      <w:proofErr w:type="spellStart"/>
      <w:r w:rsidRPr="00541A4F">
        <w:rPr>
          <w:rFonts w:ascii="Times New Roman" w:eastAsia="Times New Roman" w:hAnsi="Times New Roman" w:cs="Times New Roman"/>
          <w:sz w:val="28"/>
          <w:szCs w:val="28"/>
          <w:lang w:val="en-US" w:eastAsia="ru-RU"/>
        </w:rPr>
        <w:t>laevis</w:t>
      </w:r>
      <w:proofErr w:type="spellEnd"/>
      <w:r w:rsidRPr="00541A4F">
        <w:rPr>
          <w:rFonts w:ascii="Times New Roman" w:eastAsia="Times New Roman" w:hAnsi="Times New Roman" w:cs="Times New Roman"/>
          <w:sz w:val="28"/>
          <w:szCs w:val="28"/>
          <w:lang w:val="en-US" w:eastAsia="ru-RU"/>
        </w:rPr>
        <w:t xml:space="preserve">) of wheat (Triticum </w:t>
      </w:r>
      <w:proofErr w:type="spellStart"/>
      <w:r w:rsidRPr="00541A4F">
        <w:rPr>
          <w:rFonts w:ascii="Times New Roman" w:eastAsia="Times New Roman" w:hAnsi="Times New Roman" w:cs="Times New Roman"/>
          <w:sz w:val="28"/>
          <w:szCs w:val="28"/>
          <w:lang w:val="en-US" w:eastAsia="ru-RU"/>
        </w:rPr>
        <w:t>aestivum</w:t>
      </w:r>
      <w:proofErr w:type="spellEnd"/>
      <w:r w:rsidRPr="00541A4F">
        <w:rPr>
          <w:rFonts w:ascii="Times New Roman" w:eastAsia="Times New Roman" w:hAnsi="Times New Roman" w:cs="Times New Roman"/>
          <w:sz w:val="28"/>
          <w:szCs w:val="28"/>
          <w:lang w:val="en-US" w:eastAsia="ru-RU"/>
        </w:rPr>
        <w:t xml:space="preserve"> cv. “Laura”) by fumigation with acetic acid </w:t>
      </w:r>
      <w:proofErr w:type="spellStart"/>
      <w:r w:rsidRPr="00541A4F">
        <w:rPr>
          <w:rFonts w:ascii="Times New Roman" w:eastAsia="Times New Roman" w:hAnsi="Times New Roman" w:cs="Times New Roman"/>
          <w:sz w:val="28"/>
          <w:szCs w:val="28"/>
          <w:lang w:val="en-US" w:eastAsia="ru-RU"/>
        </w:rPr>
        <w:t>vapour</w:t>
      </w:r>
      <w:proofErr w:type="spellEnd"/>
      <w:r w:rsidRPr="00541A4F">
        <w:rPr>
          <w:rFonts w:ascii="Times New Roman" w:eastAsia="Times New Roman" w:hAnsi="Times New Roman" w:cs="Times New Roman"/>
          <w:sz w:val="28"/>
          <w:szCs w:val="28"/>
          <w:lang w:val="en-US" w:eastAsia="ru-RU"/>
        </w:rPr>
        <w:t xml:space="preserve"> // Canadian Journal of Plant Science. – 2006. – Vol</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86. – P. 839 – 843. </w:t>
      </w:r>
    </w:p>
    <w:p w14:paraId="1C3B47E0" w14:textId="738C4B3A"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lastRenderedPageBreak/>
        <w:t>Gaudet D., Menzies J. Common bunt of wheat: An old foe remains a current threat. In: Sharma I (ed) Disease Resistance in Wheat.</w:t>
      </w:r>
      <w:r w:rsidR="00DF636E" w:rsidRPr="00DF636E">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 CABI Publishing, 2012. –                 P</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220 – 235.</w:t>
      </w:r>
    </w:p>
    <w:p w14:paraId="294125BB" w14:textId="245507E2"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Fischer G.W., Holton C.S. Biology and Control of the Smut Fungi</w:t>
      </w:r>
      <w:r w:rsidR="00DF636E" w:rsidRPr="00DF636E">
        <w:rPr>
          <w:rFonts w:ascii="Times New Roman" w:eastAsia="Times New Roman" w:hAnsi="Times New Roman" w:cs="Times New Roman"/>
          <w:sz w:val="28"/>
          <w:szCs w:val="28"/>
          <w:lang w:val="en-US" w:eastAsia="ru-RU"/>
        </w:rPr>
        <w:t>. -</w:t>
      </w:r>
      <w:r w:rsidRPr="00541A4F">
        <w:rPr>
          <w:rFonts w:ascii="Times New Roman" w:eastAsia="Times New Roman" w:hAnsi="Times New Roman" w:cs="Times New Roman"/>
          <w:sz w:val="28"/>
          <w:szCs w:val="28"/>
          <w:lang w:val="en-US" w:eastAsia="ru-RU"/>
        </w:rPr>
        <w:t xml:space="preserve"> New York</w:t>
      </w:r>
      <w:r w:rsidR="00DF636E" w:rsidRPr="00DF636E">
        <w:rPr>
          <w:rFonts w:ascii="Times New Roman" w:eastAsia="Times New Roman" w:hAnsi="Times New Roman" w:cs="Times New Roman"/>
          <w:sz w:val="28"/>
          <w:szCs w:val="28"/>
          <w:lang w:val="en-US" w:eastAsia="ru-RU"/>
        </w:rPr>
        <w:t xml:space="preserve">: </w:t>
      </w:r>
      <w:r w:rsidR="00DF636E" w:rsidRPr="00541A4F">
        <w:rPr>
          <w:rFonts w:ascii="Times New Roman" w:eastAsia="Times New Roman" w:hAnsi="Times New Roman" w:cs="Times New Roman"/>
          <w:sz w:val="28"/>
          <w:szCs w:val="28"/>
          <w:lang w:val="en-US" w:eastAsia="ru-RU"/>
        </w:rPr>
        <w:t>The Ronald Press Company</w:t>
      </w:r>
      <w:r w:rsidRPr="00541A4F">
        <w:rPr>
          <w:rFonts w:ascii="Times New Roman" w:eastAsia="Times New Roman" w:hAnsi="Times New Roman" w:cs="Times New Roman"/>
          <w:sz w:val="28"/>
          <w:szCs w:val="28"/>
          <w:lang w:val="en-US" w:eastAsia="ru-RU"/>
        </w:rPr>
        <w:t xml:space="preserve">, 1957. – </w:t>
      </w:r>
      <w:r w:rsidR="00DF636E" w:rsidRPr="00DF636E">
        <w:rPr>
          <w:rFonts w:ascii="Times New Roman" w:eastAsia="Times New Roman" w:hAnsi="Times New Roman" w:cs="Times New Roman"/>
          <w:sz w:val="28"/>
          <w:szCs w:val="28"/>
          <w:lang w:val="en-US" w:eastAsia="ru-RU"/>
        </w:rPr>
        <w:t xml:space="preserve"> </w:t>
      </w:r>
      <w:r w:rsidR="00DF636E" w:rsidRPr="00541A4F">
        <w:rPr>
          <w:rFonts w:ascii="Times New Roman" w:eastAsia="Times New Roman" w:hAnsi="Times New Roman" w:cs="Times New Roman"/>
          <w:sz w:val="28"/>
          <w:szCs w:val="28"/>
          <w:lang w:val="en-US" w:eastAsia="ru-RU"/>
        </w:rPr>
        <w:t>P</w:t>
      </w:r>
      <w:r w:rsidRPr="00541A4F">
        <w:rPr>
          <w:rFonts w:ascii="Times New Roman" w:eastAsia="Times New Roman" w:hAnsi="Times New Roman" w:cs="Times New Roman"/>
          <w:sz w:val="28"/>
          <w:szCs w:val="28"/>
          <w:lang w:val="en-US" w:eastAsia="ru-RU"/>
        </w:rPr>
        <w:t>. 662</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w:t>
      </w:r>
    </w:p>
    <w:p w14:paraId="43514A1B" w14:textId="56FB5FD9"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Goates</w:t>
      </w:r>
      <w:proofErr w:type="spellEnd"/>
      <w:r w:rsidRPr="00541A4F">
        <w:rPr>
          <w:rFonts w:ascii="Times New Roman" w:eastAsia="Times New Roman" w:hAnsi="Times New Roman" w:cs="Times New Roman"/>
          <w:sz w:val="28"/>
          <w:szCs w:val="28"/>
          <w:lang w:val="en-US" w:eastAsia="ru-RU"/>
        </w:rPr>
        <w:t xml:space="preserve"> B.J. Common bunt and Dwarf bunt</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Bunt and Smut Diseases of Wheat: Concepts and Methods of Disease Management. –</w:t>
      </w:r>
      <w:r w:rsidR="00DF636E" w:rsidRPr="00DF636E">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Mexico</w:t>
      </w:r>
      <w:r w:rsidR="00DF636E" w:rsidRPr="00DF636E">
        <w:rPr>
          <w:rFonts w:ascii="Times New Roman" w:eastAsia="Times New Roman" w:hAnsi="Times New Roman" w:cs="Times New Roman"/>
          <w:sz w:val="28"/>
          <w:szCs w:val="28"/>
          <w:lang w:val="en-US" w:eastAsia="ru-RU"/>
        </w:rPr>
        <w:t xml:space="preserve">: </w:t>
      </w:r>
      <w:r w:rsidR="00DF636E" w:rsidRPr="00541A4F">
        <w:rPr>
          <w:rFonts w:ascii="Times New Roman" w:eastAsia="Times New Roman" w:hAnsi="Times New Roman" w:cs="Times New Roman"/>
          <w:sz w:val="28"/>
          <w:szCs w:val="28"/>
          <w:lang w:val="en-US" w:eastAsia="ru-RU"/>
        </w:rPr>
        <w:t>CIMMYT,</w:t>
      </w:r>
      <w:r w:rsidRPr="00541A4F">
        <w:rPr>
          <w:rFonts w:ascii="Times New Roman" w:eastAsia="Times New Roman" w:hAnsi="Times New Roman" w:cs="Times New Roman"/>
          <w:sz w:val="28"/>
          <w:szCs w:val="28"/>
          <w:lang w:val="en-US" w:eastAsia="ru-RU"/>
        </w:rPr>
        <w:t xml:space="preserve"> 1996. – P. 12 – 27. </w:t>
      </w:r>
    </w:p>
    <w:p w14:paraId="2094B91D" w14:textId="71EC8D18"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Goates</w:t>
      </w:r>
      <w:proofErr w:type="spellEnd"/>
      <w:r w:rsidRPr="00541A4F">
        <w:rPr>
          <w:rFonts w:ascii="Times New Roman" w:eastAsia="Times New Roman" w:hAnsi="Times New Roman" w:cs="Times New Roman"/>
          <w:sz w:val="28"/>
          <w:szCs w:val="28"/>
          <w:lang w:val="en-US" w:eastAsia="ru-RU"/>
        </w:rPr>
        <w:t xml:space="preserve"> B.J. Identification of New Pathogenic Races of Common Bunt and Dwarf Bunt Fungi</w:t>
      </w:r>
      <w:r w:rsidR="00F52EE9" w:rsidRPr="00F52EE9">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and Evaluation of Known Races Using an Expanded Set of Differential Wheat Lines // Plant Disease. – 2012. </w:t>
      </w:r>
      <w:r w:rsidRPr="00541A4F">
        <w:rPr>
          <w:rFonts w:ascii="Times New Roman" w:eastAsia="Times New Roman" w:hAnsi="Times New Roman" w:cs="Times New Roman"/>
          <w:sz w:val="28"/>
          <w:szCs w:val="28"/>
          <w:lang w:val="en-US" w:eastAsia="ru-RU"/>
        </w:rPr>
        <w:softHyphen/>
      </w:r>
      <w:r w:rsidRPr="00541A4F">
        <w:rPr>
          <w:rFonts w:ascii="Times New Roman" w:eastAsia="Times New Roman" w:hAnsi="Times New Roman" w:cs="Times New Roman"/>
          <w:sz w:val="28"/>
          <w:szCs w:val="28"/>
          <w:lang w:val="en-US" w:eastAsia="ru-RU"/>
        </w:rPr>
        <w:softHyphen/>
        <w:t xml:space="preserve">– Vol. 96. – P. 361– 369. </w:t>
      </w:r>
    </w:p>
    <w:p w14:paraId="048E5612" w14:textId="7D6E5574"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 xml:space="preserve">Huber K., </w:t>
      </w:r>
      <w:proofErr w:type="spellStart"/>
      <w:r w:rsidRPr="00541A4F">
        <w:rPr>
          <w:rFonts w:ascii="Times New Roman" w:eastAsia="Times New Roman" w:hAnsi="Times New Roman" w:cs="Times New Roman"/>
          <w:sz w:val="28"/>
          <w:szCs w:val="28"/>
          <w:lang w:val="en-US" w:eastAsia="ru-RU"/>
        </w:rPr>
        <w:t>Buerstmayr</w:t>
      </w:r>
      <w:proofErr w:type="spellEnd"/>
      <w:r w:rsidRPr="00541A4F">
        <w:rPr>
          <w:rFonts w:ascii="Times New Roman" w:eastAsia="Times New Roman" w:hAnsi="Times New Roman" w:cs="Times New Roman"/>
          <w:sz w:val="28"/>
          <w:szCs w:val="28"/>
          <w:lang w:val="en-US" w:eastAsia="ru-RU"/>
        </w:rPr>
        <w:t xml:space="preserve"> H. Development of methods for bunt resistance breeding for organic farming // Czech Journal of Genetics and Plant Breeding. – 2006.</w:t>
      </w:r>
      <w:r w:rsidR="00EA005E" w:rsidRPr="00541A4F">
        <w:rPr>
          <w:rFonts w:ascii="Times New Roman" w:eastAsia="Times New Roman" w:hAnsi="Times New Roman" w:cs="Times New Roman"/>
          <w:sz w:val="28"/>
          <w:szCs w:val="28"/>
          <w:lang w:val="en-US" w:eastAsia="ru-RU"/>
        </w:rPr>
        <w:t xml:space="preserve"> – </w:t>
      </w:r>
      <w:r w:rsidRPr="00541A4F">
        <w:rPr>
          <w:rFonts w:ascii="Times New Roman" w:eastAsia="Times New Roman" w:hAnsi="Times New Roman" w:cs="Times New Roman"/>
          <w:sz w:val="28"/>
          <w:szCs w:val="28"/>
          <w:lang w:val="en-US" w:eastAsia="ru-RU"/>
        </w:rPr>
        <w:t xml:space="preserve">Vol. </w:t>
      </w:r>
      <w:r w:rsidRPr="00541A4F">
        <w:rPr>
          <w:rFonts w:ascii="Times New Roman" w:eastAsia="Times New Roman" w:hAnsi="Times New Roman" w:cs="Times New Roman"/>
          <w:sz w:val="28"/>
          <w:szCs w:val="28"/>
          <w:lang w:val="en-US" w:eastAsia="ru-RU"/>
        </w:rPr>
        <w:softHyphen/>
      </w:r>
      <w:r w:rsidRPr="00541A4F">
        <w:rPr>
          <w:rFonts w:ascii="Times New Roman" w:eastAsia="Times New Roman" w:hAnsi="Times New Roman" w:cs="Times New Roman"/>
          <w:sz w:val="28"/>
          <w:szCs w:val="28"/>
          <w:lang w:val="en-US" w:eastAsia="ru-RU"/>
        </w:rPr>
        <w:softHyphen/>
        <w:t>42. – P. 66 – 71.</w:t>
      </w:r>
    </w:p>
    <w:p w14:paraId="63889D6B" w14:textId="774FFE14"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 xml:space="preserve"> Russell P.E. A century of fungicide evolution // J. Agric. Sci. – 2005. – Vol.</w:t>
      </w:r>
      <w:r w:rsidR="00DF636E">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en-US" w:eastAsia="ru-RU"/>
        </w:rPr>
        <w:t>143. – P. 11 ‒ 25.</w:t>
      </w:r>
    </w:p>
    <w:p w14:paraId="0B0C0A82" w14:textId="0AAA65F9"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Holton C.S., Purdy L.H. Control of soil ‒ borne common bunt of winter wheat in the Pacific Northwest by seed treatment</w:t>
      </w:r>
      <w:r w:rsidRPr="00541A4F">
        <w:rPr>
          <w:rFonts w:ascii="Times New Roman" w:eastAsia="Times New Roman" w:hAnsi="Times New Roman" w:cs="Times New Roman"/>
          <w:sz w:val="28"/>
          <w:szCs w:val="28"/>
          <w:lang w:val="kk-KZ" w:eastAsia="ru-RU"/>
        </w:rPr>
        <w:t xml:space="preserve"> </w:t>
      </w:r>
      <w:r w:rsidRPr="00541A4F">
        <w:rPr>
          <w:rFonts w:ascii="Times New Roman" w:eastAsia="Times New Roman" w:hAnsi="Times New Roman" w:cs="Times New Roman"/>
          <w:sz w:val="28"/>
          <w:szCs w:val="28"/>
          <w:lang w:val="en-US" w:eastAsia="ru-RU"/>
        </w:rPr>
        <w:t>// Plant Dis. Rep. – 2015. – Vol. 38. – P. 753</w:t>
      </w:r>
      <w:r w:rsidRPr="00541A4F">
        <w:rPr>
          <w:rFonts w:ascii="Times New Roman" w:eastAsia="Times New Roman" w:hAnsi="Times New Roman" w:cs="Times New Roman"/>
          <w:sz w:val="28"/>
          <w:szCs w:val="28"/>
          <w:lang w:val="kk-KZ" w:eastAsia="ru-RU"/>
        </w:rPr>
        <w:t xml:space="preserve"> </w:t>
      </w:r>
      <w:r w:rsidRPr="00541A4F">
        <w:rPr>
          <w:rFonts w:ascii="Times New Roman" w:eastAsia="Times New Roman" w:hAnsi="Times New Roman" w:cs="Times New Roman"/>
          <w:sz w:val="28"/>
          <w:szCs w:val="28"/>
          <w:lang w:val="en-US" w:eastAsia="ru-RU"/>
        </w:rPr>
        <w:t xml:space="preserve">‒ 754. </w:t>
      </w:r>
    </w:p>
    <w:p w14:paraId="67FBE1A2" w14:textId="77E10762"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 xml:space="preserve">Purdy L.H. Regional seed treatment tests for the control of seed ‒ borne and soil ‒ borne common smut of winter wheat in the Pacific Northwest // Plant Dis. Rep. – 2017. </w:t>
      </w:r>
      <w:r w:rsidR="00DF636E">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en-US" w:eastAsia="ru-RU"/>
        </w:rPr>
        <w:t>Vol. 39. – P. 844 ‒ 849.</w:t>
      </w:r>
    </w:p>
    <w:p w14:paraId="450BFDD6" w14:textId="085BE1A0"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Bruehl</w:t>
      </w:r>
      <w:proofErr w:type="spellEnd"/>
      <w:r w:rsidRPr="00541A4F">
        <w:rPr>
          <w:rFonts w:ascii="Times New Roman" w:eastAsia="Times New Roman" w:hAnsi="Times New Roman" w:cs="Times New Roman"/>
          <w:sz w:val="28"/>
          <w:szCs w:val="28"/>
          <w:lang w:val="en-US" w:eastAsia="ru-RU"/>
        </w:rPr>
        <w:t xml:space="preserve"> G. Integrated control of soil ‒ borne pathogens: An </w:t>
      </w:r>
      <w:proofErr w:type="gramStart"/>
      <w:r w:rsidRPr="00541A4F">
        <w:rPr>
          <w:rFonts w:ascii="Times New Roman" w:eastAsia="Times New Roman" w:hAnsi="Times New Roman" w:cs="Times New Roman"/>
          <w:sz w:val="28"/>
          <w:szCs w:val="28"/>
          <w:lang w:val="en-US" w:eastAsia="ru-RU"/>
        </w:rPr>
        <w:t>overview</w:t>
      </w:r>
      <w:r w:rsidR="00DF636E" w:rsidRPr="00DF636E">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w:t>
      </w:r>
      <w:proofErr w:type="gramEnd"/>
      <w:r w:rsidRPr="00541A4F">
        <w:rPr>
          <w:rFonts w:ascii="Times New Roman" w:eastAsia="Times New Roman" w:hAnsi="Times New Roman" w:cs="Times New Roman"/>
          <w:sz w:val="28"/>
          <w:szCs w:val="28"/>
          <w:lang w:val="en-US" w:eastAsia="ru-RU"/>
        </w:rPr>
        <w:t xml:space="preserve">/ Can. J. Plant </w:t>
      </w:r>
      <w:proofErr w:type="spellStart"/>
      <w:r w:rsidRPr="00541A4F">
        <w:rPr>
          <w:rFonts w:ascii="Times New Roman" w:eastAsia="Times New Roman" w:hAnsi="Times New Roman" w:cs="Times New Roman"/>
          <w:sz w:val="28"/>
          <w:szCs w:val="28"/>
          <w:lang w:val="en-US" w:eastAsia="ru-RU"/>
        </w:rPr>
        <w:t>Pathol</w:t>
      </w:r>
      <w:proofErr w:type="spellEnd"/>
      <w:r w:rsidRPr="00541A4F">
        <w:rPr>
          <w:rFonts w:ascii="Times New Roman" w:eastAsia="Times New Roman" w:hAnsi="Times New Roman" w:cs="Times New Roman"/>
          <w:sz w:val="28"/>
          <w:szCs w:val="28"/>
          <w:lang w:val="en-US" w:eastAsia="ru-RU"/>
        </w:rPr>
        <w:t>. – 2010. – Vol. 11. – P.153</w:t>
      </w:r>
      <w:r w:rsidR="00EA005E" w:rsidRPr="00541A4F">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w:t>
      </w:r>
      <w:r w:rsidR="00EA005E" w:rsidRPr="00541A4F">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157.</w:t>
      </w:r>
    </w:p>
    <w:p w14:paraId="7815C97D" w14:textId="47EB68BA"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Hoffmann J.A. Bunt of Wheat // Plant Disease. – 1982. – Vol. 66</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 P. 979 –986.</w:t>
      </w:r>
    </w:p>
    <w:p w14:paraId="76DFBCF0" w14:textId="61649A85" w:rsidR="006478AD" w:rsidRPr="00541A4F" w:rsidRDefault="006478AD" w:rsidP="00541A4F">
      <w:pPr>
        <w:numPr>
          <w:ilvl w:val="0"/>
          <w:numId w:val="13"/>
        </w:numPr>
        <w:tabs>
          <w:tab w:val="left" w:pos="993"/>
        </w:tabs>
        <w:spacing w:after="0" w:line="240" w:lineRule="auto"/>
        <w:ind w:left="0" w:firstLine="567"/>
        <w:contextualSpacing/>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Menzies J., Gaudet D. The surprising bunts and smuts: Still a threat after all these years. Manitoba Agronomist Conference. – Winnipeg</w:t>
      </w:r>
      <w:r w:rsidR="00DF636E">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val="en-US" w:eastAsia="ru-RU"/>
        </w:rPr>
        <w:t xml:space="preserve"> Manitoba, 2009. – P. 13 – 20.</w:t>
      </w:r>
    </w:p>
    <w:p w14:paraId="00603F33" w14:textId="45F3AAC6"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Saari</w:t>
      </w:r>
      <w:proofErr w:type="spellEnd"/>
      <w:r w:rsidRPr="00541A4F">
        <w:rPr>
          <w:rFonts w:ascii="Times New Roman" w:eastAsia="Times New Roman" w:hAnsi="Times New Roman" w:cs="Times New Roman"/>
          <w:sz w:val="28"/>
          <w:szCs w:val="28"/>
          <w:lang w:val="en-US" w:eastAsia="ru-RU"/>
        </w:rPr>
        <w:t xml:space="preserve"> E.E., Mamluk O.F. Wheat Bunts and Smuts</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Bunt and Smut Diseases of Wheat: Concepts and Methods of Disease Management.</w:t>
      </w:r>
      <w:r w:rsidR="00DF636E" w:rsidRPr="00DF636E">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 Mexico</w:t>
      </w:r>
      <w:r w:rsidR="00DF636E" w:rsidRPr="00DF636E">
        <w:rPr>
          <w:rFonts w:ascii="Times New Roman" w:eastAsia="Times New Roman" w:hAnsi="Times New Roman" w:cs="Times New Roman"/>
          <w:sz w:val="28"/>
          <w:szCs w:val="28"/>
          <w:lang w:val="en-US" w:eastAsia="ru-RU"/>
        </w:rPr>
        <w:t xml:space="preserve">: </w:t>
      </w:r>
      <w:r w:rsidR="00DF636E" w:rsidRPr="00541A4F">
        <w:rPr>
          <w:rFonts w:ascii="Times New Roman" w:eastAsia="Times New Roman" w:hAnsi="Times New Roman" w:cs="Times New Roman"/>
          <w:sz w:val="28"/>
          <w:szCs w:val="28"/>
          <w:lang w:val="en-US" w:eastAsia="ru-RU"/>
        </w:rPr>
        <w:t>CIMMYT</w:t>
      </w:r>
      <w:r w:rsidRPr="00541A4F">
        <w:rPr>
          <w:rFonts w:ascii="Times New Roman" w:eastAsia="Times New Roman" w:hAnsi="Times New Roman" w:cs="Times New Roman"/>
          <w:sz w:val="28"/>
          <w:szCs w:val="28"/>
          <w:lang w:val="en-US" w:eastAsia="ru-RU"/>
        </w:rPr>
        <w:t>, 1996</w:t>
      </w:r>
      <w:r w:rsidR="00EA005E" w:rsidRPr="00541A4F">
        <w:rPr>
          <w:rFonts w:ascii="Times New Roman" w:eastAsia="Times New Roman" w:hAnsi="Times New Roman" w:cs="Times New Roman"/>
          <w:sz w:val="28"/>
          <w:szCs w:val="28"/>
          <w:lang w:val="en-US" w:eastAsia="ru-RU"/>
        </w:rPr>
        <w:t xml:space="preserve">. – </w:t>
      </w:r>
      <w:r w:rsidRPr="00541A4F">
        <w:rPr>
          <w:rFonts w:ascii="Times New Roman" w:eastAsia="Times New Roman" w:hAnsi="Times New Roman" w:cs="Times New Roman"/>
          <w:sz w:val="28"/>
          <w:szCs w:val="28"/>
          <w:lang w:val="en-US" w:eastAsia="ru-RU"/>
        </w:rPr>
        <w:t>P.</w:t>
      </w:r>
      <w:r w:rsidR="00DF636E" w:rsidRPr="00DF636E">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1–11.</w:t>
      </w:r>
    </w:p>
    <w:p w14:paraId="07652C52" w14:textId="2FEB43E0"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Bonman</w:t>
      </w:r>
      <w:proofErr w:type="spellEnd"/>
      <w:r w:rsidRPr="00541A4F">
        <w:rPr>
          <w:rFonts w:ascii="Times New Roman" w:eastAsia="Times New Roman" w:hAnsi="Times New Roman" w:cs="Times New Roman"/>
          <w:sz w:val="28"/>
          <w:szCs w:val="28"/>
          <w:lang w:val="en-US" w:eastAsia="ru-RU"/>
        </w:rPr>
        <w:t xml:space="preserve"> J.M., </w:t>
      </w:r>
      <w:proofErr w:type="spellStart"/>
      <w:r w:rsidRPr="00541A4F">
        <w:rPr>
          <w:rFonts w:ascii="Times New Roman" w:eastAsia="Times New Roman" w:hAnsi="Times New Roman" w:cs="Times New Roman"/>
          <w:sz w:val="28"/>
          <w:szCs w:val="28"/>
          <w:lang w:val="en-US" w:eastAsia="ru-RU"/>
        </w:rPr>
        <w:t>Bockelman</w:t>
      </w:r>
      <w:proofErr w:type="spellEnd"/>
      <w:r w:rsidRPr="00541A4F">
        <w:rPr>
          <w:rFonts w:ascii="Times New Roman" w:eastAsia="Times New Roman" w:hAnsi="Times New Roman" w:cs="Times New Roman"/>
          <w:sz w:val="28"/>
          <w:szCs w:val="28"/>
          <w:lang w:val="en-US" w:eastAsia="ru-RU"/>
        </w:rPr>
        <w:t xml:space="preserve"> H.E., </w:t>
      </w:r>
      <w:proofErr w:type="spellStart"/>
      <w:r w:rsidRPr="00541A4F">
        <w:rPr>
          <w:rFonts w:ascii="Times New Roman" w:eastAsia="Times New Roman" w:hAnsi="Times New Roman" w:cs="Times New Roman"/>
          <w:sz w:val="28"/>
          <w:szCs w:val="28"/>
          <w:lang w:val="en-US" w:eastAsia="ru-RU"/>
        </w:rPr>
        <w:t>Goates</w:t>
      </w:r>
      <w:proofErr w:type="spellEnd"/>
      <w:r w:rsidRPr="00541A4F">
        <w:rPr>
          <w:rFonts w:ascii="Times New Roman" w:eastAsia="Times New Roman" w:hAnsi="Times New Roman" w:cs="Times New Roman"/>
          <w:sz w:val="28"/>
          <w:szCs w:val="28"/>
          <w:lang w:val="en-US" w:eastAsia="ru-RU"/>
        </w:rPr>
        <w:t xml:space="preserve"> B.J. Geographic Distribution of Common and Dwarf Bunt Resistance in Landraces of Triticum </w:t>
      </w:r>
      <w:proofErr w:type="spellStart"/>
      <w:r w:rsidRPr="00541A4F">
        <w:rPr>
          <w:rFonts w:ascii="Times New Roman" w:eastAsia="Times New Roman" w:hAnsi="Times New Roman" w:cs="Times New Roman"/>
          <w:sz w:val="28"/>
          <w:szCs w:val="28"/>
          <w:lang w:val="en-US" w:eastAsia="ru-RU"/>
        </w:rPr>
        <w:t>aestivum</w:t>
      </w:r>
      <w:proofErr w:type="spellEnd"/>
      <w:r w:rsidRPr="00541A4F">
        <w:rPr>
          <w:rFonts w:ascii="Times New Roman" w:eastAsia="Times New Roman" w:hAnsi="Times New Roman" w:cs="Times New Roman"/>
          <w:sz w:val="28"/>
          <w:szCs w:val="28"/>
          <w:lang w:val="en-US" w:eastAsia="ru-RU"/>
        </w:rPr>
        <w:t xml:space="preserve"> subsp. </w:t>
      </w:r>
      <w:proofErr w:type="spellStart"/>
      <w:r w:rsidRPr="00541A4F">
        <w:rPr>
          <w:rFonts w:ascii="Times New Roman" w:eastAsia="Times New Roman" w:hAnsi="Times New Roman" w:cs="Times New Roman"/>
          <w:sz w:val="28"/>
          <w:szCs w:val="28"/>
          <w:lang w:val="en-US" w:eastAsia="ru-RU"/>
        </w:rPr>
        <w:t>Aestivum</w:t>
      </w:r>
      <w:proofErr w:type="spellEnd"/>
      <w:r w:rsidRPr="00541A4F">
        <w:rPr>
          <w:rFonts w:ascii="Times New Roman" w:eastAsia="Times New Roman" w:hAnsi="Times New Roman" w:cs="Times New Roman"/>
          <w:sz w:val="28"/>
          <w:szCs w:val="28"/>
          <w:lang w:val="en-US" w:eastAsia="ru-RU"/>
        </w:rPr>
        <w:t xml:space="preserve"> // Crop Science. – 2006. – Vol</w:t>
      </w:r>
      <w:r w:rsidR="00DF636E">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val="en-US" w:eastAsia="ru-RU"/>
        </w:rPr>
        <w:t xml:space="preserve"> 46. – P. 1622 – 1629. </w:t>
      </w:r>
    </w:p>
    <w:p w14:paraId="4F620062" w14:textId="4C8B62A8"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Parlak Y. Seed borne Pathogens on Wheat (Particularly Smuts) in Turkey              // In EPPO Bulletin. – 2013. – Vol</w:t>
      </w:r>
      <w:r w:rsidR="00DF636E" w:rsidRPr="00DF636E">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11</w:t>
      </w:r>
      <w:r w:rsidR="00DF636E" w:rsidRPr="00DF636E">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kk-KZ" w:eastAsia="ru-RU"/>
        </w:rPr>
        <w:t>№</w:t>
      </w:r>
      <w:r w:rsidRPr="00541A4F">
        <w:rPr>
          <w:rFonts w:ascii="Times New Roman" w:eastAsia="Times New Roman" w:hAnsi="Times New Roman" w:cs="Times New Roman"/>
          <w:sz w:val="28"/>
          <w:szCs w:val="28"/>
          <w:lang w:val="en-US" w:eastAsia="ru-RU"/>
        </w:rPr>
        <w:t xml:space="preserve">2. – P. 83–86. </w:t>
      </w:r>
    </w:p>
    <w:p w14:paraId="7DB59976" w14:textId="08606A8A"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Ricarda P. Master thesis: Improving common bunt resistance in bread wheat by marker‒assisted selection. ‒ Vienna,</w:t>
      </w:r>
      <w:r w:rsidR="00EA005E" w:rsidRPr="00541A4F">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2019. ‒ </w:t>
      </w:r>
      <w:proofErr w:type="gramStart"/>
      <w:r w:rsidRPr="00541A4F">
        <w:rPr>
          <w:rFonts w:ascii="Times New Roman" w:eastAsia="Times New Roman" w:hAnsi="Times New Roman" w:cs="Times New Roman"/>
          <w:sz w:val="28"/>
          <w:szCs w:val="28"/>
          <w:lang w:val="en-US" w:eastAsia="ru-RU"/>
        </w:rPr>
        <w:t>112</w:t>
      </w:r>
      <w:r w:rsidR="00DF636E" w:rsidRPr="00DF636E">
        <w:rPr>
          <w:rFonts w:ascii="Times New Roman" w:eastAsia="Times New Roman" w:hAnsi="Times New Roman" w:cs="Times New Roman"/>
          <w:sz w:val="28"/>
          <w:szCs w:val="28"/>
          <w:lang w:val="en-US" w:eastAsia="ru-RU"/>
        </w:rPr>
        <w:t xml:space="preserve"> </w:t>
      </w:r>
      <w:r w:rsidR="00DF636E">
        <w:rPr>
          <w:rFonts w:ascii="Times New Roman" w:eastAsia="Times New Roman" w:hAnsi="Times New Roman" w:cs="Times New Roman"/>
          <w:sz w:val="28"/>
          <w:szCs w:val="28"/>
          <w:lang w:eastAsia="ru-RU"/>
        </w:rPr>
        <w:t xml:space="preserve"> </w:t>
      </w:r>
      <w:r w:rsidR="00DF636E" w:rsidRPr="00541A4F">
        <w:rPr>
          <w:rFonts w:ascii="Times New Roman" w:eastAsia="Times New Roman" w:hAnsi="Times New Roman" w:cs="Times New Roman"/>
          <w:sz w:val="28"/>
          <w:szCs w:val="28"/>
          <w:lang w:val="en-US" w:eastAsia="ru-RU"/>
        </w:rPr>
        <w:t>p.</w:t>
      </w:r>
      <w:proofErr w:type="gramEnd"/>
    </w:p>
    <w:p w14:paraId="3ACD4E09" w14:textId="26F6FFDD"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eastAsia="ru-RU"/>
        </w:rPr>
      </w:pPr>
      <w:r w:rsidRPr="00541A4F">
        <w:rPr>
          <w:rFonts w:ascii="Times New Roman" w:eastAsia="Times New Roman" w:hAnsi="Times New Roman" w:cs="Times New Roman"/>
          <w:sz w:val="28"/>
          <w:szCs w:val="28"/>
          <w:lang w:val="kk-KZ" w:eastAsia="ru-RU"/>
        </w:rPr>
        <w:t>Койшыбаев М. Болезни пшеницы. – Анкара, 2018. –</w:t>
      </w:r>
      <w:r w:rsidR="00DF636E">
        <w:rPr>
          <w:rFonts w:ascii="Times New Roman" w:eastAsia="Times New Roman" w:hAnsi="Times New Roman" w:cs="Times New Roman"/>
          <w:sz w:val="28"/>
          <w:szCs w:val="28"/>
          <w:lang w:val="kk-KZ" w:eastAsia="ru-RU"/>
        </w:rPr>
        <w:t xml:space="preserve"> </w:t>
      </w:r>
      <w:r w:rsidRPr="00541A4F">
        <w:rPr>
          <w:rFonts w:ascii="Times New Roman" w:eastAsia="Times New Roman" w:hAnsi="Times New Roman" w:cs="Times New Roman"/>
          <w:sz w:val="28"/>
          <w:szCs w:val="28"/>
          <w:lang w:val="kk-KZ" w:eastAsia="ru-RU"/>
        </w:rPr>
        <w:t>313</w:t>
      </w:r>
      <w:r w:rsidR="00DF636E" w:rsidRPr="00DF636E">
        <w:rPr>
          <w:rFonts w:ascii="Times New Roman" w:eastAsia="Times New Roman" w:hAnsi="Times New Roman" w:cs="Times New Roman"/>
          <w:sz w:val="28"/>
          <w:szCs w:val="28"/>
          <w:lang w:val="kk-KZ" w:eastAsia="ru-RU"/>
        </w:rPr>
        <w:t xml:space="preserve"> </w:t>
      </w:r>
      <w:r w:rsidR="00DF636E" w:rsidRPr="00541A4F">
        <w:rPr>
          <w:rFonts w:ascii="Times New Roman" w:eastAsia="Times New Roman" w:hAnsi="Times New Roman" w:cs="Times New Roman"/>
          <w:sz w:val="28"/>
          <w:szCs w:val="28"/>
          <w:lang w:val="kk-KZ" w:eastAsia="ru-RU"/>
        </w:rPr>
        <w:t>с</w:t>
      </w:r>
      <w:r w:rsidRPr="00541A4F">
        <w:rPr>
          <w:rFonts w:ascii="Times New Roman" w:eastAsia="Times New Roman" w:hAnsi="Times New Roman" w:cs="Times New Roman"/>
          <w:sz w:val="28"/>
          <w:szCs w:val="28"/>
          <w:lang w:val="kk-KZ" w:eastAsia="ru-RU"/>
        </w:rPr>
        <w:t>.</w:t>
      </w:r>
    </w:p>
    <w:p w14:paraId="71378702" w14:textId="54EC2C00"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eastAsia="ru-RU"/>
        </w:rPr>
      </w:pPr>
      <w:proofErr w:type="spellStart"/>
      <w:r w:rsidRPr="00541A4F">
        <w:rPr>
          <w:rFonts w:ascii="Times New Roman" w:eastAsia="Times New Roman" w:hAnsi="Times New Roman" w:cs="Times New Roman"/>
          <w:sz w:val="28"/>
          <w:szCs w:val="28"/>
          <w:lang w:eastAsia="ru-RU"/>
        </w:rPr>
        <w:t>Горденко</w:t>
      </w:r>
      <w:proofErr w:type="spellEnd"/>
      <w:r w:rsidRPr="00541A4F">
        <w:rPr>
          <w:rFonts w:ascii="Times New Roman" w:eastAsia="Times New Roman" w:hAnsi="Times New Roman" w:cs="Times New Roman"/>
          <w:sz w:val="28"/>
          <w:szCs w:val="28"/>
          <w:lang w:eastAsia="ru-RU"/>
        </w:rPr>
        <w:t xml:space="preserve"> В.И. Фитопатологическое состояние зерновых культур в Нижегородской области // Проблемы микологии и фитопатологии в XXI веке. – Материалы международной конференции. – </w:t>
      </w:r>
      <w:proofErr w:type="spellStart"/>
      <w:r w:rsidRPr="00541A4F">
        <w:rPr>
          <w:rFonts w:ascii="Times New Roman" w:eastAsia="Times New Roman" w:hAnsi="Times New Roman" w:cs="Times New Roman"/>
          <w:sz w:val="28"/>
          <w:szCs w:val="28"/>
          <w:lang w:eastAsia="ru-RU"/>
        </w:rPr>
        <w:t>С</w:t>
      </w:r>
      <w:r w:rsidR="00DF636E">
        <w:rPr>
          <w:rFonts w:ascii="Times New Roman" w:eastAsia="Times New Roman" w:hAnsi="Times New Roman" w:cs="Times New Roman"/>
          <w:sz w:val="28"/>
          <w:szCs w:val="28"/>
          <w:lang w:eastAsia="ru-RU"/>
        </w:rPr>
        <w:t>пб</w:t>
      </w:r>
      <w:proofErr w:type="spellEnd"/>
      <w:r w:rsidR="00DF636E">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eastAsia="ru-RU"/>
        </w:rPr>
        <w:t xml:space="preserve">, 2013. – </w:t>
      </w:r>
      <w:r w:rsidR="0049391F" w:rsidRPr="00541A4F">
        <w:rPr>
          <w:rFonts w:ascii="Times New Roman" w:eastAsia="Times New Roman" w:hAnsi="Times New Roman" w:cs="Times New Roman"/>
          <w:sz w:val="28"/>
          <w:szCs w:val="28"/>
          <w:lang w:val="kk-KZ" w:eastAsia="ru-RU"/>
        </w:rPr>
        <w:t>С</w:t>
      </w:r>
      <w:r w:rsidRPr="00541A4F">
        <w:rPr>
          <w:rFonts w:ascii="Times New Roman" w:eastAsia="Times New Roman" w:hAnsi="Times New Roman" w:cs="Times New Roman"/>
          <w:sz w:val="28"/>
          <w:szCs w:val="28"/>
          <w:lang w:eastAsia="ru-RU"/>
        </w:rPr>
        <w:t>. 124</w:t>
      </w:r>
      <w:r w:rsidR="0049391F" w:rsidRPr="00541A4F">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eastAsia="ru-RU"/>
        </w:rPr>
        <w:t>‒</w:t>
      </w:r>
      <w:r w:rsidR="0049391F" w:rsidRPr="00541A4F">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eastAsia="ru-RU"/>
        </w:rPr>
        <w:t>126.</w:t>
      </w:r>
    </w:p>
    <w:p w14:paraId="7A434C76" w14:textId="1516D912"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eastAsia="ru-RU"/>
        </w:rPr>
      </w:pPr>
      <w:proofErr w:type="spellStart"/>
      <w:r w:rsidRPr="00541A4F">
        <w:rPr>
          <w:rFonts w:ascii="Times New Roman" w:eastAsia="Times New Roman" w:hAnsi="Times New Roman" w:cs="Times New Roman"/>
          <w:sz w:val="28"/>
          <w:szCs w:val="28"/>
          <w:lang w:eastAsia="ru-RU"/>
        </w:rPr>
        <w:lastRenderedPageBreak/>
        <w:t>Тимошенкова</w:t>
      </w:r>
      <w:proofErr w:type="spellEnd"/>
      <w:r w:rsidR="00DF636E">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eastAsia="ru-RU"/>
        </w:rPr>
        <w:t>Т.А. Влияние грибных болезней на продуктивность разных экологических групп сортов яровой пшеницы и ячменя в степной зоне // Проблемы микологии и фитопатологии в XXI веке</w:t>
      </w:r>
      <w:r w:rsidR="00DF636E">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eastAsia="ru-RU"/>
        </w:rPr>
        <w:t xml:space="preserve"> Материалы международной конференции. – </w:t>
      </w:r>
      <w:proofErr w:type="spellStart"/>
      <w:r w:rsidRPr="00541A4F">
        <w:rPr>
          <w:rFonts w:ascii="Times New Roman" w:eastAsia="Times New Roman" w:hAnsi="Times New Roman" w:cs="Times New Roman"/>
          <w:sz w:val="28"/>
          <w:szCs w:val="28"/>
          <w:lang w:eastAsia="ru-RU"/>
        </w:rPr>
        <w:t>С</w:t>
      </w:r>
      <w:r w:rsidR="00DF636E">
        <w:rPr>
          <w:rFonts w:ascii="Times New Roman" w:eastAsia="Times New Roman" w:hAnsi="Times New Roman" w:cs="Times New Roman"/>
          <w:sz w:val="28"/>
          <w:szCs w:val="28"/>
          <w:lang w:eastAsia="ru-RU"/>
        </w:rPr>
        <w:t>пб</w:t>
      </w:r>
      <w:proofErr w:type="spellEnd"/>
      <w:r w:rsidR="00DF636E">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eastAsia="ru-RU"/>
        </w:rPr>
        <w:t xml:space="preserve">, 2013. – </w:t>
      </w:r>
      <w:r w:rsidR="00DF636E" w:rsidRPr="00541A4F">
        <w:rPr>
          <w:rFonts w:ascii="Times New Roman" w:eastAsia="Times New Roman" w:hAnsi="Times New Roman" w:cs="Times New Roman"/>
          <w:sz w:val="28"/>
          <w:szCs w:val="28"/>
          <w:lang w:eastAsia="ru-RU"/>
        </w:rPr>
        <w:t>С</w:t>
      </w:r>
      <w:r w:rsidRPr="00541A4F">
        <w:rPr>
          <w:rFonts w:ascii="Times New Roman" w:eastAsia="Times New Roman" w:hAnsi="Times New Roman" w:cs="Times New Roman"/>
          <w:sz w:val="28"/>
          <w:szCs w:val="28"/>
          <w:lang w:eastAsia="ru-RU"/>
        </w:rPr>
        <w:t>. 264‒267.</w:t>
      </w:r>
    </w:p>
    <w:p w14:paraId="02D94B13" w14:textId="0C733FB0"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eastAsia="ru-RU"/>
        </w:rPr>
      </w:pPr>
      <w:r w:rsidRPr="00541A4F">
        <w:rPr>
          <w:rFonts w:ascii="Times New Roman" w:eastAsia="Times New Roman" w:hAnsi="Times New Roman" w:cs="Times New Roman"/>
          <w:sz w:val="28"/>
          <w:szCs w:val="28"/>
          <w:lang w:eastAsia="ru-RU"/>
        </w:rPr>
        <w:t>Пересыпкин</w:t>
      </w:r>
      <w:r w:rsidR="00DF636E">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eastAsia="ru-RU"/>
        </w:rPr>
        <w:t xml:space="preserve">В.Ф. Болезни зерновых культур при интенсивных технологиях их возделывания. ‒ М.: </w:t>
      </w:r>
      <w:proofErr w:type="spellStart"/>
      <w:r w:rsidRPr="00541A4F">
        <w:rPr>
          <w:rFonts w:ascii="Times New Roman" w:eastAsia="Times New Roman" w:hAnsi="Times New Roman" w:cs="Times New Roman"/>
          <w:sz w:val="28"/>
          <w:szCs w:val="28"/>
          <w:lang w:eastAsia="ru-RU"/>
        </w:rPr>
        <w:t>Агропромиздат</w:t>
      </w:r>
      <w:proofErr w:type="spellEnd"/>
      <w:r w:rsidRPr="00541A4F">
        <w:rPr>
          <w:rFonts w:ascii="Times New Roman" w:eastAsia="Times New Roman" w:hAnsi="Times New Roman" w:cs="Times New Roman"/>
          <w:sz w:val="28"/>
          <w:szCs w:val="28"/>
          <w:lang w:eastAsia="ru-RU"/>
        </w:rPr>
        <w:t>, 1991. ‒ 272 с</w:t>
      </w:r>
      <w:r w:rsidRPr="00DF636E">
        <w:rPr>
          <w:rFonts w:ascii="Times New Roman" w:eastAsia="Times New Roman" w:hAnsi="Times New Roman" w:cs="Times New Roman"/>
          <w:sz w:val="28"/>
          <w:szCs w:val="28"/>
          <w:lang w:eastAsia="ru-RU"/>
        </w:rPr>
        <w:t>.</w:t>
      </w:r>
    </w:p>
    <w:p w14:paraId="6521C349" w14:textId="5883350A"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eastAsia="ru-RU"/>
        </w:rPr>
      </w:pPr>
      <w:proofErr w:type="spellStart"/>
      <w:r w:rsidRPr="00541A4F">
        <w:rPr>
          <w:rFonts w:ascii="Times New Roman" w:eastAsia="Times New Roman" w:hAnsi="Times New Roman" w:cs="Times New Roman"/>
          <w:sz w:val="28"/>
          <w:szCs w:val="28"/>
          <w:lang w:eastAsia="ru-RU"/>
        </w:rPr>
        <w:t>Тютерев</w:t>
      </w:r>
      <w:proofErr w:type="spellEnd"/>
      <w:r w:rsidRPr="00541A4F">
        <w:rPr>
          <w:rFonts w:ascii="Times New Roman" w:eastAsia="Times New Roman" w:hAnsi="Times New Roman" w:cs="Times New Roman"/>
          <w:sz w:val="28"/>
          <w:szCs w:val="28"/>
          <w:lang w:eastAsia="ru-RU"/>
        </w:rPr>
        <w:t xml:space="preserve"> С.Л. Совершенствование химического метода защиты сельскохозяйственных культур от семенной и почвенной инфекции. ‒</w:t>
      </w:r>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eastAsia="ru-RU"/>
        </w:rPr>
        <w:t>С</w:t>
      </w:r>
      <w:r w:rsidR="00DF636E">
        <w:rPr>
          <w:rFonts w:ascii="Times New Roman" w:eastAsia="Times New Roman" w:hAnsi="Times New Roman" w:cs="Times New Roman"/>
          <w:sz w:val="28"/>
          <w:szCs w:val="28"/>
          <w:lang w:eastAsia="ru-RU"/>
        </w:rPr>
        <w:t>п</w:t>
      </w:r>
      <w:r w:rsidRPr="00541A4F">
        <w:rPr>
          <w:rFonts w:ascii="Times New Roman" w:eastAsia="Times New Roman" w:hAnsi="Times New Roman" w:cs="Times New Roman"/>
          <w:sz w:val="28"/>
          <w:szCs w:val="28"/>
          <w:lang w:eastAsia="ru-RU"/>
        </w:rPr>
        <w:t>б</w:t>
      </w:r>
      <w:proofErr w:type="spellEnd"/>
      <w:r w:rsidRPr="00541A4F">
        <w:rPr>
          <w:rFonts w:ascii="Times New Roman" w:eastAsia="Times New Roman" w:hAnsi="Times New Roman" w:cs="Times New Roman"/>
          <w:sz w:val="28"/>
          <w:szCs w:val="28"/>
          <w:lang w:eastAsia="ru-RU"/>
        </w:rPr>
        <w:t>.</w:t>
      </w:r>
      <w:r w:rsidR="00DF636E">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eastAsia="ru-RU"/>
        </w:rPr>
        <w:t xml:space="preserve"> 2000. ‒ 251 с.</w:t>
      </w:r>
    </w:p>
    <w:p w14:paraId="5B4DA7E1" w14:textId="77777777"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eastAsia="ru-RU"/>
        </w:rPr>
      </w:pPr>
      <w:r w:rsidRPr="00541A4F">
        <w:rPr>
          <w:rFonts w:ascii="Times New Roman" w:eastAsia="Times New Roman" w:hAnsi="Times New Roman" w:cs="Times New Roman"/>
          <w:sz w:val="28"/>
          <w:szCs w:val="28"/>
          <w:lang w:eastAsia="ru-RU"/>
        </w:rPr>
        <w:t xml:space="preserve">Кривченко В.И. Устойчивость зерновых колосовых к возбудителям головнёвых болезней // </w:t>
      </w:r>
      <w:proofErr w:type="spellStart"/>
      <w:r w:rsidRPr="00541A4F">
        <w:rPr>
          <w:rFonts w:ascii="Times New Roman" w:eastAsia="Times New Roman" w:hAnsi="Times New Roman" w:cs="Times New Roman"/>
          <w:sz w:val="28"/>
          <w:szCs w:val="28"/>
          <w:lang w:eastAsia="ru-RU"/>
        </w:rPr>
        <w:t>Всесоюз</w:t>
      </w:r>
      <w:proofErr w:type="spellEnd"/>
      <w:r w:rsidRPr="00541A4F">
        <w:rPr>
          <w:rFonts w:ascii="Times New Roman" w:eastAsia="Times New Roman" w:hAnsi="Times New Roman" w:cs="Times New Roman"/>
          <w:sz w:val="28"/>
          <w:szCs w:val="28"/>
          <w:lang w:eastAsia="ru-RU"/>
        </w:rPr>
        <w:t>. акад. с.‒х. наук им. В.И. Ленина. – М.: Колос, 1984. – 304 с.</w:t>
      </w:r>
    </w:p>
    <w:p w14:paraId="4D2E43D8" w14:textId="1AD9D458"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eastAsia="ru-RU"/>
        </w:rPr>
      </w:pPr>
      <w:r w:rsidRPr="00541A4F">
        <w:rPr>
          <w:rFonts w:ascii="Times New Roman" w:eastAsia="Times New Roman" w:hAnsi="Times New Roman" w:cs="Times New Roman"/>
          <w:sz w:val="28"/>
          <w:szCs w:val="28"/>
          <w:lang w:eastAsia="ru-RU"/>
        </w:rPr>
        <w:t>Пересыпкин</w:t>
      </w:r>
      <w:r w:rsidR="00DF636E">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eastAsia="ru-RU"/>
        </w:rPr>
        <w:t>В.Ф. Сельскохозяйственная фитопатология. ‒</w:t>
      </w:r>
      <w:r w:rsidR="00DF636E">
        <w:rPr>
          <w:rFonts w:ascii="Times New Roman" w:eastAsia="Times New Roman" w:hAnsi="Times New Roman" w:cs="Times New Roman"/>
          <w:sz w:val="28"/>
          <w:szCs w:val="28"/>
          <w:lang w:eastAsia="ru-RU"/>
        </w:rPr>
        <w:t xml:space="preserve"> Изд.</w:t>
      </w:r>
      <w:r w:rsidRPr="00541A4F">
        <w:rPr>
          <w:rFonts w:ascii="Times New Roman" w:eastAsia="Times New Roman" w:hAnsi="Times New Roman" w:cs="Times New Roman"/>
          <w:sz w:val="28"/>
          <w:szCs w:val="28"/>
          <w:lang w:eastAsia="ru-RU"/>
        </w:rPr>
        <w:t xml:space="preserve"> 4‒е, пере раб</w:t>
      </w:r>
      <w:proofErr w:type="gramStart"/>
      <w:r w:rsidRPr="00541A4F">
        <w:rPr>
          <w:rFonts w:ascii="Times New Roman" w:eastAsia="Times New Roman" w:hAnsi="Times New Roman" w:cs="Times New Roman"/>
          <w:sz w:val="28"/>
          <w:szCs w:val="28"/>
          <w:lang w:eastAsia="ru-RU"/>
        </w:rPr>
        <w:t>.</w:t>
      </w:r>
      <w:proofErr w:type="gramEnd"/>
      <w:r w:rsidRPr="00541A4F">
        <w:rPr>
          <w:rFonts w:ascii="Times New Roman" w:eastAsia="Times New Roman" w:hAnsi="Times New Roman" w:cs="Times New Roman"/>
          <w:sz w:val="28"/>
          <w:szCs w:val="28"/>
          <w:lang w:eastAsia="ru-RU"/>
        </w:rPr>
        <w:t xml:space="preserve"> и доп. ‒ М.: </w:t>
      </w:r>
      <w:proofErr w:type="spellStart"/>
      <w:r w:rsidRPr="00541A4F">
        <w:rPr>
          <w:rFonts w:ascii="Times New Roman" w:eastAsia="Times New Roman" w:hAnsi="Times New Roman" w:cs="Times New Roman"/>
          <w:sz w:val="28"/>
          <w:szCs w:val="28"/>
          <w:lang w:eastAsia="ru-RU"/>
        </w:rPr>
        <w:t>Агропромиздат</w:t>
      </w:r>
      <w:proofErr w:type="spellEnd"/>
      <w:r w:rsidRPr="00541A4F">
        <w:rPr>
          <w:rFonts w:ascii="Times New Roman" w:eastAsia="Times New Roman" w:hAnsi="Times New Roman" w:cs="Times New Roman"/>
          <w:sz w:val="28"/>
          <w:szCs w:val="28"/>
          <w:lang w:eastAsia="ru-RU"/>
        </w:rPr>
        <w:t>, 1989. ‒ 480 с.</w:t>
      </w:r>
    </w:p>
    <w:p w14:paraId="02ED9EE6" w14:textId="3C01902D"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eastAsia="ru-RU"/>
        </w:rPr>
      </w:pPr>
      <w:r w:rsidRPr="00541A4F">
        <w:rPr>
          <w:rFonts w:ascii="Times New Roman" w:eastAsia="Times New Roman" w:hAnsi="Times New Roman" w:cs="Times New Roman"/>
          <w:sz w:val="28"/>
          <w:szCs w:val="28"/>
          <w:lang w:eastAsia="ru-RU"/>
        </w:rPr>
        <w:t>Бегунов И.И.</w:t>
      </w:r>
      <w:r w:rsidR="004B574B">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eastAsia="ru-RU"/>
        </w:rPr>
        <w:t xml:space="preserve"> </w:t>
      </w:r>
      <w:r w:rsidR="004B574B" w:rsidRPr="00541A4F">
        <w:rPr>
          <w:rFonts w:ascii="Times New Roman" w:eastAsia="Times New Roman" w:hAnsi="Times New Roman" w:cs="Times New Roman"/>
          <w:sz w:val="28"/>
          <w:szCs w:val="28"/>
          <w:lang w:eastAsia="ru-RU"/>
        </w:rPr>
        <w:t>Терехов</w:t>
      </w:r>
      <w:r w:rsidR="004B574B" w:rsidRPr="004B574B">
        <w:rPr>
          <w:rFonts w:ascii="Times New Roman" w:eastAsia="Times New Roman" w:hAnsi="Times New Roman" w:cs="Times New Roman"/>
          <w:sz w:val="28"/>
          <w:szCs w:val="28"/>
          <w:lang w:eastAsia="ru-RU"/>
        </w:rPr>
        <w:t xml:space="preserve"> </w:t>
      </w:r>
      <w:r w:rsidR="004B574B" w:rsidRPr="00541A4F">
        <w:rPr>
          <w:rFonts w:ascii="Times New Roman" w:eastAsia="Times New Roman" w:hAnsi="Times New Roman" w:cs="Times New Roman"/>
          <w:sz w:val="28"/>
          <w:szCs w:val="28"/>
          <w:lang w:eastAsia="ru-RU"/>
        </w:rPr>
        <w:t>В.И.., Стрелков</w:t>
      </w:r>
      <w:r w:rsidR="004B574B" w:rsidRPr="004B574B">
        <w:rPr>
          <w:rFonts w:ascii="Times New Roman" w:eastAsia="Times New Roman" w:hAnsi="Times New Roman" w:cs="Times New Roman"/>
          <w:sz w:val="28"/>
          <w:szCs w:val="28"/>
          <w:lang w:eastAsia="ru-RU"/>
        </w:rPr>
        <w:t xml:space="preserve"> </w:t>
      </w:r>
      <w:r w:rsidR="004B574B" w:rsidRPr="00541A4F">
        <w:rPr>
          <w:rFonts w:ascii="Times New Roman" w:eastAsia="Times New Roman" w:hAnsi="Times New Roman" w:cs="Times New Roman"/>
          <w:sz w:val="28"/>
          <w:szCs w:val="28"/>
          <w:lang w:eastAsia="ru-RU"/>
        </w:rPr>
        <w:t xml:space="preserve">Е.В.., Злотников А.К. </w:t>
      </w:r>
      <w:r w:rsidRPr="00541A4F">
        <w:rPr>
          <w:rFonts w:ascii="Times New Roman" w:eastAsia="Times New Roman" w:hAnsi="Times New Roman" w:cs="Times New Roman"/>
          <w:sz w:val="28"/>
          <w:szCs w:val="28"/>
          <w:lang w:eastAsia="ru-RU"/>
        </w:rPr>
        <w:t xml:space="preserve">Ресурсосберегающая технология защиты пшеницы от твёрдой </w:t>
      </w:r>
      <w:proofErr w:type="gramStart"/>
      <w:r w:rsidRPr="00541A4F">
        <w:rPr>
          <w:rFonts w:ascii="Times New Roman" w:eastAsia="Times New Roman" w:hAnsi="Times New Roman" w:cs="Times New Roman"/>
          <w:sz w:val="28"/>
          <w:szCs w:val="28"/>
          <w:lang w:eastAsia="ru-RU"/>
        </w:rPr>
        <w:t>головни</w:t>
      </w:r>
      <w:r w:rsidR="004B574B">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eastAsia="ru-RU"/>
        </w:rPr>
        <w:t xml:space="preserve"> </w:t>
      </w:r>
      <w:r w:rsidR="004B574B">
        <w:rPr>
          <w:rFonts w:ascii="Times New Roman" w:eastAsia="Times New Roman" w:hAnsi="Times New Roman" w:cs="Times New Roman"/>
          <w:sz w:val="28"/>
          <w:szCs w:val="28"/>
          <w:lang w:eastAsia="ru-RU"/>
        </w:rPr>
        <w:t xml:space="preserve"> </w:t>
      </w:r>
      <w:r w:rsidR="004B574B" w:rsidRPr="00541A4F">
        <w:rPr>
          <w:rFonts w:ascii="Times New Roman" w:eastAsia="Times New Roman" w:hAnsi="Times New Roman" w:cs="Times New Roman"/>
          <w:sz w:val="28"/>
          <w:szCs w:val="28"/>
          <w:lang w:eastAsia="ru-RU"/>
        </w:rPr>
        <w:t>р</w:t>
      </w:r>
      <w:r w:rsidRPr="00541A4F">
        <w:rPr>
          <w:rFonts w:ascii="Times New Roman" w:eastAsia="Times New Roman" w:hAnsi="Times New Roman" w:cs="Times New Roman"/>
          <w:sz w:val="28"/>
          <w:szCs w:val="28"/>
          <w:lang w:eastAsia="ru-RU"/>
        </w:rPr>
        <w:t>екомендации</w:t>
      </w:r>
      <w:proofErr w:type="gramEnd"/>
      <w:r w:rsidR="004B574B">
        <w:rPr>
          <w:rFonts w:ascii="Times New Roman" w:eastAsia="Times New Roman" w:hAnsi="Times New Roman" w:cs="Times New Roman"/>
          <w:sz w:val="28"/>
          <w:szCs w:val="28"/>
          <w:lang w:eastAsia="ru-RU"/>
        </w:rPr>
        <w:t>. – М.,</w:t>
      </w:r>
      <w:r w:rsidRPr="00541A4F">
        <w:rPr>
          <w:rFonts w:ascii="Times New Roman" w:eastAsia="Times New Roman" w:hAnsi="Times New Roman" w:cs="Times New Roman"/>
          <w:sz w:val="28"/>
          <w:szCs w:val="28"/>
          <w:lang w:eastAsia="ru-RU"/>
        </w:rPr>
        <w:t xml:space="preserve"> 2005. – 27 с.</w:t>
      </w:r>
    </w:p>
    <w:p w14:paraId="70F58078" w14:textId="2B72C00E"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eastAsia="ru-RU"/>
        </w:rPr>
      </w:pPr>
      <w:r w:rsidRPr="00541A4F">
        <w:rPr>
          <w:rFonts w:ascii="Times New Roman" w:eastAsia="Times New Roman" w:hAnsi="Times New Roman" w:cs="Times New Roman"/>
          <w:sz w:val="28"/>
          <w:szCs w:val="28"/>
          <w:lang w:val="kk-KZ" w:eastAsia="ru-RU"/>
        </w:rPr>
        <w:t>Ғабдулов М.А. Ауылшаруашылық дақылдарының аурулары</w:t>
      </w:r>
      <w:r w:rsidRPr="00541A4F">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val="kk-KZ" w:eastAsia="ru-RU"/>
        </w:rPr>
        <w:t xml:space="preserve"> </w:t>
      </w:r>
      <w:r w:rsidR="004B574B" w:rsidRPr="00541A4F">
        <w:rPr>
          <w:rFonts w:ascii="Times New Roman" w:eastAsia="Times New Roman" w:hAnsi="Times New Roman" w:cs="Times New Roman"/>
          <w:sz w:val="28"/>
          <w:szCs w:val="28"/>
          <w:lang w:val="kk-KZ" w:eastAsia="ru-RU"/>
        </w:rPr>
        <w:t>о</w:t>
      </w:r>
      <w:r w:rsidRPr="00541A4F">
        <w:rPr>
          <w:rFonts w:ascii="Times New Roman" w:eastAsia="Times New Roman" w:hAnsi="Times New Roman" w:cs="Times New Roman"/>
          <w:sz w:val="28"/>
          <w:szCs w:val="28"/>
          <w:lang w:val="kk-KZ" w:eastAsia="ru-RU"/>
        </w:rPr>
        <w:t>қулық</w:t>
      </w:r>
      <w:r w:rsidRPr="00541A4F">
        <w:rPr>
          <w:rFonts w:ascii="Times New Roman" w:eastAsia="Times New Roman" w:hAnsi="Times New Roman" w:cs="Times New Roman"/>
          <w:sz w:val="28"/>
          <w:szCs w:val="28"/>
          <w:lang w:eastAsia="ru-RU"/>
        </w:rPr>
        <w:t>. ‒</w:t>
      </w:r>
      <w:r w:rsidRPr="004B574B">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kk-KZ" w:eastAsia="ru-RU"/>
        </w:rPr>
        <w:t xml:space="preserve">Алматы, </w:t>
      </w:r>
      <w:r w:rsidRPr="00541A4F">
        <w:rPr>
          <w:rFonts w:ascii="Times New Roman" w:eastAsia="Times New Roman" w:hAnsi="Times New Roman" w:cs="Times New Roman"/>
          <w:sz w:val="28"/>
          <w:szCs w:val="28"/>
          <w:lang w:eastAsia="ru-RU"/>
        </w:rPr>
        <w:t xml:space="preserve">2015. ‒ </w:t>
      </w:r>
      <w:bookmarkStart w:id="144" w:name="_Hlk131657724"/>
      <w:r w:rsidRPr="00541A4F">
        <w:rPr>
          <w:rFonts w:ascii="Times New Roman" w:eastAsia="Times New Roman" w:hAnsi="Times New Roman" w:cs="Times New Roman"/>
          <w:sz w:val="28"/>
          <w:szCs w:val="28"/>
          <w:lang w:eastAsia="ru-RU"/>
        </w:rPr>
        <w:t xml:space="preserve">368 </w:t>
      </w:r>
      <w:r w:rsidRPr="00541A4F">
        <w:rPr>
          <w:rFonts w:ascii="Times New Roman" w:eastAsia="Times New Roman" w:hAnsi="Times New Roman" w:cs="Times New Roman"/>
          <w:sz w:val="28"/>
          <w:szCs w:val="28"/>
          <w:lang w:val="kk-KZ" w:eastAsia="ru-RU"/>
        </w:rPr>
        <w:t>б</w:t>
      </w:r>
      <w:r w:rsidRPr="004B574B">
        <w:rPr>
          <w:rFonts w:ascii="Times New Roman" w:eastAsia="Times New Roman" w:hAnsi="Times New Roman" w:cs="Times New Roman"/>
          <w:sz w:val="28"/>
          <w:szCs w:val="28"/>
          <w:lang w:eastAsia="ru-RU"/>
        </w:rPr>
        <w:t>.</w:t>
      </w:r>
      <w:bookmarkEnd w:id="144"/>
    </w:p>
    <w:p w14:paraId="154E6E2A" w14:textId="14AA8DC9"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Dumalasová</w:t>
      </w:r>
      <w:proofErr w:type="spellEnd"/>
      <w:r w:rsidRPr="00541A4F">
        <w:rPr>
          <w:rFonts w:ascii="Times New Roman" w:eastAsia="Times New Roman" w:hAnsi="Times New Roman" w:cs="Times New Roman"/>
          <w:sz w:val="28"/>
          <w:szCs w:val="28"/>
          <w:lang w:val="en-US" w:eastAsia="ru-RU"/>
        </w:rPr>
        <w:t xml:space="preserve"> V.</w:t>
      </w:r>
      <w:r w:rsidR="004B574B" w:rsidRPr="004B574B">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w:t>
      </w:r>
      <w:r w:rsidR="004B574B" w:rsidRPr="00541A4F">
        <w:rPr>
          <w:rFonts w:ascii="Times New Roman" w:eastAsia="Times New Roman" w:hAnsi="Times New Roman" w:cs="Times New Roman"/>
          <w:sz w:val="28"/>
          <w:szCs w:val="28"/>
          <w:lang w:val="en-US" w:eastAsia="ru-RU"/>
        </w:rPr>
        <w:t>Simmonds</w:t>
      </w:r>
      <w:r w:rsidR="004B574B" w:rsidRPr="004B574B">
        <w:rPr>
          <w:rFonts w:ascii="Times New Roman" w:eastAsia="Times New Roman" w:hAnsi="Times New Roman" w:cs="Times New Roman"/>
          <w:sz w:val="28"/>
          <w:szCs w:val="28"/>
          <w:lang w:val="en-US" w:eastAsia="ru-RU"/>
        </w:rPr>
        <w:t xml:space="preserve"> </w:t>
      </w:r>
      <w:r w:rsidR="004B574B" w:rsidRPr="00541A4F">
        <w:rPr>
          <w:rFonts w:ascii="Times New Roman" w:eastAsia="Times New Roman" w:hAnsi="Times New Roman" w:cs="Times New Roman"/>
          <w:sz w:val="28"/>
          <w:szCs w:val="28"/>
          <w:lang w:val="en-US" w:eastAsia="ru-RU"/>
        </w:rPr>
        <w:t xml:space="preserve">J., </w:t>
      </w:r>
      <w:proofErr w:type="spellStart"/>
      <w:r w:rsidR="004B574B" w:rsidRPr="00541A4F">
        <w:rPr>
          <w:rFonts w:ascii="Times New Roman" w:eastAsia="Times New Roman" w:hAnsi="Times New Roman" w:cs="Times New Roman"/>
          <w:sz w:val="28"/>
          <w:szCs w:val="28"/>
          <w:lang w:val="en-US" w:eastAsia="ru-RU"/>
        </w:rPr>
        <w:t>Bartos</w:t>
      </w:r>
      <w:proofErr w:type="spellEnd"/>
      <w:r w:rsidR="004B574B" w:rsidRPr="004B574B">
        <w:rPr>
          <w:rFonts w:ascii="Times New Roman" w:eastAsia="Times New Roman" w:hAnsi="Times New Roman" w:cs="Times New Roman"/>
          <w:sz w:val="28"/>
          <w:szCs w:val="28"/>
          <w:lang w:val="en-US" w:eastAsia="ru-RU"/>
        </w:rPr>
        <w:t xml:space="preserve"> </w:t>
      </w:r>
      <w:r w:rsidR="004B574B" w:rsidRPr="00541A4F">
        <w:rPr>
          <w:rFonts w:ascii="Times New Roman" w:eastAsia="Times New Roman" w:hAnsi="Times New Roman" w:cs="Times New Roman"/>
          <w:sz w:val="28"/>
          <w:szCs w:val="28"/>
          <w:lang w:val="en-US" w:eastAsia="ru-RU"/>
        </w:rPr>
        <w:t>P., Snape John</w:t>
      </w:r>
      <w:r w:rsidR="004B574B" w:rsidRPr="004B574B">
        <w:rPr>
          <w:rFonts w:ascii="Times New Roman" w:eastAsia="Times New Roman" w:hAnsi="Times New Roman" w:cs="Times New Roman"/>
          <w:sz w:val="28"/>
          <w:szCs w:val="28"/>
          <w:lang w:val="en-US" w:eastAsia="ru-RU"/>
        </w:rPr>
        <w:t>.</w:t>
      </w:r>
      <w:r w:rsidR="004B574B" w:rsidRPr="00541A4F">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Location of genes for common bunt resistance in the European winter wheat cv. </w:t>
      </w:r>
      <w:proofErr w:type="spellStart"/>
      <w:r w:rsidRPr="00541A4F">
        <w:rPr>
          <w:rFonts w:ascii="Times New Roman" w:eastAsia="Times New Roman" w:hAnsi="Times New Roman" w:cs="Times New Roman"/>
          <w:sz w:val="28"/>
          <w:szCs w:val="28"/>
          <w:lang w:val="en-US" w:eastAsia="ru-RU"/>
        </w:rPr>
        <w:t>Trintella</w:t>
      </w:r>
      <w:proofErr w:type="spellEnd"/>
      <w:r w:rsidRPr="00541A4F">
        <w:rPr>
          <w:rFonts w:ascii="Times New Roman" w:eastAsia="Times New Roman" w:hAnsi="Times New Roman" w:cs="Times New Roman"/>
          <w:sz w:val="28"/>
          <w:szCs w:val="28"/>
          <w:lang w:val="en-US" w:eastAsia="ru-RU"/>
        </w:rPr>
        <w:t xml:space="preserve"> // </w:t>
      </w:r>
      <w:proofErr w:type="spellStart"/>
      <w:r w:rsidRPr="00541A4F">
        <w:rPr>
          <w:rFonts w:ascii="Times New Roman" w:eastAsia="Times New Roman" w:hAnsi="Times New Roman" w:cs="Times New Roman"/>
          <w:sz w:val="28"/>
          <w:szCs w:val="28"/>
          <w:lang w:val="en-US" w:eastAsia="ru-RU"/>
        </w:rPr>
        <w:t>Euphytica</w:t>
      </w:r>
      <w:proofErr w:type="spellEnd"/>
      <w:r w:rsidRPr="00541A4F">
        <w:rPr>
          <w:rFonts w:ascii="Times New Roman" w:eastAsia="Times New Roman" w:hAnsi="Times New Roman" w:cs="Times New Roman"/>
          <w:sz w:val="28"/>
          <w:szCs w:val="28"/>
          <w:lang w:val="en-US" w:eastAsia="ru-RU"/>
        </w:rPr>
        <w:t>. – 2012. – Vol. 186</w:t>
      </w:r>
      <w:r w:rsidR="004B574B">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kk-KZ" w:eastAsia="ru-RU"/>
        </w:rPr>
        <w:t>№</w:t>
      </w:r>
      <w:r w:rsidRPr="00541A4F">
        <w:rPr>
          <w:rFonts w:ascii="Times New Roman" w:eastAsia="Times New Roman" w:hAnsi="Times New Roman" w:cs="Times New Roman"/>
          <w:sz w:val="28"/>
          <w:szCs w:val="28"/>
          <w:lang w:val="en-US" w:eastAsia="ru-RU"/>
        </w:rPr>
        <w:t>1</w:t>
      </w:r>
      <w:r w:rsidRPr="00541A4F">
        <w:rPr>
          <w:rFonts w:ascii="Times New Roman" w:eastAsia="Times New Roman" w:hAnsi="Times New Roman" w:cs="Times New Roman"/>
          <w:sz w:val="28"/>
          <w:szCs w:val="28"/>
          <w:lang w:val="kk-KZ" w:eastAsia="ru-RU"/>
        </w:rPr>
        <w:t xml:space="preserve">. </w:t>
      </w:r>
      <w:r w:rsidRPr="004B574B">
        <w:rPr>
          <w:rFonts w:ascii="Times New Roman" w:eastAsia="Times New Roman" w:hAnsi="Times New Roman" w:cs="Times New Roman"/>
          <w:sz w:val="28"/>
          <w:szCs w:val="28"/>
          <w:lang w:val="en-US" w:eastAsia="ru-RU"/>
        </w:rPr>
        <w:t xml:space="preserve">‒ </w:t>
      </w:r>
      <w:r w:rsidR="004B574B" w:rsidRPr="00541A4F">
        <w:rPr>
          <w:rFonts w:ascii="Times New Roman" w:eastAsia="Times New Roman" w:hAnsi="Times New Roman" w:cs="Times New Roman"/>
          <w:sz w:val="28"/>
          <w:szCs w:val="28"/>
          <w:lang w:val="en-US" w:eastAsia="ru-RU"/>
        </w:rPr>
        <w:t>P</w:t>
      </w:r>
      <w:r w:rsidRPr="00541A4F">
        <w:rPr>
          <w:rFonts w:ascii="Times New Roman" w:eastAsia="Times New Roman" w:hAnsi="Times New Roman" w:cs="Times New Roman"/>
          <w:sz w:val="28"/>
          <w:szCs w:val="28"/>
          <w:lang w:val="en-US" w:eastAsia="ru-RU"/>
        </w:rPr>
        <w:t>. 257‒264.</w:t>
      </w:r>
    </w:p>
    <w:p w14:paraId="7CE50151" w14:textId="6E7C7BA2"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eastAsia="ru-RU"/>
        </w:rPr>
      </w:pPr>
      <w:proofErr w:type="spellStart"/>
      <w:r w:rsidRPr="00541A4F">
        <w:rPr>
          <w:rFonts w:ascii="Times New Roman" w:eastAsia="Times New Roman" w:hAnsi="Times New Roman" w:cs="Times New Roman"/>
          <w:sz w:val="28"/>
          <w:szCs w:val="28"/>
          <w:lang w:eastAsia="ru-RU"/>
        </w:rPr>
        <w:t>Станчева</w:t>
      </w:r>
      <w:proofErr w:type="spellEnd"/>
      <w:r w:rsidRPr="00541A4F">
        <w:rPr>
          <w:rFonts w:ascii="Times New Roman" w:eastAsia="Times New Roman" w:hAnsi="Times New Roman" w:cs="Times New Roman"/>
          <w:sz w:val="28"/>
          <w:szCs w:val="28"/>
          <w:lang w:eastAsia="ru-RU"/>
        </w:rPr>
        <w:t xml:space="preserve"> Й. Атлас болезней сельскохозяйственных культур. Болезни полевых культур.</w:t>
      </w:r>
      <w:r w:rsidR="004B574B">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eastAsia="ru-RU"/>
        </w:rPr>
        <w:t xml:space="preserve"> М</w:t>
      </w:r>
      <w:r w:rsidR="004B574B">
        <w:rPr>
          <w:rFonts w:ascii="Times New Roman" w:eastAsia="Times New Roman" w:hAnsi="Times New Roman" w:cs="Times New Roman"/>
          <w:sz w:val="28"/>
          <w:szCs w:val="28"/>
          <w:lang w:eastAsia="ru-RU"/>
        </w:rPr>
        <w:t xml:space="preserve">.; </w:t>
      </w:r>
      <w:r w:rsidR="004B574B" w:rsidRPr="00541A4F">
        <w:rPr>
          <w:rFonts w:ascii="Times New Roman" w:eastAsia="Times New Roman" w:hAnsi="Times New Roman" w:cs="Times New Roman"/>
          <w:sz w:val="28"/>
          <w:szCs w:val="28"/>
          <w:lang w:eastAsia="ru-RU"/>
        </w:rPr>
        <w:t>София</w:t>
      </w:r>
      <w:r w:rsidR="004B574B">
        <w:rPr>
          <w:rFonts w:ascii="Times New Roman" w:eastAsia="Times New Roman" w:hAnsi="Times New Roman" w:cs="Times New Roman"/>
          <w:sz w:val="28"/>
          <w:szCs w:val="28"/>
          <w:lang w:eastAsia="ru-RU"/>
        </w:rPr>
        <w:t>,</w:t>
      </w:r>
      <w:r w:rsidR="004B574B" w:rsidRPr="00541A4F">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eastAsia="ru-RU"/>
        </w:rPr>
        <w:t>2003.</w:t>
      </w:r>
      <w:r w:rsidRPr="00541A4F">
        <w:t xml:space="preserve"> </w:t>
      </w:r>
      <w:r w:rsidR="004B574B" w:rsidRPr="00541A4F">
        <w:rPr>
          <w:rFonts w:ascii="Times New Roman" w:eastAsia="Times New Roman" w:hAnsi="Times New Roman" w:cs="Times New Roman"/>
          <w:sz w:val="28"/>
          <w:szCs w:val="28"/>
          <w:lang w:eastAsia="ru-RU"/>
        </w:rPr>
        <w:t>– Т</w:t>
      </w:r>
      <w:r w:rsidR="004B574B">
        <w:rPr>
          <w:rFonts w:ascii="Times New Roman" w:eastAsia="Times New Roman" w:hAnsi="Times New Roman" w:cs="Times New Roman"/>
          <w:sz w:val="28"/>
          <w:szCs w:val="28"/>
          <w:lang w:eastAsia="ru-RU"/>
        </w:rPr>
        <w:t>.</w:t>
      </w:r>
      <w:r w:rsidR="004B574B" w:rsidRPr="00541A4F">
        <w:rPr>
          <w:rFonts w:ascii="Times New Roman" w:eastAsia="Times New Roman" w:hAnsi="Times New Roman" w:cs="Times New Roman"/>
          <w:sz w:val="28"/>
          <w:szCs w:val="28"/>
          <w:lang w:eastAsia="ru-RU"/>
        </w:rPr>
        <w:t xml:space="preserve"> 3. </w:t>
      </w:r>
      <w:r w:rsidRPr="00541A4F">
        <w:rPr>
          <w:rFonts w:ascii="Times New Roman" w:eastAsia="Times New Roman" w:hAnsi="Times New Roman" w:cs="Times New Roman"/>
          <w:sz w:val="28"/>
          <w:szCs w:val="28"/>
          <w:lang w:eastAsia="ru-RU"/>
        </w:rPr>
        <w:t xml:space="preserve">– 270 </w:t>
      </w:r>
      <w:r w:rsidRPr="00541A4F">
        <w:rPr>
          <w:rFonts w:ascii="Times New Roman" w:eastAsia="Times New Roman" w:hAnsi="Times New Roman" w:cs="Times New Roman"/>
          <w:sz w:val="28"/>
          <w:szCs w:val="28"/>
          <w:lang w:val="en-US" w:eastAsia="ru-RU"/>
        </w:rPr>
        <w:t>c</w:t>
      </w:r>
      <w:r w:rsidRPr="00541A4F">
        <w:rPr>
          <w:rFonts w:ascii="Times New Roman" w:eastAsia="Times New Roman" w:hAnsi="Times New Roman" w:cs="Times New Roman"/>
          <w:sz w:val="28"/>
          <w:szCs w:val="28"/>
          <w:lang w:eastAsia="ru-RU"/>
        </w:rPr>
        <w:t>.</w:t>
      </w:r>
    </w:p>
    <w:p w14:paraId="78708C3D" w14:textId="2163D097"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 xml:space="preserve">Mourad A., </w:t>
      </w:r>
      <w:proofErr w:type="spellStart"/>
      <w:r w:rsidRPr="00541A4F">
        <w:rPr>
          <w:rFonts w:ascii="Times New Roman" w:eastAsia="Times New Roman" w:hAnsi="Times New Roman" w:cs="Times New Roman"/>
          <w:sz w:val="28"/>
          <w:szCs w:val="28"/>
          <w:lang w:val="en-US" w:eastAsia="ru-RU"/>
        </w:rPr>
        <w:t>Mahdy</w:t>
      </w:r>
      <w:proofErr w:type="spellEnd"/>
      <w:r w:rsidRPr="00541A4F">
        <w:rPr>
          <w:rFonts w:ascii="Times New Roman" w:eastAsia="Times New Roman" w:hAnsi="Times New Roman" w:cs="Times New Roman"/>
          <w:sz w:val="28"/>
          <w:szCs w:val="28"/>
          <w:lang w:val="en-US" w:eastAsia="ru-RU"/>
        </w:rPr>
        <w:t xml:space="preserve"> E., </w:t>
      </w:r>
      <w:proofErr w:type="spellStart"/>
      <w:r w:rsidRPr="00541A4F">
        <w:rPr>
          <w:rFonts w:ascii="Times New Roman" w:eastAsia="Times New Roman" w:hAnsi="Times New Roman" w:cs="Times New Roman"/>
          <w:sz w:val="28"/>
          <w:szCs w:val="28"/>
          <w:lang w:val="en-US" w:eastAsia="ru-RU"/>
        </w:rPr>
        <w:t>Bakheit</w:t>
      </w:r>
      <w:proofErr w:type="spellEnd"/>
      <w:r w:rsidRPr="00541A4F">
        <w:rPr>
          <w:rFonts w:ascii="Times New Roman" w:eastAsia="Times New Roman" w:hAnsi="Times New Roman" w:cs="Times New Roman"/>
          <w:sz w:val="28"/>
          <w:szCs w:val="28"/>
          <w:lang w:val="en-US" w:eastAsia="ru-RU"/>
        </w:rPr>
        <w:t xml:space="preserve"> B.R.</w:t>
      </w:r>
      <w:r w:rsidRPr="00541A4F">
        <w:rPr>
          <w:rFonts w:ascii="Times New Roman" w:eastAsia="Times New Roman" w:hAnsi="Times New Roman" w:cs="Times New Roman"/>
          <w:sz w:val="28"/>
          <w:szCs w:val="28"/>
          <w:lang w:val="kk-KZ" w:eastAsia="ru-RU"/>
        </w:rPr>
        <w:t xml:space="preserve">, </w:t>
      </w:r>
      <w:r w:rsidRPr="00541A4F">
        <w:rPr>
          <w:rFonts w:ascii="Times New Roman" w:eastAsia="Times New Roman" w:hAnsi="Times New Roman" w:cs="Times New Roman"/>
          <w:sz w:val="28"/>
          <w:szCs w:val="28"/>
          <w:lang w:val="en-US" w:eastAsia="ru-RU"/>
        </w:rPr>
        <w:t>Abo</w:t>
      </w:r>
      <w:r w:rsidRPr="00541A4F">
        <w:rPr>
          <w:rFonts w:ascii="Times New Roman" w:eastAsia="Times New Roman" w:hAnsi="Times New Roman" w:cs="Times New Roman"/>
          <w:sz w:val="28"/>
          <w:szCs w:val="28"/>
          <w:lang w:val="kk-KZ" w:eastAsia="ru-RU"/>
        </w:rPr>
        <w:t xml:space="preserve"> </w:t>
      </w:r>
      <w:r w:rsidRPr="00541A4F">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kk-KZ" w:eastAsia="ru-RU"/>
        </w:rPr>
        <w:t xml:space="preserve"> </w:t>
      </w:r>
      <w:proofErr w:type="spellStart"/>
      <w:r w:rsidRPr="00541A4F">
        <w:rPr>
          <w:rFonts w:ascii="Times New Roman" w:eastAsia="Times New Roman" w:hAnsi="Times New Roman" w:cs="Times New Roman"/>
          <w:sz w:val="28"/>
          <w:szCs w:val="28"/>
          <w:lang w:val="en-US" w:eastAsia="ru-RU"/>
        </w:rPr>
        <w:t>Elwafaa</w:t>
      </w:r>
      <w:proofErr w:type="spellEnd"/>
      <w:r w:rsidRPr="00541A4F">
        <w:rPr>
          <w:rFonts w:ascii="Times New Roman" w:eastAsia="Times New Roman" w:hAnsi="Times New Roman" w:cs="Times New Roman"/>
          <w:sz w:val="28"/>
          <w:szCs w:val="28"/>
          <w:lang w:val="en-US" w:eastAsia="ru-RU"/>
        </w:rPr>
        <w:t xml:space="preserve"> A.</w:t>
      </w:r>
      <w:r w:rsidRPr="00541A4F">
        <w:rPr>
          <w:rFonts w:ascii="Times New Roman" w:eastAsia="Times New Roman" w:hAnsi="Times New Roman" w:cs="Times New Roman"/>
          <w:sz w:val="28"/>
          <w:szCs w:val="28"/>
          <w:lang w:val="kk-KZ" w:eastAsia="ru-RU"/>
        </w:rPr>
        <w:t xml:space="preserve">, </w:t>
      </w:r>
      <w:proofErr w:type="spellStart"/>
      <w:r w:rsidRPr="00541A4F">
        <w:rPr>
          <w:rFonts w:ascii="Times New Roman" w:eastAsia="Times New Roman" w:hAnsi="Times New Roman" w:cs="Times New Roman"/>
          <w:sz w:val="28"/>
          <w:szCs w:val="28"/>
          <w:lang w:val="en-US" w:eastAsia="ru-RU"/>
        </w:rPr>
        <w:t>Baenziger</w:t>
      </w:r>
      <w:proofErr w:type="spellEnd"/>
      <w:r w:rsidRPr="00541A4F">
        <w:rPr>
          <w:rFonts w:ascii="Times New Roman" w:eastAsia="Times New Roman" w:hAnsi="Times New Roman" w:cs="Times New Roman"/>
          <w:sz w:val="28"/>
          <w:szCs w:val="28"/>
          <w:lang w:val="en-US" w:eastAsia="ru-RU"/>
        </w:rPr>
        <w:t xml:space="preserve"> P. S.</w:t>
      </w:r>
      <w:r w:rsidRPr="00541A4F">
        <w:rPr>
          <w:rFonts w:ascii="Times New Roman" w:eastAsia="Times New Roman" w:hAnsi="Times New Roman" w:cs="Times New Roman"/>
          <w:sz w:val="28"/>
          <w:szCs w:val="28"/>
          <w:lang w:val="kk-KZ" w:eastAsia="ru-RU"/>
        </w:rPr>
        <w:t xml:space="preserve"> </w:t>
      </w:r>
      <w:r w:rsidRPr="00541A4F">
        <w:rPr>
          <w:rFonts w:ascii="Times New Roman" w:eastAsia="Times New Roman" w:hAnsi="Times New Roman" w:cs="Times New Roman"/>
          <w:sz w:val="28"/>
          <w:szCs w:val="28"/>
          <w:lang w:val="en-US" w:eastAsia="ru-RU"/>
        </w:rPr>
        <w:t xml:space="preserve">Effect of common bunt infection on agronomic traits in wheat (Triticum </w:t>
      </w:r>
      <w:proofErr w:type="spellStart"/>
      <w:r w:rsidRPr="00541A4F">
        <w:rPr>
          <w:rFonts w:ascii="Times New Roman" w:eastAsia="Times New Roman" w:hAnsi="Times New Roman" w:cs="Times New Roman"/>
          <w:sz w:val="28"/>
          <w:szCs w:val="28"/>
          <w:lang w:val="en-US" w:eastAsia="ru-RU"/>
        </w:rPr>
        <w:t>aestivum</w:t>
      </w:r>
      <w:proofErr w:type="spellEnd"/>
      <w:r w:rsidRPr="00541A4F">
        <w:rPr>
          <w:rFonts w:ascii="Times New Roman" w:eastAsia="Times New Roman" w:hAnsi="Times New Roman" w:cs="Times New Roman"/>
          <w:sz w:val="28"/>
          <w:szCs w:val="28"/>
          <w:lang w:val="en-US" w:eastAsia="ru-RU"/>
        </w:rPr>
        <w:t xml:space="preserve"> L.)</w:t>
      </w:r>
      <w:r w:rsidR="004B574B" w:rsidRPr="004B574B">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 Journal of Plant Genetics and </w:t>
      </w:r>
      <w:proofErr w:type="spellStart"/>
      <w:r w:rsidRPr="00541A4F">
        <w:rPr>
          <w:rFonts w:ascii="Times New Roman" w:eastAsia="Times New Roman" w:hAnsi="Times New Roman" w:cs="Times New Roman"/>
          <w:sz w:val="28"/>
          <w:szCs w:val="28"/>
          <w:lang w:val="en-US" w:eastAsia="ru-RU"/>
        </w:rPr>
        <w:t>Breedin</w:t>
      </w:r>
      <w:proofErr w:type="spellEnd"/>
      <w:r w:rsidRPr="00541A4F">
        <w:rPr>
          <w:rFonts w:ascii="Times New Roman" w:eastAsia="Times New Roman" w:hAnsi="Times New Roman" w:cs="Times New Roman"/>
          <w:sz w:val="28"/>
          <w:szCs w:val="28"/>
          <w:lang w:val="en-US" w:eastAsia="ru-RU"/>
        </w:rPr>
        <w:t>. ‒ 2018. ‒ Vol. 2</w:t>
      </w:r>
      <w:r w:rsidR="004B574B">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kk-KZ" w:eastAsia="ru-RU"/>
        </w:rPr>
        <w:t>№</w:t>
      </w:r>
      <w:r w:rsidRPr="00541A4F">
        <w:rPr>
          <w:rFonts w:ascii="Times New Roman" w:eastAsia="Times New Roman" w:hAnsi="Times New Roman" w:cs="Times New Roman"/>
          <w:sz w:val="28"/>
          <w:szCs w:val="28"/>
          <w:lang w:val="en-US" w:eastAsia="ru-RU"/>
        </w:rPr>
        <w:t>1</w:t>
      </w:r>
      <w:r w:rsidRPr="00541A4F">
        <w:rPr>
          <w:rFonts w:ascii="Times New Roman" w:eastAsia="Times New Roman" w:hAnsi="Times New Roman" w:cs="Times New Roman"/>
          <w:sz w:val="28"/>
          <w:szCs w:val="28"/>
          <w:lang w:val="kk-KZ" w:eastAsia="ru-RU"/>
        </w:rPr>
        <w:t xml:space="preserve">. </w:t>
      </w:r>
      <w:r w:rsidRPr="00541A4F">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kk-KZ" w:eastAsia="ru-RU"/>
        </w:rPr>
        <w:t xml:space="preserve"> </w:t>
      </w:r>
      <w:r w:rsidRPr="00541A4F">
        <w:rPr>
          <w:rFonts w:ascii="Times New Roman" w:eastAsia="Times New Roman" w:hAnsi="Times New Roman" w:cs="Times New Roman"/>
          <w:sz w:val="28"/>
          <w:szCs w:val="28"/>
          <w:lang w:val="en-US" w:eastAsia="ru-RU"/>
        </w:rPr>
        <w:t>P. 1‒7.</w:t>
      </w:r>
    </w:p>
    <w:p w14:paraId="10C0FE45" w14:textId="760ACCDC"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Brandstetter</w:t>
      </w:r>
      <w:proofErr w:type="spellEnd"/>
      <w:r w:rsidRPr="00541A4F">
        <w:rPr>
          <w:rFonts w:ascii="Times New Roman" w:eastAsia="Times New Roman" w:hAnsi="Times New Roman" w:cs="Times New Roman"/>
          <w:sz w:val="28"/>
          <w:szCs w:val="28"/>
          <w:lang w:val="en-US" w:eastAsia="ru-RU"/>
        </w:rPr>
        <w:t xml:space="preserve"> A., </w:t>
      </w:r>
      <w:proofErr w:type="spellStart"/>
      <w:r w:rsidRPr="00541A4F">
        <w:rPr>
          <w:rFonts w:ascii="Times New Roman" w:eastAsia="Times New Roman" w:hAnsi="Times New Roman" w:cs="Times New Roman"/>
          <w:sz w:val="28"/>
          <w:szCs w:val="28"/>
          <w:lang w:val="en-US" w:eastAsia="ru-RU"/>
        </w:rPr>
        <w:t>Weinhappel</w:t>
      </w:r>
      <w:proofErr w:type="spellEnd"/>
      <w:r w:rsidRPr="00541A4F">
        <w:rPr>
          <w:rFonts w:ascii="Times New Roman" w:eastAsia="Times New Roman" w:hAnsi="Times New Roman" w:cs="Times New Roman"/>
          <w:sz w:val="28"/>
          <w:szCs w:val="28"/>
          <w:lang w:val="en-US" w:eastAsia="ru-RU"/>
        </w:rPr>
        <w:t xml:space="preserve"> M. </w:t>
      </w:r>
      <w:proofErr w:type="spellStart"/>
      <w:r w:rsidRPr="00541A4F">
        <w:rPr>
          <w:rFonts w:ascii="Times New Roman" w:eastAsia="Times New Roman" w:hAnsi="Times New Roman" w:cs="Times New Roman"/>
          <w:sz w:val="28"/>
          <w:szCs w:val="28"/>
          <w:lang w:val="en-US" w:eastAsia="ru-RU"/>
        </w:rPr>
        <w:t>Brandiger</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Weizen</w:t>
      </w:r>
      <w:proofErr w:type="spellEnd"/>
      <w:r w:rsidRPr="00541A4F">
        <w:rPr>
          <w:rFonts w:ascii="Times New Roman" w:eastAsia="Times New Roman" w:hAnsi="Times New Roman" w:cs="Times New Roman"/>
          <w:sz w:val="28"/>
          <w:szCs w:val="28"/>
          <w:lang w:val="en-US" w:eastAsia="ru-RU"/>
        </w:rPr>
        <w:t xml:space="preserve">. Ein </w:t>
      </w:r>
      <w:proofErr w:type="spellStart"/>
      <w:r w:rsidRPr="00541A4F">
        <w:rPr>
          <w:rFonts w:ascii="Times New Roman" w:eastAsia="Times New Roman" w:hAnsi="Times New Roman" w:cs="Times New Roman"/>
          <w:sz w:val="28"/>
          <w:szCs w:val="28"/>
          <w:lang w:val="en-US" w:eastAsia="ru-RU"/>
        </w:rPr>
        <w:t>massives</w:t>
      </w:r>
      <w:proofErr w:type="spellEnd"/>
      <w:r w:rsidRPr="00541A4F">
        <w:rPr>
          <w:rFonts w:ascii="Times New Roman" w:eastAsia="Times New Roman" w:hAnsi="Times New Roman" w:cs="Times New Roman"/>
          <w:sz w:val="28"/>
          <w:szCs w:val="28"/>
          <w:lang w:val="en-US" w:eastAsia="ru-RU"/>
        </w:rPr>
        <w:t xml:space="preserve"> Problem für die </w:t>
      </w:r>
      <w:proofErr w:type="spellStart"/>
      <w:r w:rsidRPr="00541A4F">
        <w:rPr>
          <w:rFonts w:ascii="Times New Roman" w:eastAsia="Times New Roman" w:hAnsi="Times New Roman" w:cs="Times New Roman"/>
          <w:sz w:val="28"/>
          <w:szCs w:val="28"/>
          <w:lang w:val="en-US" w:eastAsia="ru-RU"/>
        </w:rPr>
        <w:t>Vermarktbarkeit</w:t>
      </w:r>
      <w:proofErr w:type="spellEnd"/>
      <w:r w:rsidRPr="00541A4F">
        <w:rPr>
          <w:rFonts w:ascii="Times New Roman" w:eastAsia="Times New Roman" w:hAnsi="Times New Roman" w:cs="Times New Roman"/>
          <w:sz w:val="28"/>
          <w:szCs w:val="28"/>
          <w:lang w:val="en-US" w:eastAsia="ru-RU"/>
        </w:rPr>
        <w:t xml:space="preserve"> von </w:t>
      </w:r>
      <w:proofErr w:type="spellStart"/>
      <w:r w:rsidRPr="00541A4F">
        <w:rPr>
          <w:rFonts w:ascii="Times New Roman" w:eastAsia="Times New Roman" w:hAnsi="Times New Roman" w:cs="Times New Roman"/>
          <w:sz w:val="28"/>
          <w:szCs w:val="28"/>
          <w:lang w:val="en-US" w:eastAsia="ru-RU"/>
        </w:rPr>
        <w:t>Getreide</w:t>
      </w:r>
      <w:proofErr w:type="spellEnd"/>
      <w:r w:rsidRPr="00541A4F">
        <w:rPr>
          <w:rFonts w:ascii="Times New Roman" w:eastAsia="Times New Roman" w:hAnsi="Times New Roman" w:cs="Times New Roman"/>
          <w:sz w:val="28"/>
          <w:szCs w:val="28"/>
          <w:lang w:val="en-US" w:eastAsia="ru-RU"/>
        </w:rPr>
        <w:t xml:space="preserve"> ‒ </w:t>
      </w:r>
      <w:proofErr w:type="spellStart"/>
      <w:r w:rsidRPr="00541A4F">
        <w:rPr>
          <w:rFonts w:ascii="Times New Roman" w:eastAsia="Times New Roman" w:hAnsi="Times New Roman" w:cs="Times New Roman"/>
          <w:sz w:val="28"/>
          <w:szCs w:val="28"/>
          <w:lang w:val="en-US" w:eastAsia="ru-RU"/>
        </w:rPr>
        <w:t>Steinbrand</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nachhaltig</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verhindern</w:t>
      </w:r>
      <w:proofErr w:type="spellEnd"/>
      <w:r w:rsidRPr="00541A4F">
        <w:rPr>
          <w:rFonts w:ascii="Times New Roman" w:eastAsia="Times New Roman" w:hAnsi="Times New Roman" w:cs="Times New Roman"/>
          <w:sz w:val="28"/>
          <w:szCs w:val="28"/>
          <w:lang w:val="en-US" w:eastAsia="ru-RU"/>
        </w:rPr>
        <w:t xml:space="preserve">. In NÖ </w:t>
      </w:r>
      <w:proofErr w:type="spellStart"/>
      <w:r w:rsidRPr="00541A4F">
        <w:rPr>
          <w:rFonts w:ascii="Times New Roman" w:eastAsia="Times New Roman" w:hAnsi="Times New Roman" w:cs="Times New Roman"/>
          <w:sz w:val="28"/>
          <w:szCs w:val="28"/>
          <w:lang w:val="en-US" w:eastAsia="ru-RU"/>
        </w:rPr>
        <w:t>Landes‒Landwirtschaftskammer</w:t>
      </w:r>
      <w:proofErr w:type="spellEnd"/>
      <w:r w:rsidRPr="00541A4F">
        <w:rPr>
          <w:rFonts w:ascii="Times New Roman" w:eastAsia="Times New Roman" w:hAnsi="Times New Roman" w:cs="Times New Roman"/>
          <w:sz w:val="28"/>
          <w:szCs w:val="28"/>
          <w:lang w:val="en-US" w:eastAsia="ru-RU"/>
        </w:rPr>
        <w:t xml:space="preserve"> and AGES</w:t>
      </w:r>
      <w:r w:rsidR="004B574B" w:rsidRPr="004B574B">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 </w:t>
      </w:r>
      <w:proofErr w:type="spellStart"/>
      <w:r w:rsidRPr="00541A4F">
        <w:rPr>
          <w:rFonts w:ascii="Times New Roman" w:eastAsia="Times New Roman" w:hAnsi="Times New Roman" w:cs="Times New Roman"/>
          <w:sz w:val="28"/>
          <w:szCs w:val="28"/>
          <w:lang w:val="en-US" w:eastAsia="ru-RU"/>
        </w:rPr>
        <w:t>Österreichische</w:t>
      </w:r>
      <w:proofErr w:type="spellEnd"/>
      <w:r w:rsidRPr="00541A4F">
        <w:rPr>
          <w:rFonts w:ascii="Times New Roman" w:eastAsia="Times New Roman" w:hAnsi="Times New Roman" w:cs="Times New Roman"/>
          <w:sz w:val="28"/>
          <w:szCs w:val="28"/>
          <w:lang w:val="en-US" w:eastAsia="ru-RU"/>
        </w:rPr>
        <w:t xml:space="preserve"> Agentur für Gesundheit und </w:t>
      </w:r>
      <w:proofErr w:type="spellStart"/>
      <w:r w:rsidRPr="00541A4F">
        <w:rPr>
          <w:rFonts w:ascii="Times New Roman" w:eastAsia="Times New Roman" w:hAnsi="Times New Roman" w:cs="Times New Roman"/>
          <w:sz w:val="28"/>
          <w:szCs w:val="28"/>
          <w:lang w:val="en-US" w:eastAsia="ru-RU"/>
        </w:rPr>
        <w:t>Ernährungssicherheit</w:t>
      </w:r>
      <w:proofErr w:type="spellEnd"/>
      <w:r w:rsidR="004B574B" w:rsidRPr="004B574B">
        <w:rPr>
          <w:rFonts w:ascii="Times New Roman" w:eastAsia="Times New Roman" w:hAnsi="Times New Roman" w:cs="Times New Roman"/>
          <w:sz w:val="28"/>
          <w:szCs w:val="28"/>
          <w:lang w:val="en-US" w:eastAsia="ru-RU"/>
        </w:rPr>
        <w:t xml:space="preserve">, </w:t>
      </w:r>
      <w:r w:rsidR="004B574B" w:rsidRPr="00541A4F">
        <w:rPr>
          <w:rFonts w:ascii="Times New Roman" w:eastAsia="Times New Roman" w:hAnsi="Times New Roman" w:cs="Times New Roman"/>
          <w:sz w:val="28"/>
          <w:szCs w:val="28"/>
          <w:lang w:val="en-US" w:eastAsia="ru-RU"/>
        </w:rPr>
        <w:t>2011</w:t>
      </w:r>
      <w:r w:rsidR="004B574B" w:rsidRPr="007A44B7">
        <w:rPr>
          <w:rFonts w:ascii="Times New Roman" w:eastAsia="Times New Roman" w:hAnsi="Times New Roman" w:cs="Times New Roman"/>
          <w:sz w:val="28"/>
          <w:szCs w:val="28"/>
          <w:lang w:val="en-US" w:eastAsia="ru-RU"/>
        </w:rPr>
        <w:t xml:space="preserve">. – </w:t>
      </w:r>
      <w:r w:rsidRPr="00541A4F">
        <w:rPr>
          <w:rFonts w:ascii="Times New Roman" w:eastAsia="Times New Roman" w:hAnsi="Times New Roman" w:cs="Times New Roman"/>
          <w:sz w:val="28"/>
          <w:szCs w:val="28"/>
          <w:lang w:val="en-US" w:eastAsia="ru-RU"/>
        </w:rPr>
        <w:t>P</w:t>
      </w:r>
      <w:r w:rsidR="004B574B" w:rsidRPr="007A44B7">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77‒137</w:t>
      </w:r>
      <w:r w:rsidR="004B574B" w:rsidRPr="007A44B7">
        <w:rPr>
          <w:rFonts w:ascii="Times New Roman" w:eastAsia="Times New Roman" w:hAnsi="Times New Roman" w:cs="Times New Roman"/>
          <w:sz w:val="28"/>
          <w:szCs w:val="28"/>
          <w:lang w:val="en-US" w:eastAsia="ru-RU"/>
        </w:rPr>
        <w:t>.</w:t>
      </w:r>
    </w:p>
    <w:p w14:paraId="56E74527" w14:textId="0E3E79E7"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proofErr w:type="gramStart"/>
      <w:r w:rsidRPr="00541A4F">
        <w:rPr>
          <w:rFonts w:ascii="Times New Roman" w:eastAsia="Times New Roman" w:hAnsi="Times New Roman" w:cs="Times New Roman"/>
          <w:sz w:val="28"/>
          <w:szCs w:val="28"/>
          <w:lang w:val="en-US" w:eastAsia="ru-RU"/>
        </w:rPr>
        <w:t>Clark</w:t>
      </w:r>
      <w:r w:rsidR="004B574B" w:rsidRPr="004B574B">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 B.</w:t>
      </w:r>
      <w:proofErr w:type="gramEnd"/>
      <w:r w:rsidR="004B574B" w:rsidRPr="004B574B">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Cockerill V. European case study on seed treatments and seed‒borne disease control using seed treatments</w:t>
      </w:r>
      <w:r w:rsidR="004B574B" w:rsidRPr="004B574B">
        <w:rPr>
          <w:rFonts w:ascii="Times New Roman" w:eastAsia="Times New Roman" w:hAnsi="Times New Roman" w:cs="Times New Roman"/>
          <w:sz w:val="28"/>
          <w:szCs w:val="28"/>
          <w:lang w:val="en-US" w:eastAsia="ru-RU"/>
        </w:rPr>
        <w:t xml:space="preserve"> // </w:t>
      </w:r>
      <w:r w:rsidR="004B574B" w:rsidRPr="00541A4F">
        <w:rPr>
          <w:rFonts w:ascii="Times New Roman" w:eastAsia="Times New Roman" w:hAnsi="Times New Roman" w:cs="Times New Roman"/>
          <w:sz w:val="28"/>
          <w:szCs w:val="28"/>
          <w:lang w:val="en-US" w:eastAsia="ru-RU"/>
        </w:rPr>
        <w:t>Research Review</w:t>
      </w:r>
      <w:r w:rsidR="004B574B" w:rsidRPr="004B574B">
        <w:rPr>
          <w:rFonts w:ascii="Times New Roman" w:eastAsia="Times New Roman" w:hAnsi="Times New Roman" w:cs="Times New Roman"/>
          <w:sz w:val="28"/>
          <w:szCs w:val="28"/>
          <w:lang w:val="en-US" w:eastAsia="ru-RU"/>
        </w:rPr>
        <w:t xml:space="preserve">. – </w:t>
      </w:r>
      <w:r w:rsidR="004B574B" w:rsidRPr="00541A4F">
        <w:rPr>
          <w:rFonts w:ascii="Times New Roman" w:eastAsia="Times New Roman" w:hAnsi="Times New Roman" w:cs="Times New Roman"/>
          <w:sz w:val="28"/>
          <w:szCs w:val="28"/>
          <w:lang w:val="en-US" w:eastAsia="ru-RU"/>
        </w:rPr>
        <w:t>2011</w:t>
      </w:r>
      <w:r w:rsidR="004B574B" w:rsidRPr="004B574B">
        <w:rPr>
          <w:rFonts w:ascii="Times New Roman" w:eastAsia="Times New Roman" w:hAnsi="Times New Roman" w:cs="Times New Roman"/>
          <w:sz w:val="28"/>
          <w:szCs w:val="28"/>
          <w:lang w:val="en-US" w:eastAsia="ru-RU"/>
        </w:rPr>
        <w:t>. - №</w:t>
      </w:r>
      <w:r w:rsidR="004B574B" w:rsidRPr="00541A4F">
        <w:rPr>
          <w:rFonts w:ascii="Times New Roman" w:eastAsia="Times New Roman" w:hAnsi="Times New Roman" w:cs="Times New Roman"/>
          <w:sz w:val="28"/>
          <w:szCs w:val="28"/>
          <w:lang w:val="en-US" w:eastAsia="ru-RU"/>
        </w:rPr>
        <w:t>75.</w:t>
      </w:r>
      <w:r w:rsidR="004B574B" w:rsidRPr="004B574B">
        <w:rPr>
          <w:rFonts w:ascii="Times New Roman" w:eastAsia="Times New Roman" w:hAnsi="Times New Roman" w:cs="Times New Roman"/>
          <w:sz w:val="28"/>
          <w:szCs w:val="28"/>
          <w:lang w:val="en-US" w:eastAsia="ru-RU"/>
        </w:rPr>
        <w:t xml:space="preserve"> – </w:t>
      </w:r>
      <w:r w:rsidR="004B574B">
        <w:rPr>
          <w:rFonts w:ascii="Times New Roman" w:eastAsia="Times New Roman" w:hAnsi="Times New Roman" w:cs="Times New Roman"/>
          <w:sz w:val="28"/>
          <w:szCs w:val="28"/>
          <w:lang w:eastAsia="ru-RU"/>
        </w:rPr>
        <w:t>Р</w:t>
      </w:r>
      <w:r w:rsidR="004B574B" w:rsidRPr="004B574B">
        <w:rPr>
          <w:rFonts w:ascii="Times New Roman" w:eastAsia="Times New Roman" w:hAnsi="Times New Roman" w:cs="Times New Roman"/>
          <w:sz w:val="28"/>
          <w:szCs w:val="28"/>
          <w:lang w:val="en-US" w:eastAsia="ru-RU"/>
        </w:rPr>
        <w:t>. 19-27.</w:t>
      </w:r>
    </w:p>
    <w:p w14:paraId="0154C9D4" w14:textId="5B4AB07B"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Bundesamt</w:t>
      </w:r>
      <w:proofErr w:type="spellEnd"/>
      <w:r w:rsidRPr="00541A4F">
        <w:rPr>
          <w:rFonts w:ascii="Times New Roman" w:eastAsia="Times New Roman" w:hAnsi="Times New Roman" w:cs="Times New Roman"/>
          <w:sz w:val="28"/>
          <w:szCs w:val="28"/>
          <w:lang w:val="en-US" w:eastAsia="ru-RU"/>
        </w:rPr>
        <w:t xml:space="preserve"> für </w:t>
      </w:r>
      <w:proofErr w:type="spellStart"/>
      <w:r w:rsidRPr="00541A4F">
        <w:rPr>
          <w:rFonts w:ascii="Times New Roman" w:eastAsia="Times New Roman" w:hAnsi="Times New Roman" w:cs="Times New Roman"/>
          <w:sz w:val="28"/>
          <w:szCs w:val="28"/>
          <w:lang w:val="en-US" w:eastAsia="ru-RU"/>
        </w:rPr>
        <w:t>Ernährungssicherheit</w:t>
      </w:r>
      <w:proofErr w:type="spellEnd"/>
      <w:r w:rsidR="004B574B" w:rsidRPr="004B574B">
        <w:rPr>
          <w:rFonts w:ascii="Times New Roman" w:eastAsia="Times New Roman" w:hAnsi="Times New Roman" w:cs="Times New Roman"/>
          <w:sz w:val="28"/>
          <w:szCs w:val="28"/>
          <w:lang w:val="en-US" w:eastAsia="ru-RU"/>
        </w:rPr>
        <w:t xml:space="preserve">. </w:t>
      </w:r>
      <w:r w:rsidR="004B574B">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val="en-US" w:eastAsia="ru-RU"/>
        </w:rPr>
        <w:t xml:space="preserve"> </w:t>
      </w:r>
      <w:proofErr w:type="spellStart"/>
      <w:proofErr w:type="gramStart"/>
      <w:r w:rsidRPr="00541A4F">
        <w:rPr>
          <w:rFonts w:ascii="Times New Roman" w:eastAsia="Times New Roman" w:hAnsi="Times New Roman" w:cs="Times New Roman"/>
          <w:sz w:val="28"/>
          <w:szCs w:val="28"/>
          <w:lang w:val="en-US" w:eastAsia="ru-RU"/>
        </w:rPr>
        <w:t>Pflanzenschutzmittelregister</w:t>
      </w:r>
      <w:proofErr w:type="spellEnd"/>
      <w:r w:rsidRPr="00541A4F">
        <w:rPr>
          <w:rFonts w:ascii="Times New Roman" w:eastAsia="Times New Roman" w:hAnsi="Times New Roman" w:cs="Times New Roman"/>
          <w:sz w:val="28"/>
          <w:szCs w:val="28"/>
          <w:lang w:val="en-US" w:eastAsia="ru-RU"/>
        </w:rPr>
        <w:t xml:space="preserve">, </w:t>
      </w:r>
      <w:r w:rsidR="004B574B">
        <w:rPr>
          <w:rFonts w:ascii="Times New Roman" w:eastAsia="Times New Roman" w:hAnsi="Times New Roman" w:cs="Times New Roman"/>
          <w:sz w:val="28"/>
          <w:szCs w:val="28"/>
          <w:lang w:eastAsia="ru-RU"/>
        </w:rPr>
        <w:t xml:space="preserve"> </w:t>
      </w:r>
      <w:r w:rsidR="004B574B" w:rsidRPr="00541A4F">
        <w:rPr>
          <w:rFonts w:ascii="Times New Roman" w:eastAsia="Times New Roman" w:hAnsi="Times New Roman" w:cs="Times New Roman"/>
          <w:sz w:val="28"/>
          <w:szCs w:val="28"/>
          <w:lang w:val="en-US" w:eastAsia="ru-RU"/>
        </w:rPr>
        <w:t>2019</w:t>
      </w:r>
      <w:proofErr w:type="gramEnd"/>
      <w:r w:rsidR="004B574B">
        <w:rPr>
          <w:rFonts w:ascii="Times New Roman" w:eastAsia="Times New Roman" w:hAnsi="Times New Roman" w:cs="Times New Roman"/>
          <w:sz w:val="28"/>
          <w:szCs w:val="28"/>
          <w:lang w:eastAsia="ru-RU"/>
        </w:rPr>
        <w:t>.</w:t>
      </w:r>
    </w:p>
    <w:p w14:paraId="2CCF89A2" w14:textId="3F0296AD"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proofErr w:type="spellStart"/>
      <w:proofErr w:type="gramStart"/>
      <w:r w:rsidRPr="00541A4F">
        <w:rPr>
          <w:rFonts w:ascii="Times New Roman" w:eastAsia="Times New Roman" w:hAnsi="Times New Roman" w:cs="Times New Roman"/>
          <w:sz w:val="28"/>
          <w:szCs w:val="28"/>
          <w:lang w:val="en-US" w:eastAsia="ru-RU"/>
        </w:rPr>
        <w:t>Borgen</w:t>
      </w:r>
      <w:proofErr w:type="spellEnd"/>
      <w:r w:rsidR="004B574B" w:rsidRPr="004B574B">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 Anders</w:t>
      </w:r>
      <w:proofErr w:type="gramEnd"/>
      <w:r w:rsidR="004B574B" w:rsidRPr="004B574B">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Strategies for Regulation of Seed Borne Diseases in Organic Farming</w:t>
      </w:r>
      <w:r w:rsidR="004B574B" w:rsidRPr="004B574B">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 In Seed Testing International</w:t>
      </w:r>
      <w:r w:rsidR="004B574B" w:rsidRPr="004B574B">
        <w:rPr>
          <w:rFonts w:ascii="Times New Roman" w:eastAsia="Times New Roman" w:hAnsi="Times New Roman" w:cs="Times New Roman"/>
          <w:sz w:val="28"/>
          <w:szCs w:val="28"/>
          <w:lang w:val="en-US" w:eastAsia="ru-RU"/>
        </w:rPr>
        <w:t xml:space="preserve">. – </w:t>
      </w:r>
      <w:r w:rsidR="004B574B" w:rsidRPr="00541A4F">
        <w:rPr>
          <w:rFonts w:ascii="Times New Roman" w:eastAsia="Times New Roman" w:hAnsi="Times New Roman" w:cs="Times New Roman"/>
          <w:sz w:val="28"/>
          <w:szCs w:val="28"/>
          <w:lang w:val="en-US" w:eastAsia="ru-RU"/>
        </w:rPr>
        <w:t>2004</w:t>
      </w:r>
      <w:r w:rsidR="004B574B" w:rsidRPr="004B574B">
        <w:rPr>
          <w:rFonts w:ascii="Times New Roman" w:eastAsia="Times New Roman" w:hAnsi="Times New Roman" w:cs="Times New Roman"/>
          <w:sz w:val="28"/>
          <w:szCs w:val="28"/>
          <w:lang w:val="en-US" w:eastAsia="ru-RU"/>
        </w:rPr>
        <w:t>. - №</w:t>
      </w:r>
      <w:r w:rsidRPr="00541A4F">
        <w:rPr>
          <w:rFonts w:ascii="Times New Roman" w:eastAsia="Times New Roman" w:hAnsi="Times New Roman" w:cs="Times New Roman"/>
          <w:sz w:val="28"/>
          <w:szCs w:val="28"/>
          <w:lang w:val="en-US" w:eastAsia="ru-RU"/>
        </w:rPr>
        <w:t>127</w:t>
      </w:r>
      <w:r w:rsidR="004B574B" w:rsidRPr="004B574B">
        <w:rPr>
          <w:rFonts w:ascii="Times New Roman" w:eastAsia="Times New Roman" w:hAnsi="Times New Roman" w:cs="Times New Roman"/>
          <w:sz w:val="28"/>
          <w:szCs w:val="28"/>
          <w:lang w:val="en-US" w:eastAsia="ru-RU"/>
        </w:rPr>
        <w:t xml:space="preserve">. - </w:t>
      </w:r>
      <w:r w:rsidR="004B574B">
        <w:rPr>
          <w:rFonts w:ascii="Times New Roman" w:eastAsia="Times New Roman" w:hAnsi="Times New Roman" w:cs="Times New Roman"/>
          <w:sz w:val="28"/>
          <w:szCs w:val="28"/>
          <w:lang w:eastAsia="ru-RU"/>
        </w:rPr>
        <w:t>Р</w:t>
      </w:r>
      <w:r w:rsidRPr="00541A4F">
        <w:rPr>
          <w:rFonts w:ascii="Times New Roman" w:eastAsia="Times New Roman" w:hAnsi="Times New Roman" w:cs="Times New Roman"/>
          <w:sz w:val="28"/>
          <w:szCs w:val="28"/>
          <w:lang w:val="en-US" w:eastAsia="ru-RU"/>
        </w:rPr>
        <w:t>. 19–21.</w:t>
      </w:r>
    </w:p>
    <w:p w14:paraId="30DFC77F" w14:textId="6446CE24"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 xml:space="preserve">El ‒ </w:t>
      </w:r>
      <w:proofErr w:type="spellStart"/>
      <w:r w:rsidRPr="00541A4F">
        <w:rPr>
          <w:rFonts w:ascii="Times New Roman" w:eastAsia="Times New Roman" w:hAnsi="Times New Roman" w:cs="Times New Roman"/>
          <w:sz w:val="28"/>
          <w:szCs w:val="28"/>
          <w:lang w:val="en-US" w:eastAsia="ru-RU"/>
        </w:rPr>
        <w:t>Naimi</w:t>
      </w:r>
      <w:proofErr w:type="spellEnd"/>
      <w:r w:rsidRPr="00541A4F">
        <w:rPr>
          <w:rFonts w:ascii="Times New Roman" w:eastAsia="Times New Roman" w:hAnsi="Times New Roman" w:cs="Times New Roman"/>
          <w:sz w:val="28"/>
          <w:szCs w:val="28"/>
          <w:lang w:val="en-US" w:eastAsia="ru-RU"/>
        </w:rPr>
        <w:t xml:space="preserve"> M., Toubia ‒ </w:t>
      </w:r>
      <w:proofErr w:type="spellStart"/>
      <w:r w:rsidRPr="00541A4F">
        <w:rPr>
          <w:rFonts w:ascii="Times New Roman" w:eastAsia="Times New Roman" w:hAnsi="Times New Roman" w:cs="Times New Roman"/>
          <w:sz w:val="28"/>
          <w:szCs w:val="28"/>
          <w:lang w:val="en-US" w:eastAsia="ru-RU"/>
        </w:rPr>
        <w:t>Rahme</w:t>
      </w:r>
      <w:proofErr w:type="spellEnd"/>
      <w:r w:rsidRPr="00541A4F">
        <w:rPr>
          <w:rFonts w:ascii="Times New Roman" w:eastAsia="Times New Roman" w:hAnsi="Times New Roman" w:cs="Times New Roman"/>
          <w:sz w:val="28"/>
          <w:szCs w:val="28"/>
          <w:lang w:val="en-US" w:eastAsia="ru-RU"/>
        </w:rPr>
        <w:t xml:space="preserve"> H., Mamluk O.F. Organic Seed ‒ treatment as a Substitute for Chemical Seed ‒ treatment to Control Common Bunt of Wheat</w:t>
      </w:r>
      <w:r w:rsidR="004B574B" w:rsidRPr="004B574B">
        <w:rPr>
          <w:rFonts w:ascii="Times New Roman" w:eastAsia="Times New Roman" w:hAnsi="Times New Roman" w:cs="Times New Roman"/>
          <w:sz w:val="28"/>
          <w:szCs w:val="28"/>
          <w:lang w:val="en-US" w:eastAsia="ru-RU"/>
        </w:rPr>
        <w:t xml:space="preserve"> // </w:t>
      </w:r>
      <w:r w:rsidRPr="00541A4F">
        <w:rPr>
          <w:rFonts w:ascii="Times New Roman" w:eastAsia="Times New Roman" w:hAnsi="Times New Roman" w:cs="Times New Roman"/>
          <w:sz w:val="28"/>
          <w:szCs w:val="28"/>
          <w:lang w:val="en-US" w:eastAsia="ru-RU"/>
        </w:rPr>
        <w:t>In European Journal of Plant Pathology. ‒ 2000. ‒ Vol. 106</w:t>
      </w:r>
      <w:r w:rsidR="004B574B">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kk-KZ" w:eastAsia="ru-RU"/>
        </w:rPr>
        <w:t>№</w:t>
      </w:r>
      <w:r w:rsidRPr="00541A4F">
        <w:rPr>
          <w:rFonts w:ascii="Times New Roman" w:eastAsia="Times New Roman" w:hAnsi="Times New Roman" w:cs="Times New Roman"/>
          <w:sz w:val="28"/>
          <w:szCs w:val="28"/>
          <w:lang w:val="en-US" w:eastAsia="ru-RU"/>
        </w:rPr>
        <w:t xml:space="preserve">5. ‒ P. 433–437. </w:t>
      </w:r>
    </w:p>
    <w:p w14:paraId="13F52898" w14:textId="1F08C507"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Sholberg</w:t>
      </w:r>
      <w:proofErr w:type="spellEnd"/>
      <w:r w:rsidRPr="00541A4F">
        <w:rPr>
          <w:rFonts w:ascii="Times New Roman" w:eastAsia="Times New Roman" w:hAnsi="Times New Roman" w:cs="Times New Roman"/>
          <w:sz w:val="28"/>
          <w:szCs w:val="28"/>
          <w:lang w:val="en-US" w:eastAsia="ru-RU"/>
        </w:rPr>
        <w:t xml:space="preserve"> P.L., Gaudet D.A., </w:t>
      </w:r>
      <w:proofErr w:type="spellStart"/>
      <w:r w:rsidRPr="00541A4F">
        <w:rPr>
          <w:rFonts w:ascii="Times New Roman" w:eastAsia="Times New Roman" w:hAnsi="Times New Roman" w:cs="Times New Roman"/>
          <w:sz w:val="28"/>
          <w:szCs w:val="28"/>
          <w:lang w:val="en-US" w:eastAsia="ru-RU"/>
        </w:rPr>
        <w:t>Puchalski</w:t>
      </w:r>
      <w:proofErr w:type="spellEnd"/>
      <w:r w:rsidRPr="00541A4F">
        <w:rPr>
          <w:rFonts w:ascii="Times New Roman" w:eastAsia="Times New Roman" w:hAnsi="Times New Roman" w:cs="Times New Roman"/>
          <w:sz w:val="28"/>
          <w:szCs w:val="28"/>
          <w:lang w:val="en-US" w:eastAsia="ru-RU"/>
        </w:rPr>
        <w:t xml:space="preserve"> B.R. Control of common bunt (</w:t>
      </w:r>
      <w:proofErr w:type="spellStart"/>
      <w:r w:rsidRPr="00541A4F">
        <w:rPr>
          <w:rFonts w:ascii="Times New Roman" w:eastAsia="Times New Roman" w:hAnsi="Times New Roman" w:cs="Times New Roman"/>
          <w:sz w:val="28"/>
          <w:szCs w:val="28"/>
          <w:lang w:val="en-US" w:eastAsia="ru-RU"/>
        </w:rPr>
        <w:t>Tilleta</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tritici</w:t>
      </w:r>
      <w:proofErr w:type="spellEnd"/>
      <w:r w:rsidRPr="00541A4F">
        <w:rPr>
          <w:rFonts w:ascii="Times New Roman" w:eastAsia="Times New Roman" w:hAnsi="Times New Roman" w:cs="Times New Roman"/>
          <w:sz w:val="28"/>
          <w:szCs w:val="28"/>
          <w:lang w:val="en-US" w:eastAsia="ru-RU"/>
        </w:rPr>
        <w:t xml:space="preserve"> and T. </w:t>
      </w:r>
      <w:proofErr w:type="spellStart"/>
      <w:r w:rsidRPr="00541A4F">
        <w:rPr>
          <w:rFonts w:ascii="Times New Roman" w:eastAsia="Times New Roman" w:hAnsi="Times New Roman" w:cs="Times New Roman"/>
          <w:sz w:val="28"/>
          <w:szCs w:val="28"/>
          <w:lang w:val="en-US" w:eastAsia="ru-RU"/>
        </w:rPr>
        <w:t>laevis</w:t>
      </w:r>
      <w:proofErr w:type="spellEnd"/>
      <w:r w:rsidRPr="00541A4F">
        <w:rPr>
          <w:rFonts w:ascii="Times New Roman" w:eastAsia="Times New Roman" w:hAnsi="Times New Roman" w:cs="Times New Roman"/>
          <w:sz w:val="28"/>
          <w:szCs w:val="28"/>
          <w:lang w:val="en-US" w:eastAsia="ru-RU"/>
        </w:rPr>
        <w:t xml:space="preserve">) of wheat (Triticum </w:t>
      </w:r>
      <w:proofErr w:type="spellStart"/>
      <w:r w:rsidRPr="00541A4F">
        <w:rPr>
          <w:rFonts w:ascii="Times New Roman" w:eastAsia="Times New Roman" w:hAnsi="Times New Roman" w:cs="Times New Roman"/>
          <w:sz w:val="28"/>
          <w:szCs w:val="28"/>
          <w:lang w:val="en-US" w:eastAsia="ru-RU"/>
        </w:rPr>
        <w:t>aestivum</w:t>
      </w:r>
      <w:proofErr w:type="spellEnd"/>
      <w:r w:rsidRPr="00541A4F">
        <w:rPr>
          <w:rFonts w:ascii="Times New Roman" w:eastAsia="Times New Roman" w:hAnsi="Times New Roman" w:cs="Times New Roman"/>
          <w:sz w:val="28"/>
          <w:szCs w:val="28"/>
          <w:lang w:val="en-US" w:eastAsia="ru-RU"/>
        </w:rPr>
        <w:t xml:space="preserve"> cv. ‘Laura’) by fumigation with acetic acid </w:t>
      </w:r>
      <w:proofErr w:type="spellStart"/>
      <w:r w:rsidRPr="00541A4F">
        <w:rPr>
          <w:rFonts w:ascii="Times New Roman" w:eastAsia="Times New Roman" w:hAnsi="Times New Roman" w:cs="Times New Roman"/>
          <w:sz w:val="28"/>
          <w:szCs w:val="28"/>
          <w:lang w:val="en-US" w:eastAsia="ru-RU"/>
        </w:rPr>
        <w:t>vapour</w:t>
      </w:r>
      <w:proofErr w:type="spellEnd"/>
      <w:r w:rsidRPr="00541A4F">
        <w:rPr>
          <w:rFonts w:ascii="Times New Roman" w:eastAsia="Times New Roman" w:hAnsi="Times New Roman" w:cs="Times New Roman"/>
          <w:sz w:val="28"/>
          <w:szCs w:val="28"/>
          <w:lang w:val="en-US" w:eastAsia="ru-RU"/>
        </w:rPr>
        <w:t xml:space="preserve"> // Can. J. Plant Sci. ‒ 2006. ‒ Vol</w:t>
      </w:r>
      <w:r w:rsidR="004B574B">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val="en-US" w:eastAsia="ru-RU"/>
        </w:rPr>
        <w:t xml:space="preserve"> 86</w:t>
      </w:r>
      <w:r w:rsidR="004B574B">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kk-KZ" w:eastAsia="ru-RU"/>
        </w:rPr>
        <w:t>№</w:t>
      </w:r>
      <w:r w:rsidRPr="00541A4F">
        <w:rPr>
          <w:rFonts w:ascii="Times New Roman" w:eastAsia="Times New Roman" w:hAnsi="Times New Roman" w:cs="Times New Roman"/>
          <w:sz w:val="28"/>
          <w:szCs w:val="28"/>
          <w:lang w:val="en-US" w:eastAsia="ru-RU"/>
        </w:rPr>
        <w:t xml:space="preserve">3. ‒ P. 839–843.  </w:t>
      </w:r>
    </w:p>
    <w:p w14:paraId="3F231C0F" w14:textId="1369A8F6"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lastRenderedPageBreak/>
        <w:t>Borgen</w:t>
      </w:r>
      <w:proofErr w:type="spellEnd"/>
      <w:r w:rsidRPr="00541A4F">
        <w:rPr>
          <w:rFonts w:ascii="Times New Roman" w:eastAsia="Times New Roman" w:hAnsi="Times New Roman" w:cs="Times New Roman"/>
          <w:sz w:val="28"/>
          <w:szCs w:val="28"/>
          <w:lang w:val="en-US" w:eastAsia="ru-RU"/>
        </w:rPr>
        <w:t xml:space="preserve"> A., Nielsen B. Effect of seed treatment with acetic acid in control of seed borne diseases // Symposium Proceedings Seed Treatment</w:t>
      </w:r>
      <w:r w:rsidR="004B574B" w:rsidRPr="004B574B">
        <w:rPr>
          <w:rFonts w:ascii="Times New Roman" w:eastAsia="Times New Roman" w:hAnsi="Times New Roman" w:cs="Times New Roman"/>
          <w:sz w:val="28"/>
          <w:szCs w:val="28"/>
          <w:lang w:val="en-US" w:eastAsia="ru-RU"/>
        </w:rPr>
        <w:t xml:space="preserve">. - </w:t>
      </w:r>
      <w:r w:rsidRPr="00541A4F">
        <w:rPr>
          <w:rFonts w:ascii="Times New Roman" w:eastAsia="Times New Roman" w:hAnsi="Times New Roman" w:cs="Times New Roman"/>
          <w:sz w:val="28"/>
          <w:szCs w:val="28"/>
          <w:lang w:val="en-US" w:eastAsia="ru-RU"/>
        </w:rPr>
        <w:t>Challenges and Opportunities</w:t>
      </w:r>
      <w:r w:rsidR="004B574B" w:rsidRPr="004B574B">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2001. ‒ P. 135–140.</w:t>
      </w:r>
    </w:p>
    <w:p w14:paraId="40F83C8F" w14:textId="6A3638E3"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Borgen</w:t>
      </w:r>
      <w:proofErr w:type="spellEnd"/>
      <w:r w:rsidRPr="00541A4F">
        <w:rPr>
          <w:rFonts w:ascii="Times New Roman" w:eastAsia="Times New Roman" w:hAnsi="Times New Roman" w:cs="Times New Roman"/>
          <w:sz w:val="28"/>
          <w:szCs w:val="28"/>
          <w:lang w:val="en-US" w:eastAsia="ru-RU"/>
        </w:rPr>
        <w:t xml:space="preserve"> A.</w:t>
      </w:r>
      <w:r w:rsidR="004B574B" w:rsidRPr="004B574B">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Davanlou</w:t>
      </w:r>
      <w:proofErr w:type="spellEnd"/>
      <w:r w:rsidRPr="00541A4F">
        <w:rPr>
          <w:rFonts w:ascii="Times New Roman" w:eastAsia="Times New Roman" w:hAnsi="Times New Roman" w:cs="Times New Roman"/>
          <w:sz w:val="28"/>
          <w:szCs w:val="28"/>
          <w:lang w:val="en-US" w:eastAsia="ru-RU"/>
        </w:rPr>
        <w:t xml:space="preserve"> M. Biological Control of Common Bunt (</w:t>
      </w:r>
      <w:proofErr w:type="spellStart"/>
      <w:r w:rsidRPr="00541A4F">
        <w:rPr>
          <w:rFonts w:ascii="Times New Roman" w:eastAsia="Times New Roman" w:hAnsi="Times New Roman" w:cs="Times New Roman"/>
          <w:sz w:val="28"/>
          <w:szCs w:val="28"/>
          <w:lang w:val="en-US" w:eastAsia="ru-RU"/>
        </w:rPr>
        <w:t>Tilletia</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tritici</w:t>
      </w:r>
      <w:proofErr w:type="spellEnd"/>
      <w:r w:rsidRPr="00541A4F">
        <w:rPr>
          <w:rFonts w:ascii="Times New Roman" w:eastAsia="Times New Roman" w:hAnsi="Times New Roman" w:cs="Times New Roman"/>
          <w:sz w:val="28"/>
          <w:szCs w:val="28"/>
          <w:lang w:val="en-US" w:eastAsia="ru-RU"/>
        </w:rPr>
        <w:t>)</w:t>
      </w:r>
      <w:r w:rsidR="004B574B" w:rsidRPr="004B574B">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 In Journal of Crop Production. ‒ 2001.</w:t>
      </w:r>
      <w:r w:rsidR="004B574B">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en-US" w:eastAsia="ru-RU"/>
        </w:rPr>
        <w:t xml:space="preserve"> Vol</w:t>
      </w:r>
      <w:r w:rsidR="004B574B">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en-US" w:eastAsia="ru-RU"/>
        </w:rPr>
        <w:t xml:space="preserve">1. ‒ P. 157–171. </w:t>
      </w:r>
    </w:p>
    <w:p w14:paraId="0E3818A9" w14:textId="2026AA03"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r w:rsidRPr="00541A4F">
        <w:rPr>
          <w:rFonts w:ascii="Times New Roman" w:eastAsia="Times New Roman" w:hAnsi="Times New Roman" w:cs="Times New Roman"/>
          <w:sz w:val="28"/>
          <w:szCs w:val="28"/>
          <w:lang w:val="en-US" w:eastAsia="ru-RU"/>
        </w:rPr>
        <w:t>McManus</w:t>
      </w:r>
      <w:r w:rsidR="004B574B" w:rsidRPr="004B574B">
        <w:rPr>
          <w:rFonts w:ascii="Times New Roman" w:eastAsia="Times New Roman" w:hAnsi="Times New Roman" w:cs="Times New Roman"/>
          <w:sz w:val="28"/>
          <w:szCs w:val="28"/>
          <w:lang w:val="en-US" w:eastAsia="ru-RU"/>
        </w:rPr>
        <w:t xml:space="preserve"> </w:t>
      </w:r>
      <w:r w:rsidRPr="00541A4F">
        <w:rPr>
          <w:rFonts w:ascii="Times New Roman" w:eastAsia="Times New Roman" w:hAnsi="Times New Roman" w:cs="Times New Roman"/>
          <w:sz w:val="28"/>
          <w:szCs w:val="28"/>
          <w:lang w:val="en-US" w:eastAsia="ru-RU"/>
        </w:rPr>
        <w:t xml:space="preserve">P.S. Inhibition of </w:t>
      </w:r>
      <w:proofErr w:type="spellStart"/>
      <w:r w:rsidRPr="00541A4F">
        <w:rPr>
          <w:rFonts w:ascii="Times New Roman" w:eastAsia="Times New Roman" w:hAnsi="Times New Roman" w:cs="Times New Roman"/>
          <w:sz w:val="28"/>
          <w:szCs w:val="28"/>
          <w:lang w:val="en-US" w:eastAsia="ru-RU"/>
        </w:rPr>
        <w:t>Tilletia</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laevis</w:t>
      </w:r>
      <w:proofErr w:type="spellEnd"/>
      <w:r w:rsidRPr="00541A4F">
        <w:rPr>
          <w:rFonts w:ascii="Times New Roman" w:eastAsia="Times New Roman" w:hAnsi="Times New Roman" w:cs="Times New Roman"/>
          <w:sz w:val="28"/>
          <w:szCs w:val="28"/>
          <w:lang w:val="en-US" w:eastAsia="ru-RU"/>
        </w:rPr>
        <w:t xml:space="preserve"> Teliospore Germination and Suppression of Common Bunt of Wheat by Pseudomonas fluorescens // In Plant Disease. ‒ 1993. ‒ Vol</w:t>
      </w:r>
      <w:r w:rsidR="004B574B">
        <w:rPr>
          <w:rFonts w:ascii="Times New Roman" w:eastAsia="Times New Roman" w:hAnsi="Times New Roman" w:cs="Times New Roman"/>
          <w:sz w:val="28"/>
          <w:szCs w:val="28"/>
          <w:lang w:eastAsia="ru-RU"/>
        </w:rPr>
        <w:t>.</w:t>
      </w:r>
      <w:r w:rsidRPr="00541A4F">
        <w:rPr>
          <w:rFonts w:ascii="Times New Roman" w:eastAsia="Times New Roman" w:hAnsi="Times New Roman" w:cs="Times New Roman"/>
          <w:sz w:val="28"/>
          <w:szCs w:val="28"/>
          <w:lang w:val="en-US" w:eastAsia="ru-RU"/>
        </w:rPr>
        <w:t xml:space="preserve"> 77</w:t>
      </w:r>
      <w:r w:rsidR="004B574B">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kk-KZ" w:eastAsia="ru-RU"/>
        </w:rPr>
        <w:t>№</w:t>
      </w:r>
      <w:r w:rsidRPr="00541A4F">
        <w:rPr>
          <w:rFonts w:ascii="Times New Roman" w:eastAsia="Times New Roman" w:hAnsi="Times New Roman" w:cs="Times New Roman"/>
          <w:sz w:val="28"/>
          <w:szCs w:val="28"/>
          <w:lang w:val="en-US" w:eastAsia="ru-RU"/>
        </w:rPr>
        <w:t>10</w:t>
      </w:r>
      <w:r w:rsidRPr="00541A4F">
        <w:rPr>
          <w:rFonts w:ascii="Times New Roman" w:eastAsia="Times New Roman" w:hAnsi="Times New Roman" w:cs="Times New Roman"/>
          <w:sz w:val="28"/>
          <w:szCs w:val="28"/>
          <w:lang w:val="kk-KZ" w:eastAsia="ru-RU"/>
        </w:rPr>
        <w:t xml:space="preserve">. </w:t>
      </w:r>
      <w:r w:rsidRPr="00541A4F">
        <w:rPr>
          <w:rFonts w:ascii="Times New Roman" w:eastAsia="Times New Roman" w:hAnsi="Times New Roman" w:cs="Times New Roman"/>
          <w:sz w:val="28"/>
          <w:szCs w:val="28"/>
          <w:lang w:val="en-US" w:eastAsia="ru-RU"/>
        </w:rPr>
        <w:t xml:space="preserve">‒ </w:t>
      </w:r>
      <w:r w:rsidR="004B574B">
        <w:rPr>
          <w:rFonts w:ascii="Times New Roman" w:eastAsia="Times New Roman" w:hAnsi="Times New Roman" w:cs="Times New Roman"/>
          <w:sz w:val="28"/>
          <w:szCs w:val="28"/>
          <w:lang w:eastAsia="ru-RU"/>
        </w:rPr>
        <w:t>Р</w:t>
      </w:r>
      <w:r w:rsidRPr="00541A4F">
        <w:rPr>
          <w:rFonts w:ascii="Times New Roman" w:eastAsia="Times New Roman" w:hAnsi="Times New Roman" w:cs="Times New Roman"/>
          <w:sz w:val="28"/>
          <w:szCs w:val="28"/>
          <w:lang w:val="en-US" w:eastAsia="ru-RU"/>
        </w:rPr>
        <w:t>. 1012.</w:t>
      </w:r>
      <w:r w:rsidRPr="00541A4F">
        <w:rPr>
          <w:rFonts w:ascii="Times New Roman" w:eastAsia="Times New Roman" w:hAnsi="Times New Roman" w:cs="Times New Roman"/>
          <w:sz w:val="28"/>
          <w:szCs w:val="28"/>
          <w:lang w:val="kk-KZ" w:eastAsia="ru-RU"/>
        </w:rPr>
        <w:t xml:space="preserve"> </w:t>
      </w:r>
    </w:p>
    <w:p w14:paraId="1916D5A7" w14:textId="695A7F7D" w:rsidR="006478AD" w:rsidRPr="00541A4F" w:rsidRDefault="006478AD" w:rsidP="00541A4F">
      <w:pPr>
        <w:pStyle w:val="aa"/>
        <w:numPr>
          <w:ilvl w:val="0"/>
          <w:numId w:val="13"/>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proofErr w:type="spellStart"/>
      <w:r w:rsidRPr="00541A4F">
        <w:rPr>
          <w:rFonts w:ascii="Times New Roman" w:eastAsia="Times New Roman" w:hAnsi="Times New Roman" w:cs="Times New Roman"/>
          <w:sz w:val="28"/>
          <w:szCs w:val="28"/>
          <w:lang w:val="en-US" w:eastAsia="ru-RU"/>
        </w:rPr>
        <w:t>Dromph</w:t>
      </w:r>
      <w:proofErr w:type="spellEnd"/>
      <w:r w:rsidRPr="00541A4F">
        <w:rPr>
          <w:rFonts w:ascii="Times New Roman" w:eastAsia="Times New Roman" w:hAnsi="Times New Roman" w:cs="Times New Roman"/>
          <w:sz w:val="28"/>
          <w:szCs w:val="28"/>
          <w:lang w:val="kk-KZ" w:eastAsia="ru-RU"/>
        </w:rPr>
        <w:t xml:space="preserve"> </w:t>
      </w:r>
      <w:r w:rsidRPr="00541A4F">
        <w:rPr>
          <w:rFonts w:ascii="Times New Roman" w:eastAsia="Times New Roman" w:hAnsi="Times New Roman" w:cs="Times New Roman"/>
          <w:sz w:val="28"/>
          <w:szCs w:val="28"/>
          <w:lang w:val="en-US" w:eastAsia="ru-RU"/>
        </w:rPr>
        <w:t>K</w:t>
      </w:r>
      <w:r w:rsidRPr="00541A4F">
        <w:rPr>
          <w:rFonts w:ascii="Times New Roman" w:eastAsia="Times New Roman" w:hAnsi="Times New Roman" w:cs="Times New Roman"/>
          <w:sz w:val="28"/>
          <w:szCs w:val="28"/>
          <w:lang w:val="kk-KZ" w:eastAsia="ru-RU"/>
        </w:rPr>
        <w:t>.</w:t>
      </w:r>
      <w:r w:rsidRPr="00541A4F">
        <w:rPr>
          <w:rFonts w:ascii="Times New Roman" w:eastAsia="Times New Roman" w:hAnsi="Times New Roman" w:cs="Times New Roman"/>
          <w:sz w:val="28"/>
          <w:szCs w:val="28"/>
          <w:lang w:val="en-US" w:eastAsia="ru-RU"/>
        </w:rPr>
        <w:t>M.</w:t>
      </w:r>
      <w:r w:rsidRPr="00541A4F">
        <w:rPr>
          <w:rFonts w:ascii="Times New Roman" w:eastAsia="Times New Roman" w:hAnsi="Times New Roman" w:cs="Times New Roman"/>
          <w:sz w:val="28"/>
          <w:szCs w:val="28"/>
          <w:lang w:val="kk-KZ" w:eastAsia="ru-RU"/>
        </w:rPr>
        <w:t>,</w:t>
      </w:r>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Borgen</w:t>
      </w:r>
      <w:proofErr w:type="spellEnd"/>
      <w:r w:rsidRPr="00541A4F">
        <w:rPr>
          <w:rFonts w:ascii="Times New Roman" w:eastAsia="Times New Roman" w:hAnsi="Times New Roman" w:cs="Times New Roman"/>
          <w:sz w:val="28"/>
          <w:szCs w:val="28"/>
          <w:lang w:val="kk-KZ" w:eastAsia="ru-RU"/>
        </w:rPr>
        <w:t xml:space="preserve"> </w:t>
      </w:r>
      <w:r w:rsidRPr="00541A4F">
        <w:rPr>
          <w:rFonts w:ascii="Times New Roman" w:eastAsia="Times New Roman" w:hAnsi="Times New Roman" w:cs="Times New Roman"/>
          <w:sz w:val="28"/>
          <w:szCs w:val="28"/>
          <w:lang w:val="en-US" w:eastAsia="ru-RU"/>
        </w:rPr>
        <w:t>A. Reduction of viability of soil borne inoculum of common bunt (</w:t>
      </w:r>
      <w:proofErr w:type="spellStart"/>
      <w:r w:rsidRPr="00541A4F">
        <w:rPr>
          <w:rFonts w:ascii="Times New Roman" w:eastAsia="Times New Roman" w:hAnsi="Times New Roman" w:cs="Times New Roman"/>
          <w:sz w:val="28"/>
          <w:szCs w:val="28"/>
          <w:lang w:val="en-US" w:eastAsia="ru-RU"/>
        </w:rPr>
        <w:t>Tilletia</w:t>
      </w:r>
      <w:proofErr w:type="spellEnd"/>
      <w:r w:rsidRPr="00541A4F">
        <w:rPr>
          <w:rFonts w:ascii="Times New Roman" w:eastAsia="Times New Roman" w:hAnsi="Times New Roman" w:cs="Times New Roman"/>
          <w:sz w:val="28"/>
          <w:szCs w:val="28"/>
          <w:lang w:val="en-US" w:eastAsia="ru-RU"/>
        </w:rPr>
        <w:t xml:space="preserve"> </w:t>
      </w:r>
      <w:proofErr w:type="spellStart"/>
      <w:r w:rsidRPr="00541A4F">
        <w:rPr>
          <w:rFonts w:ascii="Times New Roman" w:eastAsia="Times New Roman" w:hAnsi="Times New Roman" w:cs="Times New Roman"/>
          <w:sz w:val="28"/>
          <w:szCs w:val="28"/>
          <w:lang w:val="en-US" w:eastAsia="ru-RU"/>
        </w:rPr>
        <w:t>tritici</w:t>
      </w:r>
      <w:proofErr w:type="spellEnd"/>
      <w:r w:rsidRPr="00541A4F">
        <w:rPr>
          <w:rFonts w:ascii="Times New Roman" w:eastAsia="Times New Roman" w:hAnsi="Times New Roman" w:cs="Times New Roman"/>
          <w:sz w:val="28"/>
          <w:szCs w:val="28"/>
          <w:lang w:val="en-US" w:eastAsia="ru-RU"/>
        </w:rPr>
        <w:t>) by collembolans // Soil Biology and Biochemistry. ‒ 2001.</w:t>
      </w:r>
      <w:r w:rsidR="004B574B">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en-US" w:eastAsia="ru-RU"/>
        </w:rPr>
        <w:t xml:space="preserve"> Vol. 33</w:t>
      </w:r>
      <w:r w:rsidR="004B574B">
        <w:rPr>
          <w:rFonts w:ascii="Times New Roman" w:eastAsia="Times New Roman" w:hAnsi="Times New Roman" w:cs="Times New Roman"/>
          <w:sz w:val="28"/>
          <w:szCs w:val="28"/>
          <w:lang w:eastAsia="ru-RU"/>
        </w:rPr>
        <w:t xml:space="preserve">, </w:t>
      </w:r>
      <w:r w:rsidRPr="00541A4F">
        <w:rPr>
          <w:rFonts w:ascii="Times New Roman" w:eastAsia="Times New Roman" w:hAnsi="Times New Roman" w:cs="Times New Roman"/>
          <w:sz w:val="28"/>
          <w:szCs w:val="28"/>
          <w:lang w:val="kk-KZ" w:eastAsia="ru-RU"/>
        </w:rPr>
        <w:t>№</w:t>
      </w:r>
      <w:r w:rsidRPr="00541A4F">
        <w:rPr>
          <w:rFonts w:ascii="Times New Roman" w:eastAsia="Times New Roman" w:hAnsi="Times New Roman" w:cs="Times New Roman"/>
          <w:sz w:val="28"/>
          <w:szCs w:val="28"/>
          <w:lang w:val="en-US" w:eastAsia="ru-RU"/>
        </w:rPr>
        <w:t>12</w:t>
      </w:r>
      <w:r w:rsidR="004B574B">
        <w:rPr>
          <w:rFonts w:ascii="Times New Roman" w:eastAsia="Times New Roman" w:hAnsi="Times New Roman" w:cs="Times New Roman"/>
          <w:sz w:val="28"/>
          <w:szCs w:val="28"/>
          <w:lang w:eastAsia="ru-RU"/>
        </w:rPr>
        <w:t xml:space="preserve">. - </w:t>
      </w:r>
      <w:r w:rsidRPr="00541A4F">
        <w:rPr>
          <w:rFonts w:ascii="Times New Roman" w:eastAsia="Times New Roman" w:hAnsi="Times New Roman" w:cs="Times New Roman"/>
          <w:sz w:val="28"/>
          <w:szCs w:val="28"/>
          <w:lang w:val="en-US" w:eastAsia="ru-RU"/>
        </w:rPr>
        <w:t xml:space="preserve">P. 1791–1795. </w:t>
      </w:r>
    </w:p>
    <w:p w14:paraId="1C0F1B5F" w14:textId="1A37FAF5" w:rsidR="006478AD" w:rsidRPr="00541A4F" w:rsidRDefault="006478AD" w:rsidP="00541A4F">
      <w:pPr>
        <w:pStyle w:val="aa"/>
        <w:numPr>
          <w:ilvl w:val="0"/>
          <w:numId w:val="13"/>
        </w:numPr>
        <w:tabs>
          <w:tab w:val="left" w:pos="993"/>
        </w:tabs>
        <w:spacing w:after="0" w:line="240" w:lineRule="auto"/>
        <w:ind w:left="0" w:firstLine="567"/>
        <w:jc w:val="both"/>
        <w:rPr>
          <w:sz w:val="28"/>
          <w:szCs w:val="28"/>
          <w:lang w:val="en-US"/>
        </w:rPr>
      </w:pPr>
      <w:proofErr w:type="spellStart"/>
      <w:r w:rsidRPr="00541A4F">
        <w:rPr>
          <w:rFonts w:ascii="Times New Roman" w:eastAsia="Times New Roman" w:hAnsi="Times New Roman" w:cs="Times New Roman"/>
          <w:sz w:val="28"/>
          <w:szCs w:val="28"/>
          <w:lang w:val="en-US" w:eastAsia="ru-RU"/>
        </w:rPr>
        <w:t>Matanguihan</w:t>
      </w:r>
      <w:proofErr w:type="spellEnd"/>
      <w:r w:rsidRPr="00541A4F">
        <w:rPr>
          <w:rFonts w:ascii="Times New Roman" w:eastAsia="Times New Roman" w:hAnsi="Times New Roman" w:cs="Times New Roman"/>
          <w:sz w:val="28"/>
          <w:szCs w:val="28"/>
          <w:lang w:val="en-US" w:eastAsia="ru-RU"/>
        </w:rPr>
        <w:t xml:space="preserve"> J.B. Identification of pathogenic races and microsatellite markers of </w:t>
      </w:r>
      <w:proofErr w:type="spellStart"/>
      <w:r w:rsidRPr="00541A4F">
        <w:rPr>
          <w:rFonts w:ascii="Times New Roman" w:eastAsia="Times New Roman" w:hAnsi="Times New Roman" w:cs="Times New Roman"/>
          <w:sz w:val="28"/>
          <w:szCs w:val="28"/>
          <w:lang w:val="en-US" w:eastAsia="ru-RU"/>
        </w:rPr>
        <w:t>Tilletia</w:t>
      </w:r>
      <w:proofErr w:type="spellEnd"/>
      <w:r w:rsidRPr="00541A4F">
        <w:rPr>
          <w:rFonts w:ascii="Times New Roman" w:eastAsia="Times New Roman" w:hAnsi="Times New Roman" w:cs="Times New Roman"/>
          <w:sz w:val="28"/>
          <w:szCs w:val="28"/>
          <w:lang w:val="en-US" w:eastAsia="ru-RU"/>
        </w:rPr>
        <w:t xml:space="preserve"> caries (D.C.) </w:t>
      </w:r>
      <w:proofErr w:type="spellStart"/>
      <w:r w:rsidRPr="00541A4F">
        <w:rPr>
          <w:rFonts w:ascii="Times New Roman" w:eastAsia="Times New Roman" w:hAnsi="Times New Roman" w:cs="Times New Roman"/>
          <w:sz w:val="28"/>
          <w:szCs w:val="28"/>
          <w:lang w:val="en-US" w:eastAsia="ru-RU"/>
        </w:rPr>
        <w:t>Tul</w:t>
      </w:r>
      <w:proofErr w:type="spellEnd"/>
      <w:r w:rsidRPr="00541A4F">
        <w:rPr>
          <w:rFonts w:ascii="Times New Roman" w:eastAsia="Times New Roman" w:hAnsi="Times New Roman" w:cs="Times New Roman"/>
          <w:sz w:val="28"/>
          <w:szCs w:val="28"/>
          <w:lang w:val="en-US" w:eastAsia="ru-RU"/>
        </w:rPr>
        <w:t xml:space="preserve">. &amp; c. </w:t>
      </w:r>
      <w:proofErr w:type="spellStart"/>
      <w:r w:rsidRPr="00541A4F">
        <w:rPr>
          <w:rFonts w:ascii="Times New Roman" w:eastAsia="Times New Roman" w:hAnsi="Times New Roman" w:cs="Times New Roman"/>
          <w:sz w:val="28"/>
          <w:szCs w:val="28"/>
          <w:lang w:val="en-US" w:eastAsia="ru-RU"/>
        </w:rPr>
        <w:t>Tul</w:t>
      </w:r>
      <w:proofErr w:type="spellEnd"/>
      <w:r w:rsidRPr="00541A4F">
        <w:rPr>
          <w:rFonts w:ascii="Times New Roman" w:eastAsia="Times New Roman" w:hAnsi="Times New Roman" w:cs="Times New Roman"/>
          <w:sz w:val="28"/>
          <w:szCs w:val="28"/>
          <w:lang w:val="en-US" w:eastAsia="ru-RU"/>
        </w:rPr>
        <w:t xml:space="preserve">. And mapping of a common bunt resistance gene in winter wheat: </w:t>
      </w:r>
      <w:r w:rsidRPr="00541A4F">
        <w:rPr>
          <w:rFonts w:ascii="Times New Roman" w:hAnsi="Times New Roman" w:cs="Times New Roman"/>
          <w:sz w:val="28"/>
          <w:szCs w:val="28"/>
          <w:lang w:val="en-US"/>
        </w:rPr>
        <w:t>A dissertation submitted in partial fulfillment of the requirements for the degree of doctor of philosophy</w:t>
      </w:r>
      <w:r w:rsidR="004B574B" w:rsidRPr="004B574B">
        <w:rPr>
          <w:rFonts w:ascii="Times New Roman" w:eastAsia="Times New Roman" w:hAnsi="Times New Roman" w:cs="Times New Roman"/>
          <w:sz w:val="28"/>
          <w:szCs w:val="28"/>
          <w:lang w:val="en-US" w:eastAsia="ru-RU"/>
        </w:rPr>
        <w:t xml:space="preserve">. - </w:t>
      </w:r>
      <w:r w:rsidRPr="00541A4F">
        <w:rPr>
          <w:rFonts w:ascii="Times New Roman" w:eastAsia="Times New Roman" w:hAnsi="Times New Roman" w:cs="Times New Roman"/>
          <w:sz w:val="28"/>
          <w:szCs w:val="28"/>
          <w:lang w:val="en-US" w:eastAsia="ru-RU"/>
        </w:rPr>
        <w:t xml:space="preserve"> Washington state university</w:t>
      </w:r>
      <w:r w:rsidR="004B574B" w:rsidRPr="004B574B">
        <w:rPr>
          <w:rFonts w:ascii="Times New Roman" w:eastAsia="Times New Roman" w:hAnsi="Times New Roman" w:cs="Times New Roman"/>
          <w:sz w:val="28"/>
          <w:szCs w:val="28"/>
          <w:lang w:val="en-US" w:eastAsia="ru-RU"/>
        </w:rPr>
        <w:t>,</w:t>
      </w:r>
      <w:r w:rsidRPr="00541A4F">
        <w:rPr>
          <w:rFonts w:ascii="Times New Roman" w:eastAsia="Times New Roman" w:hAnsi="Times New Roman" w:cs="Times New Roman"/>
          <w:sz w:val="28"/>
          <w:szCs w:val="28"/>
          <w:lang w:val="en-US" w:eastAsia="ru-RU"/>
        </w:rPr>
        <w:t xml:space="preserve"> 2011. ‒ 203</w:t>
      </w:r>
      <w:r w:rsidR="004B574B" w:rsidRPr="004B574B">
        <w:rPr>
          <w:rFonts w:ascii="Times New Roman" w:eastAsia="Times New Roman" w:hAnsi="Times New Roman" w:cs="Times New Roman"/>
          <w:sz w:val="28"/>
          <w:szCs w:val="28"/>
          <w:lang w:val="en-US" w:eastAsia="ru-RU"/>
        </w:rPr>
        <w:t xml:space="preserve"> </w:t>
      </w:r>
      <w:r w:rsidR="004B574B" w:rsidRPr="00541A4F">
        <w:rPr>
          <w:rFonts w:ascii="Times New Roman" w:eastAsia="Times New Roman" w:hAnsi="Times New Roman" w:cs="Times New Roman"/>
          <w:sz w:val="28"/>
          <w:szCs w:val="28"/>
          <w:lang w:val="en-US" w:eastAsia="ru-RU"/>
        </w:rPr>
        <w:t>p</w:t>
      </w:r>
      <w:r w:rsidRPr="00541A4F">
        <w:rPr>
          <w:rFonts w:ascii="Times New Roman" w:eastAsia="Times New Roman" w:hAnsi="Times New Roman" w:cs="Times New Roman"/>
          <w:sz w:val="28"/>
          <w:szCs w:val="28"/>
          <w:lang w:val="en-US" w:eastAsia="ru-RU"/>
        </w:rPr>
        <w:t xml:space="preserve">. </w:t>
      </w:r>
    </w:p>
    <w:p w14:paraId="0A99CBBB" w14:textId="433CB65F"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t>Lammerts</w:t>
      </w:r>
      <w:proofErr w:type="spellEnd"/>
      <w:r w:rsidRPr="00541A4F">
        <w:rPr>
          <w:rFonts w:ascii="Times New Roman" w:hAnsi="Times New Roman" w:cs="Times New Roman"/>
          <w:sz w:val="28"/>
          <w:szCs w:val="28"/>
          <w:lang w:val="en-US"/>
        </w:rPr>
        <w:t xml:space="preserve"> van </w:t>
      </w:r>
      <w:proofErr w:type="spellStart"/>
      <w:r w:rsidRPr="00541A4F">
        <w:rPr>
          <w:rFonts w:ascii="Times New Roman" w:hAnsi="Times New Roman" w:cs="Times New Roman"/>
          <w:sz w:val="28"/>
          <w:szCs w:val="28"/>
          <w:lang w:val="en-US"/>
        </w:rPr>
        <w:t>Bueren</w:t>
      </w:r>
      <w:proofErr w:type="spellEnd"/>
      <w:r w:rsidRPr="00541A4F">
        <w:rPr>
          <w:rFonts w:ascii="Times New Roman" w:hAnsi="Times New Roman" w:cs="Times New Roman"/>
          <w:sz w:val="28"/>
          <w:szCs w:val="28"/>
          <w:lang w:val="en-US"/>
        </w:rPr>
        <w:t xml:space="preserve"> E.T., </w:t>
      </w:r>
      <w:proofErr w:type="spellStart"/>
      <w:r w:rsidRPr="00541A4F">
        <w:rPr>
          <w:rFonts w:ascii="Times New Roman" w:hAnsi="Times New Roman" w:cs="Times New Roman"/>
          <w:sz w:val="28"/>
          <w:szCs w:val="28"/>
          <w:lang w:val="en-US"/>
        </w:rPr>
        <w:t>Goldringer</w:t>
      </w:r>
      <w:proofErr w:type="spellEnd"/>
      <w:r w:rsidRPr="00541A4F">
        <w:rPr>
          <w:rFonts w:ascii="Times New Roman" w:hAnsi="Times New Roman" w:cs="Times New Roman"/>
          <w:sz w:val="28"/>
          <w:szCs w:val="28"/>
          <w:lang w:val="en-US"/>
        </w:rPr>
        <w:t xml:space="preserve"> I., Scholten O. Plant breeding for organic and sustainable, low‒input agriculture: dealing with genotype – environment interactions</w:t>
      </w:r>
      <w:r w:rsidR="004B574B" w:rsidRPr="004B574B">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Euphytica</w:t>
      </w:r>
      <w:proofErr w:type="spellEnd"/>
      <w:r w:rsidRPr="00541A4F">
        <w:rPr>
          <w:rFonts w:ascii="Times New Roman" w:hAnsi="Times New Roman" w:cs="Times New Roman"/>
          <w:sz w:val="28"/>
          <w:szCs w:val="28"/>
          <w:lang w:val="en-US"/>
        </w:rPr>
        <w:t xml:space="preserve">. </w:t>
      </w:r>
      <w:r w:rsidRPr="00541A4F">
        <w:rPr>
          <w:rFonts w:ascii="Times New Roman" w:eastAsia="Times New Roman" w:hAnsi="Times New Roman" w:cs="Times New Roman"/>
          <w:sz w:val="28"/>
          <w:szCs w:val="28"/>
          <w:lang w:val="en-US" w:eastAsia="ru-RU"/>
        </w:rPr>
        <w:t xml:space="preserve">‒ </w:t>
      </w:r>
      <w:r w:rsidRPr="00541A4F">
        <w:rPr>
          <w:rFonts w:ascii="Times New Roman" w:hAnsi="Times New Roman" w:cs="Times New Roman"/>
          <w:sz w:val="28"/>
          <w:szCs w:val="28"/>
          <w:lang w:val="en-US"/>
        </w:rPr>
        <w:t xml:space="preserve">2008. </w:t>
      </w:r>
      <w:r w:rsidRPr="00541A4F">
        <w:rPr>
          <w:rFonts w:ascii="Times New Roman" w:eastAsia="Times New Roman" w:hAnsi="Times New Roman" w:cs="Times New Roman"/>
          <w:sz w:val="28"/>
          <w:szCs w:val="28"/>
          <w:lang w:val="en-US" w:eastAsia="ru-RU"/>
        </w:rPr>
        <w:t>‒ Vol</w:t>
      </w:r>
      <w:r w:rsidR="004B574B" w:rsidRPr="004B574B">
        <w:rPr>
          <w:rFonts w:ascii="Times New Roman" w:eastAsia="Times New Roman" w:hAnsi="Times New Roman" w:cs="Times New Roman"/>
          <w:sz w:val="28"/>
          <w:szCs w:val="28"/>
          <w:lang w:val="en-US" w:eastAsia="ru-RU"/>
        </w:rPr>
        <w:t>.</w:t>
      </w:r>
      <w:r w:rsidRPr="00541A4F">
        <w:rPr>
          <w:rFonts w:ascii="Times New Roman" w:hAnsi="Times New Roman" w:cs="Times New Roman"/>
          <w:sz w:val="28"/>
          <w:szCs w:val="28"/>
          <w:lang w:val="en-US"/>
        </w:rPr>
        <w:t xml:space="preserve"> 163. </w:t>
      </w:r>
      <w:r w:rsidRPr="00541A4F">
        <w:rPr>
          <w:rFonts w:ascii="Times New Roman" w:eastAsia="Times New Roman" w:hAnsi="Times New Roman" w:cs="Times New Roman"/>
          <w:sz w:val="28"/>
          <w:szCs w:val="28"/>
          <w:lang w:val="en-US" w:eastAsia="ru-RU"/>
        </w:rPr>
        <w:t>‒ P</w:t>
      </w:r>
      <w:r w:rsidRPr="00541A4F">
        <w:rPr>
          <w:rFonts w:ascii="Times New Roman" w:hAnsi="Times New Roman" w:cs="Times New Roman"/>
          <w:sz w:val="28"/>
          <w:szCs w:val="28"/>
          <w:lang w:val="en-US"/>
        </w:rPr>
        <w:t>. 321–322.</w:t>
      </w:r>
    </w:p>
    <w:p w14:paraId="49296B99" w14:textId="77777777"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t>Dumalasová</w:t>
      </w:r>
      <w:proofErr w:type="spellEnd"/>
      <w:r w:rsidRPr="00541A4F">
        <w:rPr>
          <w:rFonts w:ascii="Times New Roman" w:hAnsi="Times New Roman" w:cs="Times New Roman"/>
          <w:sz w:val="28"/>
          <w:szCs w:val="28"/>
          <w:lang w:val="en-US"/>
        </w:rPr>
        <w:t xml:space="preserve"> V. Reaction of spring wheat cultivars to common bunt caused by </w:t>
      </w:r>
      <w:proofErr w:type="spellStart"/>
      <w:r w:rsidRPr="00541A4F">
        <w:rPr>
          <w:rFonts w:ascii="Times New Roman" w:hAnsi="Times New Roman" w:cs="Times New Roman"/>
          <w:sz w:val="28"/>
          <w:szCs w:val="28"/>
          <w:lang w:val="en-US"/>
        </w:rPr>
        <w:t>Tilletia</w:t>
      </w:r>
      <w:proofErr w:type="spellEnd"/>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tritici</w:t>
      </w:r>
      <w:proofErr w:type="spellEnd"/>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Bjerk</w:t>
      </w:r>
      <w:proofErr w:type="spellEnd"/>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Wint</w:t>
      </w:r>
      <w:proofErr w:type="spellEnd"/>
      <w:r w:rsidRPr="00541A4F">
        <w:rPr>
          <w:rFonts w:ascii="Times New Roman" w:hAnsi="Times New Roman" w:cs="Times New Roman"/>
          <w:sz w:val="28"/>
          <w:szCs w:val="28"/>
          <w:lang w:val="en-US"/>
        </w:rPr>
        <w:t xml:space="preserve">. and </w:t>
      </w:r>
      <w:proofErr w:type="spellStart"/>
      <w:r w:rsidRPr="00541A4F">
        <w:rPr>
          <w:rFonts w:ascii="Times New Roman" w:hAnsi="Times New Roman" w:cs="Times New Roman"/>
          <w:sz w:val="28"/>
          <w:szCs w:val="28"/>
          <w:lang w:val="en-US"/>
        </w:rPr>
        <w:t>Tilletia</w:t>
      </w:r>
      <w:proofErr w:type="spellEnd"/>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laevis</w:t>
      </w:r>
      <w:proofErr w:type="spellEnd"/>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Kühn</w:t>
      </w:r>
      <w:proofErr w:type="spellEnd"/>
      <w:r w:rsidRPr="00541A4F">
        <w:rPr>
          <w:rFonts w:ascii="Times New Roman" w:hAnsi="Times New Roman" w:cs="Times New Roman"/>
          <w:sz w:val="28"/>
          <w:szCs w:val="28"/>
          <w:lang w:val="en-US"/>
        </w:rPr>
        <w:t>) // Plant Breed. – 2007. – Vol. 43. – P. 82‒86.</w:t>
      </w:r>
    </w:p>
    <w:p w14:paraId="55119BEE" w14:textId="78967A83"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Қатты қара күйеге төзімді гендердің зерттелу тарихы</w:t>
      </w:r>
      <w:r w:rsidR="004B574B">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xml:space="preserve"> </w:t>
      </w:r>
      <w:hyperlink r:id="rId65" w:history="1">
        <w:r w:rsidRPr="00541A4F">
          <w:rPr>
            <w:rStyle w:val="a9"/>
            <w:rFonts w:ascii="Times New Roman" w:hAnsi="Times New Roman" w:cs="Times New Roman"/>
            <w:color w:val="auto"/>
            <w:sz w:val="28"/>
            <w:szCs w:val="28"/>
            <w:u w:val="none"/>
            <w:lang w:val="kk-KZ"/>
          </w:rPr>
          <w:t>http://agroflora.ru/selekciya‒pshenicy‒na‒immunitet‒protiv‒boleznej/</w:t>
        </w:r>
      </w:hyperlink>
      <w:r w:rsidR="004B574B">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12.06.</w:t>
      </w:r>
      <w:r w:rsidRPr="004B574B">
        <w:rPr>
          <w:rFonts w:ascii="Times New Roman" w:hAnsi="Times New Roman" w:cs="Times New Roman"/>
          <w:sz w:val="28"/>
          <w:szCs w:val="28"/>
          <w:lang w:val="en-US"/>
        </w:rPr>
        <w:t>2022</w:t>
      </w:r>
      <w:r w:rsidR="004B574B" w:rsidRPr="004B574B">
        <w:rPr>
          <w:rFonts w:ascii="Times New Roman" w:hAnsi="Times New Roman" w:cs="Times New Roman"/>
          <w:sz w:val="28"/>
          <w:szCs w:val="28"/>
          <w:lang w:val="en-US"/>
        </w:rPr>
        <w:t>.</w:t>
      </w:r>
    </w:p>
    <w:p w14:paraId="1F97E104" w14:textId="0EF90F44"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Левченко Ю.В. Устойчивость пшеницы и тритикале к возбудителям твёрдой головни в краснодарском крае и создание нового исходного материала для селекции</w:t>
      </w:r>
      <w:r w:rsidR="004B574B">
        <w:rPr>
          <w:rFonts w:ascii="Times New Roman" w:hAnsi="Times New Roman" w:cs="Times New Roman"/>
          <w:sz w:val="28"/>
          <w:szCs w:val="28"/>
          <w:lang w:val="kk-KZ"/>
        </w:rPr>
        <w:t>:</w:t>
      </w:r>
      <w:r w:rsidRPr="00541A4F">
        <w:t xml:space="preserve"> </w:t>
      </w:r>
      <w:r w:rsidR="004B574B" w:rsidRPr="00541A4F">
        <w:rPr>
          <w:rFonts w:ascii="Times New Roman" w:hAnsi="Times New Roman" w:cs="Times New Roman"/>
          <w:sz w:val="28"/>
          <w:szCs w:val="28"/>
          <w:lang w:val="kk-KZ"/>
        </w:rPr>
        <w:t>д</w:t>
      </w:r>
      <w:r w:rsidRPr="00541A4F">
        <w:rPr>
          <w:rFonts w:ascii="Times New Roman" w:hAnsi="Times New Roman" w:cs="Times New Roman"/>
          <w:sz w:val="28"/>
          <w:szCs w:val="28"/>
          <w:lang w:val="kk-KZ"/>
        </w:rPr>
        <w:t>ис</w:t>
      </w:r>
      <w:r w:rsidR="004B574B">
        <w:rPr>
          <w:rFonts w:ascii="Times New Roman" w:hAnsi="Times New Roman" w:cs="Times New Roman"/>
          <w:sz w:val="28"/>
          <w:szCs w:val="28"/>
          <w:lang w:val="kk-KZ"/>
        </w:rPr>
        <w:t xml:space="preserve">. ...  </w:t>
      </w:r>
      <w:r w:rsidRPr="00541A4F">
        <w:rPr>
          <w:rFonts w:ascii="Times New Roman" w:hAnsi="Times New Roman" w:cs="Times New Roman"/>
          <w:sz w:val="28"/>
          <w:szCs w:val="28"/>
          <w:lang w:val="kk-KZ"/>
        </w:rPr>
        <w:t>канд</w:t>
      </w:r>
      <w:r w:rsidR="004B574B">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с</w:t>
      </w:r>
      <w:r w:rsidR="004B574B">
        <w:rPr>
          <w:rFonts w:ascii="Times New Roman" w:hAnsi="Times New Roman" w:cs="Times New Roman"/>
          <w:sz w:val="28"/>
          <w:szCs w:val="28"/>
          <w:lang w:val="kk-KZ"/>
        </w:rPr>
        <w:t>.-</w:t>
      </w:r>
      <w:r w:rsidRPr="00541A4F">
        <w:rPr>
          <w:rFonts w:ascii="Times New Roman" w:hAnsi="Times New Roman" w:cs="Times New Roman"/>
          <w:sz w:val="28"/>
          <w:szCs w:val="28"/>
          <w:lang w:val="kk-KZ"/>
        </w:rPr>
        <w:t>х</w:t>
      </w:r>
      <w:r w:rsidR="004B574B">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наук</w:t>
      </w:r>
      <w:r w:rsidRPr="00541A4F">
        <w:rPr>
          <w:rFonts w:ascii="Times New Roman" w:hAnsi="Times New Roman" w:cs="Times New Roman"/>
          <w:sz w:val="28"/>
          <w:szCs w:val="28"/>
        </w:rPr>
        <w:t xml:space="preserve">: 06.01.05.‒ </w:t>
      </w:r>
      <w:r w:rsidRPr="00541A4F">
        <w:rPr>
          <w:rFonts w:ascii="Times New Roman" w:hAnsi="Times New Roman" w:cs="Times New Roman"/>
          <w:sz w:val="28"/>
          <w:szCs w:val="28"/>
          <w:lang w:val="kk-KZ"/>
        </w:rPr>
        <w:t xml:space="preserve">Краснодар, </w:t>
      </w:r>
      <w:r w:rsidRPr="00541A4F">
        <w:rPr>
          <w:rFonts w:ascii="Times New Roman" w:hAnsi="Times New Roman" w:cs="Times New Roman"/>
          <w:sz w:val="28"/>
          <w:szCs w:val="28"/>
        </w:rPr>
        <w:t>2018. ‒ 223 с.</w:t>
      </w:r>
    </w:p>
    <w:p w14:paraId="20A00AFB" w14:textId="02D2F494"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Bartoś</w:t>
      </w:r>
      <w:r w:rsidR="004B574B">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P.</w:t>
      </w:r>
      <w:r w:rsidR="004B574B">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w:t>
      </w:r>
      <w:r w:rsidR="004B574B" w:rsidRPr="00541A4F">
        <w:rPr>
          <w:rFonts w:ascii="Times New Roman" w:hAnsi="Times New Roman" w:cs="Times New Roman"/>
          <w:sz w:val="28"/>
          <w:szCs w:val="28"/>
          <w:lang w:val="kk-KZ"/>
        </w:rPr>
        <w:t>Śip</w:t>
      </w:r>
      <w:r w:rsidR="004B574B" w:rsidRPr="004B574B">
        <w:rPr>
          <w:rFonts w:ascii="Times New Roman" w:hAnsi="Times New Roman" w:cs="Times New Roman"/>
          <w:sz w:val="28"/>
          <w:szCs w:val="28"/>
          <w:lang w:val="kk-KZ"/>
        </w:rPr>
        <w:t xml:space="preserve"> </w:t>
      </w:r>
      <w:r w:rsidR="004B574B" w:rsidRPr="00541A4F">
        <w:rPr>
          <w:rFonts w:ascii="Times New Roman" w:hAnsi="Times New Roman" w:cs="Times New Roman"/>
          <w:sz w:val="28"/>
          <w:szCs w:val="28"/>
          <w:lang w:val="kk-KZ"/>
        </w:rPr>
        <w:t>V., Chrpová</w:t>
      </w:r>
      <w:r w:rsidR="004B574B" w:rsidRPr="004B574B">
        <w:rPr>
          <w:rFonts w:ascii="Times New Roman" w:hAnsi="Times New Roman" w:cs="Times New Roman"/>
          <w:sz w:val="28"/>
          <w:szCs w:val="28"/>
          <w:lang w:val="kk-KZ"/>
        </w:rPr>
        <w:t xml:space="preserve"> </w:t>
      </w:r>
      <w:r w:rsidR="004B574B" w:rsidRPr="00541A4F">
        <w:rPr>
          <w:rFonts w:ascii="Times New Roman" w:hAnsi="Times New Roman" w:cs="Times New Roman"/>
          <w:sz w:val="28"/>
          <w:szCs w:val="28"/>
          <w:lang w:val="kk-KZ"/>
        </w:rPr>
        <w:t>J., Vacke</w:t>
      </w:r>
      <w:r w:rsidR="004B574B" w:rsidRPr="004B574B">
        <w:rPr>
          <w:rFonts w:ascii="Times New Roman" w:hAnsi="Times New Roman" w:cs="Times New Roman"/>
          <w:sz w:val="28"/>
          <w:szCs w:val="28"/>
          <w:lang w:val="kk-KZ"/>
        </w:rPr>
        <w:t xml:space="preserve"> </w:t>
      </w:r>
      <w:r w:rsidR="004B574B" w:rsidRPr="00541A4F">
        <w:rPr>
          <w:rFonts w:ascii="Times New Roman" w:hAnsi="Times New Roman" w:cs="Times New Roman"/>
          <w:sz w:val="28"/>
          <w:szCs w:val="28"/>
          <w:lang w:val="kk-KZ"/>
        </w:rPr>
        <w:t>J., Stuchliková</w:t>
      </w:r>
      <w:r w:rsidR="004B574B" w:rsidRPr="004B574B">
        <w:rPr>
          <w:rFonts w:ascii="Times New Roman" w:hAnsi="Times New Roman" w:cs="Times New Roman"/>
          <w:sz w:val="28"/>
          <w:szCs w:val="28"/>
          <w:lang w:val="kk-KZ"/>
        </w:rPr>
        <w:t xml:space="preserve"> </w:t>
      </w:r>
      <w:r w:rsidR="004B574B" w:rsidRPr="00541A4F">
        <w:rPr>
          <w:rFonts w:ascii="Times New Roman" w:hAnsi="Times New Roman" w:cs="Times New Roman"/>
          <w:sz w:val="28"/>
          <w:szCs w:val="28"/>
          <w:lang w:val="kk-KZ"/>
        </w:rPr>
        <w:t>E., Blaźková</w:t>
      </w:r>
      <w:r w:rsidR="004B574B" w:rsidRPr="004B574B">
        <w:rPr>
          <w:rFonts w:ascii="Times New Roman" w:hAnsi="Times New Roman" w:cs="Times New Roman"/>
          <w:sz w:val="28"/>
          <w:szCs w:val="28"/>
          <w:lang w:val="kk-KZ"/>
        </w:rPr>
        <w:t xml:space="preserve"> </w:t>
      </w:r>
      <w:r w:rsidR="004B574B" w:rsidRPr="00541A4F">
        <w:rPr>
          <w:rFonts w:ascii="Times New Roman" w:hAnsi="Times New Roman" w:cs="Times New Roman"/>
          <w:sz w:val="28"/>
          <w:szCs w:val="28"/>
          <w:lang w:val="kk-KZ"/>
        </w:rPr>
        <w:t>V., Śárová</w:t>
      </w:r>
      <w:r w:rsidR="004B574B" w:rsidRPr="004B574B">
        <w:rPr>
          <w:rFonts w:ascii="Times New Roman" w:hAnsi="Times New Roman" w:cs="Times New Roman"/>
          <w:sz w:val="28"/>
          <w:szCs w:val="28"/>
          <w:lang w:val="kk-KZ"/>
        </w:rPr>
        <w:t xml:space="preserve"> </w:t>
      </w:r>
      <w:r w:rsidR="004B574B" w:rsidRPr="00541A4F">
        <w:rPr>
          <w:rFonts w:ascii="Times New Roman" w:hAnsi="Times New Roman" w:cs="Times New Roman"/>
          <w:sz w:val="28"/>
          <w:szCs w:val="28"/>
          <w:lang w:val="kk-KZ"/>
        </w:rPr>
        <w:t>J., Hanzalová A.</w:t>
      </w:r>
      <w:r w:rsidR="004B574B">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Achievements and Prospects of Wheat Breeding for Disease</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Resistance // Czech J. Genet. Plant Breed. – 2002. ‒</w:t>
      </w:r>
      <w:r w:rsidR="004B574B">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xml:space="preserve">№1. – </w:t>
      </w:r>
      <w:r w:rsidR="004B574B" w:rsidRPr="00541A4F">
        <w:rPr>
          <w:rFonts w:ascii="Times New Roman" w:hAnsi="Times New Roman" w:cs="Times New Roman"/>
          <w:sz w:val="28"/>
          <w:szCs w:val="28"/>
          <w:lang w:val="kk-KZ"/>
        </w:rPr>
        <w:t>P</w:t>
      </w:r>
      <w:r w:rsidRPr="00541A4F">
        <w:rPr>
          <w:rFonts w:ascii="Times New Roman" w:hAnsi="Times New Roman" w:cs="Times New Roman"/>
          <w:sz w:val="28"/>
          <w:szCs w:val="28"/>
          <w:lang w:val="kk-KZ"/>
        </w:rPr>
        <w:t>. 16‒28.</w:t>
      </w:r>
    </w:p>
    <w:p w14:paraId="36D1FF53" w14:textId="0526B184"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rPr>
        <w:t>Мартынов</w:t>
      </w:r>
      <w:r w:rsidR="00D57A1F">
        <w:rPr>
          <w:rFonts w:ascii="Times New Roman" w:hAnsi="Times New Roman" w:cs="Times New Roman"/>
          <w:sz w:val="28"/>
          <w:szCs w:val="28"/>
          <w:lang w:val="kk-KZ"/>
        </w:rPr>
        <w:t xml:space="preserve"> </w:t>
      </w:r>
      <w:r w:rsidRPr="00541A4F">
        <w:rPr>
          <w:rFonts w:ascii="Times New Roman" w:hAnsi="Times New Roman" w:cs="Times New Roman"/>
          <w:sz w:val="28"/>
          <w:szCs w:val="28"/>
        </w:rPr>
        <w:t>С.П.</w:t>
      </w:r>
      <w:r w:rsidR="004B574B">
        <w:rPr>
          <w:rFonts w:ascii="Times New Roman" w:hAnsi="Times New Roman" w:cs="Times New Roman"/>
          <w:sz w:val="28"/>
          <w:szCs w:val="28"/>
        </w:rPr>
        <w:t>,</w:t>
      </w:r>
      <w:r w:rsidRPr="00541A4F">
        <w:rPr>
          <w:rFonts w:ascii="Times New Roman" w:hAnsi="Times New Roman" w:cs="Times New Roman"/>
          <w:sz w:val="28"/>
          <w:szCs w:val="28"/>
        </w:rPr>
        <w:t xml:space="preserve"> </w:t>
      </w:r>
      <w:proofErr w:type="spellStart"/>
      <w:r w:rsidR="004B574B" w:rsidRPr="00541A4F">
        <w:rPr>
          <w:rFonts w:ascii="Times New Roman" w:hAnsi="Times New Roman" w:cs="Times New Roman"/>
          <w:sz w:val="28"/>
          <w:szCs w:val="28"/>
        </w:rPr>
        <w:t>Добротворская</w:t>
      </w:r>
      <w:proofErr w:type="spellEnd"/>
      <w:r w:rsidR="004B574B" w:rsidRPr="004B574B">
        <w:rPr>
          <w:rFonts w:ascii="Times New Roman" w:hAnsi="Times New Roman" w:cs="Times New Roman"/>
          <w:sz w:val="28"/>
          <w:szCs w:val="28"/>
        </w:rPr>
        <w:t xml:space="preserve"> </w:t>
      </w:r>
      <w:r w:rsidR="004B574B" w:rsidRPr="00541A4F">
        <w:rPr>
          <w:rFonts w:ascii="Times New Roman" w:hAnsi="Times New Roman" w:cs="Times New Roman"/>
          <w:sz w:val="28"/>
          <w:szCs w:val="28"/>
        </w:rPr>
        <w:t xml:space="preserve">Т.В., Сорокин О.Д. </w:t>
      </w:r>
      <w:r w:rsidRPr="00541A4F">
        <w:rPr>
          <w:rFonts w:ascii="Times New Roman" w:hAnsi="Times New Roman" w:cs="Times New Roman"/>
          <w:sz w:val="28"/>
          <w:szCs w:val="28"/>
        </w:rPr>
        <w:t xml:space="preserve">Генеалогический анализ устойчивости мягкой озимой пшеницы к твёрдой головне // Генетика растений. – 2004. – </w:t>
      </w:r>
      <w:r w:rsidR="004B574B" w:rsidRPr="00541A4F">
        <w:rPr>
          <w:rFonts w:ascii="Times New Roman" w:hAnsi="Times New Roman" w:cs="Times New Roman"/>
          <w:sz w:val="28"/>
          <w:szCs w:val="28"/>
        </w:rPr>
        <w:t>Т</w:t>
      </w:r>
      <w:r w:rsidR="004B574B">
        <w:rPr>
          <w:rFonts w:ascii="Times New Roman" w:hAnsi="Times New Roman" w:cs="Times New Roman"/>
          <w:sz w:val="28"/>
          <w:szCs w:val="28"/>
        </w:rPr>
        <w:t xml:space="preserve">. </w:t>
      </w:r>
      <w:r w:rsidRPr="00541A4F">
        <w:rPr>
          <w:rFonts w:ascii="Times New Roman" w:hAnsi="Times New Roman" w:cs="Times New Roman"/>
          <w:sz w:val="28"/>
          <w:szCs w:val="28"/>
        </w:rPr>
        <w:t>40</w:t>
      </w:r>
      <w:r w:rsidR="004B574B">
        <w:rPr>
          <w:rFonts w:ascii="Times New Roman" w:hAnsi="Times New Roman" w:cs="Times New Roman"/>
          <w:sz w:val="28"/>
          <w:szCs w:val="28"/>
        </w:rPr>
        <w:t>,</w:t>
      </w:r>
      <w:r w:rsidRPr="00541A4F">
        <w:rPr>
          <w:rFonts w:ascii="Times New Roman" w:hAnsi="Times New Roman" w:cs="Times New Roman"/>
          <w:sz w:val="28"/>
          <w:szCs w:val="28"/>
        </w:rPr>
        <w:t xml:space="preserve"> №4. – </w:t>
      </w:r>
      <w:r w:rsidR="004B574B" w:rsidRPr="00541A4F">
        <w:rPr>
          <w:rFonts w:ascii="Times New Roman" w:hAnsi="Times New Roman" w:cs="Times New Roman"/>
          <w:sz w:val="28"/>
          <w:szCs w:val="28"/>
        </w:rPr>
        <w:t>С</w:t>
      </w:r>
      <w:r w:rsidRPr="00541A4F">
        <w:rPr>
          <w:rFonts w:ascii="Times New Roman" w:hAnsi="Times New Roman" w:cs="Times New Roman"/>
          <w:sz w:val="28"/>
          <w:szCs w:val="28"/>
        </w:rPr>
        <w:t>. 516‒530.</w:t>
      </w:r>
    </w:p>
    <w:p w14:paraId="313CD936" w14:textId="54BDB0BE"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Veisz</w:t>
      </w:r>
      <w:r w:rsidR="004B574B">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O.B.</w:t>
      </w:r>
      <w:r w:rsidR="00487961">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w:t>
      </w:r>
      <w:r w:rsidR="00487961" w:rsidRPr="00541A4F">
        <w:rPr>
          <w:rFonts w:ascii="Times New Roman" w:hAnsi="Times New Roman" w:cs="Times New Roman"/>
          <w:sz w:val="28"/>
          <w:szCs w:val="28"/>
          <w:lang w:val="kk-KZ"/>
        </w:rPr>
        <w:t>Szunics</w:t>
      </w:r>
      <w:r w:rsidR="00487961" w:rsidRPr="00487961">
        <w:rPr>
          <w:rFonts w:ascii="Times New Roman" w:hAnsi="Times New Roman" w:cs="Times New Roman"/>
          <w:sz w:val="28"/>
          <w:szCs w:val="28"/>
          <w:lang w:val="kk-KZ"/>
        </w:rPr>
        <w:t xml:space="preserve"> </w:t>
      </w:r>
      <w:r w:rsidR="00487961" w:rsidRPr="00541A4F">
        <w:rPr>
          <w:rFonts w:ascii="Times New Roman" w:hAnsi="Times New Roman" w:cs="Times New Roman"/>
          <w:sz w:val="28"/>
          <w:szCs w:val="28"/>
          <w:lang w:val="kk-KZ"/>
        </w:rPr>
        <w:t>L.,</w:t>
      </w:r>
      <w:r w:rsidR="00487961" w:rsidRPr="00541A4F">
        <w:rPr>
          <w:rFonts w:ascii="Times New Roman" w:hAnsi="Times New Roman" w:cs="Times New Roman"/>
          <w:sz w:val="28"/>
          <w:szCs w:val="28"/>
          <w:lang w:val="en-US"/>
        </w:rPr>
        <w:t xml:space="preserve"> </w:t>
      </w:r>
      <w:r w:rsidR="00487961" w:rsidRPr="00541A4F">
        <w:rPr>
          <w:rFonts w:ascii="Times New Roman" w:hAnsi="Times New Roman" w:cs="Times New Roman"/>
          <w:sz w:val="28"/>
          <w:szCs w:val="28"/>
          <w:lang w:val="kk-KZ"/>
        </w:rPr>
        <w:t xml:space="preserve">Szunics L. </w:t>
      </w:r>
      <w:r w:rsidRPr="00541A4F">
        <w:rPr>
          <w:rFonts w:ascii="Times New Roman" w:hAnsi="Times New Roman" w:cs="Times New Roman"/>
          <w:sz w:val="28"/>
          <w:szCs w:val="28"/>
          <w:lang w:val="kk-KZ"/>
        </w:rPr>
        <w:t>Effect of common bunt on the frost resistance and winter hardiness</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 xml:space="preserve">of wheat (Triticum aestivum L.) lines containing Bt genes // Euphytica. </w:t>
      </w:r>
      <w:r w:rsidR="00487961" w:rsidRPr="00541A4F">
        <w:rPr>
          <w:rFonts w:ascii="Times New Roman" w:hAnsi="Times New Roman" w:cs="Times New Roman"/>
          <w:sz w:val="28"/>
          <w:szCs w:val="28"/>
          <w:lang w:val="kk-KZ"/>
        </w:rPr>
        <w:t xml:space="preserve">– 2000. </w:t>
      </w:r>
      <w:r w:rsidRPr="00541A4F">
        <w:rPr>
          <w:rFonts w:ascii="Times New Roman" w:hAnsi="Times New Roman" w:cs="Times New Roman"/>
          <w:sz w:val="28"/>
          <w:szCs w:val="28"/>
          <w:lang w:val="kk-KZ"/>
        </w:rPr>
        <w:t xml:space="preserve">– </w:t>
      </w:r>
      <w:r w:rsidR="00487961" w:rsidRPr="00541A4F">
        <w:rPr>
          <w:rFonts w:ascii="Times New Roman" w:hAnsi="Times New Roman" w:cs="Times New Roman"/>
          <w:sz w:val="28"/>
          <w:szCs w:val="28"/>
          <w:lang w:val="kk-KZ"/>
        </w:rPr>
        <w:t>V</w:t>
      </w:r>
      <w:proofErr w:type="spellStart"/>
      <w:r w:rsidR="00487961">
        <w:rPr>
          <w:rFonts w:ascii="Times New Roman" w:hAnsi="Times New Roman" w:cs="Times New Roman"/>
          <w:sz w:val="28"/>
          <w:szCs w:val="28"/>
          <w:lang w:val="en-US"/>
        </w:rPr>
        <w:t>ol</w:t>
      </w:r>
      <w:proofErr w:type="spellEnd"/>
      <w:r w:rsidRPr="00541A4F">
        <w:rPr>
          <w:rFonts w:ascii="Times New Roman" w:hAnsi="Times New Roman" w:cs="Times New Roman"/>
          <w:sz w:val="28"/>
          <w:szCs w:val="28"/>
          <w:lang w:val="kk-KZ"/>
        </w:rPr>
        <w:t>. 114</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kk-KZ"/>
        </w:rPr>
        <w:t xml:space="preserve"> №2.– </w:t>
      </w:r>
      <w:r w:rsidR="00487961">
        <w:rPr>
          <w:rFonts w:ascii="Times New Roman" w:hAnsi="Times New Roman" w:cs="Times New Roman"/>
          <w:sz w:val="28"/>
          <w:szCs w:val="28"/>
          <w:lang w:val="kk-KZ"/>
        </w:rPr>
        <w:t>Р</w:t>
      </w:r>
      <w:r w:rsidRPr="00541A4F">
        <w:rPr>
          <w:rFonts w:ascii="Times New Roman" w:hAnsi="Times New Roman" w:cs="Times New Roman"/>
          <w:sz w:val="28"/>
          <w:szCs w:val="28"/>
          <w:lang w:val="kk-KZ"/>
        </w:rPr>
        <w:t>. 159‒164.</w:t>
      </w:r>
    </w:p>
    <w:p w14:paraId="0665C017" w14:textId="3874B912"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en-US"/>
        </w:rPr>
        <w:t>Mamluk</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O.F. Bunts and smuts of wheat in North Africa and the Near East</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Euphytica</w:t>
      </w:r>
      <w:proofErr w:type="spellEnd"/>
      <w:r w:rsidRPr="00541A4F">
        <w:rPr>
          <w:rFonts w:ascii="Times New Roman" w:hAnsi="Times New Roman" w:cs="Times New Roman"/>
          <w:sz w:val="28"/>
          <w:szCs w:val="28"/>
          <w:lang w:val="en-US"/>
        </w:rPr>
        <w:t xml:space="preserve">. </w:t>
      </w:r>
      <w:r w:rsidR="00487961" w:rsidRPr="00541A4F">
        <w:rPr>
          <w:rFonts w:ascii="Times New Roman" w:hAnsi="Times New Roman" w:cs="Times New Roman"/>
          <w:sz w:val="28"/>
          <w:szCs w:val="28"/>
          <w:lang w:val="en-US"/>
        </w:rPr>
        <w:t xml:space="preserve">– 1998. </w:t>
      </w:r>
      <w:r w:rsidRPr="00541A4F">
        <w:rPr>
          <w:rFonts w:ascii="Times New Roman" w:hAnsi="Times New Roman" w:cs="Times New Roman"/>
          <w:sz w:val="28"/>
          <w:szCs w:val="28"/>
          <w:lang w:val="en-US"/>
        </w:rPr>
        <w:t xml:space="preserve">– </w:t>
      </w:r>
      <w:r w:rsidR="00487961" w:rsidRPr="00541A4F">
        <w:rPr>
          <w:rFonts w:ascii="Times New Roman" w:hAnsi="Times New Roman" w:cs="Times New Roman"/>
          <w:sz w:val="28"/>
          <w:szCs w:val="28"/>
          <w:lang w:val="en-US"/>
        </w:rPr>
        <w:t>V</w:t>
      </w:r>
      <w:r w:rsidRPr="00541A4F">
        <w:rPr>
          <w:rFonts w:ascii="Times New Roman" w:hAnsi="Times New Roman" w:cs="Times New Roman"/>
          <w:sz w:val="28"/>
          <w:szCs w:val="28"/>
          <w:lang w:val="en-US"/>
        </w:rPr>
        <w:t>ol. 100</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№1‒3.</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w:t>
      </w:r>
      <w:r w:rsidR="00487961" w:rsidRPr="00541A4F">
        <w:rPr>
          <w:rFonts w:ascii="Times New Roman" w:hAnsi="Times New Roman" w:cs="Times New Roman"/>
          <w:sz w:val="28"/>
          <w:szCs w:val="28"/>
          <w:lang w:val="en-US"/>
        </w:rPr>
        <w:t>P</w:t>
      </w:r>
      <w:r w:rsidRPr="00541A4F">
        <w:rPr>
          <w:rFonts w:ascii="Times New Roman" w:hAnsi="Times New Roman" w:cs="Times New Roman"/>
          <w:sz w:val="28"/>
          <w:szCs w:val="28"/>
          <w:lang w:val="en-US"/>
        </w:rPr>
        <w:t>. 45‒50.</w:t>
      </w:r>
    </w:p>
    <w:p w14:paraId="0886F32C" w14:textId="4037C9D8"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en-US"/>
        </w:rPr>
        <w:t xml:space="preserve">Laroche A. Development of a PCR marker for rapid identification of the </w:t>
      </w:r>
      <w:proofErr w:type="spellStart"/>
      <w:r w:rsidRPr="00541A4F">
        <w:rPr>
          <w:rFonts w:ascii="Times New Roman" w:hAnsi="Times New Roman" w:cs="Times New Roman"/>
          <w:sz w:val="28"/>
          <w:szCs w:val="28"/>
          <w:lang w:val="en-US"/>
        </w:rPr>
        <w:t>Bt</w:t>
      </w:r>
      <w:proofErr w:type="spellEnd"/>
      <w:r w:rsidRPr="00541A4F">
        <w:rPr>
          <w:rFonts w:ascii="Times New Roman" w:hAnsi="Times New Roman" w:cs="Times New Roman"/>
          <w:sz w:val="28"/>
          <w:szCs w:val="28"/>
          <w:lang w:val="en-US"/>
        </w:rPr>
        <w:t xml:space="preserve"> ‒10 gene for common bunt resistance in wheat // Genome. – 2000. – Vol. 43</w:t>
      </w:r>
      <w:r w:rsidR="00487961" w:rsidRPr="00487961">
        <w:rPr>
          <w:rFonts w:ascii="Times New Roman" w:hAnsi="Times New Roman" w:cs="Times New Roman"/>
          <w:sz w:val="28"/>
          <w:szCs w:val="28"/>
          <w:lang w:val="en-US"/>
        </w:rPr>
        <w:t>, №</w:t>
      </w:r>
      <w:r w:rsidRPr="00541A4F">
        <w:rPr>
          <w:rFonts w:ascii="Times New Roman" w:hAnsi="Times New Roman" w:cs="Times New Roman"/>
          <w:sz w:val="28"/>
          <w:szCs w:val="28"/>
          <w:lang w:val="en-US"/>
        </w:rPr>
        <w:t xml:space="preserve">2. – </w:t>
      </w:r>
      <w:r w:rsidR="00487961" w:rsidRPr="00541A4F">
        <w:rPr>
          <w:rFonts w:ascii="Times New Roman" w:hAnsi="Times New Roman" w:cs="Times New Roman"/>
          <w:sz w:val="28"/>
          <w:szCs w:val="28"/>
          <w:lang w:val="en-US"/>
        </w:rPr>
        <w:t>P</w:t>
      </w:r>
      <w:r w:rsidRPr="00541A4F">
        <w:rPr>
          <w:rFonts w:ascii="Times New Roman" w:hAnsi="Times New Roman" w:cs="Times New Roman"/>
          <w:sz w:val="28"/>
          <w:szCs w:val="28"/>
          <w:lang w:val="en-US"/>
        </w:rPr>
        <w:t>. 217‒223</w:t>
      </w:r>
      <w:r w:rsidR="00487961" w:rsidRPr="00487961">
        <w:rPr>
          <w:rFonts w:ascii="Times New Roman" w:hAnsi="Times New Roman" w:cs="Times New Roman"/>
          <w:sz w:val="28"/>
          <w:szCs w:val="28"/>
          <w:lang w:val="en-US"/>
        </w:rPr>
        <w:t>.</w:t>
      </w:r>
    </w:p>
    <w:p w14:paraId="3C2B9708" w14:textId="77777777"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Huber</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K. Development of Methods for Bunt Resistance Breeding for Organic</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 xml:space="preserve">// Czech J. Genet. Plant Breed. – 2006. – </w:t>
      </w:r>
      <w:r w:rsidRPr="00541A4F">
        <w:rPr>
          <w:rFonts w:ascii="Times New Roman" w:hAnsi="Times New Roman" w:cs="Times New Roman"/>
          <w:sz w:val="28"/>
          <w:szCs w:val="28"/>
          <w:lang w:val="en-US"/>
        </w:rPr>
        <w:t xml:space="preserve">Vol. </w:t>
      </w:r>
      <w:r w:rsidRPr="00541A4F">
        <w:rPr>
          <w:rFonts w:ascii="Times New Roman" w:hAnsi="Times New Roman" w:cs="Times New Roman"/>
          <w:sz w:val="28"/>
          <w:szCs w:val="28"/>
          <w:lang w:val="kk-KZ"/>
        </w:rPr>
        <w:t>42.</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P</w:t>
      </w:r>
      <w:r w:rsidRPr="00541A4F">
        <w:rPr>
          <w:rFonts w:ascii="Times New Roman" w:hAnsi="Times New Roman" w:cs="Times New Roman"/>
          <w:sz w:val="28"/>
          <w:szCs w:val="28"/>
          <w:lang w:val="kk-KZ"/>
        </w:rPr>
        <w:t>. 66‒71.</w:t>
      </w:r>
    </w:p>
    <w:p w14:paraId="6F4DE2A6" w14:textId="1E64358C"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proofErr w:type="spellStart"/>
      <w:proofErr w:type="gramStart"/>
      <w:r w:rsidRPr="00541A4F">
        <w:rPr>
          <w:rFonts w:ascii="Times New Roman" w:hAnsi="Times New Roman" w:cs="Times New Roman"/>
          <w:sz w:val="28"/>
          <w:szCs w:val="28"/>
          <w:lang w:val="en-US"/>
        </w:rPr>
        <w:lastRenderedPageBreak/>
        <w:t>Oncicá</w:t>
      </w:r>
      <w:proofErr w:type="spellEnd"/>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F.</w:t>
      </w:r>
      <w:proofErr w:type="gramEnd"/>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00487961" w:rsidRPr="00541A4F">
        <w:rPr>
          <w:rFonts w:ascii="Times New Roman" w:hAnsi="Times New Roman" w:cs="Times New Roman"/>
          <w:sz w:val="28"/>
          <w:szCs w:val="28"/>
          <w:lang w:val="en-US"/>
        </w:rPr>
        <w:t>Sáulesku</w:t>
      </w:r>
      <w:proofErr w:type="spellEnd"/>
      <w:r w:rsidR="00487961" w:rsidRPr="00541A4F">
        <w:rPr>
          <w:rFonts w:ascii="Times New Roman" w:hAnsi="Times New Roman" w:cs="Times New Roman"/>
          <w:sz w:val="28"/>
          <w:szCs w:val="28"/>
          <w:lang w:val="en-US"/>
        </w:rPr>
        <w:t xml:space="preserve"> N. </w:t>
      </w:r>
      <w:r w:rsidRPr="00541A4F">
        <w:rPr>
          <w:rFonts w:ascii="Times New Roman" w:hAnsi="Times New Roman" w:cs="Times New Roman"/>
          <w:sz w:val="28"/>
          <w:szCs w:val="28"/>
          <w:lang w:val="en-US"/>
        </w:rPr>
        <w:t xml:space="preserve">Potentially new </w:t>
      </w:r>
      <w:proofErr w:type="spellStart"/>
      <w:r w:rsidRPr="00541A4F">
        <w:rPr>
          <w:rFonts w:ascii="Times New Roman" w:hAnsi="Times New Roman" w:cs="Times New Roman"/>
          <w:sz w:val="28"/>
          <w:szCs w:val="28"/>
          <w:lang w:val="en-US"/>
        </w:rPr>
        <w:t>souorses</w:t>
      </w:r>
      <w:proofErr w:type="spellEnd"/>
      <w:r w:rsidRPr="00541A4F">
        <w:rPr>
          <w:rFonts w:ascii="Times New Roman" w:hAnsi="Times New Roman" w:cs="Times New Roman"/>
          <w:sz w:val="28"/>
          <w:szCs w:val="28"/>
          <w:lang w:val="en-US"/>
        </w:rPr>
        <w:t xml:space="preserve"> of genes for resistance to common bunt (</w:t>
      </w:r>
      <w:proofErr w:type="spellStart"/>
      <w:r w:rsidRPr="00541A4F">
        <w:rPr>
          <w:rFonts w:ascii="Times New Roman" w:hAnsi="Times New Roman" w:cs="Times New Roman"/>
          <w:sz w:val="28"/>
          <w:szCs w:val="28"/>
          <w:lang w:val="en-US"/>
        </w:rPr>
        <w:t>Tilletia</w:t>
      </w:r>
      <w:proofErr w:type="spellEnd"/>
      <w:r w:rsidRPr="00541A4F">
        <w:rPr>
          <w:rFonts w:ascii="Times New Roman" w:hAnsi="Times New Roman" w:cs="Times New Roman"/>
          <w:sz w:val="28"/>
          <w:szCs w:val="28"/>
          <w:lang w:val="en-US"/>
        </w:rPr>
        <w:t xml:space="preserve"> spp.) in winter wheat (Triticum </w:t>
      </w:r>
      <w:proofErr w:type="spellStart"/>
      <w:r w:rsidRPr="00541A4F">
        <w:rPr>
          <w:rFonts w:ascii="Times New Roman" w:hAnsi="Times New Roman" w:cs="Times New Roman"/>
          <w:sz w:val="28"/>
          <w:szCs w:val="28"/>
          <w:lang w:val="en-US"/>
        </w:rPr>
        <w:t>aestivum</w:t>
      </w:r>
      <w:proofErr w:type="spellEnd"/>
      <w:r w:rsidRPr="00541A4F">
        <w:rPr>
          <w:rFonts w:ascii="Times New Roman" w:hAnsi="Times New Roman" w:cs="Times New Roman"/>
          <w:sz w:val="28"/>
          <w:szCs w:val="28"/>
          <w:lang w:val="en-US"/>
        </w:rPr>
        <w:t xml:space="preserve"> L.)</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Proc. Rom. Acad., Series B. – 2008. – Vol. 65</w:t>
      </w:r>
      <w:r w:rsidR="00487961">
        <w:rPr>
          <w:rFonts w:ascii="Times New Roman" w:hAnsi="Times New Roman" w:cs="Times New Roman"/>
          <w:sz w:val="28"/>
          <w:szCs w:val="28"/>
        </w:rPr>
        <w:t xml:space="preserve">, </w:t>
      </w:r>
      <w:r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2. –</w:t>
      </w:r>
      <w:r w:rsidR="00487961" w:rsidRPr="00541A4F">
        <w:rPr>
          <w:rFonts w:ascii="Times New Roman" w:hAnsi="Times New Roman" w:cs="Times New Roman"/>
          <w:sz w:val="28"/>
          <w:szCs w:val="28"/>
          <w:lang w:val="en-US"/>
        </w:rPr>
        <w:t xml:space="preserve"> P</w:t>
      </w:r>
      <w:r w:rsidRPr="00541A4F">
        <w:rPr>
          <w:rFonts w:ascii="Times New Roman" w:hAnsi="Times New Roman" w:cs="Times New Roman"/>
          <w:sz w:val="28"/>
          <w:szCs w:val="28"/>
          <w:lang w:val="en-US"/>
        </w:rPr>
        <w:t>. 97–100.</w:t>
      </w:r>
    </w:p>
    <w:p w14:paraId="19FCE4DB" w14:textId="678F4862"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proofErr w:type="spellStart"/>
      <w:r w:rsidRPr="00541A4F">
        <w:rPr>
          <w:rFonts w:ascii="Times New Roman" w:hAnsi="Times New Roman" w:cs="Times New Roman"/>
          <w:sz w:val="28"/>
          <w:szCs w:val="28"/>
          <w:lang w:val="en-US"/>
        </w:rPr>
        <w:t>Borgen</w:t>
      </w:r>
      <w:proofErr w:type="spellEnd"/>
      <w:r w:rsidRPr="00541A4F">
        <w:rPr>
          <w:rFonts w:ascii="Times New Roman" w:hAnsi="Times New Roman" w:cs="Times New Roman"/>
          <w:sz w:val="28"/>
          <w:szCs w:val="28"/>
          <w:lang w:val="en-US"/>
        </w:rPr>
        <w:t xml:space="preserve"> A. Screening wheat varieties for resistance with purified virulence races of common bunt (</w:t>
      </w:r>
      <w:proofErr w:type="spellStart"/>
      <w:r w:rsidRPr="00541A4F">
        <w:rPr>
          <w:rFonts w:ascii="Times New Roman" w:hAnsi="Times New Roman" w:cs="Times New Roman"/>
          <w:sz w:val="28"/>
          <w:szCs w:val="28"/>
          <w:lang w:val="en-US"/>
        </w:rPr>
        <w:t>Tilletia</w:t>
      </w:r>
      <w:proofErr w:type="spellEnd"/>
      <w:r w:rsidRPr="00541A4F">
        <w:rPr>
          <w:rFonts w:ascii="Times New Roman" w:hAnsi="Times New Roman" w:cs="Times New Roman"/>
          <w:sz w:val="28"/>
          <w:szCs w:val="28"/>
          <w:lang w:val="en-US"/>
        </w:rPr>
        <w:t xml:space="preserve"> caries) // XIX International workshop on smuts and bunts. </w:t>
      </w:r>
      <w:r w:rsidR="00487961">
        <w:rPr>
          <w:rFonts w:ascii="Times New Roman" w:hAnsi="Times New Roman" w:cs="Times New Roman"/>
          <w:sz w:val="28"/>
          <w:szCs w:val="28"/>
          <w:lang w:val="en-US"/>
        </w:rPr>
        <w:t>–</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Izmir</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Turkey</w:t>
      </w:r>
      <w:r w:rsidR="00487961" w:rsidRPr="00487961">
        <w:rPr>
          <w:rFonts w:ascii="Times New Roman" w:hAnsi="Times New Roman" w:cs="Times New Roman"/>
          <w:sz w:val="28"/>
          <w:szCs w:val="28"/>
          <w:lang w:val="en-US"/>
        </w:rPr>
        <w:t xml:space="preserve">: </w:t>
      </w:r>
      <w:r w:rsidR="00487961" w:rsidRPr="00541A4F">
        <w:rPr>
          <w:rFonts w:ascii="Times New Roman" w:hAnsi="Times New Roman" w:cs="Times New Roman"/>
          <w:sz w:val="28"/>
          <w:szCs w:val="28"/>
          <w:lang w:val="en-US"/>
        </w:rPr>
        <w:t>Book of abstracts</w:t>
      </w:r>
      <w:r w:rsidRPr="00541A4F">
        <w:rPr>
          <w:rFonts w:ascii="Times New Roman" w:hAnsi="Times New Roman" w:cs="Times New Roman"/>
          <w:sz w:val="28"/>
          <w:szCs w:val="28"/>
          <w:lang w:val="en-US"/>
        </w:rPr>
        <w:t>, 2016. –</w:t>
      </w:r>
      <w:r w:rsidR="0049391F"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P. 27‒28.</w:t>
      </w:r>
    </w:p>
    <w:p w14:paraId="15E4646D" w14:textId="46AD7EE5"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proofErr w:type="spellStart"/>
      <w:r w:rsidRPr="00541A4F">
        <w:rPr>
          <w:rFonts w:ascii="Times New Roman" w:hAnsi="Times New Roman" w:cs="Times New Roman"/>
          <w:sz w:val="28"/>
          <w:szCs w:val="28"/>
          <w:lang w:val="en-US"/>
        </w:rPr>
        <w:t>Babayants</w:t>
      </w:r>
      <w:proofErr w:type="spellEnd"/>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L.T.</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00487961" w:rsidRPr="00541A4F">
        <w:rPr>
          <w:rFonts w:ascii="Times New Roman" w:hAnsi="Times New Roman" w:cs="Times New Roman"/>
          <w:sz w:val="28"/>
          <w:szCs w:val="28"/>
          <w:lang w:val="en-US"/>
        </w:rPr>
        <w:t>Babayants</w:t>
      </w:r>
      <w:proofErr w:type="spellEnd"/>
      <w:r w:rsidR="00487961" w:rsidRPr="00487961">
        <w:rPr>
          <w:rFonts w:ascii="Times New Roman" w:hAnsi="Times New Roman" w:cs="Times New Roman"/>
          <w:sz w:val="28"/>
          <w:szCs w:val="28"/>
          <w:lang w:val="en-US"/>
        </w:rPr>
        <w:t xml:space="preserve"> </w:t>
      </w:r>
      <w:r w:rsidR="00487961" w:rsidRPr="00541A4F">
        <w:rPr>
          <w:rFonts w:ascii="Times New Roman" w:hAnsi="Times New Roman" w:cs="Times New Roman"/>
          <w:sz w:val="28"/>
          <w:szCs w:val="28"/>
          <w:lang w:val="en-US"/>
        </w:rPr>
        <w:t xml:space="preserve">O.V., </w:t>
      </w:r>
      <w:proofErr w:type="spellStart"/>
      <w:r w:rsidR="00487961" w:rsidRPr="00541A4F">
        <w:rPr>
          <w:rFonts w:ascii="Times New Roman" w:hAnsi="Times New Roman" w:cs="Times New Roman"/>
          <w:sz w:val="28"/>
          <w:szCs w:val="28"/>
          <w:lang w:val="en-US"/>
        </w:rPr>
        <w:t>Baranovskaya</w:t>
      </w:r>
      <w:proofErr w:type="spellEnd"/>
      <w:r w:rsidR="00487961" w:rsidRPr="00541A4F">
        <w:rPr>
          <w:rFonts w:ascii="Times New Roman" w:hAnsi="Times New Roman" w:cs="Times New Roman"/>
          <w:sz w:val="28"/>
          <w:szCs w:val="28"/>
          <w:lang w:val="en-US"/>
        </w:rPr>
        <w:t xml:space="preserve"> V.L.</w:t>
      </w:r>
      <w:r w:rsidR="00487961" w:rsidRPr="00487961">
        <w:rPr>
          <w:rFonts w:ascii="Times New Roman" w:hAnsi="Times New Roman" w:cs="Times New Roman"/>
          <w:sz w:val="28"/>
          <w:szCs w:val="28"/>
          <w:lang w:val="en-US"/>
        </w:rPr>
        <w:t xml:space="preserve">, </w:t>
      </w:r>
      <w:proofErr w:type="spellStart"/>
      <w:r w:rsidR="00487961" w:rsidRPr="00541A4F">
        <w:rPr>
          <w:rFonts w:ascii="Times New Roman" w:hAnsi="Times New Roman" w:cs="Times New Roman"/>
          <w:sz w:val="28"/>
          <w:szCs w:val="28"/>
          <w:lang w:val="en-US"/>
        </w:rPr>
        <w:t>Dubinina</w:t>
      </w:r>
      <w:proofErr w:type="spellEnd"/>
      <w:r w:rsidR="00487961" w:rsidRPr="00541A4F">
        <w:rPr>
          <w:rFonts w:ascii="Times New Roman" w:hAnsi="Times New Roman" w:cs="Times New Roman"/>
          <w:sz w:val="28"/>
          <w:szCs w:val="28"/>
          <w:lang w:val="en-US"/>
        </w:rPr>
        <w:t xml:space="preserve"> L.A. </w:t>
      </w:r>
      <w:proofErr w:type="spellStart"/>
      <w:r w:rsidRPr="00541A4F">
        <w:rPr>
          <w:rFonts w:ascii="Times New Roman" w:hAnsi="Times New Roman" w:cs="Times New Roman"/>
          <w:sz w:val="28"/>
          <w:szCs w:val="28"/>
          <w:lang w:val="en-US"/>
        </w:rPr>
        <w:t>Tilletia</w:t>
      </w:r>
      <w:proofErr w:type="spellEnd"/>
      <w:r w:rsidRPr="00541A4F">
        <w:rPr>
          <w:rFonts w:ascii="Times New Roman" w:hAnsi="Times New Roman" w:cs="Times New Roman"/>
          <w:sz w:val="28"/>
          <w:szCs w:val="28"/>
          <w:lang w:val="en-US"/>
        </w:rPr>
        <w:t xml:space="preserve"> caries and Resistance of Wheat to this Pathogen in Ukraine // Czech J. Genet. Plant Breed. – 2006. – </w:t>
      </w:r>
      <w:r w:rsidR="00487961">
        <w:rPr>
          <w:rFonts w:ascii="Times New Roman" w:hAnsi="Times New Roman" w:cs="Times New Roman"/>
          <w:sz w:val="28"/>
          <w:szCs w:val="28"/>
        </w:rPr>
        <w:t>№</w:t>
      </w:r>
      <w:r w:rsidRPr="00541A4F">
        <w:rPr>
          <w:rFonts w:ascii="Times New Roman" w:hAnsi="Times New Roman" w:cs="Times New Roman"/>
          <w:sz w:val="28"/>
          <w:szCs w:val="28"/>
          <w:lang w:val="en-US"/>
        </w:rPr>
        <w:t xml:space="preserve">42. – </w:t>
      </w:r>
      <w:r w:rsidR="00487961" w:rsidRPr="00541A4F">
        <w:rPr>
          <w:rFonts w:ascii="Times New Roman" w:hAnsi="Times New Roman" w:cs="Times New Roman"/>
          <w:sz w:val="28"/>
          <w:szCs w:val="28"/>
          <w:lang w:val="en-US"/>
        </w:rPr>
        <w:t>P</w:t>
      </w:r>
      <w:r w:rsidRPr="00541A4F">
        <w:rPr>
          <w:rFonts w:ascii="Times New Roman" w:hAnsi="Times New Roman" w:cs="Times New Roman"/>
          <w:sz w:val="28"/>
          <w:szCs w:val="28"/>
          <w:lang w:val="en-US"/>
        </w:rPr>
        <w:t>. 33‒35.</w:t>
      </w:r>
    </w:p>
    <w:p w14:paraId="75ED6C48" w14:textId="67416F5B"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kk-KZ"/>
        </w:rPr>
      </w:pPr>
      <w:proofErr w:type="spellStart"/>
      <w:r w:rsidRPr="00541A4F">
        <w:rPr>
          <w:rFonts w:ascii="Times New Roman" w:hAnsi="Times New Roman" w:cs="Times New Roman"/>
          <w:sz w:val="28"/>
          <w:szCs w:val="28"/>
        </w:rPr>
        <w:t>Зеленева</w:t>
      </w:r>
      <w:proofErr w:type="spellEnd"/>
      <w:r w:rsidRPr="00541A4F">
        <w:rPr>
          <w:rFonts w:ascii="Times New Roman" w:hAnsi="Times New Roman" w:cs="Times New Roman"/>
          <w:sz w:val="28"/>
          <w:szCs w:val="28"/>
        </w:rPr>
        <w:t xml:space="preserve"> Ю.В.</w:t>
      </w:r>
      <w:r w:rsidR="00487961">
        <w:rPr>
          <w:rFonts w:ascii="Times New Roman" w:hAnsi="Times New Roman" w:cs="Times New Roman"/>
          <w:sz w:val="28"/>
          <w:szCs w:val="28"/>
        </w:rPr>
        <w:t>,</w:t>
      </w:r>
      <w:r w:rsidRPr="00541A4F">
        <w:rPr>
          <w:rFonts w:ascii="Times New Roman" w:hAnsi="Times New Roman" w:cs="Times New Roman"/>
          <w:sz w:val="28"/>
          <w:szCs w:val="28"/>
        </w:rPr>
        <w:t xml:space="preserve"> </w:t>
      </w:r>
      <w:proofErr w:type="spellStart"/>
      <w:r w:rsidR="00487961" w:rsidRPr="00541A4F">
        <w:rPr>
          <w:rFonts w:ascii="Times New Roman" w:hAnsi="Times New Roman" w:cs="Times New Roman"/>
          <w:sz w:val="28"/>
          <w:szCs w:val="28"/>
        </w:rPr>
        <w:t>Плахотник</w:t>
      </w:r>
      <w:proofErr w:type="spellEnd"/>
      <w:r w:rsidR="00487961" w:rsidRPr="00487961">
        <w:rPr>
          <w:rFonts w:ascii="Times New Roman" w:hAnsi="Times New Roman" w:cs="Times New Roman"/>
          <w:sz w:val="28"/>
          <w:szCs w:val="28"/>
        </w:rPr>
        <w:t xml:space="preserve"> </w:t>
      </w:r>
      <w:r w:rsidR="00487961" w:rsidRPr="00541A4F">
        <w:rPr>
          <w:rFonts w:ascii="Times New Roman" w:hAnsi="Times New Roman" w:cs="Times New Roman"/>
          <w:sz w:val="28"/>
          <w:szCs w:val="28"/>
        </w:rPr>
        <w:t>В.В., Судникова</w:t>
      </w:r>
      <w:r w:rsidR="00487961" w:rsidRPr="00487961">
        <w:rPr>
          <w:rFonts w:ascii="Times New Roman" w:hAnsi="Times New Roman" w:cs="Times New Roman"/>
          <w:sz w:val="28"/>
          <w:szCs w:val="28"/>
        </w:rPr>
        <w:t xml:space="preserve"> </w:t>
      </w:r>
      <w:r w:rsidR="00487961" w:rsidRPr="00541A4F">
        <w:rPr>
          <w:rFonts w:ascii="Times New Roman" w:hAnsi="Times New Roman" w:cs="Times New Roman"/>
          <w:sz w:val="28"/>
          <w:szCs w:val="28"/>
        </w:rPr>
        <w:t xml:space="preserve">В.П., Денисова Ю.М. </w:t>
      </w:r>
      <w:r w:rsidRPr="00541A4F">
        <w:rPr>
          <w:rFonts w:ascii="Times New Roman" w:hAnsi="Times New Roman" w:cs="Times New Roman"/>
          <w:sz w:val="28"/>
          <w:szCs w:val="28"/>
        </w:rPr>
        <w:t xml:space="preserve">Создание источников устойчивости яровой пшеницы к опасным болезням и вредителям в условиях Центрального Черноземья // Вопросы современной науки и практики. – 2015. – №3(57). – </w:t>
      </w:r>
      <w:r w:rsidR="00487961" w:rsidRPr="00541A4F">
        <w:rPr>
          <w:rFonts w:ascii="Times New Roman" w:hAnsi="Times New Roman" w:cs="Times New Roman"/>
          <w:sz w:val="28"/>
          <w:szCs w:val="28"/>
        </w:rPr>
        <w:t>С</w:t>
      </w:r>
      <w:r w:rsidRPr="00541A4F">
        <w:rPr>
          <w:rFonts w:ascii="Times New Roman" w:hAnsi="Times New Roman" w:cs="Times New Roman"/>
          <w:sz w:val="28"/>
          <w:szCs w:val="28"/>
        </w:rPr>
        <w:t>. 20‒27.</w:t>
      </w:r>
    </w:p>
    <w:p w14:paraId="305FF953" w14:textId="2DCCAA4E"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Gladysz C</w:t>
      </w:r>
      <w:r w:rsidR="00487961">
        <w:rPr>
          <w:rFonts w:ascii="Times New Roman" w:hAnsi="Times New Roman" w:cs="Times New Roman"/>
          <w:sz w:val="28"/>
          <w:szCs w:val="28"/>
          <w:lang w:val="kk-KZ"/>
        </w:rPr>
        <w:t>.</w:t>
      </w:r>
      <w:r w:rsidRPr="00541A4F">
        <w:rPr>
          <w:rFonts w:ascii="Times New Roman" w:hAnsi="Times New Roman" w:cs="Times New Roman"/>
          <w:sz w:val="28"/>
          <w:szCs w:val="28"/>
          <w:lang w:val="kk-KZ"/>
        </w:rPr>
        <w:t>, Müllner A</w:t>
      </w:r>
      <w:r w:rsidR="00487961">
        <w:rPr>
          <w:rFonts w:ascii="Times New Roman" w:hAnsi="Times New Roman" w:cs="Times New Roman"/>
          <w:sz w:val="28"/>
          <w:szCs w:val="28"/>
          <w:lang w:val="kk-KZ"/>
        </w:rPr>
        <w:t>.</w:t>
      </w:r>
      <w:r w:rsidRPr="00541A4F">
        <w:rPr>
          <w:rFonts w:ascii="Times New Roman" w:hAnsi="Times New Roman" w:cs="Times New Roman"/>
          <w:sz w:val="28"/>
          <w:szCs w:val="28"/>
          <w:lang w:val="kk-KZ"/>
        </w:rPr>
        <w:t>, Löschenberger F</w:t>
      </w:r>
      <w:r w:rsidRPr="00541A4F">
        <w:rPr>
          <w:rFonts w:ascii="Times New Roman" w:hAnsi="Times New Roman" w:cs="Times New Roman"/>
          <w:sz w:val="28"/>
          <w:szCs w:val="28"/>
          <w:lang w:val="en-US"/>
        </w:rPr>
        <w:t>.</w:t>
      </w:r>
      <w:r w:rsidRPr="00541A4F">
        <w:rPr>
          <w:rFonts w:ascii="Times New Roman" w:hAnsi="Times New Roman" w:cs="Times New Roman"/>
          <w:sz w:val="28"/>
          <w:szCs w:val="28"/>
          <w:lang w:val="kk-KZ"/>
        </w:rPr>
        <w:t xml:space="preserve"> Bunt resistant varieties, ‘aatzucht‒Donau, Austria</w:t>
      </w:r>
      <w:r w:rsidR="00F52EE9" w:rsidRPr="00F52EE9">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Institute of Biotechnology in Plant Production and Institute of Plant Breeding at BOKU Vienna (eds) XXI international workshop on bunt and smut diseases</w:t>
      </w:r>
      <w:r w:rsidRPr="00541A4F">
        <w:rPr>
          <w:rFonts w:ascii="Times New Roman" w:hAnsi="Times New Roman" w:cs="Times New Roman"/>
          <w:sz w:val="28"/>
          <w:szCs w:val="28"/>
          <w:lang w:val="en-US"/>
        </w:rPr>
        <w:t>.</w:t>
      </w:r>
      <w:r w:rsidRPr="00541A4F">
        <w:rPr>
          <w:rFonts w:ascii="Times New Roman" w:hAnsi="Times New Roman" w:cs="Times New Roman"/>
          <w:sz w:val="28"/>
          <w:szCs w:val="28"/>
          <w:lang w:val="kk-KZ"/>
        </w:rPr>
        <w:t xml:space="preserve"> </w:t>
      </w:r>
      <w:r w:rsidR="00487961">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Vienna</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2021</w:t>
      </w:r>
      <w:r w:rsidRPr="00541A4F">
        <w:rPr>
          <w:rFonts w:ascii="Times New Roman" w:hAnsi="Times New Roman" w:cs="Times New Roman"/>
          <w:sz w:val="28"/>
          <w:szCs w:val="28"/>
          <w:lang w:val="en-US"/>
        </w:rPr>
        <w:t>.</w:t>
      </w: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 P. 30–35.</w:t>
      </w:r>
    </w:p>
    <w:p w14:paraId="6CEC9FAB" w14:textId="7AE01281"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Dumalasová V</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Reaction of Czech registered varieties and sources of resistance to common bunt and dwarf bunt</w:t>
      </w:r>
      <w:r w:rsidR="00487961">
        <w:rPr>
          <w:rFonts w:ascii="Times New Roman" w:hAnsi="Times New Roman" w:cs="Times New Roman"/>
          <w:sz w:val="28"/>
          <w:szCs w:val="28"/>
          <w:lang w:val="kk-KZ"/>
        </w:rPr>
        <w:t>.</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Institute of Biotechnology in Plant Production and Institute of Plant Breeding at BOKU Vienna (eds) XXI international workshop on bunt and smut diseases</w:t>
      </w:r>
      <w:r w:rsidRPr="00541A4F">
        <w:rPr>
          <w:rFonts w:ascii="Times New Roman" w:hAnsi="Times New Roman" w:cs="Times New Roman"/>
          <w:sz w:val="28"/>
          <w:szCs w:val="28"/>
          <w:lang w:val="en-US"/>
        </w:rPr>
        <w:t>.</w:t>
      </w:r>
      <w:r w:rsidRPr="00541A4F">
        <w:rPr>
          <w:lang w:val="en-US"/>
        </w:rPr>
        <w:t xml:space="preserve"> </w:t>
      </w:r>
      <w:r w:rsidR="00487961" w:rsidRPr="00487961">
        <w:rPr>
          <w:rFonts w:ascii="Times New Roman" w:hAnsi="Times New Roman" w:cs="Times New Roman"/>
          <w:sz w:val="28"/>
          <w:szCs w:val="28"/>
          <w:lang w:val="en-US"/>
        </w:rPr>
        <w:t>-</w:t>
      </w:r>
      <w:r w:rsidR="00487961" w:rsidRPr="00487961">
        <w:rPr>
          <w:lang w:val="en-US"/>
        </w:rPr>
        <w:t xml:space="preserve"> </w:t>
      </w:r>
      <w:r w:rsidRPr="00541A4F">
        <w:rPr>
          <w:rFonts w:ascii="Times New Roman" w:hAnsi="Times New Roman" w:cs="Times New Roman"/>
          <w:sz w:val="28"/>
          <w:szCs w:val="28"/>
          <w:lang w:val="en-US"/>
        </w:rPr>
        <w:t>Vienna, 2021. – P. 40 – 43.</w:t>
      </w:r>
      <w:r w:rsidRPr="00541A4F">
        <w:rPr>
          <w:rFonts w:ascii="Times New Roman" w:hAnsi="Times New Roman" w:cs="Times New Roman"/>
          <w:sz w:val="28"/>
          <w:szCs w:val="28"/>
          <w:lang w:val="kk-KZ"/>
        </w:rPr>
        <w:t xml:space="preserve"> </w:t>
      </w:r>
    </w:p>
    <w:p w14:paraId="4CB65E01" w14:textId="79853DE1"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t>Orgeur</w:t>
      </w:r>
      <w:proofErr w:type="spellEnd"/>
      <w:r w:rsidRPr="00541A4F">
        <w:rPr>
          <w:rFonts w:ascii="Times New Roman" w:hAnsi="Times New Roman" w:cs="Times New Roman"/>
          <w:sz w:val="28"/>
          <w:szCs w:val="28"/>
          <w:lang w:val="en-US"/>
        </w:rPr>
        <w:t xml:space="preserve"> G., </w:t>
      </w:r>
      <w:proofErr w:type="spellStart"/>
      <w:r w:rsidRPr="00541A4F">
        <w:rPr>
          <w:rFonts w:ascii="Times New Roman" w:hAnsi="Times New Roman" w:cs="Times New Roman"/>
          <w:sz w:val="28"/>
          <w:szCs w:val="28"/>
          <w:lang w:val="en-US"/>
        </w:rPr>
        <w:t>Cadot</w:t>
      </w:r>
      <w:proofErr w:type="spellEnd"/>
      <w:r w:rsidRPr="00541A4F">
        <w:rPr>
          <w:rFonts w:ascii="Times New Roman" w:hAnsi="Times New Roman" w:cs="Times New Roman"/>
          <w:sz w:val="28"/>
          <w:szCs w:val="28"/>
          <w:lang w:val="en-US"/>
        </w:rPr>
        <w:t xml:space="preserve"> V., Baldwin T., </w:t>
      </w:r>
      <w:proofErr w:type="spellStart"/>
      <w:r w:rsidRPr="00541A4F">
        <w:rPr>
          <w:rFonts w:ascii="Times New Roman" w:hAnsi="Times New Roman" w:cs="Times New Roman"/>
          <w:sz w:val="28"/>
          <w:szCs w:val="28"/>
          <w:lang w:val="en-US"/>
        </w:rPr>
        <w:t>Gombert</w:t>
      </w:r>
      <w:proofErr w:type="spellEnd"/>
      <w:r w:rsidRPr="00541A4F">
        <w:rPr>
          <w:rFonts w:ascii="Times New Roman" w:hAnsi="Times New Roman" w:cs="Times New Roman"/>
          <w:sz w:val="28"/>
          <w:szCs w:val="28"/>
          <w:lang w:val="en-US"/>
        </w:rPr>
        <w:t xml:space="preserve"> J., Fontaine L., </w:t>
      </w:r>
      <w:proofErr w:type="spellStart"/>
      <w:r w:rsidRPr="00541A4F">
        <w:rPr>
          <w:rFonts w:ascii="Times New Roman" w:hAnsi="Times New Roman" w:cs="Times New Roman"/>
          <w:sz w:val="28"/>
          <w:szCs w:val="28"/>
          <w:lang w:val="en-US"/>
        </w:rPr>
        <w:t>Cheyron</w:t>
      </w:r>
      <w:proofErr w:type="spellEnd"/>
      <w:r w:rsidRPr="00541A4F">
        <w:rPr>
          <w:rFonts w:ascii="Times New Roman" w:hAnsi="Times New Roman" w:cs="Times New Roman"/>
          <w:sz w:val="28"/>
          <w:szCs w:val="28"/>
          <w:lang w:val="en-US"/>
        </w:rPr>
        <w:t xml:space="preserve"> P., </w:t>
      </w:r>
      <w:proofErr w:type="spellStart"/>
      <w:r w:rsidRPr="00541A4F">
        <w:rPr>
          <w:rFonts w:ascii="Times New Roman" w:hAnsi="Times New Roman" w:cs="Times New Roman"/>
          <w:sz w:val="28"/>
          <w:szCs w:val="28"/>
          <w:lang w:val="en-US"/>
        </w:rPr>
        <w:t>Grimault</w:t>
      </w:r>
      <w:proofErr w:type="spellEnd"/>
      <w:r w:rsidRPr="00541A4F">
        <w:rPr>
          <w:rFonts w:ascii="Times New Roman" w:hAnsi="Times New Roman" w:cs="Times New Roman"/>
          <w:sz w:val="28"/>
          <w:szCs w:val="28"/>
          <w:lang w:val="en-US"/>
        </w:rPr>
        <w:t xml:space="preserve"> V. Common bunt: study of prevalent </w:t>
      </w:r>
      <w:proofErr w:type="spellStart"/>
      <w:r w:rsidRPr="00541A4F">
        <w:rPr>
          <w:rFonts w:ascii="Times New Roman" w:hAnsi="Times New Roman" w:cs="Times New Roman"/>
          <w:sz w:val="28"/>
          <w:szCs w:val="28"/>
          <w:lang w:val="en-US"/>
        </w:rPr>
        <w:t>virulences</w:t>
      </w:r>
      <w:proofErr w:type="spellEnd"/>
      <w:r w:rsidRPr="00541A4F">
        <w:rPr>
          <w:rFonts w:ascii="Times New Roman" w:hAnsi="Times New Roman" w:cs="Times New Roman"/>
          <w:sz w:val="28"/>
          <w:szCs w:val="28"/>
          <w:lang w:val="en-US"/>
        </w:rPr>
        <w:t xml:space="preserve"> in France and development of a resistance test for registration in the French Catalogue of common wheat varieties</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Institute of Biotechnology in Plant Production and Institute of Plant Breeding at BOKU Vienna (eds), XXI international workshop on bunt and smut diseases.</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Vienna, 2021. – P. 50 – 55.</w:t>
      </w:r>
    </w:p>
    <w:p w14:paraId="0B412203" w14:textId="6148DF89"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t>Steffan</w:t>
      </w:r>
      <w:proofErr w:type="spellEnd"/>
      <w:r w:rsidRPr="00541A4F">
        <w:rPr>
          <w:rFonts w:ascii="Times New Roman" w:hAnsi="Times New Roman" w:cs="Times New Roman"/>
          <w:sz w:val="28"/>
          <w:szCs w:val="28"/>
          <w:lang w:val="en-US"/>
        </w:rPr>
        <w:t xml:space="preserve"> P.M., </w:t>
      </w:r>
      <w:proofErr w:type="spellStart"/>
      <w:r w:rsidRPr="00541A4F">
        <w:rPr>
          <w:rFonts w:ascii="Times New Roman" w:hAnsi="Times New Roman" w:cs="Times New Roman"/>
          <w:sz w:val="28"/>
          <w:szCs w:val="28"/>
          <w:lang w:val="en-US"/>
        </w:rPr>
        <w:t>Borgen</w:t>
      </w:r>
      <w:proofErr w:type="spellEnd"/>
      <w:r w:rsidRPr="00541A4F">
        <w:rPr>
          <w:rFonts w:ascii="Times New Roman" w:hAnsi="Times New Roman" w:cs="Times New Roman"/>
          <w:sz w:val="28"/>
          <w:szCs w:val="28"/>
          <w:lang w:val="en-US"/>
        </w:rPr>
        <w:t xml:space="preserve"> A., Torp A.M., Rasmussen S.K., Backes G. Association mapping for common bunt resistance in wheat. In: XXI international workshop on bunt and smut diseases.  </w:t>
      </w:r>
      <w:r w:rsidR="00F52EE9">
        <w:rPr>
          <w:rFonts w:ascii="Times New Roman" w:hAnsi="Times New Roman" w:cs="Times New Roman"/>
          <w:sz w:val="28"/>
          <w:szCs w:val="28"/>
          <w:lang w:val="en-US"/>
        </w:rPr>
        <w:t>–</w:t>
      </w:r>
      <w:r w:rsidR="00487961" w:rsidRPr="00F52EE9">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Vienna</w:t>
      </w:r>
      <w:r w:rsidR="00F52EE9" w:rsidRPr="00F52EE9">
        <w:rPr>
          <w:rFonts w:ascii="Times New Roman" w:hAnsi="Times New Roman" w:cs="Times New Roman"/>
          <w:sz w:val="28"/>
          <w:szCs w:val="28"/>
          <w:lang w:val="en-US"/>
        </w:rPr>
        <w:t xml:space="preserve">: </w:t>
      </w:r>
      <w:r w:rsidR="00F52EE9" w:rsidRPr="00541A4F">
        <w:rPr>
          <w:rFonts w:ascii="Times New Roman" w:hAnsi="Times New Roman" w:cs="Times New Roman"/>
          <w:sz w:val="28"/>
          <w:szCs w:val="28"/>
          <w:lang w:val="en-US"/>
        </w:rPr>
        <w:t>Institute of Biotechnology in Plant Production and Institute of Plant Breeding at BOKU</w:t>
      </w:r>
      <w:r w:rsidRPr="00541A4F">
        <w:rPr>
          <w:rFonts w:ascii="Times New Roman" w:hAnsi="Times New Roman" w:cs="Times New Roman"/>
          <w:sz w:val="28"/>
          <w:szCs w:val="28"/>
          <w:lang w:val="en-US"/>
        </w:rPr>
        <w:t>, 2021. – P. 58–61.</w:t>
      </w:r>
    </w:p>
    <w:p w14:paraId="5CC271CE" w14:textId="75907573"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en-US"/>
        </w:rPr>
        <w:t xml:space="preserve">Gordon T., Wang R., Hole D., </w:t>
      </w:r>
      <w:proofErr w:type="spellStart"/>
      <w:r w:rsidRPr="00541A4F">
        <w:rPr>
          <w:rFonts w:ascii="Times New Roman" w:hAnsi="Times New Roman" w:cs="Times New Roman"/>
          <w:sz w:val="28"/>
          <w:szCs w:val="28"/>
          <w:lang w:val="en-US"/>
        </w:rPr>
        <w:t>Bockelman</w:t>
      </w:r>
      <w:proofErr w:type="spellEnd"/>
      <w:r w:rsidRPr="00541A4F">
        <w:rPr>
          <w:rFonts w:ascii="Times New Roman" w:hAnsi="Times New Roman" w:cs="Times New Roman"/>
          <w:sz w:val="28"/>
          <w:szCs w:val="28"/>
          <w:lang w:val="en-US"/>
        </w:rPr>
        <w:t xml:space="preserve"> H., Michael </w:t>
      </w:r>
      <w:proofErr w:type="spellStart"/>
      <w:r w:rsidRPr="00541A4F">
        <w:rPr>
          <w:rFonts w:ascii="Times New Roman" w:hAnsi="Times New Roman" w:cs="Times New Roman"/>
          <w:sz w:val="28"/>
          <w:szCs w:val="28"/>
          <w:lang w:val="en-US"/>
        </w:rPr>
        <w:t>Bonman</w:t>
      </w:r>
      <w:proofErr w:type="spellEnd"/>
      <w:r w:rsidRPr="00541A4F">
        <w:rPr>
          <w:rFonts w:ascii="Times New Roman" w:hAnsi="Times New Roman" w:cs="Times New Roman"/>
          <w:sz w:val="28"/>
          <w:szCs w:val="28"/>
          <w:lang w:val="en-US"/>
        </w:rPr>
        <w:t xml:space="preserve"> J., Chen J. Genetic characterization and genome‒wide association mapping for dwarf bunt resistance in bread wheat accessions from the USDA National Small Grains Collection</w:t>
      </w:r>
      <w:r w:rsidR="00487961" w:rsidRPr="00487961">
        <w:rPr>
          <w:rFonts w:ascii="Times New Roman" w:hAnsi="Times New Roman" w:cs="Times New Roman"/>
          <w:sz w:val="28"/>
          <w:szCs w:val="28"/>
          <w:lang w:val="en-US"/>
        </w:rPr>
        <w:t xml:space="preserve"> // </w:t>
      </w:r>
      <w:proofErr w:type="spellStart"/>
      <w:r w:rsidRPr="00541A4F">
        <w:rPr>
          <w:rFonts w:ascii="Times New Roman" w:hAnsi="Times New Roman" w:cs="Times New Roman"/>
          <w:sz w:val="28"/>
          <w:szCs w:val="28"/>
          <w:lang w:val="en-US"/>
        </w:rPr>
        <w:t>Theor</w:t>
      </w:r>
      <w:proofErr w:type="spellEnd"/>
      <w:r w:rsidRPr="00541A4F">
        <w:rPr>
          <w:rFonts w:ascii="Times New Roman" w:hAnsi="Times New Roman" w:cs="Times New Roman"/>
          <w:sz w:val="28"/>
          <w:szCs w:val="28"/>
          <w:lang w:val="en-US"/>
        </w:rPr>
        <w:t xml:space="preserve"> Appl Genet. ‒ 2020. ‒ Vol. 133</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3</w:t>
      </w:r>
      <w:r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 xml:space="preserve"> ‒ P. </w:t>
      </w: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 xml:space="preserve">1069 –1080. </w:t>
      </w:r>
    </w:p>
    <w:p w14:paraId="2A94C5D4" w14:textId="747E2679"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en-US"/>
        </w:rPr>
        <w:t>Bhatta M</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Baenziger</w:t>
      </w:r>
      <w:proofErr w:type="spellEnd"/>
      <w:r w:rsidRPr="00541A4F">
        <w:rPr>
          <w:rFonts w:ascii="Times New Roman" w:hAnsi="Times New Roman" w:cs="Times New Roman"/>
          <w:sz w:val="28"/>
          <w:szCs w:val="28"/>
          <w:lang w:val="en-US"/>
        </w:rPr>
        <w:t xml:space="preserve"> P</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Waters B</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Poudel R</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Belamkar</w:t>
      </w:r>
      <w:proofErr w:type="spellEnd"/>
      <w:r w:rsidRPr="00541A4F">
        <w:rPr>
          <w:rFonts w:ascii="Times New Roman" w:hAnsi="Times New Roman" w:cs="Times New Roman"/>
          <w:sz w:val="28"/>
          <w:szCs w:val="28"/>
          <w:lang w:val="en-US"/>
        </w:rPr>
        <w:t xml:space="preserve"> V</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Poland J</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Morgounov</w:t>
      </w:r>
      <w:proofErr w:type="spellEnd"/>
      <w:r w:rsidRPr="00541A4F">
        <w:rPr>
          <w:rFonts w:ascii="Times New Roman" w:hAnsi="Times New Roman" w:cs="Times New Roman"/>
          <w:sz w:val="28"/>
          <w:szCs w:val="28"/>
          <w:lang w:val="en-US"/>
        </w:rPr>
        <w:t xml:space="preserve"> A. Genome </w:t>
      </w:r>
      <w:bookmarkStart w:id="145" w:name="_Hlk131685366"/>
      <w:r w:rsidRPr="00541A4F">
        <w:rPr>
          <w:rFonts w:ascii="Times New Roman" w:hAnsi="Times New Roman" w:cs="Times New Roman"/>
          <w:sz w:val="28"/>
          <w:szCs w:val="28"/>
          <w:lang w:val="en-US"/>
        </w:rPr>
        <w:t>‒</w:t>
      </w:r>
      <w:bookmarkEnd w:id="145"/>
      <w:r w:rsidRPr="00541A4F">
        <w:rPr>
          <w:rFonts w:ascii="Times New Roman" w:hAnsi="Times New Roman" w:cs="Times New Roman"/>
          <w:sz w:val="28"/>
          <w:szCs w:val="28"/>
          <w:lang w:val="en-US"/>
        </w:rPr>
        <w:t xml:space="preserve"> Wide association study reveals novel genomic regions associated with 10 grain minerals in synthetic </w:t>
      </w:r>
      <w:proofErr w:type="spellStart"/>
      <w:r w:rsidRPr="00541A4F">
        <w:rPr>
          <w:rFonts w:ascii="Times New Roman" w:hAnsi="Times New Roman" w:cs="Times New Roman"/>
          <w:sz w:val="28"/>
          <w:szCs w:val="28"/>
          <w:lang w:val="en-US"/>
        </w:rPr>
        <w:t>hexaploid</w:t>
      </w:r>
      <w:proofErr w:type="spellEnd"/>
      <w:r w:rsidRPr="00541A4F">
        <w:rPr>
          <w:rFonts w:ascii="Times New Roman" w:hAnsi="Times New Roman" w:cs="Times New Roman"/>
          <w:sz w:val="28"/>
          <w:szCs w:val="28"/>
          <w:lang w:val="en-US"/>
        </w:rPr>
        <w:t xml:space="preserve"> wheat</w:t>
      </w:r>
      <w:r w:rsidR="00487961" w:rsidRPr="00487961">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 xml:space="preserve">Int J Mol Sci. </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2018. ‒</w:t>
      </w:r>
      <w:r w:rsidR="00487961">
        <w:rPr>
          <w:rFonts w:ascii="Times New Roman" w:hAnsi="Times New Roman" w:cs="Times New Roman"/>
          <w:sz w:val="28"/>
          <w:szCs w:val="28"/>
        </w:rPr>
        <w:t xml:space="preserve"> №</w:t>
      </w:r>
      <w:r w:rsidRPr="00541A4F">
        <w:rPr>
          <w:rFonts w:ascii="Times New Roman" w:hAnsi="Times New Roman" w:cs="Times New Roman"/>
          <w:sz w:val="28"/>
          <w:szCs w:val="28"/>
          <w:lang w:val="en-US"/>
        </w:rPr>
        <w:t>19(10). ‒ P. 32‒37.</w:t>
      </w:r>
    </w:p>
    <w:p w14:paraId="28760F43" w14:textId="66844145"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en-US"/>
        </w:rPr>
        <w:t>Mourad A</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M</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I</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Sallam</w:t>
      </w:r>
      <w:proofErr w:type="spellEnd"/>
      <w:r w:rsidRPr="00541A4F">
        <w:rPr>
          <w:rFonts w:ascii="Times New Roman" w:hAnsi="Times New Roman" w:cs="Times New Roman"/>
          <w:sz w:val="28"/>
          <w:szCs w:val="28"/>
          <w:lang w:val="en-US"/>
        </w:rPr>
        <w:t xml:space="preserve"> A</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Belamkar</w:t>
      </w:r>
      <w:proofErr w:type="spellEnd"/>
      <w:r w:rsidRPr="00541A4F">
        <w:rPr>
          <w:rFonts w:ascii="Times New Roman" w:hAnsi="Times New Roman" w:cs="Times New Roman"/>
          <w:sz w:val="28"/>
          <w:szCs w:val="28"/>
          <w:lang w:val="en-US"/>
        </w:rPr>
        <w:t xml:space="preserve"> V</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Mahdy</w:t>
      </w:r>
      <w:proofErr w:type="spellEnd"/>
      <w:r w:rsidRPr="00541A4F">
        <w:rPr>
          <w:rFonts w:ascii="Times New Roman" w:hAnsi="Times New Roman" w:cs="Times New Roman"/>
          <w:sz w:val="28"/>
          <w:szCs w:val="28"/>
          <w:lang w:val="en-US"/>
        </w:rPr>
        <w:t xml:space="preserve"> E</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Bakheit</w:t>
      </w:r>
      <w:proofErr w:type="spellEnd"/>
      <w:r w:rsidRPr="00541A4F">
        <w:rPr>
          <w:rFonts w:ascii="Times New Roman" w:hAnsi="Times New Roman" w:cs="Times New Roman"/>
          <w:sz w:val="28"/>
          <w:szCs w:val="28"/>
          <w:lang w:val="en-US"/>
        </w:rPr>
        <w:t xml:space="preserve"> B</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Abo El‒Wafaa A</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Stephen </w:t>
      </w:r>
      <w:proofErr w:type="spellStart"/>
      <w:r w:rsidRPr="00541A4F">
        <w:rPr>
          <w:rFonts w:ascii="Times New Roman" w:hAnsi="Times New Roman" w:cs="Times New Roman"/>
          <w:sz w:val="28"/>
          <w:szCs w:val="28"/>
          <w:lang w:val="en-US"/>
        </w:rPr>
        <w:t>Baenziger</w:t>
      </w:r>
      <w:proofErr w:type="spellEnd"/>
      <w:r w:rsidRPr="00541A4F">
        <w:rPr>
          <w:rFonts w:ascii="Times New Roman" w:hAnsi="Times New Roman" w:cs="Times New Roman"/>
          <w:sz w:val="28"/>
          <w:szCs w:val="28"/>
          <w:lang w:val="en-US"/>
        </w:rPr>
        <w:t xml:space="preserve"> P. Genetic architecture of common bunt resistance in winter wheat using genome‒wide association study // BMC Plant Biol. </w:t>
      </w:r>
      <w:r w:rsidR="00487961" w:rsidRPr="00487961">
        <w:rPr>
          <w:rFonts w:ascii="Times New Roman" w:hAnsi="Times New Roman" w:cs="Times New Roman"/>
          <w:sz w:val="28"/>
          <w:szCs w:val="28"/>
          <w:lang w:val="en-US"/>
        </w:rPr>
        <w:t xml:space="preserve">– 2000. </w:t>
      </w:r>
      <w:r w:rsidRPr="00541A4F">
        <w:rPr>
          <w:rFonts w:ascii="Times New Roman" w:hAnsi="Times New Roman" w:cs="Times New Roman"/>
          <w:sz w:val="28"/>
          <w:szCs w:val="28"/>
          <w:lang w:val="en-US"/>
        </w:rPr>
        <w:t>‒ Vol. 18</w:t>
      </w:r>
      <w:r w:rsidR="00487961">
        <w:rPr>
          <w:rFonts w:ascii="Times New Roman" w:hAnsi="Times New Roman" w:cs="Times New Roman"/>
          <w:sz w:val="28"/>
          <w:szCs w:val="28"/>
        </w:rPr>
        <w:t>, №</w:t>
      </w:r>
      <w:r w:rsidRPr="00541A4F">
        <w:rPr>
          <w:rFonts w:ascii="Times New Roman" w:hAnsi="Times New Roman" w:cs="Times New Roman"/>
          <w:sz w:val="28"/>
          <w:szCs w:val="28"/>
          <w:lang w:val="en-US"/>
        </w:rPr>
        <w:t xml:space="preserve">1. </w:t>
      </w:r>
      <w:r w:rsidR="00487961">
        <w:rPr>
          <w:rFonts w:ascii="Times New Roman" w:hAnsi="Times New Roman" w:cs="Times New Roman"/>
          <w:sz w:val="28"/>
          <w:szCs w:val="28"/>
        </w:rPr>
        <w:t xml:space="preserve">- </w:t>
      </w:r>
      <w:r w:rsidRPr="00541A4F">
        <w:rPr>
          <w:rFonts w:ascii="Times New Roman" w:hAnsi="Times New Roman" w:cs="Times New Roman"/>
          <w:sz w:val="28"/>
          <w:szCs w:val="28"/>
          <w:lang w:val="en-US"/>
        </w:rPr>
        <w:t xml:space="preserve">P. 280. </w:t>
      </w:r>
    </w:p>
    <w:p w14:paraId="54344E7C" w14:textId="54543F92"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lastRenderedPageBreak/>
        <w:t>Muellner</w:t>
      </w:r>
      <w:proofErr w:type="spellEnd"/>
      <w:r w:rsidRPr="00541A4F">
        <w:rPr>
          <w:rFonts w:ascii="Times New Roman" w:hAnsi="Times New Roman" w:cs="Times New Roman"/>
          <w:sz w:val="28"/>
          <w:szCs w:val="28"/>
          <w:lang w:val="en-US"/>
        </w:rPr>
        <w:t xml:space="preserve"> A</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E</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Buerstmayr</w:t>
      </w:r>
      <w:proofErr w:type="spellEnd"/>
      <w:r w:rsidRPr="00541A4F">
        <w:rPr>
          <w:rFonts w:ascii="Times New Roman" w:hAnsi="Times New Roman" w:cs="Times New Roman"/>
          <w:sz w:val="28"/>
          <w:szCs w:val="28"/>
          <w:lang w:val="en-US"/>
        </w:rPr>
        <w:t xml:space="preserve"> M</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Eshonkulov</w:t>
      </w:r>
      <w:proofErr w:type="spellEnd"/>
      <w:r w:rsidRPr="00541A4F">
        <w:rPr>
          <w:rFonts w:ascii="Times New Roman" w:hAnsi="Times New Roman" w:cs="Times New Roman"/>
          <w:sz w:val="28"/>
          <w:szCs w:val="28"/>
          <w:lang w:val="en-US"/>
        </w:rPr>
        <w:t xml:space="preserve"> B</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Hole D</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Michel S</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Hagenguth</w:t>
      </w:r>
      <w:proofErr w:type="spellEnd"/>
      <w:r w:rsidRPr="00541A4F">
        <w:rPr>
          <w:rFonts w:ascii="Times New Roman" w:hAnsi="Times New Roman" w:cs="Times New Roman"/>
          <w:sz w:val="28"/>
          <w:szCs w:val="28"/>
          <w:lang w:val="en-US"/>
        </w:rPr>
        <w:t xml:space="preserve"> J</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F</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Buerstmayr</w:t>
      </w:r>
      <w:proofErr w:type="spellEnd"/>
      <w:r w:rsidRPr="00541A4F">
        <w:rPr>
          <w:rFonts w:ascii="Times New Roman" w:hAnsi="Times New Roman" w:cs="Times New Roman"/>
          <w:sz w:val="28"/>
          <w:szCs w:val="28"/>
          <w:lang w:val="en-US"/>
        </w:rPr>
        <w:t xml:space="preserve"> H. Comparative mapping and validation of multiple disease resistance QTL for simultaneously controlling common and dwarf bunt in bread wheat</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Theor</w:t>
      </w:r>
      <w:proofErr w:type="spellEnd"/>
      <w:r w:rsidRPr="00541A4F">
        <w:rPr>
          <w:rFonts w:ascii="Times New Roman" w:hAnsi="Times New Roman" w:cs="Times New Roman"/>
          <w:sz w:val="28"/>
          <w:szCs w:val="28"/>
          <w:lang w:val="en-US"/>
        </w:rPr>
        <w:t xml:space="preserve"> Appl Genet. ‒</w:t>
      </w:r>
      <w:r w:rsidR="00487961">
        <w:rPr>
          <w:rFonts w:ascii="Times New Roman" w:hAnsi="Times New Roman" w:cs="Times New Roman"/>
          <w:sz w:val="28"/>
          <w:szCs w:val="28"/>
        </w:rPr>
        <w:t xml:space="preserve"> </w:t>
      </w:r>
      <w:r w:rsidRPr="00541A4F">
        <w:rPr>
          <w:rFonts w:ascii="Times New Roman" w:hAnsi="Times New Roman" w:cs="Times New Roman"/>
          <w:sz w:val="28"/>
          <w:szCs w:val="28"/>
          <w:lang w:val="en-US"/>
        </w:rPr>
        <w:t>2021. ‒ V</w:t>
      </w:r>
      <w:r w:rsidR="00487961">
        <w:rPr>
          <w:rFonts w:ascii="Times New Roman" w:hAnsi="Times New Roman" w:cs="Times New Roman"/>
          <w:sz w:val="28"/>
          <w:szCs w:val="28"/>
          <w:lang w:val="en-US"/>
        </w:rPr>
        <w:t>ol.</w:t>
      </w:r>
      <w:r w:rsidRPr="00541A4F">
        <w:rPr>
          <w:rFonts w:ascii="Times New Roman" w:hAnsi="Times New Roman" w:cs="Times New Roman"/>
          <w:sz w:val="28"/>
          <w:szCs w:val="28"/>
          <w:lang w:val="en-US"/>
        </w:rPr>
        <w:t xml:space="preserve"> 134</w:t>
      </w:r>
      <w:r w:rsidR="00487961">
        <w:rPr>
          <w:rFonts w:ascii="Times New Roman" w:hAnsi="Times New Roman" w:cs="Times New Roman"/>
          <w:sz w:val="28"/>
          <w:szCs w:val="28"/>
        </w:rPr>
        <w:t>, №</w:t>
      </w:r>
      <w:r w:rsidRPr="00541A4F">
        <w:rPr>
          <w:rFonts w:ascii="Times New Roman" w:hAnsi="Times New Roman" w:cs="Times New Roman"/>
          <w:sz w:val="28"/>
          <w:szCs w:val="28"/>
          <w:lang w:val="en-US"/>
        </w:rPr>
        <w:t xml:space="preserve">2. ‒ P. 489–503. </w:t>
      </w:r>
    </w:p>
    <w:p w14:paraId="75B3E062" w14:textId="46EB339F"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t>Goates</w:t>
      </w:r>
      <w:proofErr w:type="spellEnd"/>
      <w:r w:rsidRPr="00541A4F">
        <w:rPr>
          <w:rFonts w:ascii="Times New Roman" w:hAnsi="Times New Roman" w:cs="Times New Roman"/>
          <w:sz w:val="28"/>
          <w:szCs w:val="28"/>
          <w:lang w:val="en-US"/>
        </w:rPr>
        <w:t xml:space="preserve"> B.J. Common bunt and dwarf bunt. Bunt and smut diseases of wheat: concepts and methods of disease management. </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Mexico</w:t>
      </w:r>
      <w:r w:rsidR="00487961" w:rsidRPr="00487961">
        <w:rPr>
          <w:rFonts w:ascii="Times New Roman" w:hAnsi="Times New Roman" w:cs="Times New Roman"/>
          <w:sz w:val="28"/>
          <w:szCs w:val="28"/>
          <w:lang w:val="en-US"/>
        </w:rPr>
        <w:t xml:space="preserve">: </w:t>
      </w:r>
      <w:r w:rsidR="00487961" w:rsidRPr="00541A4F">
        <w:rPr>
          <w:rFonts w:ascii="Times New Roman" w:hAnsi="Times New Roman" w:cs="Times New Roman"/>
          <w:sz w:val="28"/>
          <w:szCs w:val="28"/>
          <w:lang w:val="en-US"/>
        </w:rPr>
        <w:t>CIMMYT,</w:t>
      </w:r>
      <w:r w:rsidRPr="00541A4F">
        <w:rPr>
          <w:rFonts w:ascii="Times New Roman" w:hAnsi="Times New Roman" w:cs="Times New Roman"/>
          <w:sz w:val="28"/>
          <w:szCs w:val="28"/>
          <w:lang w:val="en-US"/>
        </w:rPr>
        <w:t xml:space="preserve"> 2005. ‒ </w:t>
      </w:r>
      <w:r w:rsidR="00487961">
        <w:rPr>
          <w:rFonts w:ascii="Times New Roman" w:hAnsi="Times New Roman" w:cs="Times New Roman"/>
          <w:sz w:val="28"/>
          <w:szCs w:val="28"/>
        </w:rPr>
        <w:t>Р.</w:t>
      </w:r>
      <w:r w:rsidRPr="00541A4F">
        <w:rPr>
          <w:rFonts w:ascii="Times New Roman" w:hAnsi="Times New Roman" w:cs="Times New Roman"/>
          <w:sz w:val="28"/>
          <w:szCs w:val="28"/>
          <w:lang w:val="en-US"/>
        </w:rPr>
        <w:t xml:space="preserve"> 12 – 25</w:t>
      </w:r>
      <w:r w:rsidR="00487961">
        <w:rPr>
          <w:rFonts w:ascii="Times New Roman" w:hAnsi="Times New Roman" w:cs="Times New Roman"/>
          <w:sz w:val="28"/>
          <w:szCs w:val="28"/>
        </w:rPr>
        <w:t>.</w:t>
      </w:r>
      <w:r w:rsidRPr="00541A4F">
        <w:rPr>
          <w:rFonts w:ascii="Times New Roman" w:hAnsi="Times New Roman" w:cs="Times New Roman"/>
          <w:sz w:val="28"/>
          <w:szCs w:val="28"/>
          <w:lang w:val="en-US"/>
        </w:rPr>
        <w:t xml:space="preserve"> </w:t>
      </w:r>
    </w:p>
    <w:p w14:paraId="10B3FAAD" w14:textId="02C7E427"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t>Goates</w:t>
      </w:r>
      <w:proofErr w:type="spellEnd"/>
      <w:r w:rsidRPr="00541A4F">
        <w:rPr>
          <w:rFonts w:ascii="Times New Roman" w:hAnsi="Times New Roman" w:cs="Times New Roman"/>
          <w:sz w:val="28"/>
          <w:szCs w:val="28"/>
          <w:lang w:val="en-US"/>
        </w:rPr>
        <w:t xml:space="preserve"> B.J. Identification of new pathogenic races of common bunt and dwarf bunt fungi, and evaluation of known races using an expanded set of differential wheat lines</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Plant Dis. ‒ 2012. </w:t>
      </w:r>
      <w:r w:rsidR="00487961">
        <w:rPr>
          <w:rFonts w:ascii="Times New Roman" w:hAnsi="Times New Roman" w:cs="Times New Roman"/>
          <w:sz w:val="28"/>
          <w:szCs w:val="28"/>
        </w:rPr>
        <w:t xml:space="preserve">– </w:t>
      </w:r>
      <w:r w:rsidRPr="00541A4F">
        <w:rPr>
          <w:rFonts w:ascii="Times New Roman" w:hAnsi="Times New Roman" w:cs="Times New Roman"/>
          <w:sz w:val="28"/>
          <w:szCs w:val="28"/>
          <w:lang w:val="en-US"/>
        </w:rPr>
        <w:t>Vol</w:t>
      </w:r>
      <w:r w:rsidR="00487961">
        <w:rPr>
          <w:rFonts w:ascii="Times New Roman" w:hAnsi="Times New Roman" w:cs="Times New Roman"/>
          <w:sz w:val="28"/>
          <w:szCs w:val="28"/>
        </w:rPr>
        <w:t>.</w:t>
      </w:r>
      <w:r w:rsidRPr="00541A4F">
        <w:rPr>
          <w:rFonts w:ascii="Times New Roman" w:hAnsi="Times New Roman" w:cs="Times New Roman"/>
          <w:sz w:val="28"/>
          <w:szCs w:val="28"/>
          <w:lang w:val="en-US"/>
        </w:rPr>
        <w:t xml:space="preserve"> 96. ‒ P. 361– 369. </w:t>
      </w:r>
    </w:p>
    <w:p w14:paraId="63A4880D" w14:textId="382FB63D"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t>Steffan</w:t>
      </w:r>
      <w:proofErr w:type="spellEnd"/>
      <w:r w:rsidRPr="00541A4F">
        <w:rPr>
          <w:rFonts w:ascii="Times New Roman" w:hAnsi="Times New Roman" w:cs="Times New Roman"/>
          <w:sz w:val="28"/>
          <w:szCs w:val="28"/>
          <w:lang w:val="en-US"/>
        </w:rPr>
        <w:t xml:space="preserve"> P.M</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Torp A.M</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Borgen</w:t>
      </w:r>
      <w:proofErr w:type="spellEnd"/>
      <w:r w:rsidRPr="00541A4F">
        <w:rPr>
          <w:rFonts w:ascii="Times New Roman" w:hAnsi="Times New Roman" w:cs="Times New Roman"/>
          <w:sz w:val="28"/>
          <w:szCs w:val="28"/>
          <w:lang w:val="en-US"/>
        </w:rPr>
        <w:t xml:space="preserve"> A</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Backes G</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Rasmussen S</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K. Mapping of common bunt resistance gene Bt9 in wheat</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Theor</w:t>
      </w:r>
      <w:proofErr w:type="spellEnd"/>
      <w:r w:rsidRPr="00541A4F">
        <w:rPr>
          <w:rFonts w:ascii="Times New Roman" w:hAnsi="Times New Roman" w:cs="Times New Roman"/>
          <w:sz w:val="28"/>
          <w:szCs w:val="28"/>
          <w:lang w:val="en-US"/>
        </w:rPr>
        <w:t xml:space="preserve"> Appl Gene. – 2017.</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Vol</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130. – P. 1031–1040. </w:t>
      </w:r>
    </w:p>
    <w:p w14:paraId="3A044652" w14:textId="6D4CF1A5"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en-US"/>
        </w:rPr>
        <w:t>Wang R</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Gordon T</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Hole D</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Zhao W</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Isham</w:t>
      </w:r>
      <w:proofErr w:type="spellEnd"/>
      <w:r w:rsidRPr="00541A4F">
        <w:rPr>
          <w:rFonts w:ascii="Times New Roman" w:hAnsi="Times New Roman" w:cs="Times New Roman"/>
          <w:sz w:val="28"/>
          <w:szCs w:val="28"/>
          <w:lang w:val="en-US"/>
        </w:rPr>
        <w:t xml:space="preserve"> K</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Bonman</w:t>
      </w:r>
      <w:proofErr w:type="spellEnd"/>
      <w:r w:rsidRPr="00541A4F">
        <w:rPr>
          <w:rFonts w:ascii="Times New Roman" w:hAnsi="Times New Roman" w:cs="Times New Roman"/>
          <w:sz w:val="28"/>
          <w:szCs w:val="28"/>
          <w:lang w:val="en-US"/>
        </w:rPr>
        <w:t xml:space="preserve"> J.M</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Goates</w:t>
      </w:r>
      <w:proofErr w:type="spellEnd"/>
      <w:r w:rsidRPr="00541A4F">
        <w:rPr>
          <w:rFonts w:ascii="Times New Roman" w:hAnsi="Times New Roman" w:cs="Times New Roman"/>
          <w:sz w:val="28"/>
          <w:szCs w:val="28"/>
          <w:lang w:val="en-US"/>
        </w:rPr>
        <w:t xml:space="preserve"> B</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Chen J. Identification and assessment of two major QTLs for dwarf bunt resistance in winter wheat line ‘IDO835</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Theor</w:t>
      </w:r>
      <w:proofErr w:type="spellEnd"/>
      <w:r w:rsidRPr="00541A4F">
        <w:rPr>
          <w:rFonts w:ascii="Times New Roman" w:hAnsi="Times New Roman" w:cs="Times New Roman"/>
          <w:sz w:val="28"/>
          <w:szCs w:val="28"/>
          <w:lang w:val="en-US"/>
        </w:rPr>
        <w:t xml:space="preserve"> Appl Gene. – 2019. </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Vol</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132. – P. 2755 – 2766. </w:t>
      </w:r>
    </w:p>
    <w:p w14:paraId="510A8B55" w14:textId="2460D24B"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en-US"/>
        </w:rPr>
        <w:t>Laroche A</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Demeke</w:t>
      </w:r>
      <w:proofErr w:type="spellEnd"/>
      <w:r w:rsidRPr="00541A4F">
        <w:rPr>
          <w:rFonts w:ascii="Times New Roman" w:hAnsi="Times New Roman" w:cs="Times New Roman"/>
          <w:sz w:val="28"/>
          <w:szCs w:val="28"/>
          <w:lang w:val="en-US"/>
        </w:rPr>
        <w:t xml:space="preserve"> T</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Gaudet D</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A</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Puchalski</w:t>
      </w:r>
      <w:proofErr w:type="spellEnd"/>
      <w:r w:rsidRPr="00541A4F">
        <w:rPr>
          <w:rFonts w:ascii="Times New Roman" w:hAnsi="Times New Roman" w:cs="Times New Roman"/>
          <w:sz w:val="28"/>
          <w:szCs w:val="28"/>
          <w:lang w:val="en-US"/>
        </w:rPr>
        <w:t xml:space="preserve"> B</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Frick M</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McKenzie R. Development of a PCR marker for rapid identification of the Bt‒10 gene for common bunt resistance in wheat // Genome.</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2000. – Vol</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43. – P. 217 – 223. </w:t>
      </w:r>
    </w:p>
    <w:p w14:paraId="1C902A07" w14:textId="4ABD730C"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en-US"/>
        </w:rPr>
        <w:t xml:space="preserve">Menzies J.G., Knox R.E., Popovic Z., </w:t>
      </w:r>
      <w:proofErr w:type="spellStart"/>
      <w:r w:rsidRPr="00541A4F">
        <w:rPr>
          <w:rFonts w:ascii="Times New Roman" w:hAnsi="Times New Roman" w:cs="Times New Roman"/>
          <w:sz w:val="28"/>
          <w:szCs w:val="28"/>
          <w:lang w:val="en-US"/>
        </w:rPr>
        <w:t>Procunier</w:t>
      </w:r>
      <w:proofErr w:type="spellEnd"/>
      <w:r w:rsidRPr="00541A4F">
        <w:rPr>
          <w:rFonts w:ascii="Times New Roman" w:hAnsi="Times New Roman" w:cs="Times New Roman"/>
          <w:sz w:val="28"/>
          <w:szCs w:val="28"/>
          <w:lang w:val="en-US"/>
        </w:rPr>
        <w:t xml:space="preserve"> J.D. Common bunt resistance gene Bt10 located on wheat chromosome 6D</w:t>
      </w:r>
      <w:r w:rsidR="00487961" w:rsidRPr="00487961">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Can J Plant Sci.</w:t>
      </w:r>
      <w:r w:rsidRPr="00541A4F">
        <w:rPr>
          <w:lang w:val="en-US"/>
        </w:rPr>
        <w:t xml:space="preserve"> </w:t>
      </w:r>
      <w:r w:rsidR="00487961" w:rsidRPr="00487961">
        <w:rPr>
          <w:lang w:val="en-US"/>
        </w:rPr>
        <w:t xml:space="preserve">- </w:t>
      </w:r>
      <w:r w:rsidRPr="00541A4F">
        <w:rPr>
          <w:rFonts w:ascii="Times New Roman" w:hAnsi="Times New Roman" w:cs="Times New Roman"/>
          <w:sz w:val="28"/>
          <w:szCs w:val="28"/>
          <w:lang w:val="en-US"/>
        </w:rPr>
        <w:t>2006. – Vol</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86. – P. 1409</w:t>
      </w:r>
      <w:r w:rsidR="0049391F"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 xml:space="preserve">–1412. </w:t>
      </w:r>
    </w:p>
    <w:p w14:paraId="61A90277" w14:textId="7CED6CF7"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t>Muellner</w:t>
      </w:r>
      <w:proofErr w:type="spellEnd"/>
      <w:r w:rsidRPr="00541A4F">
        <w:rPr>
          <w:rFonts w:ascii="Times New Roman" w:hAnsi="Times New Roman" w:cs="Times New Roman"/>
          <w:sz w:val="28"/>
          <w:szCs w:val="28"/>
          <w:lang w:val="en-US"/>
        </w:rPr>
        <w:t xml:space="preserve"> A.E., </w:t>
      </w:r>
      <w:proofErr w:type="spellStart"/>
      <w:r w:rsidRPr="00541A4F">
        <w:rPr>
          <w:rFonts w:ascii="Times New Roman" w:hAnsi="Times New Roman" w:cs="Times New Roman"/>
          <w:sz w:val="28"/>
          <w:szCs w:val="28"/>
          <w:lang w:val="en-US"/>
        </w:rPr>
        <w:t>Eshonkulov</w:t>
      </w:r>
      <w:proofErr w:type="spellEnd"/>
      <w:r w:rsidRPr="00541A4F">
        <w:rPr>
          <w:rFonts w:ascii="Times New Roman" w:hAnsi="Times New Roman" w:cs="Times New Roman"/>
          <w:sz w:val="28"/>
          <w:szCs w:val="28"/>
          <w:lang w:val="en-US"/>
        </w:rPr>
        <w:t xml:space="preserve"> B</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Hagenguth</w:t>
      </w:r>
      <w:proofErr w:type="spellEnd"/>
      <w:r w:rsidRPr="00541A4F">
        <w:rPr>
          <w:rFonts w:ascii="Times New Roman" w:hAnsi="Times New Roman" w:cs="Times New Roman"/>
          <w:sz w:val="28"/>
          <w:szCs w:val="28"/>
          <w:lang w:val="en-US"/>
        </w:rPr>
        <w:t xml:space="preserve"> J</w:t>
      </w:r>
      <w:r w:rsidR="00487961" w:rsidRPr="00487961">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Pachler</w:t>
      </w:r>
      <w:proofErr w:type="spellEnd"/>
      <w:r w:rsidRPr="00541A4F">
        <w:rPr>
          <w:rFonts w:ascii="Times New Roman" w:hAnsi="Times New Roman" w:cs="Times New Roman"/>
          <w:sz w:val="28"/>
          <w:szCs w:val="28"/>
          <w:lang w:val="en-US"/>
        </w:rPr>
        <w:t xml:space="preserve"> B</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Michel S</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Buerstmayr</w:t>
      </w:r>
      <w:proofErr w:type="spellEnd"/>
      <w:r w:rsidRPr="00541A4F">
        <w:rPr>
          <w:rFonts w:ascii="Times New Roman" w:hAnsi="Times New Roman" w:cs="Times New Roman"/>
          <w:sz w:val="28"/>
          <w:szCs w:val="28"/>
          <w:lang w:val="en-US"/>
        </w:rPr>
        <w:t xml:space="preserve"> M</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Hole D</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Buerstmayr</w:t>
      </w:r>
      <w:proofErr w:type="spellEnd"/>
      <w:r w:rsidRPr="00541A4F">
        <w:rPr>
          <w:rFonts w:ascii="Times New Roman" w:hAnsi="Times New Roman" w:cs="Times New Roman"/>
          <w:sz w:val="28"/>
          <w:szCs w:val="28"/>
          <w:lang w:val="en-US"/>
        </w:rPr>
        <w:t xml:space="preserve"> H. Genetic mapping of the common and dwarf bunt resistance gene Bt12 descending from the wheat landrace</w:t>
      </w:r>
      <w:r w:rsidR="00196C1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Euphytica</w:t>
      </w:r>
      <w:proofErr w:type="spellEnd"/>
      <w:r w:rsidRPr="00541A4F">
        <w:rPr>
          <w:rFonts w:ascii="Times New Roman" w:hAnsi="Times New Roman" w:cs="Times New Roman"/>
          <w:sz w:val="28"/>
          <w:szCs w:val="28"/>
          <w:lang w:val="en-US"/>
        </w:rPr>
        <w:t xml:space="preserve">. – 2020. – </w:t>
      </w:r>
      <w:r w:rsidR="00D64C24" w:rsidRPr="00D64C24">
        <w:rPr>
          <w:rFonts w:ascii="Times New Roman" w:hAnsi="Times New Roman" w:cs="Times New Roman"/>
          <w:sz w:val="28"/>
          <w:szCs w:val="28"/>
          <w:lang w:val="en-US"/>
        </w:rPr>
        <w:t xml:space="preserve">№1. - </w:t>
      </w:r>
      <w:r w:rsidR="00D64C24" w:rsidRPr="00541A4F">
        <w:rPr>
          <w:rFonts w:ascii="Times New Roman" w:hAnsi="Times New Roman" w:cs="Times New Roman"/>
          <w:sz w:val="28"/>
          <w:szCs w:val="28"/>
          <w:lang w:val="en-US"/>
        </w:rPr>
        <w:t>P</w:t>
      </w:r>
      <w:r w:rsidRPr="00541A4F">
        <w:rPr>
          <w:rFonts w:ascii="Times New Roman" w:hAnsi="Times New Roman" w:cs="Times New Roman"/>
          <w:sz w:val="28"/>
          <w:szCs w:val="28"/>
          <w:lang w:val="en-US"/>
        </w:rPr>
        <w:t>. 23–30</w:t>
      </w:r>
      <w:r w:rsidR="00D64C24" w:rsidRPr="00D64C24">
        <w:rPr>
          <w:rFonts w:ascii="Times New Roman" w:hAnsi="Times New Roman" w:cs="Times New Roman"/>
          <w:sz w:val="28"/>
          <w:szCs w:val="28"/>
          <w:lang w:val="en-US"/>
        </w:rPr>
        <w:t>.</w:t>
      </w:r>
    </w:p>
    <w:p w14:paraId="2BD08AB7" w14:textId="65B705B2"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t>Bokore</w:t>
      </w:r>
      <w:proofErr w:type="spellEnd"/>
      <w:r w:rsidRPr="00541A4F">
        <w:rPr>
          <w:rFonts w:ascii="Times New Roman" w:hAnsi="Times New Roman" w:cs="Times New Roman"/>
          <w:sz w:val="28"/>
          <w:szCs w:val="28"/>
          <w:lang w:val="en-US"/>
        </w:rPr>
        <w:t xml:space="preserve"> F.E., Cuthbert R.D., Knox R.E., Singh A.</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Campbell H</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L</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Pozniak</w:t>
      </w:r>
      <w:proofErr w:type="spellEnd"/>
      <w:r w:rsidRPr="00541A4F">
        <w:rPr>
          <w:rFonts w:ascii="Times New Roman" w:hAnsi="Times New Roman" w:cs="Times New Roman"/>
          <w:sz w:val="28"/>
          <w:szCs w:val="28"/>
          <w:lang w:val="en-US"/>
        </w:rPr>
        <w:t xml:space="preserve"> C</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J</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N’Diaye</w:t>
      </w:r>
      <w:proofErr w:type="spellEnd"/>
      <w:r w:rsidRPr="00541A4F">
        <w:rPr>
          <w:rFonts w:ascii="Times New Roman" w:hAnsi="Times New Roman" w:cs="Times New Roman"/>
          <w:sz w:val="28"/>
          <w:szCs w:val="28"/>
          <w:lang w:val="en-US"/>
        </w:rPr>
        <w:t xml:space="preserve"> A</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Sharpe A</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G</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Ruan</w:t>
      </w:r>
      <w:proofErr w:type="spellEnd"/>
      <w:r w:rsidRPr="00541A4F">
        <w:rPr>
          <w:rFonts w:ascii="Times New Roman" w:hAnsi="Times New Roman" w:cs="Times New Roman"/>
          <w:sz w:val="28"/>
          <w:szCs w:val="28"/>
          <w:lang w:val="en-US"/>
        </w:rPr>
        <w:t xml:space="preserve"> Y. Mapping quantitative trait loci associated with common bunt resistance in a spring wheat (Triticum </w:t>
      </w:r>
      <w:proofErr w:type="spellStart"/>
      <w:r w:rsidRPr="00541A4F">
        <w:rPr>
          <w:rFonts w:ascii="Times New Roman" w:hAnsi="Times New Roman" w:cs="Times New Roman"/>
          <w:sz w:val="28"/>
          <w:szCs w:val="28"/>
          <w:lang w:val="en-US"/>
        </w:rPr>
        <w:t>aestivum</w:t>
      </w:r>
      <w:proofErr w:type="spellEnd"/>
      <w:r w:rsidRPr="00541A4F">
        <w:rPr>
          <w:rFonts w:ascii="Times New Roman" w:hAnsi="Times New Roman" w:cs="Times New Roman"/>
          <w:sz w:val="28"/>
          <w:szCs w:val="28"/>
          <w:lang w:val="en-US"/>
        </w:rPr>
        <w:t xml:space="preserve"> L.) variety Lillian</w:t>
      </w:r>
      <w:r w:rsidR="00196C1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196C18"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Theor</w:t>
      </w:r>
      <w:proofErr w:type="spellEnd"/>
      <w:r w:rsidRPr="00541A4F">
        <w:rPr>
          <w:rFonts w:ascii="Times New Roman" w:hAnsi="Times New Roman" w:cs="Times New Roman"/>
          <w:sz w:val="28"/>
          <w:szCs w:val="28"/>
          <w:lang w:val="en-US"/>
        </w:rPr>
        <w:t xml:space="preserve"> Appl Gene. </w:t>
      </w:r>
      <w:r w:rsidR="00D64C24" w:rsidRPr="00D64C24">
        <w:rPr>
          <w:rFonts w:ascii="Times New Roman" w:hAnsi="Times New Roman" w:cs="Times New Roman"/>
          <w:sz w:val="28"/>
          <w:szCs w:val="28"/>
          <w:lang w:val="en-US"/>
        </w:rPr>
        <w:t xml:space="preserve">- 2000. </w:t>
      </w:r>
      <w:r w:rsidRPr="00541A4F">
        <w:rPr>
          <w:rFonts w:ascii="Times New Roman" w:hAnsi="Times New Roman" w:cs="Times New Roman"/>
          <w:sz w:val="28"/>
          <w:szCs w:val="28"/>
          <w:lang w:val="en-US"/>
        </w:rPr>
        <w:t>–</w:t>
      </w:r>
      <w:r w:rsidR="00D64C24" w:rsidRPr="00D64C24">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Vol</w:t>
      </w:r>
      <w:r w:rsidR="00D64C24" w:rsidRPr="00D64C24">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132. – P. 3023 – 3033. </w:t>
      </w:r>
    </w:p>
    <w:p w14:paraId="7A664F24" w14:textId="49B7527D"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t>Dumalasova</w:t>
      </w:r>
      <w:proofErr w:type="spellEnd"/>
      <w:r w:rsidRPr="00541A4F">
        <w:rPr>
          <w:rFonts w:ascii="Times New Roman" w:hAnsi="Times New Roman" w:cs="Times New Roman"/>
          <w:sz w:val="28"/>
          <w:szCs w:val="28"/>
          <w:lang w:val="en-US"/>
        </w:rPr>
        <w:t xml:space="preserve"> V</w:t>
      </w:r>
      <w:r w:rsidR="0049391F"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 Simmonds J</w:t>
      </w:r>
      <w:r w:rsidR="0049391F"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Bartos</w:t>
      </w:r>
      <w:proofErr w:type="spellEnd"/>
      <w:r w:rsidRPr="00541A4F">
        <w:rPr>
          <w:rFonts w:ascii="Times New Roman" w:hAnsi="Times New Roman" w:cs="Times New Roman"/>
          <w:sz w:val="28"/>
          <w:szCs w:val="28"/>
          <w:lang w:val="en-US"/>
        </w:rPr>
        <w:t xml:space="preserve"> P</w:t>
      </w:r>
      <w:r w:rsidR="0049391F"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 Snape J</w:t>
      </w:r>
      <w:r w:rsidR="0049391F" w:rsidRPr="00541A4F">
        <w:rPr>
          <w:rFonts w:ascii="Times New Roman" w:hAnsi="Times New Roman" w:cs="Times New Roman"/>
          <w:sz w:val="28"/>
          <w:szCs w:val="28"/>
          <w:lang w:val="kk-KZ"/>
        </w:rPr>
        <w:t>.</w:t>
      </w:r>
      <w:r w:rsidR="0049391F"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Location of genes for common bunt resistance in the European winter wheat cv</w:t>
      </w:r>
      <w:r w:rsidR="00196C18"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Trintella</w:t>
      </w:r>
      <w:proofErr w:type="spellEnd"/>
      <w:r w:rsidR="00196C1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Euphytica</w:t>
      </w:r>
      <w:proofErr w:type="spellEnd"/>
      <w:r w:rsidR="00D64C24" w:rsidRPr="00D64C24">
        <w:rPr>
          <w:rFonts w:ascii="Times New Roman" w:hAnsi="Times New Roman" w:cs="Times New Roman"/>
          <w:sz w:val="28"/>
          <w:szCs w:val="28"/>
          <w:lang w:val="en-US"/>
        </w:rPr>
        <w:t>. -</w:t>
      </w:r>
      <w:r w:rsidR="0049391F" w:rsidRPr="00541A4F">
        <w:rPr>
          <w:rFonts w:ascii="Times New Roman" w:hAnsi="Times New Roman" w:cs="Times New Roman"/>
          <w:sz w:val="28"/>
          <w:szCs w:val="28"/>
          <w:lang w:val="en-US"/>
        </w:rPr>
        <w:t xml:space="preserve"> 2012.</w:t>
      </w:r>
      <w:r w:rsidR="0049391F" w:rsidRPr="00541A4F">
        <w:rPr>
          <w:rFonts w:ascii="Times New Roman" w:eastAsia="Times New Roman" w:hAnsi="Times New Roman" w:cs="Times New Roman"/>
          <w:sz w:val="28"/>
          <w:szCs w:val="28"/>
          <w:lang w:val="en-US" w:eastAsia="ru-RU"/>
        </w:rPr>
        <w:t xml:space="preserve"> –</w:t>
      </w:r>
      <w:r w:rsidRPr="00541A4F">
        <w:rPr>
          <w:rFonts w:ascii="Times New Roman" w:hAnsi="Times New Roman" w:cs="Times New Roman"/>
          <w:sz w:val="28"/>
          <w:szCs w:val="28"/>
          <w:lang w:val="en-US"/>
        </w:rPr>
        <w:t xml:space="preserve"> </w:t>
      </w:r>
      <w:r w:rsidR="0049391F" w:rsidRPr="00541A4F">
        <w:rPr>
          <w:rFonts w:ascii="Times New Roman" w:hAnsi="Times New Roman" w:cs="Times New Roman"/>
          <w:sz w:val="28"/>
          <w:szCs w:val="28"/>
          <w:lang w:val="en-US"/>
        </w:rPr>
        <w:t>Vol</w:t>
      </w:r>
      <w:r w:rsidR="00D64C24" w:rsidRPr="00D64C24">
        <w:rPr>
          <w:rFonts w:ascii="Times New Roman" w:hAnsi="Times New Roman" w:cs="Times New Roman"/>
          <w:sz w:val="28"/>
          <w:szCs w:val="28"/>
          <w:lang w:val="en-US"/>
        </w:rPr>
        <w:t>.</w:t>
      </w:r>
      <w:r w:rsidR="0049391F"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186</w:t>
      </w:r>
      <w:r w:rsidR="0049391F" w:rsidRPr="00541A4F">
        <w:rPr>
          <w:rFonts w:ascii="Times New Roman" w:hAnsi="Times New Roman" w:cs="Times New Roman"/>
          <w:sz w:val="28"/>
          <w:szCs w:val="28"/>
          <w:lang w:val="en-US"/>
        </w:rPr>
        <w:t xml:space="preserve">. </w:t>
      </w:r>
      <w:r w:rsidR="0049391F" w:rsidRPr="00541A4F">
        <w:rPr>
          <w:rFonts w:ascii="Times New Roman" w:eastAsia="Times New Roman" w:hAnsi="Times New Roman" w:cs="Times New Roman"/>
          <w:sz w:val="28"/>
          <w:szCs w:val="28"/>
          <w:lang w:val="en-US" w:eastAsia="ru-RU"/>
        </w:rPr>
        <w:t xml:space="preserve">– P. </w:t>
      </w:r>
      <w:r w:rsidRPr="00541A4F">
        <w:rPr>
          <w:rFonts w:ascii="Times New Roman" w:hAnsi="Times New Roman" w:cs="Times New Roman"/>
          <w:sz w:val="28"/>
          <w:szCs w:val="28"/>
          <w:lang w:val="en-US"/>
        </w:rPr>
        <w:t xml:space="preserve">257–264. </w:t>
      </w:r>
    </w:p>
    <w:p w14:paraId="41F70EEA" w14:textId="0EFE2B35"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en-US"/>
        </w:rPr>
        <w:t>Fofana B</w:t>
      </w:r>
      <w:r w:rsidR="009D14A7"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Humphreys D</w:t>
      </w:r>
      <w:r w:rsidR="009D14A7"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G</w:t>
      </w:r>
      <w:r w:rsidR="009D14A7"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Cloutier S</w:t>
      </w:r>
      <w:r w:rsidR="009D14A7"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McCartney C</w:t>
      </w:r>
      <w:r w:rsidR="009D14A7"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A</w:t>
      </w:r>
      <w:r w:rsidR="009D14A7"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Somers D</w:t>
      </w:r>
      <w:r w:rsidR="009D14A7"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J</w:t>
      </w:r>
      <w:r w:rsidR="009D14A7"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Mapping quantitative trait loci controlling common bunt resistance in a doubled haploid population derived from the spring wheat cross RL4452 x AC Domain</w:t>
      </w:r>
      <w:r w:rsidR="00196C18" w:rsidRPr="00541A4F">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Mol Breed</w:t>
      </w:r>
      <w:r w:rsidR="004969F5" w:rsidRPr="00541A4F">
        <w:rPr>
          <w:rFonts w:ascii="Times New Roman" w:hAnsi="Times New Roman" w:cs="Times New Roman"/>
          <w:sz w:val="28"/>
          <w:szCs w:val="28"/>
          <w:lang w:val="en-US"/>
        </w:rPr>
        <w:t xml:space="preserve">. </w:t>
      </w:r>
      <w:r w:rsidR="004969F5" w:rsidRPr="00541A4F">
        <w:rPr>
          <w:rFonts w:ascii="Times New Roman" w:eastAsia="Times New Roman" w:hAnsi="Times New Roman" w:cs="Times New Roman"/>
          <w:sz w:val="28"/>
          <w:szCs w:val="28"/>
          <w:lang w:val="en-US" w:eastAsia="ru-RU"/>
        </w:rPr>
        <w:t>–</w:t>
      </w:r>
      <w:r w:rsidR="004969F5" w:rsidRPr="00541A4F">
        <w:rPr>
          <w:rFonts w:ascii="Times New Roman" w:hAnsi="Times New Roman" w:cs="Times New Roman"/>
          <w:sz w:val="28"/>
          <w:szCs w:val="28"/>
          <w:lang w:val="en-US"/>
        </w:rPr>
        <w:t xml:space="preserve"> </w:t>
      </w:r>
      <w:r w:rsidR="009D14A7" w:rsidRPr="00541A4F">
        <w:rPr>
          <w:rFonts w:ascii="Times New Roman" w:hAnsi="Times New Roman" w:cs="Times New Roman"/>
          <w:sz w:val="28"/>
          <w:szCs w:val="28"/>
          <w:lang w:val="en-US"/>
        </w:rPr>
        <w:t>2008</w:t>
      </w:r>
      <w:r w:rsidR="004969F5" w:rsidRPr="00541A4F">
        <w:rPr>
          <w:rFonts w:ascii="Times New Roman" w:hAnsi="Times New Roman" w:cs="Times New Roman"/>
          <w:sz w:val="28"/>
          <w:szCs w:val="28"/>
          <w:lang w:val="en-US"/>
        </w:rPr>
        <w:t xml:space="preserve">. </w:t>
      </w:r>
      <w:r w:rsidR="00D64C24" w:rsidRPr="00D64C24">
        <w:rPr>
          <w:rFonts w:ascii="Times New Roman" w:hAnsi="Times New Roman" w:cs="Times New Roman"/>
          <w:sz w:val="28"/>
          <w:szCs w:val="28"/>
          <w:lang w:val="en-US"/>
        </w:rPr>
        <w:t xml:space="preserve">- </w:t>
      </w:r>
      <w:r w:rsidR="004969F5" w:rsidRPr="00541A4F">
        <w:rPr>
          <w:rFonts w:ascii="Times New Roman" w:hAnsi="Times New Roman" w:cs="Times New Roman"/>
          <w:sz w:val="28"/>
          <w:szCs w:val="28"/>
          <w:lang w:val="en-US"/>
        </w:rPr>
        <w:t>Vol</w:t>
      </w:r>
      <w:r w:rsidR="00196C1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21</w:t>
      </w:r>
      <w:r w:rsidR="004969F5" w:rsidRPr="00541A4F">
        <w:rPr>
          <w:rFonts w:ascii="Times New Roman" w:hAnsi="Times New Roman" w:cs="Times New Roman"/>
          <w:sz w:val="28"/>
          <w:szCs w:val="28"/>
          <w:lang w:val="en-US"/>
        </w:rPr>
        <w:t xml:space="preserve">. </w:t>
      </w:r>
      <w:r w:rsidR="004969F5" w:rsidRPr="00541A4F">
        <w:rPr>
          <w:rFonts w:ascii="Times New Roman" w:eastAsia="Times New Roman" w:hAnsi="Times New Roman" w:cs="Times New Roman"/>
          <w:sz w:val="28"/>
          <w:szCs w:val="28"/>
          <w:lang w:val="en-US" w:eastAsia="ru-RU"/>
        </w:rPr>
        <w:t xml:space="preserve">– P. </w:t>
      </w:r>
      <w:r w:rsidRPr="00541A4F">
        <w:rPr>
          <w:rFonts w:ascii="Times New Roman" w:hAnsi="Times New Roman" w:cs="Times New Roman"/>
          <w:sz w:val="28"/>
          <w:szCs w:val="28"/>
          <w:lang w:val="en-US"/>
        </w:rPr>
        <w:t>317</w:t>
      </w:r>
      <w:r w:rsidR="00196C1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196C1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325. </w:t>
      </w:r>
    </w:p>
    <w:p w14:paraId="3E040425" w14:textId="70900492" w:rsidR="006478AD" w:rsidRPr="00541A4F" w:rsidRDefault="006478AD" w:rsidP="00541A4F">
      <w:pPr>
        <w:pStyle w:val="aa"/>
        <w:numPr>
          <w:ilvl w:val="0"/>
          <w:numId w:val="13"/>
        </w:numPr>
        <w:tabs>
          <w:tab w:val="left" w:pos="993"/>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en-US"/>
        </w:rPr>
        <w:t>Knox R</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E</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Campbell H</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L</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Depauw</w:t>
      </w:r>
      <w:proofErr w:type="spellEnd"/>
      <w:r w:rsidRPr="00541A4F">
        <w:rPr>
          <w:rFonts w:ascii="Times New Roman" w:hAnsi="Times New Roman" w:cs="Times New Roman"/>
          <w:sz w:val="28"/>
          <w:szCs w:val="28"/>
          <w:lang w:val="en-US"/>
        </w:rPr>
        <w:t xml:space="preserve"> R</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M</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Gaudet D</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Puchalski</w:t>
      </w:r>
      <w:proofErr w:type="spellEnd"/>
      <w:r w:rsidRPr="00541A4F">
        <w:rPr>
          <w:rFonts w:ascii="Times New Roman" w:hAnsi="Times New Roman" w:cs="Times New Roman"/>
          <w:sz w:val="28"/>
          <w:szCs w:val="28"/>
          <w:lang w:val="en-US"/>
        </w:rPr>
        <w:t xml:space="preserve"> B</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Clarke F</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C</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DNA markers for resistance to common bunt in “McKenzie” wheat</w:t>
      </w:r>
      <w:r w:rsidR="00196C1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Can J Plant Path</w:t>
      </w:r>
      <w:r w:rsidR="00DF3D54" w:rsidRPr="00541A4F">
        <w:rPr>
          <w:rFonts w:ascii="Times New Roman" w:hAnsi="Times New Roman" w:cs="Times New Roman"/>
          <w:sz w:val="28"/>
          <w:szCs w:val="28"/>
          <w:lang w:val="en-US"/>
        </w:rPr>
        <w:t xml:space="preserve">. </w:t>
      </w:r>
      <w:r w:rsidR="00DF3D54" w:rsidRPr="00541A4F">
        <w:rPr>
          <w:rFonts w:ascii="Times New Roman" w:eastAsia="Times New Roman" w:hAnsi="Times New Roman" w:cs="Times New Roman"/>
          <w:sz w:val="28"/>
          <w:szCs w:val="28"/>
          <w:lang w:val="en-US" w:eastAsia="ru-RU"/>
        </w:rPr>
        <w:t>–</w:t>
      </w:r>
      <w:r w:rsidR="00DF3D54" w:rsidRPr="00541A4F">
        <w:rPr>
          <w:rFonts w:ascii="Times New Roman" w:hAnsi="Times New Roman" w:cs="Times New Roman"/>
          <w:sz w:val="28"/>
          <w:szCs w:val="28"/>
          <w:lang w:val="en-US"/>
        </w:rPr>
        <w:t xml:space="preserve"> 2013. </w:t>
      </w:r>
      <w:r w:rsidR="00DF3D54" w:rsidRPr="00541A4F">
        <w:rPr>
          <w:rFonts w:ascii="Times New Roman" w:eastAsia="Times New Roman" w:hAnsi="Times New Roman" w:cs="Times New Roman"/>
          <w:sz w:val="28"/>
          <w:szCs w:val="28"/>
          <w:lang w:val="en-US" w:eastAsia="ru-RU"/>
        </w:rPr>
        <w:t>– Vol</w:t>
      </w:r>
      <w:r w:rsidR="00196C18" w:rsidRPr="00541A4F">
        <w:rPr>
          <w:rFonts w:ascii="Times New Roman" w:eastAsia="Times New Roman" w:hAnsi="Times New Roman" w:cs="Times New Roman"/>
          <w:sz w:val="28"/>
          <w:szCs w:val="28"/>
          <w:lang w:val="en-US" w:eastAsia="ru-RU"/>
        </w:rPr>
        <w:t>.</w:t>
      </w:r>
      <w:r w:rsidRPr="00541A4F">
        <w:rPr>
          <w:rFonts w:ascii="Times New Roman" w:hAnsi="Times New Roman" w:cs="Times New Roman"/>
          <w:sz w:val="28"/>
          <w:szCs w:val="28"/>
          <w:lang w:val="en-US"/>
        </w:rPr>
        <w:t xml:space="preserve"> 35</w:t>
      </w:r>
      <w:r w:rsidR="00DF3D54" w:rsidRPr="00541A4F">
        <w:rPr>
          <w:rFonts w:ascii="Times New Roman" w:hAnsi="Times New Roman" w:cs="Times New Roman"/>
          <w:sz w:val="28"/>
          <w:szCs w:val="28"/>
          <w:lang w:val="en-US"/>
        </w:rPr>
        <w:t xml:space="preserve">. </w:t>
      </w:r>
      <w:r w:rsidR="00DF3D54" w:rsidRPr="00541A4F">
        <w:rPr>
          <w:rFonts w:ascii="Times New Roman" w:eastAsia="Times New Roman" w:hAnsi="Times New Roman" w:cs="Times New Roman"/>
          <w:sz w:val="28"/>
          <w:szCs w:val="28"/>
          <w:lang w:val="en-US" w:eastAsia="ru-RU"/>
        </w:rPr>
        <w:t xml:space="preserve">– P. </w:t>
      </w:r>
      <w:r w:rsidRPr="00541A4F">
        <w:rPr>
          <w:rFonts w:ascii="Times New Roman" w:hAnsi="Times New Roman" w:cs="Times New Roman"/>
          <w:sz w:val="28"/>
          <w:szCs w:val="28"/>
          <w:lang w:val="en-US"/>
        </w:rPr>
        <w:t xml:space="preserve">328–337. </w:t>
      </w:r>
    </w:p>
    <w:p w14:paraId="3B1FD0D0" w14:textId="294B4296"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en-US"/>
        </w:rPr>
        <w:t xml:space="preserve"> Singh A</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Knox R</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E, DePauw R</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M</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Singh A</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K</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Cuthbert R</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D</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Kumar S</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Campbell H</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L</w:t>
      </w:r>
      <w:r w:rsidR="00DF3D54"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Genetic mapping of common bunt resistance and plant height QTL in wheat</w:t>
      </w:r>
      <w:r w:rsidR="00196C18" w:rsidRPr="00541A4F">
        <w:rPr>
          <w:rFonts w:ascii="Times New Roman" w:hAnsi="Times New Roman" w:cs="Times New Roman"/>
          <w:sz w:val="28"/>
          <w:szCs w:val="28"/>
          <w:lang w:val="en-US"/>
        </w:rPr>
        <w:t xml:space="preserve"> //</w:t>
      </w:r>
      <w:r w:rsidR="005A2BED"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Theor</w:t>
      </w:r>
      <w:proofErr w:type="spellEnd"/>
      <w:r w:rsidRPr="00541A4F">
        <w:rPr>
          <w:rFonts w:ascii="Times New Roman" w:hAnsi="Times New Roman" w:cs="Times New Roman"/>
          <w:sz w:val="28"/>
          <w:szCs w:val="28"/>
          <w:lang w:val="en-US"/>
        </w:rPr>
        <w:t xml:space="preserve"> Appl Gene</w:t>
      </w:r>
      <w:r w:rsidR="00DF3D54" w:rsidRPr="00541A4F">
        <w:rPr>
          <w:rFonts w:ascii="Times New Roman" w:hAnsi="Times New Roman" w:cs="Times New Roman"/>
          <w:sz w:val="28"/>
          <w:szCs w:val="28"/>
          <w:lang w:val="en-US"/>
        </w:rPr>
        <w:t xml:space="preserve">. </w:t>
      </w:r>
      <w:r w:rsidR="00DF3D54" w:rsidRPr="00541A4F">
        <w:rPr>
          <w:rFonts w:ascii="Times New Roman" w:eastAsia="Times New Roman" w:hAnsi="Times New Roman" w:cs="Times New Roman"/>
          <w:sz w:val="28"/>
          <w:szCs w:val="28"/>
          <w:lang w:val="en-US" w:eastAsia="ru-RU"/>
        </w:rPr>
        <w:t>–</w:t>
      </w:r>
      <w:r w:rsidR="00DF3D54" w:rsidRPr="00541A4F">
        <w:rPr>
          <w:rFonts w:ascii="Times New Roman" w:hAnsi="Times New Roman" w:cs="Times New Roman"/>
          <w:sz w:val="28"/>
          <w:szCs w:val="28"/>
          <w:lang w:val="en-US"/>
        </w:rPr>
        <w:t xml:space="preserve"> 2016. </w:t>
      </w:r>
      <w:r w:rsidR="00DF3D54" w:rsidRPr="00541A4F">
        <w:rPr>
          <w:rFonts w:ascii="Times New Roman" w:eastAsia="Times New Roman" w:hAnsi="Times New Roman" w:cs="Times New Roman"/>
          <w:sz w:val="28"/>
          <w:szCs w:val="28"/>
          <w:lang w:val="en-US" w:eastAsia="ru-RU"/>
        </w:rPr>
        <w:t>– Vol.</w:t>
      </w:r>
      <w:r w:rsidR="00D64C24" w:rsidRPr="00D64C24">
        <w:rPr>
          <w:rFonts w:ascii="Times New Roman" w:eastAsia="Times New Roman" w:hAnsi="Times New Roman" w:cs="Times New Roman"/>
          <w:sz w:val="28"/>
          <w:szCs w:val="28"/>
          <w:lang w:val="en-US" w:eastAsia="ru-RU"/>
        </w:rPr>
        <w:t xml:space="preserve"> </w:t>
      </w:r>
      <w:r w:rsidRPr="00541A4F">
        <w:rPr>
          <w:rFonts w:ascii="Times New Roman" w:hAnsi="Times New Roman" w:cs="Times New Roman"/>
          <w:sz w:val="28"/>
          <w:szCs w:val="28"/>
          <w:lang w:val="en-US"/>
        </w:rPr>
        <w:t>129</w:t>
      </w:r>
      <w:r w:rsidR="00DF3D54" w:rsidRPr="00541A4F">
        <w:rPr>
          <w:rFonts w:ascii="Times New Roman" w:hAnsi="Times New Roman" w:cs="Times New Roman"/>
          <w:sz w:val="28"/>
          <w:szCs w:val="28"/>
          <w:lang w:val="en-US"/>
        </w:rPr>
        <w:t xml:space="preserve">. </w:t>
      </w:r>
      <w:r w:rsidR="00DF3D54" w:rsidRPr="00541A4F">
        <w:rPr>
          <w:rFonts w:ascii="Times New Roman" w:eastAsia="Times New Roman" w:hAnsi="Times New Roman" w:cs="Times New Roman"/>
          <w:sz w:val="28"/>
          <w:szCs w:val="28"/>
          <w:lang w:val="en-US" w:eastAsia="ru-RU"/>
        </w:rPr>
        <w:t xml:space="preserve">– P. </w:t>
      </w:r>
      <w:r w:rsidRPr="00541A4F">
        <w:rPr>
          <w:rFonts w:ascii="Times New Roman" w:hAnsi="Times New Roman" w:cs="Times New Roman"/>
          <w:sz w:val="28"/>
          <w:szCs w:val="28"/>
          <w:lang w:val="en-US"/>
        </w:rPr>
        <w:t>243</w:t>
      </w:r>
      <w:r w:rsidR="00DF3D54"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DF3D54"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256. </w:t>
      </w:r>
    </w:p>
    <w:p w14:paraId="4E9A9F71" w14:textId="0E593C53"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en-US"/>
        </w:rPr>
        <w:lastRenderedPageBreak/>
        <w:t xml:space="preserve"> Wang S</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Knox R</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E</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DePauw R</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M</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Clarke F</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R</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Clarke J</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M</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Thomas J</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B</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Markers to a common bunt resistance gene derived from “Blizzard” wheat (Triticum </w:t>
      </w:r>
      <w:proofErr w:type="spellStart"/>
      <w:r w:rsidRPr="00541A4F">
        <w:rPr>
          <w:rFonts w:ascii="Times New Roman" w:hAnsi="Times New Roman" w:cs="Times New Roman"/>
          <w:sz w:val="28"/>
          <w:szCs w:val="28"/>
          <w:lang w:val="en-US"/>
        </w:rPr>
        <w:t>aestivum</w:t>
      </w:r>
      <w:proofErr w:type="spellEnd"/>
      <w:r w:rsidRPr="00541A4F">
        <w:rPr>
          <w:rFonts w:ascii="Times New Roman" w:hAnsi="Times New Roman" w:cs="Times New Roman"/>
          <w:sz w:val="28"/>
          <w:szCs w:val="28"/>
          <w:lang w:val="en-US"/>
        </w:rPr>
        <w:t xml:space="preserve"> L.) and mapped to chromosome arm 1BS</w:t>
      </w:r>
      <w:r w:rsidR="005A2BED" w:rsidRPr="00541A4F">
        <w:rPr>
          <w:rFonts w:ascii="Times New Roman" w:hAnsi="Times New Roman" w:cs="Times New Roman"/>
          <w:sz w:val="28"/>
          <w:szCs w:val="28"/>
          <w:lang w:val="en-US"/>
        </w:rPr>
        <w:t xml:space="preserve"> // </w:t>
      </w:r>
      <w:proofErr w:type="spellStart"/>
      <w:r w:rsidRPr="00541A4F">
        <w:rPr>
          <w:rFonts w:ascii="Times New Roman" w:hAnsi="Times New Roman" w:cs="Times New Roman"/>
          <w:sz w:val="28"/>
          <w:szCs w:val="28"/>
          <w:lang w:val="en-US"/>
        </w:rPr>
        <w:t>Theor</w:t>
      </w:r>
      <w:proofErr w:type="spellEnd"/>
      <w:r w:rsidRPr="00541A4F">
        <w:rPr>
          <w:rFonts w:ascii="Times New Roman" w:hAnsi="Times New Roman" w:cs="Times New Roman"/>
          <w:sz w:val="28"/>
          <w:szCs w:val="28"/>
          <w:lang w:val="en-US"/>
        </w:rPr>
        <w:t xml:space="preserve"> Appl Gene</w:t>
      </w:r>
      <w:r w:rsidR="00DF3D54" w:rsidRPr="00541A4F">
        <w:rPr>
          <w:rFonts w:ascii="Times New Roman" w:hAnsi="Times New Roman" w:cs="Times New Roman"/>
          <w:sz w:val="28"/>
          <w:szCs w:val="28"/>
          <w:lang w:val="en-US"/>
        </w:rPr>
        <w:t xml:space="preserve">. </w:t>
      </w:r>
      <w:r w:rsidR="00DF3D54" w:rsidRPr="00541A4F">
        <w:rPr>
          <w:rFonts w:ascii="Times New Roman" w:eastAsia="Times New Roman" w:hAnsi="Times New Roman" w:cs="Times New Roman"/>
          <w:sz w:val="28"/>
          <w:szCs w:val="28"/>
          <w:lang w:val="en-US" w:eastAsia="ru-RU"/>
        </w:rPr>
        <w:t xml:space="preserve">– </w:t>
      </w:r>
      <w:r w:rsidR="00DF3D54" w:rsidRPr="00541A4F">
        <w:rPr>
          <w:rFonts w:ascii="Times New Roman" w:hAnsi="Times New Roman" w:cs="Times New Roman"/>
          <w:sz w:val="28"/>
          <w:szCs w:val="28"/>
          <w:lang w:val="en-US"/>
        </w:rPr>
        <w:t xml:space="preserve">2009. </w:t>
      </w:r>
      <w:r w:rsidR="00DF3D54" w:rsidRPr="00541A4F">
        <w:rPr>
          <w:rFonts w:ascii="Times New Roman" w:eastAsia="Times New Roman" w:hAnsi="Times New Roman" w:cs="Times New Roman"/>
          <w:sz w:val="28"/>
          <w:szCs w:val="28"/>
          <w:lang w:val="en-US" w:eastAsia="ru-RU"/>
        </w:rPr>
        <w:t>– Vol</w:t>
      </w:r>
      <w:r w:rsidR="00196C18" w:rsidRPr="00541A4F">
        <w:rPr>
          <w:rFonts w:ascii="Times New Roman" w:eastAsia="Times New Roman" w:hAnsi="Times New Roman" w:cs="Times New Roman"/>
          <w:sz w:val="28"/>
          <w:szCs w:val="28"/>
          <w:lang w:val="en-US" w:eastAsia="ru-RU"/>
        </w:rPr>
        <w:t>.</w:t>
      </w:r>
      <w:r w:rsidR="00DF3D54"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119</w:t>
      </w:r>
      <w:r w:rsidR="00DF3D54" w:rsidRPr="00541A4F">
        <w:rPr>
          <w:rFonts w:ascii="Times New Roman" w:hAnsi="Times New Roman" w:cs="Times New Roman"/>
          <w:sz w:val="28"/>
          <w:szCs w:val="28"/>
          <w:lang w:val="en-US"/>
        </w:rPr>
        <w:t xml:space="preserve">. </w:t>
      </w:r>
      <w:r w:rsidR="00DF3D54" w:rsidRPr="00541A4F">
        <w:rPr>
          <w:rFonts w:ascii="Times New Roman" w:eastAsia="Times New Roman" w:hAnsi="Times New Roman" w:cs="Times New Roman"/>
          <w:sz w:val="28"/>
          <w:szCs w:val="28"/>
          <w:lang w:val="en-US" w:eastAsia="ru-RU"/>
        </w:rPr>
        <w:t xml:space="preserve">– P. </w:t>
      </w:r>
      <w:r w:rsidRPr="00541A4F">
        <w:rPr>
          <w:rFonts w:ascii="Times New Roman" w:hAnsi="Times New Roman" w:cs="Times New Roman"/>
          <w:sz w:val="28"/>
          <w:szCs w:val="28"/>
          <w:lang w:val="en-US"/>
        </w:rPr>
        <w:t xml:space="preserve">541–553. </w:t>
      </w:r>
    </w:p>
    <w:p w14:paraId="1CE390C3" w14:textId="7A775B71"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Zou J</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Semagn</w:t>
      </w:r>
      <w:proofErr w:type="spellEnd"/>
      <w:r w:rsidRPr="00541A4F">
        <w:rPr>
          <w:rFonts w:ascii="Times New Roman" w:hAnsi="Times New Roman" w:cs="Times New Roman"/>
          <w:sz w:val="28"/>
          <w:szCs w:val="28"/>
          <w:lang w:val="en-US"/>
        </w:rPr>
        <w:t xml:space="preserve"> K</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Chen H</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Iqbal M</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Asif M</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N’Diaye</w:t>
      </w:r>
      <w:proofErr w:type="spellEnd"/>
      <w:r w:rsidRPr="00541A4F">
        <w:rPr>
          <w:rFonts w:ascii="Times New Roman" w:hAnsi="Times New Roman" w:cs="Times New Roman"/>
          <w:sz w:val="28"/>
          <w:szCs w:val="28"/>
          <w:lang w:val="en-US"/>
        </w:rPr>
        <w:t xml:space="preserve"> A</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Navabi</w:t>
      </w:r>
      <w:proofErr w:type="spellEnd"/>
      <w:r w:rsidRPr="00541A4F">
        <w:rPr>
          <w:rFonts w:ascii="Times New Roman" w:hAnsi="Times New Roman" w:cs="Times New Roman"/>
          <w:sz w:val="28"/>
          <w:szCs w:val="28"/>
          <w:lang w:val="en-US"/>
        </w:rPr>
        <w:t xml:space="preserve"> A</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Perez</w:t>
      </w:r>
      <w:r w:rsidR="00DF3D54"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DF3D54"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Lara E</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Pozniak</w:t>
      </w:r>
      <w:proofErr w:type="spellEnd"/>
      <w:r w:rsidRPr="00541A4F">
        <w:rPr>
          <w:rFonts w:ascii="Times New Roman" w:hAnsi="Times New Roman" w:cs="Times New Roman"/>
          <w:sz w:val="28"/>
          <w:szCs w:val="28"/>
          <w:lang w:val="en-US"/>
        </w:rPr>
        <w:t xml:space="preserve"> C</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Mapping of QTLs associated with resistance to common bunt, tan spot, leaf rust, and stripe rust in a spring wheat population</w:t>
      </w:r>
      <w:r w:rsidR="005A2BED" w:rsidRPr="00541A4F">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Mol Breed</w:t>
      </w:r>
      <w:r w:rsidR="00D64C24" w:rsidRPr="00D64C24">
        <w:rPr>
          <w:rFonts w:ascii="Times New Roman" w:hAnsi="Times New Roman" w:cs="Times New Roman"/>
          <w:sz w:val="28"/>
          <w:szCs w:val="28"/>
          <w:lang w:val="en-US"/>
        </w:rPr>
        <w:t>. -</w:t>
      </w:r>
      <w:r w:rsidR="00DF3D54" w:rsidRPr="00541A4F">
        <w:rPr>
          <w:rFonts w:ascii="Times New Roman" w:hAnsi="Times New Roman" w:cs="Times New Roman"/>
          <w:sz w:val="28"/>
          <w:szCs w:val="28"/>
          <w:lang w:val="en-US"/>
        </w:rPr>
        <w:t xml:space="preserve"> 2017. </w:t>
      </w:r>
      <w:r w:rsidR="00DF3D54" w:rsidRPr="00541A4F">
        <w:rPr>
          <w:rFonts w:ascii="Times New Roman" w:eastAsia="Times New Roman" w:hAnsi="Times New Roman" w:cs="Times New Roman"/>
          <w:sz w:val="28"/>
          <w:szCs w:val="28"/>
          <w:lang w:val="en-US" w:eastAsia="ru-RU"/>
        </w:rPr>
        <w:t xml:space="preserve">– Vol. </w:t>
      </w:r>
      <w:r w:rsidRPr="00541A4F">
        <w:rPr>
          <w:rFonts w:ascii="Times New Roman" w:hAnsi="Times New Roman" w:cs="Times New Roman"/>
          <w:sz w:val="28"/>
          <w:szCs w:val="28"/>
          <w:lang w:val="en-US"/>
        </w:rPr>
        <w:t>37</w:t>
      </w:r>
      <w:r w:rsidR="00DF3D54" w:rsidRPr="00541A4F">
        <w:rPr>
          <w:rFonts w:ascii="Times New Roman" w:hAnsi="Times New Roman" w:cs="Times New Roman"/>
          <w:sz w:val="28"/>
          <w:szCs w:val="28"/>
          <w:lang w:val="en-US"/>
        </w:rPr>
        <w:t xml:space="preserve">. </w:t>
      </w:r>
      <w:r w:rsidR="00DF3D54" w:rsidRPr="00541A4F">
        <w:rPr>
          <w:rFonts w:ascii="Times New Roman" w:eastAsia="Times New Roman" w:hAnsi="Times New Roman" w:cs="Times New Roman"/>
          <w:sz w:val="28"/>
          <w:szCs w:val="28"/>
          <w:lang w:val="en-US" w:eastAsia="ru-RU"/>
        </w:rPr>
        <w:t xml:space="preserve">– </w:t>
      </w:r>
      <w:r w:rsidR="00D64C24">
        <w:rPr>
          <w:rFonts w:ascii="Times New Roman" w:eastAsia="Times New Roman" w:hAnsi="Times New Roman" w:cs="Times New Roman"/>
          <w:sz w:val="28"/>
          <w:szCs w:val="28"/>
          <w:lang w:eastAsia="ru-RU"/>
        </w:rPr>
        <w:t>Р</w:t>
      </w:r>
      <w:r w:rsidR="00DF3D54" w:rsidRPr="00541A4F">
        <w:rPr>
          <w:rFonts w:ascii="Times New Roman" w:eastAsia="Times New Roman" w:hAnsi="Times New Roman" w:cs="Times New Roman"/>
          <w:sz w:val="28"/>
          <w:szCs w:val="28"/>
          <w:lang w:val="en-US" w:eastAsia="ru-RU"/>
        </w:rPr>
        <w:t xml:space="preserve">. </w:t>
      </w:r>
      <w:r w:rsidRPr="00541A4F">
        <w:rPr>
          <w:rFonts w:ascii="Times New Roman" w:hAnsi="Times New Roman" w:cs="Times New Roman"/>
          <w:sz w:val="28"/>
          <w:szCs w:val="28"/>
          <w:lang w:val="en-US"/>
        </w:rPr>
        <w:t xml:space="preserve">144. </w:t>
      </w:r>
    </w:p>
    <w:p w14:paraId="61355318" w14:textId="0D27B5AC"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Bhatta M</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Baenziger</w:t>
      </w:r>
      <w:proofErr w:type="spellEnd"/>
      <w:r w:rsidRPr="00541A4F">
        <w:rPr>
          <w:rFonts w:ascii="Times New Roman" w:hAnsi="Times New Roman" w:cs="Times New Roman"/>
          <w:sz w:val="28"/>
          <w:szCs w:val="28"/>
          <w:lang w:val="en-US"/>
        </w:rPr>
        <w:t xml:space="preserve"> P</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Waters B</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Poudel R</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Belamkar</w:t>
      </w:r>
      <w:proofErr w:type="spellEnd"/>
      <w:r w:rsidRPr="00541A4F">
        <w:rPr>
          <w:rFonts w:ascii="Times New Roman" w:hAnsi="Times New Roman" w:cs="Times New Roman"/>
          <w:sz w:val="28"/>
          <w:szCs w:val="28"/>
          <w:lang w:val="en-US"/>
        </w:rPr>
        <w:t xml:space="preserve"> V</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Poland J</w:t>
      </w:r>
      <w:r w:rsidR="00DF3D54"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Morgounov</w:t>
      </w:r>
      <w:proofErr w:type="spellEnd"/>
      <w:r w:rsidRPr="00541A4F">
        <w:rPr>
          <w:rFonts w:ascii="Times New Roman" w:hAnsi="Times New Roman" w:cs="Times New Roman"/>
          <w:sz w:val="28"/>
          <w:szCs w:val="28"/>
          <w:lang w:val="en-US"/>
        </w:rPr>
        <w:t xml:space="preserve"> A</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Genome‒Wide association study reveals novel genomic regions associated with 10 grain minerals in synthetic </w:t>
      </w:r>
      <w:proofErr w:type="spellStart"/>
      <w:r w:rsidRPr="00541A4F">
        <w:rPr>
          <w:rFonts w:ascii="Times New Roman" w:hAnsi="Times New Roman" w:cs="Times New Roman"/>
          <w:sz w:val="28"/>
          <w:szCs w:val="28"/>
          <w:lang w:val="en-US"/>
        </w:rPr>
        <w:t>hexaploid</w:t>
      </w:r>
      <w:proofErr w:type="spellEnd"/>
      <w:r w:rsidRPr="00541A4F">
        <w:rPr>
          <w:rFonts w:ascii="Times New Roman" w:hAnsi="Times New Roman" w:cs="Times New Roman"/>
          <w:sz w:val="28"/>
          <w:szCs w:val="28"/>
          <w:lang w:val="en-US"/>
        </w:rPr>
        <w:t xml:space="preserve"> wheat</w:t>
      </w:r>
      <w:r w:rsidR="005A2BED" w:rsidRPr="00541A4F">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Int J Mol Sci</w:t>
      </w:r>
      <w:r w:rsidR="006D1523" w:rsidRPr="00541A4F">
        <w:rPr>
          <w:rFonts w:ascii="Times New Roman" w:hAnsi="Times New Roman" w:cs="Times New Roman"/>
          <w:sz w:val="28"/>
          <w:szCs w:val="28"/>
          <w:lang w:val="en-US"/>
        </w:rPr>
        <w:t xml:space="preserve">. </w:t>
      </w:r>
      <w:r w:rsidR="006D1523" w:rsidRPr="00541A4F">
        <w:rPr>
          <w:rFonts w:ascii="Times New Roman" w:eastAsia="Times New Roman" w:hAnsi="Times New Roman" w:cs="Times New Roman"/>
          <w:sz w:val="28"/>
          <w:szCs w:val="28"/>
          <w:lang w:val="en-US" w:eastAsia="ru-RU"/>
        </w:rPr>
        <w:t xml:space="preserve">– </w:t>
      </w:r>
      <w:r w:rsidR="006D1523" w:rsidRPr="00541A4F">
        <w:rPr>
          <w:rFonts w:ascii="Times New Roman" w:hAnsi="Times New Roman" w:cs="Times New Roman"/>
          <w:sz w:val="28"/>
          <w:szCs w:val="28"/>
          <w:lang w:val="en-US"/>
        </w:rPr>
        <w:t>2018.</w:t>
      </w:r>
      <w:r w:rsidR="006D1523" w:rsidRPr="00541A4F">
        <w:rPr>
          <w:rFonts w:ascii="Times New Roman" w:eastAsia="Times New Roman" w:hAnsi="Times New Roman" w:cs="Times New Roman"/>
          <w:sz w:val="28"/>
          <w:szCs w:val="28"/>
          <w:lang w:val="en-US" w:eastAsia="ru-RU"/>
        </w:rPr>
        <w:t xml:space="preserve"> –</w:t>
      </w:r>
      <w:r w:rsidR="006D1523"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w:t>
      </w:r>
      <w:r w:rsidR="006D1523" w:rsidRPr="00541A4F">
        <w:rPr>
          <w:rFonts w:ascii="Times New Roman" w:hAnsi="Times New Roman" w:cs="Times New Roman"/>
          <w:sz w:val="28"/>
          <w:szCs w:val="28"/>
          <w:lang w:val="en-US"/>
        </w:rPr>
        <w:t xml:space="preserve">Vol. </w:t>
      </w:r>
      <w:r w:rsidRPr="00541A4F">
        <w:rPr>
          <w:rFonts w:ascii="Times New Roman" w:hAnsi="Times New Roman" w:cs="Times New Roman"/>
          <w:sz w:val="28"/>
          <w:szCs w:val="28"/>
          <w:lang w:val="en-US"/>
        </w:rPr>
        <w:t>19</w:t>
      </w:r>
      <w:r w:rsidR="00D64C24" w:rsidRPr="00D64C24">
        <w:rPr>
          <w:rFonts w:ascii="Times New Roman" w:hAnsi="Times New Roman" w:cs="Times New Roman"/>
          <w:sz w:val="28"/>
          <w:szCs w:val="28"/>
          <w:lang w:val="en-US"/>
        </w:rPr>
        <w:t xml:space="preserve">, </w:t>
      </w:r>
      <w:r w:rsidR="006D1523"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1</w:t>
      </w:r>
      <w:r w:rsidR="006D1523" w:rsidRPr="00541A4F">
        <w:rPr>
          <w:rFonts w:ascii="Times New Roman" w:hAnsi="Times New Roman" w:cs="Times New Roman"/>
          <w:sz w:val="28"/>
          <w:szCs w:val="28"/>
          <w:lang w:val="en-US"/>
        </w:rPr>
        <w:t xml:space="preserve">. </w:t>
      </w:r>
      <w:r w:rsidR="006D1523" w:rsidRPr="00541A4F">
        <w:rPr>
          <w:rFonts w:ascii="Times New Roman" w:eastAsia="Times New Roman" w:hAnsi="Times New Roman" w:cs="Times New Roman"/>
          <w:sz w:val="28"/>
          <w:szCs w:val="28"/>
          <w:lang w:val="en-US" w:eastAsia="ru-RU"/>
        </w:rPr>
        <w:t xml:space="preserve">– </w:t>
      </w:r>
      <w:r w:rsidR="00D64C24">
        <w:rPr>
          <w:rFonts w:ascii="Times New Roman" w:eastAsia="Times New Roman" w:hAnsi="Times New Roman" w:cs="Times New Roman"/>
          <w:sz w:val="28"/>
          <w:szCs w:val="28"/>
          <w:lang w:eastAsia="ru-RU"/>
        </w:rPr>
        <w:t>Р</w:t>
      </w:r>
      <w:r w:rsidR="006D1523" w:rsidRPr="00541A4F">
        <w:rPr>
          <w:rFonts w:ascii="Times New Roman" w:eastAsia="Times New Roman" w:hAnsi="Times New Roman" w:cs="Times New Roman"/>
          <w:sz w:val="28"/>
          <w:szCs w:val="28"/>
          <w:lang w:val="en-US" w:eastAsia="ru-RU"/>
        </w:rPr>
        <w:t xml:space="preserve">. </w:t>
      </w:r>
      <w:r w:rsidRPr="00541A4F">
        <w:rPr>
          <w:rFonts w:ascii="Times New Roman" w:hAnsi="Times New Roman" w:cs="Times New Roman"/>
          <w:sz w:val="28"/>
          <w:szCs w:val="28"/>
          <w:lang w:val="en-US"/>
        </w:rPr>
        <w:t xml:space="preserve">3237. </w:t>
      </w:r>
    </w:p>
    <w:p w14:paraId="55C199C8" w14:textId="60723CFF" w:rsidR="006478AD" w:rsidRPr="00541A4F" w:rsidRDefault="006478AD" w:rsidP="00541A4F">
      <w:pPr>
        <w:pStyle w:val="aa"/>
        <w:numPr>
          <w:ilvl w:val="0"/>
          <w:numId w:val="13"/>
        </w:numPr>
        <w:tabs>
          <w:tab w:val="left" w:pos="993"/>
          <w:tab w:val="left" w:pos="1134"/>
        </w:tabs>
        <w:spacing w:after="0" w:line="240" w:lineRule="auto"/>
        <w:ind w:left="0" w:firstLine="567"/>
        <w:jc w:val="both"/>
        <w:rPr>
          <w:rStyle w:val="a9"/>
          <w:rFonts w:ascii="Times New Roman" w:hAnsi="Times New Roman" w:cs="Times New Roman"/>
          <w:color w:val="auto"/>
          <w:sz w:val="28"/>
          <w:szCs w:val="28"/>
          <w:u w:val="none"/>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Mourad A</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M</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Sallam</w:t>
      </w:r>
      <w:proofErr w:type="spellEnd"/>
      <w:r w:rsidRPr="00541A4F">
        <w:rPr>
          <w:rFonts w:ascii="Times New Roman" w:hAnsi="Times New Roman" w:cs="Times New Roman"/>
          <w:sz w:val="28"/>
          <w:szCs w:val="28"/>
          <w:lang w:val="en-US"/>
        </w:rPr>
        <w:t xml:space="preserve"> A</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Belamkar</w:t>
      </w:r>
      <w:proofErr w:type="spellEnd"/>
      <w:r w:rsidRPr="00541A4F">
        <w:rPr>
          <w:rFonts w:ascii="Times New Roman" w:hAnsi="Times New Roman" w:cs="Times New Roman"/>
          <w:sz w:val="28"/>
          <w:szCs w:val="28"/>
          <w:lang w:val="en-US"/>
        </w:rPr>
        <w:t xml:space="preserve"> V</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Mahdy</w:t>
      </w:r>
      <w:proofErr w:type="spellEnd"/>
      <w:r w:rsidRPr="00541A4F">
        <w:rPr>
          <w:rFonts w:ascii="Times New Roman" w:hAnsi="Times New Roman" w:cs="Times New Roman"/>
          <w:sz w:val="28"/>
          <w:szCs w:val="28"/>
          <w:lang w:val="en-US"/>
        </w:rPr>
        <w:t xml:space="preserve"> E</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Bakheit</w:t>
      </w:r>
      <w:proofErr w:type="spellEnd"/>
      <w:r w:rsidRPr="00541A4F">
        <w:rPr>
          <w:rFonts w:ascii="Times New Roman" w:hAnsi="Times New Roman" w:cs="Times New Roman"/>
          <w:sz w:val="28"/>
          <w:szCs w:val="28"/>
          <w:lang w:val="en-US"/>
        </w:rPr>
        <w:t xml:space="preserve"> B</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Abo El</w:t>
      </w:r>
      <w:r w:rsidR="006D1523"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6D1523"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Wafaa A</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Stephen </w:t>
      </w:r>
      <w:proofErr w:type="spellStart"/>
      <w:r w:rsidRPr="00541A4F">
        <w:rPr>
          <w:rFonts w:ascii="Times New Roman" w:hAnsi="Times New Roman" w:cs="Times New Roman"/>
          <w:sz w:val="28"/>
          <w:szCs w:val="28"/>
          <w:lang w:val="en-US"/>
        </w:rPr>
        <w:t>Baenziger</w:t>
      </w:r>
      <w:proofErr w:type="spellEnd"/>
      <w:r w:rsidRPr="00541A4F">
        <w:rPr>
          <w:rFonts w:ascii="Times New Roman" w:hAnsi="Times New Roman" w:cs="Times New Roman"/>
          <w:sz w:val="28"/>
          <w:szCs w:val="28"/>
          <w:lang w:val="en-US"/>
        </w:rPr>
        <w:t xml:space="preserve"> P</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Genetic architecture of common bunt resistance in winter wheat using genome‒wide association study</w:t>
      </w:r>
      <w:r w:rsidR="005A2BED" w:rsidRPr="00541A4F">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BMC Plant Biol</w:t>
      </w:r>
      <w:r w:rsidR="006D1523" w:rsidRPr="00541A4F">
        <w:rPr>
          <w:rFonts w:ascii="Times New Roman" w:hAnsi="Times New Roman" w:cs="Times New Roman"/>
          <w:sz w:val="28"/>
          <w:szCs w:val="28"/>
          <w:lang w:val="en-US"/>
        </w:rPr>
        <w:t xml:space="preserve">. </w:t>
      </w:r>
      <w:r w:rsidR="006D1523" w:rsidRPr="00541A4F">
        <w:rPr>
          <w:rFonts w:ascii="Times New Roman" w:eastAsia="Times New Roman" w:hAnsi="Times New Roman" w:cs="Times New Roman"/>
          <w:sz w:val="28"/>
          <w:szCs w:val="28"/>
          <w:lang w:val="en-US" w:eastAsia="ru-RU"/>
        </w:rPr>
        <w:t xml:space="preserve">– </w:t>
      </w:r>
      <w:r w:rsidR="006D1523" w:rsidRPr="00541A4F">
        <w:rPr>
          <w:rFonts w:ascii="Times New Roman" w:hAnsi="Times New Roman" w:cs="Times New Roman"/>
          <w:sz w:val="28"/>
          <w:szCs w:val="28"/>
          <w:lang w:val="en-US"/>
        </w:rPr>
        <w:t xml:space="preserve">2018. </w:t>
      </w:r>
      <w:r w:rsidR="006D1523" w:rsidRPr="00541A4F">
        <w:rPr>
          <w:rFonts w:ascii="Times New Roman" w:eastAsia="Times New Roman" w:hAnsi="Times New Roman" w:cs="Times New Roman"/>
          <w:sz w:val="28"/>
          <w:szCs w:val="28"/>
          <w:lang w:val="en-US" w:eastAsia="ru-RU"/>
        </w:rPr>
        <w:t>– Vol.</w:t>
      </w:r>
      <w:r w:rsidR="006D1523"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18</w:t>
      </w:r>
      <w:r w:rsidR="005A2BED" w:rsidRPr="00541A4F">
        <w:rPr>
          <w:rFonts w:ascii="Times New Roman" w:hAnsi="Times New Roman" w:cs="Times New Roman"/>
          <w:sz w:val="28"/>
          <w:szCs w:val="28"/>
          <w:lang w:val="en-US"/>
        </w:rPr>
        <w:t xml:space="preserve">, </w:t>
      </w:r>
      <w:r w:rsidR="006D1523"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1</w:t>
      </w:r>
      <w:r w:rsidR="006D1523" w:rsidRPr="00541A4F">
        <w:rPr>
          <w:rFonts w:ascii="Times New Roman" w:hAnsi="Times New Roman" w:cs="Times New Roman"/>
          <w:sz w:val="28"/>
          <w:szCs w:val="28"/>
          <w:lang w:val="en-US"/>
        </w:rPr>
        <w:t xml:space="preserve">. </w:t>
      </w:r>
      <w:r w:rsidR="006D1523" w:rsidRPr="00541A4F">
        <w:rPr>
          <w:rFonts w:ascii="Times New Roman" w:eastAsia="Times New Roman" w:hAnsi="Times New Roman" w:cs="Times New Roman"/>
          <w:sz w:val="28"/>
          <w:szCs w:val="28"/>
          <w:lang w:val="en-US" w:eastAsia="ru-RU"/>
        </w:rPr>
        <w:t xml:space="preserve">– P. </w:t>
      </w:r>
      <w:r w:rsidRPr="00541A4F">
        <w:rPr>
          <w:rFonts w:ascii="Times New Roman" w:hAnsi="Times New Roman" w:cs="Times New Roman"/>
          <w:sz w:val="28"/>
          <w:szCs w:val="28"/>
          <w:lang w:val="en-US"/>
        </w:rPr>
        <w:t>280</w:t>
      </w:r>
      <w:r w:rsidR="006D1523"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6D1523" w:rsidRPr="00541A4F">
        <w:rPr>
          <w:rFonts w:ascii="Times New Roman" w:hAnsi="Times New Roman" w:cs="Times New Roman"/>
          <w:sz w:val="28"/>
          <w:szCs w:val="28"/>
          <w:lang w:val="en-US"/>
        </w:rPr>
        <w:t xml:space="preserve"> 300</w:t>
      </w:r>
      <w:r w:rsidRPr="00541A4F">
        <w:rPr>
          <w:rFonts w:ascii="Times New Roman" w:hAnsi="Times New Roman" w:cs="Times New Roman"/>
          <w:sz w:val="28"/>
          <w:szCs w:val="28"/>
          <w:lang w:val="en-US"/>
        </w:rPr>
        <w:t xml:space="preserve">. </w:t>
      </w:r>
    </w:p>
    <w:p w14:paraId="7F35743B" w14:textId="47714620" w:rsidR="006478AD" w:rsidRPr="00541A4F" w:rsidRDefault="006478AD" w:rsidP="00541A4F">
      <w:pPr>
        <w:pStyle w:val="aa"/>
        <w:numPr>
          <w:ilvl w:val="0"/>
          <w:numId w:val="13"/>
        </w:numPr>
        <w:tabs>
          <w:tab w:val="left" w:pos="993"/>
          <w:tab w:val="left" w:pos="1134"/>
        </w:tabs>
        <w:spacing w:after="0" w:line="240" w:lineRule="auto"/>
        <w:ind w:left="0" w:firstLine="567"/>
        <w:jc w:val="both"/>
        <w:rPr>
          <w:rStyle w:val="a9"/>
          <w:rFonts w:ascii="Times New Roman" w:hAnsi="Times New Roman" w:cs="Times New Roman"/>
          <w:color w:val="auto"/>
          <w:sz w:val="28"/>
          <w:szCs w:val="28"/>
          <w:u w:val="none"/>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Muellner</w:t>
      </w:r>
      <w:proofErr w:type="spellEnd"/>
      <w:r w:rsidRPr="00541A4F">
        <w:rPr>
          <w:rFonts w:ascii="Times New Roman" w:hAnsi="Times New Roman" w:cs="Times New Roman"/>
          <w:sz w:val="28"/>
          <w:szCs w:val="28"/>
          <w:lang w:val="en-US"/>
        </w:rPr>
        <w:t xml:space="preserve"> A</w:t>
      </w:r>
      <w:r w:rsidR="005A2BED"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E</w:t>
      </w:r>
      <w:r w:rsidR="005A2BED"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Buerstmayr</w:t>
      </w:r>
      <w:proofErr w:type="spellEnd"/>
      <w:r w:rsidRPr="00541A4F">
        <w:rPr>
          <w:rFonts w:ascii="Times New Roman" w:hAnsi="Times New Roman" w:cs="Times New Roman"/>
          <w:sz w:val="28"/>
          <w:szCs w:val="28"/>
          <w:lang w:val="en-US"/>
        </w:rPr>
        <w:t xml:space="preserve"> M</w:t>
      </w:r>
      <w:r w:rsidR="005A2BED"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Eshonkulov</w:t>
      </w:r>
      <w:proofErr w:type="spellEnd"/>
      <w:r w:rsidRPr="00541A4F">
        <w:rPr>
          <w:rFonts w:ascii="Times New Roman" w:hAnsi="Times New Roman" w:cs="Times New Roman"/>
          <w:sz w:val="28"/>
          <w:szCs w:val="28"/>
          <w:lang w:val="en-US"/>
        </w:rPr>
        <w:t xml:space="preserve"> B</w:t>
      </w:r>
      <w:r w:rsidR="005A2BED"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Hole D</w:t>
      </w:r>
      <w:r w:rsidR="005A2BED"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Michel S</w:t>
      </w:r>
      <w:r w:rsidR="005A2BED"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Hagenguth</w:t>
      </w:r>
      <w:proofErr w:type="spellEnd"/>
      <w:r w:rsidRPr="00541A4F">
        <w:rPr>
          <w:rFonts w:ascii="Times New Roman" w:hAnsi="Times New Roman" w:cs="Times New Roman"/>
          <w:sz w:val="28"/>
          <w:szCs w:val="28"/>
          <w:lang w:val="en-US"/>
        </w:rPr>
        <w:t xml:space="preserve"> J</w:t>
      </w:r>
      <w:r w:rsidR="005A2BED"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F</w:t>
      </w:r>
      <w:r w:rsidR="005A2BED"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Buerstmayr</w:t>
      </w:r>
      <w:proofErr w:type="spellEnd"/>
      <w:r w:rsidRPr="00541A4F">
        <w:rPr>
          <w:rFonts w:ascii="Times New Roman" w:hAnsi="Times New Roman" w:cs="Times New Roman"/>
          <w:sz w:val="28"/>
          <w:szCs w:val="28"/>
          <w:lang w:val="en-US"/>
        </w:rPr>
        <w:t xml:space="preserve"> H</w:t>
      </w:r>
      <w:r w:rsidR="005A2BED"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Comparative mapping and validation of multiple disease resistance QTL for simultaneously controlling common and dwarf bunt in bread wheat</w:t>
      </w:r>
      <w:r w:rsidR="005A2BED" w:rsidRPr="00541A4F">
        <w:rPr>
          <w:rFonts w:ascii="Times New Roman" w:hAnsi="Times New Roman" w:cs="Times New Roman"/>
          <w:sz w:val="28"/>
          <w:szCs w:val="28"/>
          <w:lang w:val="en-US"/>
        </w:rPr>
        <w:t xml:space="preserve"> // </w:t>
      </w:r>
      <w:proofErr w:type="spellStart"/>
      <w:r w:rsidRPr="00541A4F">
        <w:rPr>
          <w:rFonts w:ascii="Times New Roman" w:hAnsi="Times New Roman" w:cs="Times New Roman"/>
          <w:sz w:val="28"/>
          <w:szCs w:val="28"/>
          <w:lang w:val="en-US"/>
        </w:rPr>
        <w:t>Theor</w:t>
      </w:r>
      <w:proofErr w:type="spellEnd"/>
      <w:r w:rsidRPr="00541A4F">
        <w:rPr>
          <w:rFonts w:ascii="Times New Roman" w:hAnsi="Times New Roman" w:cs="Times New Roman"/>
          <w:sz w:val="28"/>
          <w:szCs w:val="28"/>
          <w:lang w:val="en-US"/>
        </w:rPr>
        <w:t xml:space="preserve"> Appl Genet</w:t>
      </w:r>
      <w:r w:rsidR="005A2BED" w:rsidRPr="00541A4F">
        <w:rPr>
          <w:rFonts w:ascii="Times New Roman" w:hAnsi="Times New Roman" w:cs="Times New Roman"/>
          <w:sz w:val="28"/>
          <w:szCs w:val="28"/>
          <w:lang w:val="en-US"/>
        </w:rPr>
        <w:t xml:space="preserve">. ‒ 2021. ‒ Vol. </w:t>
      </w:r>
      <w:r w:rsidRPr="00541A4F">
        <w:rPr>
          <w:rFonts w:ascii="Times New Roman" w:hAnsi="Times New Roman" w:cs="Times New Roman"/>
          <w:sz w:val="28"/>
          <w:szCs w:val="28"/>
          <w:lang w:val="en-US"/>
        </w:rPr>
        <w:t xml:space="preserve"> 134</w:t>
      </w:r>
      <w:r w:rsidR="005A2BED" w:rsidRPr="00541A4F">
        <w:rPr>
          <w:rFonts w:ascii="Times New Roman" w:hAnsi="Times New Roman" w:cs="Times New Roman"/>
          <w:sz w:val="28"/>
          <w:szCs w:val="28"/>
          <w:lang w:val="en-US"/>
        </w:rPr>
        <w:t xml:space="preserve">, </w:t>
      </w:r>
      <w:r w:rsidR="005A2BED"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2</w:t>
      </w:r>
      <w:r w:rsidR="00605609" w:rsidRPr="00541A4F">
        <w:rPr>
          <w:rFonts w:ascii="Times New Roman" w:hAnsi="Times New Roman" w:cs="Times New Roman"/>
          <w:sz w:val="28"/>
          <w:szCs w:val="28"/>
          <w:lang w:val="kk-KZ"/>
        </w:rPr>
        <w:t xml:space="preserve">. </w:t>
      </w:r>
      <w:r w:rsidR="00605609" w:rsidRPr="00541A4F">
        <w:rPr>
          <w:rFonts w:ascii="Times New Roman" w:hAnsi="Times New Roman" w:cs="Times New Roman"/>
          <w:sz w:val="28"/>
          <w:szCs w:val="28"/>
          <w:lang w:val="en-US"/>
        </w:rPr>
        <w:t>‒</w:t>
      </w:r>
      <w:r w:rsidR="00605609" w:rsidRPr="00541A4F">
        <w:rPr>
          <w:rFonts w:ascii="Times New Roman" w:hAnsi="Times New Roman" w:cs="Times New Roman"/>
          <w:sz w:val="28"/>
          <w:szCs w:val="28"/>
          <w:lang w:val="kk-KZ"/>
        </w:rPr>
        <w:t xml:space="preserve"> </w:t>
      </w:r>
      <w:r w:rsidR="00605609" w:rsidRPr="00541A4F">
        <w:rPr>
          <w:rFonts w:ascii="Times New Roman" w:hAnsi="Times New Roman" w:cs="Times New Roman"/>
          <w:sz w:val="28"/>
          <w:szCs w:val="28"/>
          <w:lang w:val="en-US"/>
        </w:rPr>
        <w:t xml:space="preserve">P. </w:t>
      </w:r>
      <w:r w:rsidRPr="00541A4F">
        <w:rPr>
          <w:rFonts w:ascii="Times New Roman" w:hAnsi="Times New Roman" w:cs="Times New Roman"/>
          <w:sz w:val="28"/>
          <w:szCs w:val="28"/>
          <w:lang w:val="en-US"/>
        </w:rPr>
        <w:t xml:space="preserve">489–503. </w:t>
      </w:r>
    </w:p>
    <w:p w14:paraId="40B8EED3" w14:textId="6211A135"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Orgeur</w:t>
      </w:r>
      <w:proofErr w:type="spellEnd"/>
      <w:r w:rsidRPr="00541A4F">
        <w:rPr>
          <w:rFonts w:ascii="Times New Roman" w:hAnsi="Times New Roman" w:cs="Times New Roman"/>
          <w:sz w:val="28"/>
          <w:szCs w:val="28"/>
          <w:lang w:val="en-US"/>
        </w:rPr>
        <w:t xml:space="preserve"> G</w:t>
      </w:r>
      <w:r w:rsidR="0060560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Cadot</w:t>
      </w:r>
      <w:proofErr w:type="spellEnd"/>
      <w:r w:rsidRPr="00541A4F">
        <w:rPr>
          <w:rFonts w:ascii="Times New Roman" w:hAnsi="Times New Roman" w:cs="Times New Roman"/>
          <w:sz w:val="28"/>
          <w:szCs w:val="28"/>
          <w:lang w:val="en-US"/>
        </w:rPr>
        <w:t xml:space="preserve"> V</w:t>
      </w:r>
      <w:r w:rsidR="0060560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Baldwin T</w:t>
      </w:r>
      <w:r w:rsidR="0060560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Gombert</w:t>
      </w:r>
      <w:proofErr w:type="spellEnd"/>
      <w:r w:rsidRPr="00541A4F">
        <w:rPr>
          <w:rFonts w:ascii="Times New Roman" w:hAnsi="Times New Roman" w:cs="Times New Roman"/>
          <w:sz w:val="28"/>
          <w:szCs w:val="28"/>
          <w:lang w:val="en-US"/>
        </w:rPr>
        <w:t xml:space="preserve"> J</w:t>
      </w:r>
      <w:r w:rsidR="0060560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Fontaine L</w:t>
      </w:r>
      <w:r w:rsidR="0060560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Cheyron</w:t>
      </w:r>
      <w:proofErr w:type="spellEnd"/>
      <w:r w:rsidRPr="00541A4F">
        <w:rPr>
          <w:rFonts w:ascii="Times New Roman" w:hAnsi="Times New Roman" w:cs="Times New Roman"/>
          <w:sz w:val="28"/>
          <w:szCs w:val="28"/>
          <w:lang w:val="en-US"/>
        </w:rPr>
        <w:t xml:space="preserve"> P</w:t>
      </w:r>
      <w:r w:rsidR="0060560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Grimault</w:t>
      </w:r>
      <w:proofErr w:type="spellEnd"/>
      <w:r w:rsidRPr="00541A4F">
        <w:rPr>
          <w:rFonts w:ascii="Times New Roman" w:hAnsi="Times New Roman" w:cs="Times New Roman"/>
          <w:sz w:val="28"/>
          <w:szCs w:val="28"/>
          <w:lang w:val="en-US"/>
        </w:rPr>
        <w:t xml:space="preserve"> V</w:t>
      </w:r>
      <w:r w:rsidR="0060560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Common bunt: study of prevalent </w:t>
      </w:r>
      <w:proofErr w:type="spellStart"/>
      <w:r w:rsidRPr="00541A4F">
        <w:rPr>
          <w:rFonts w:ascii="Times New Roman" w:hAnsi="Times New Roman" w:cs="Times New Roman"/>
          <w:sz w:val="28"/>
          <w:szCs w:val="28"/>
          <w:lang w:val="en-US"/>
        </w:rPr>
        <w:t>virulences</w:t>
      </w:r>
      <w:proofErr w:type="spellEnd"/>
      <w:r w:rsidRPr="00541A4F">
        <w:rPr>
          <w:rFonts w:ascii="Times New Roman" w:hAnsi="Times New Roman" w:cs="Times New Roman"/>
          <w:sz w:val="28"/>
          <w:szCs w:val="28"/>
          <w:lang w:val="en-US"/>
        </w:rPr>
        <w:t xml:space="preserve"> in France and development of a resistance test for registration in the French Catalogue of common wheat varieties. In: Institute of Biotechnology in Plant Production and Institute of Plant Breeding at BOKU Vienna (eds) XXI international workshop on bunt and smut diseases.</w:t>
      </w:r>
      <w:r w:rsidR="00605609" w:rsidRPr="00541A4F">
        <w:rPr>
          <w:rFonts w:ascii="Times New Roman" w:hAnsi="Times New Roman" w:cs="Times New Roman"/>
          <w:sz w:val="28"/>
          <w:szCs w:val="28"/>
          <w:lang w:val="en-US"/>
        </w:rPr>
        <w:t xml:space="preserve"> ‒ Vienna, 2021. ‒ P. 74‒80. </w:t>
      </w:r>
    </w:p>
    <w:p w14:paraId="11AEE401" w14:textId="59624EFC"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 xml:space="preserve">Christensen D.K., </w:t>
      </w:r>
      <w:proofErr w:type="spellStart"/>
      <w:r w:rsidRPr="00541A4F">
        <w:rPr>
          <w:rFonts w:ascii="Times New Roman" w:hAnsi="Times New Roman" w:cs="Times New Roman"/>
          <w:sz w:val="28"/>
          <w:szCs w:val="28"/>
          <w:lang w:val="en-US"/>
        </w:rPr>
        <w:t>Borgen</w:t>
      </w:r>
      <w:proofErr w:type="spellEnd"/>
      <w:r w:rsidRPr="00541A4F">
        <w:rPr>
          <w:rFonts w:ascii="Times New Roman" w:hAnsi="Times New Roman" w:cs="Times New Roman"/>
          <w:sz w:val="28"/>
          <w:szCs w:val="28"/>
          <w:lang w:val="en-US"/>
        </w:rPr>
        <w:t xml:space="preserve"> A</w:t>
      </w:r>
      <w:r w:rsidR="0060560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Starke‒II NIL based common bunt resistance gene mapping. In: Institute of Biotechnology in Plant Production and Institute of Plant Breeding at BOKU Vienna (eds) XXI international workshop on bunt and smut diseases.</w:t>
      </w:r>
      <w:r w:rsidR="00605609" w:rsidRPr="00541A4F">
        <w:rPr>
          <w:rFonts w:ascii="Times New Roman" w:hAnsi="Times New Roman" w:cs="Times New Roman"/>
          <w:sz w:val="28"/>
          <w:szCs w:val="28"/>
          <w:lang w:val="en-US"/>
        </w:rPr>
        <w:t xml:space="preserve"> ‒ Vienna, 2021. ‒ P. 90 ‒ 92.</w:t>
      </w:r>
    </w:p>
    <w:p w14:paraId="7D6DBB8C" w14:textId="2B7D067F" w:rsidR="006478AD" w:rsidRPr="00541A4F" w:rsidRDefault="006478AD" w:rsidP="00541A4F">
      <w:pPr>
        <w:pStyle w:val="aa"/>
        <w:numPr>
          <w:ilvl w:val="0"/>
          <w:numId w:val="13"/>
        </w:numPr>
        <w:tabs>
          <w:tab w:val="left" w:pos="1134"/>
        </w:tabs>
        <w:spacing w:after="0" w:line="240" w:lineRule="auto"/>
        <w:ind w:left="0" w:firstLine="567"/>
        <w:jc w:val="both"/>
        <w:rPr>
          <w:rFonts w:ascii="Times New Roman" w:hAnsi="Times New Roman" w:cs="Times New Roman"/>
          <w:sz w:val="28"/>
          <w:szCs w:val="28"/>
          <w:lang w:val="en-US"/>
        </w:rPr>
      </w:pPr>
      <w:proofErr w:type="spellStart"/>
      <w:r w:rsidRPr="00541A4F">
        <w:rPr>
          <w:rFonts w:ascii="Times New Roman" w:hAnsi="Times New Roman" w:cs="Times New Roman"/>
          <w:sz w:val="28"/>
          <w:szCs w:val="28"/>
          <w:lang w:val="en-US"/>
        </w:rPr>
        <w:t>Ehn</w:t>
      </w:r>
      <w:proofErr w:type="spellEnd"/>
      <w:r w:rsidR="00605609"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M., Michel</w:t>
      </w:r>
      <w:r w:rsidR="00605609"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S., Morales</w:t>
      </w:r>
      <w:r w:rsidR="00605609"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L. Genome</w:t>
      </w:r>
      <w:r w:rsidR="00C5361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C5361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wide association mapping identifies common bunt (</w:t>
      </w:r>
      <w:proofErr w:type="spellStart"/>
      <w:r w:rsidRPr="00541A4F">
        <w:rPr>
          <w:rFonts w:ascii="Times New Roman" w:hAnsi="Times New Roman" w:cs="Times New Roman"/>
          <w:sz w:val="28"/>
          <w:szCs w:val="28"/>
          <w:lang w:val="en-US"/>
        </w:rPr>
        <w:t>Tilletia</w:t>
      </w:r>
      <w:proofErr w:type="spellEnd"/>
      <w:r w:rsidRPr="00541A4F">
        <w:rPr>
          <w:rFonts w:ascii="Times New Roman" w:hAnsi="Times New Roman" w:cs="Times New Roman"/>
          <w:sz w:val="28"/>
          <w:szCs w:val="28"/>
          <w:lang w:val="en-US"/>
        </w:rPr>
        <w:t xml:space="preserve"> caries) resistance loci in bread wheat (Triticum </w:t>
      </w:r>
      <w:proofErr w:type="spellStart"/>
      <w:r w:rsidRPr="00541A4F">
        <w:rPr>
          <w:rFonts w:ascii="Times New Roman" w:hAnsi="Times New Roman" w:cs="Times New Roman"/>
          <w:sz w:val="28"/>
          <w:szCs w:val="28"/>
          <w:lang w:val="en-US"/>
        </w:rPr>
        <w:t>aestivum</w:t>
      </w:r>
      <w:proofErr w:type="spellEnd"/>
      <w:r w:rsidRPr="00541A4F">
        <w:rPr>
          <w:rFonts w:ascii="Times New Roman" w:hAnsi="Times New Roman" w:cs="Times New Roman"/>
          <w:sz w:val="28"/>
          <w:szCs w:val="28"/>
          <w:lang w:val="en-US"/>
        </w:rPr>
        <w:t>) accessions of the USDA National Small Grains Collection</w:t>
      </w:r>
      <w:r w:rsidR="00605609" w:rsidRPr="00541A4F">
        <w:rPr>
          <w:rFonts w:ascii="Times New Roman" w:hAnsi="Times New Roman" w:cs="Times New Roman"/>
          <w:sz w:val="28"/>
          <w:szCs w:val="28"/>
          <w:lang w:val="en-US"/>
        </w:rPr>
        <w:t xml:space="preserve"> // </w:t>
      </w:r>
      <w:proofErr w:type="spellStart"/>
      <w:r w:rsidRPr="00541A4F">
        <w:rPr>
          <w:rFonts w:ascii="Times New Roman" w:hAnsi="Times New Roman" w:cs="Times New Roman"/>
          <w:sz w:val="28"/>
          <w:szCs w:val="28"/>
          <w:lang w:val="en-US"/>
        </w:rPr>
        <w:t>Theor</w:t>
      </w:r>
      <w:proofErr w:type="spellEnd"/>
      <w:r w:rsidRPr="00541A4F">
        <w:rPr>
          <w:rFonts w:ascii="Times New Roman" w:hAnsi="Times New Roman" w:cs="Times New Roman"/>
          <w:sz w:val="28"/>
          <w:szCs w:val="28"/>
          <w:lang w:val="en-US"/>
        </w:rPr>
        <w:t xml:space="preserve"> Appl Genet</w:t>
      </w:r>
      <w:r w:rsidR="00605609" w:rsidRPr="00541A4F">
        <w:rPr>
          <w:rFonts w:ascii="Times New Roman" w:hAnsi="Times New Roman" w:cs="Times New Roman"/>
          <w:sz w:val="28"/>
          <w:szCs w:val="28"/>
          <w:lang w:val="en-US"/>
        </w:rPr>
        <w:t xml:space="preserve">. </w:t>
      </w:r>
      <w:r w:rsidR="00D64C24" w:rsidRPr="00D64C24">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2022.</w:t>
      </w:r>
      <w:r w:rsidR="00605609" w:rsidRPr="00541A4F">
        <w:rPr>
          <w:rFonts w:ascii="Times New Roman" w:hAnsi="Times New Roman" w:cs="Times New Roman"/>
          <w:sz w:val="28"/>
          <w:szCs w:val="28"/>
          <w:lang w:val="en-US"/>
        </w:rPr>
        <w:t xml:space="preserve"> ‒ Vol.</w:t>
      </w:r>
      <w:r w:rsidR="00E9207E">
        <w:rPr>
          <w:rFonts w:ascii="Times New Roman" w:hAnsi="Times New Roman" w:cs="Times New Roman"/>
          <w:sz w:val="28"/>
          <w:szCs w:val="28"/>
        </w:rPr>
        <w:t xml:space="preserve"> </w:t>
      </w:r>
      <w:r w:rsidR="00605609" w:rsidRPr="00541A4F">
        <w:rPr>
          <w:rFonts w:ascii="Times New Roman" w:hAnsi="Times New Roman" w:cs="Times New Roman"/>
          <w:sz w:val="28"/>
          <w:szCs w:val="28"/>
          <w:lang w:val="en-US"/>
        </w:rPr>
        <w:t xml:space="preserve">135, </w:t>
      </w:r>
      <w:r w:rsidR="00605609" w:rsidRPr="00541A4F">
        <w:rPr>
          <w:rFonts w:ascii="Times New Roman" w:hAnsi="Times New Roman" w:cs="Times New Roman"/>
          <w:sz w:val="28"/>
          <w:szCs w:val="28"/>
          <w:lang w:val="kk-KZ"/>
        </w:rPr>
        <w:t>№</w:t>
      </w:r>
      <w:r w:rsidR="00605609" w:rsidRPr="00541A4F">
        <w:rPr>
          <w:rFonts w:ascii="Times New Roman" w:hAnsi="Times New Roman" w:cs="Times New Roman"/>
          <w:sz w:val="28"/>
          <w:szCs w:val="28"/>
          <w:lang w:val="en-US"/>
        </w:rPr>
        <w:t>9. ‒ P. 3103–3115.</w:t>
      </w:r>
    </w:p>
    <w:p w14:paraId="75C0EB1C" w14:textId="5634182F"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Goates</w:t>
      </w:r>
      <w:proofErr w:type="spellEnd"/>
      <w:r w:rsidRPr="00541A4F">
        <w:rPr>
          <w:rFonts w:ascii="Times New Roman" w:hAnsi="Times New Roman" w:cs="Times New Roman"/>
          <w:sz w:val="28"/>
          <w:szCs w:val="28"/>
          <w:lang w:val="en-US"/>
        </w:rPr>
        <w:t xml:space="preserve"> B</w:t>
      </w:r>
      <w:r w:rsidR="00C5361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J</w:t>
      </w:r>
      <w:r w:rsidR="00C5361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Identification of new pathogenic races of common bunt and dwarf bunt fungi and evaluation of known races using an expanded set of differential wheat lines</w:t>
      </w:r>
      <w:r w:rsidR="00C53618" w:rsidRPr="00541A4F">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Plant Dis</w:t>
      </w:r>
      <w:r w:rsidR="00C53618" w:rsidRPr="00541A4F">
        <w:rPr>
          <w:rFonts w:ascii="Times New Roman" w:hAnsi="Times New Roman" w:cs="Times New Roman"/>
          <w:sz w:val="28"/>
          <w:szCs w:val="28"/>
          <w:lang w:val="en-US"/>
        </w:rPr>
        <w:t xml:space="preserve">. ‒ 2012. ‒ Vol. </w:t>
      </w:r>
      <w:r w:rsidRPr="00541A4F">
        <w:rPr>
          <w:rFonts w:ascii="Times New Roman" w:hAnsi="Times New Roman" w:cs="Times New Roman"/>
          <w:sz w:val="28"/>
          <w:szCs w:val="28"/>
          <w:lang w:val="en-US"/>
        </w:rPr>
        <w:t xml:space="preserve"> 96</w:t>
      </w:r>
      <w:r w:rsidR="00D64C24">
        <w:rPr>
          <w:rFonts w:ascii="Times New Roman" w:hAnsi="Times New Roman" w:cs="Times New Roman"/>
          <w:sz w:val="28"/>
          <w:szCs w:val="28"/>
        </w:rPr>
        <w:t xml:space="preserve">, </w:t>
      </w:r>
      <w:r w:rsidR="00C53618"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3</w:t>
      </w:r>
      <w:r w:rsidR="00C53618" w:rsidRPr="00541A4F">
        <w:rPr>
          <w:rFonts w:ascii="Times New Roman" w:hAnsi="Times New Roman" w:cs="Times New Roman"/>
          <w:sz w:val="28"/>
          <w:szCs w:val="28"/>
          <w:lang w:val="kk-KZ"/>
        </w:rPr>
        <w:t>.</w:t>
      </w:r>
      <w:r w:rsidR="00C53618" w:rsidRPr="00541A4F">
        <w:rPr>
          <w:rFonts w:ascii="Times New Roman" w:hAnsi="Times New Roman" w:cs="Times New Roman"/>
          <w:sz w:val="28"/>
          <w:szCs w:val="28"/>
          <w:lang w:val="en-US"/>
        </w:rPr>
        <w:t xml:space="preserve"> ‒</w:t>
      </w:r>
      <w:r w:rsidR="00C53618" w:rsidRPr="00541A4F">
        <w:rPr>
          <w:rFonts w:ascii="Times New Roman" w:hAnsi="Times New Roman" w:cs="Times New Roman"/>
          <w:sz w:val="28"/>
          <w:szCs w:val="28"/>
          <w:lang w:val="kk-KZ"/>
        </w:rPr>
        <w:t xml:space="preserve"> </w:t>
      </w:r>
      <w:r w:rsidR="00C53618" w:rsidRPr="00541A4F">
        <w:rPr>
          <w:rFonts w:ascii="Times New Roman" w:hAnsi="Times New Roman" w:cs="Times New Roman"/>
          <w:sz w:val="28"/>
          <w:szCs w:val="28"/>
          <w:lang w:val="en-US"/>
        </w:rPr>
        <w:t xml:space="preserve">P. </w:t>
      </w:r>
      <w:r w:rsidRPr="00541A4F">
        <w:rPr>
          <w:rFonts w:ascii="Times New Roman" w:hAnsi="Times New Roman" w:cs="Times New Roman"/>
          <w:sz w:val="28"/>
          <w:szCs w:val="28"/>
          <w:lang w:val="en-US"/>
        </w:rPr>
        <w:t>361–369. </w:t>
      </w:r>
      <w:r w:rsidR="00C53618" w:rsidRPr="00541A4F">
        <w:rPr>
          <w:rFonts w:ascii="Times New Roman" w:hAnsi="Times New Roman" w:cs="Times New Roman"/>
          <w:sz w:val="28"/>
          <w:szCs w:val="28"/>
          <w:lang w:val="en-US"/>
        </w:rPr>
        <w:t xml:space="preserve"> </w:t>
      </w:r>
    </w:p>
    <w:p w14:paraId="050877C1" w14:textId="60083DEC"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Goates</w:t>
      </w:r>
      <w:proofErr w:type="spellEnd"/>
      <w:r w:rsidRPr="00541A4F">
        <w:rPr>
          <w:rFonts w:ascii="Times New Roman" w:hAnsi="Times New Roman" w:cs="Times New Roman"/>
          <w:sz w:val="28"/>
          <w:szCs w:val="28"/>
          <w:lang w:val="en-US"/>
        </w:rPr>
        <w:t xml:space="preserve"> B</w:t>
      </w:r>
      <w:r w:rsidR="00C5361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J</w:t>
      </w:r>
      <w:r w:rsidR="00C5361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Bockelman</w:t>
      </w:r>
      <w:proofErr w:type="spellEnd"/>
      <w:r w:rsidRPr="00541A4F">
        <w:rPr>
          <w:rFonts w:ascii="Times New Roman" w:hAnsi="Times New Roman" w:cs="Times New Roman"/>
          <w:sz w:val="28"/>
          <w:szCs w:val="28"/>
          <w:lang w:val="en-US"/>
        </w:rPr>
        <w:t xml:space="preserve"> H</w:t>
      </w:r>
      <w:r w:rsidR="00C5361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E</w:t>
      </w:r>
      <w:r w:rsidR="00C5361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Identification of new sources of high levels of resistance to dwarf bunt and common bunt among winter wheat landraces in the USDA‒ARS National Small Grains Collection</w:t>
      </w:r>
      <w:r w:rsidR="00D64C24" w:rsidRPr="00D64C24">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Crop Sci</w:t>
      </w:r>
      <w:r w:rsidR="00C53618" w:rsidRPr="00541A4F">
        <w:rPr>
          <w:rFonts w:ascii="Times New Roman" w:hAnsi="Times New Roman" w:cs="Times New Roman"/>
          <w:sz w:val="28"/>
          <w:szCs w:val="28"/>
          <w:lang w:val="en-US"/>
        </w:rPr>
        <w:t>ence. ‒ 2012. ‒ Vol.</w:t>
      </w:r>
      <w:r w:rsidRPr="00541A4F">
        <w:rPr>
          <w:rFonts w:ascii="Times New Roman" w:hAnsi="Times New Roman" w:cs="Times New Roman"/>
          <w:sz w:val="28"/>
          <w:szCs w:val="28"/>
          <w:lang w:val="en-US"/>
        </w:rPr>
        <w:t xml:space="preserve"> 52</w:t>
      </w:r>
      <w:r w:rsidR="00D64C24">
        <w:rPr>
          <w:rFonts w:ascii="Times New Roman" w:hAnsi="Times New Roman" w:cs="Times New Roman"/>
          <w:sz w:val="28"/>
          <w:szCs w:val="28"/>
        </w:rPr>
        <w:t>, №</w:t>
      </w:r>
      <w:r w:rsidRPr="00541A4F">
        <w:rPr>
          <w:rFonts w:ascii="Times New Roman" w:hAnsi="Times New Roman" w:cs="Times New Roman"/>
          <w:sz w:val="28"/>
          <w:szCs w:val="28"/>
          <w:lang w:val="en-US"/>
        </w:rPr>
        <w:t>6</w:t>
      </w:r>
      <w:r w:rsidR="000558A2" w:rsidRPr="00541A4F">
        <w:rPr>
          <w:rFonts w:ascii="Times New Roman" w:hAnsi="Times New Roman" w:cs="Times New Roman"/>
          <w:sz w:val="28"/>
          <w:szCs w:val="28"/>
          <w:lang w:val="en-US"/>
        </w:rPr>
        <w:t xml:space="preserve">. ‒ P. </w:t>
      </w:r>
      <w:r w:rsidRPr="00541A4F">
        <w:rPr>
          <w:rFonts w:ascii="Times New Roman" w:hAnsi="Times New Roman" w:cs="Times New Roman"/>
          <w:sz w:val="28"/>
          <w:szCs w:val="28"/>
          <w:lang w:val="en-US"/>
        </w:rPr>
        <w:t>2595–2605. </w:t>
      </w:r>
      <w:r w:rsidR="000558A2" w:rsidRPr="00541A4F">
        <w:rPr>
          <w:rFonts w:ascii="Times New Roman" w:hAnsi="Times New Roman" w:cs="Times New Roman"/>
          <w:sz w:val="28"/>
          <w:szCs w:val="28"/>
          <w:lang w:val="en-US"/>
        </w:rPr>
        <w:t xml:space="preserve"> </w:t>
      </w:r>
    </w:p>
    <w:p w14:paraId="30E6CDDA" w14:textId="373C7122"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Steffan</w:t>
      </w:r>
      <w:proofErr w:type="spellEnd"/>
      <w:r w:rsidRPr="00541A4F">
        <w:rPr>
          <w:rFonts w:ascii="Times New Roman" w:hAnsi="Times New Roman" w:cs="Times New Roman"/>
          <w:sz w:val="28"/>
          <w:szCs w:val="28"/>
          <w:lang w:val="en-US"/>
        </w:rPr>
        <w:t xml:space="preserve"> P</w:t>
      </w:r>
      <w:r w:rsidR="00792981"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M</w:t>
      </w:r>
      <w:r w:rsidR="00792981"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Torp A</w:t>
      </w:r>
      <w:r w:rsidR="00792981"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M</w:t>
      </w:r>
      <w:r w:rsidR="00792981"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Borgen</w:t>
      </w:r>
      <w:proofErr w:type="spellEnd"/>
      <w:r w:rsidRPr="00541A4F">
        <w:rPr>
          <w:rFonts w:ascii="Times New Roman" w:hAnsi="Times New Roman" w:cs="Times New Roman"/>
          <w:sz w:val="28"/>
          <w:szCs w:val="28"/>
          <w:lang w:val="en-US"/>
        </w:rPr>
        <w:t xml:space="preserve"> A</w:t>
      </w:r>
      <w:r w:rsidR="00792981"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Backes G</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Rasmussen S</w:t>
      </w:r>
      <w:r w:rsidR="00792981"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K</w:t>
      </w:r>
      <w:r w:rsidR="00792981"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Mapping of common bunt resistance gene Bt9 in wheat</w:t>
      </w:r>
      <w:r w:rsidR="00792981" w:rsidRPr="00541A4F">
        <w:rPr>
          <w:rFonts w:ascii="Times New Roman" w:hAnsi="Times New Roman" w:cs="Times New Roman"/>
          <w:sz w:val="28"/>
          <w:szCs w:val="28"/>
          <w:lang w:val="en-US"/>
        </w:rPr>
        <w:t xml:space="preserve"> // </w:t>
      </w:r>
      <w:proofErr w:type="spellStart"/>
      <w:r w:rsidRPr="00541A4F">
        <w:rPr>
          <w:rFonts w:ascii="Times New Roman" w:hAnsi="Times New Roman" w:cs="Times New Roman"/>
          <w:sz w:val="28"/>
          <w:szCs w:val="28"/>
          <w:lang w:val="en-US"/>
        </w:rPr>
        <w:t>Theor</w:t>
      </w:r>
      <w:proofErr w:type="spellEnd"/>
      <w:r w:rsidRPr="00541A4F">
        <w:rPr>
          <w:rFonts w:ascii="Times New Roman" w:hAnsi="Times New Roman" w:cs="Times New Roman"/>
          <w:sz w:val="28"/>
          <w:szCs w:val="28"/>
          <w:lang w:val="en-US"/>
        </w:rPr>
        <w:t xml:space="preserve"> Appl Genet</w:t>
      </w:r>
      <w:r w:rsidR="00792981" w:rsidRPr="00541A4F">
        <w:rPr>
          <w:rFonts w:ascii="Times New Roman" w:hAnsi="Times New Roman" w:cs="Times New Roman"/>
          <w:sz w:val="28"/>
          <w:szCs w:val="28"/>
          <w:lang w:val="en-US"/>
        </w:rPr>
        <w:t>. ‒</w:t>
      </w:r>
      <w:r w:rsidRPr="00541A4F">
        <w:rPr>
          <w:rFonts w:ascii="Times New Roman" w:hAnsi="Times New Roman" w:cs="Times New Roman"/>
          <w:sz w:val="28"/>
          <w:szCs w:val="28"/>
          <w:lang w:val="en-US"/>
        </w:rPr>
        <w:t xml:space="preserve"> </w:t>
      </w:r>
      <w:r w:rsidR="00792981" w:rsidRPr="00541A4F">
        <w:rPr>
          <w:rFonts w:ascii="Times New Roman" w:hAnsi="Times New Roman" w:cs="Times New Roman"/>
          <w:sz w:val="28"/>
          <w:szCs w:val="28"/>
          <w:lang w:val="en-US"/>
        </w:rPr>
        <w:t xml:space="preserve">2017. ‒ Vol. </w:t>
      </w:r>
      <w:r w:rsidRPr="00541A4F">
        <w:rPr>
          <w:rFonts w:ascii="Times New Roman" w:hAnsi="Times New Roman" w:cs="Times New Roman"/>
          <w:sz w:val="28"/>
          <w:szCs w:val="28"/>
          <w:lang w:val="en-US"/>
        </w:rPr>
        <w:t>130</w:t>
      </w:r>
      <w:r w:rsidR="00792981" w:rsidRPr="00541A4F">
        <w:rPr>
          <w:rFonts w:ascii="Times New Roman" w:hAnsi="Times New Roman" w:cs="Times New Roman"/>
          <w:sz w:val="28"/>
          <w:szCs w:val="28"/>
          <w:lang w:val="kk-KZ"/>
        </w:rPr>
        <w:t>, №</w:t>
      </w:r>
      <w:r w:rsidRPr="00541A4F">
        <w:rPr>
          <w:rFonts w:ascii="Times New Roman" w:hAnsi="Times New Roman" w:cs="Times New Roman"/>
          <w:sz w:val="28"/>
          <w:szCs w:val="28"/>
          <w:lang w:val="en-US"/>
        </w:rPr>
        <w:t>5</w:t>
      </w:r>
      <w:r w:rsidR="00792981" w:rsidRPr="00541A4F">
        <w:rPr>
          <w:rFonts w:ascii="Times New Roman" w:hAnsi="Times New Roman" w:cs="Times New Roman"/>
          <w:sz w:val="28"/>
          <w:szCs w:val="28"/>
          <w:lang w:val="kk-KZ"/>
        </w:rPr>
        <w:t xml:space="preserve">. </w:t>
      </w:r>
      <w:r w:rsidR="00792981" w:rsidRPr="00541A4F">
        <w:rPr>
          <w:rFonts w:ascii="Times New Roman" w:hAnsi="Times New Roman" w:cs="Times New Roman"/>
          <w:sz w:val="28"/>
          <w:szCs w:val="28"/>
          <w:lang w:val="en-US"/>
        </w:rPr>
        <w:t xml:space="preserve">‒ P. </w:t>
      </w:r>
      <w:r w:rsidRPr="00541A4F">
        <w:rPr>
          <w:rFonts w:ascii="Times New Roman" w:hAnsi="Times New Roman" w:cs="Times New Roman"/>
          <w:sz w:val="28"/>
          <w:szCs w:val="28"/>
          <w:lang w:val="en-US"/>
        </w:rPr>
        <w:t xml:space="preserve">1031–1040. </w:t>
      </w:r>
    </w:p>
    <w:p w14:paraId="2173FA84" w14:textId="66FF5120" w:rsidR="006478AD" w:rsidRPr="00541A4F" w:rsidRDefault="006478AD" w:rsidP="00541A4F">
      <w:pPr>
        <w:pStyle w:val="aa"/>
        <w:numPr>
          <w:ilvl w:val="0"/>
          <w:numId w:val="13"/>
        </w:numPr>
        <w:tabs>
          <w:tab w:val="left" w:pos="993"/>
          <w:tab w:val="left" w:pos="1134"/>
        </w:tabs>
        <w:spacing w:after="0" w:line="240" w:lineRule="auto"/>
        <w:ind w:left="0" w:firstLine="567"/>
        <w:jc w:val="both"/>
        <w:rPr>
          <w:rStyle w:val="a9"/>
          <w:rFonts w:ascii="Times New Roman" w:hAnsi="Times New Roman" w:cs="Times New Roman"/>
          <w:color w:val="auto"/>
          <w:sz w:val="28"/>
          <w:szCs w:val="28"/>
          <w:u w:val="none"/>
          <w:lang w:val="en-US"/>
        </w:rPr>
      </w:pPr>
      <w:r w:rsidRPr="00541A4F">
        <w:rPr>
          <w:rFonts w:ascii="Times New Roman" w:hAnsi="Times New Roman" w:cs="Times New Roman"/>
          <w:sz w:val="28"/>
          <w:szCs w:val="28"/>
          <w:lang w:val="kk-KZ"/>
        </w:rPr>
        <w:lastRenderedPageBreak/>
        <w:t xml:space="preserve"> </w:t>
      </w:r>
      <w:proofErr w:type="spellStart"/>
      <w:r w:rsidRPr="00541A4F">
        <w:rPr>
          <w:rFonts w:ascii="Times New Roman" w:hAnsi="Times New Roman" w:cs="Times New Roman"/>
          <w:sz w:val="28"/>
          <w:szCs w:val="28"/>
          <w:lang w:val="en-US"/>
        </w:rPr>
        <w:t>Muellner</w:t>
      </w:r>
      <w:proofErr w:type="spellEnd"/>
      <w:r w:rsidRPr="00541A4F">
        <w:rPr>
          <w:rFonts w:ascii="Times New Roman" w:hAnsi="Times New Roman" w:cs="Times New Roman"/>
          <w:sz w:val="28"/>
          <w:szCs w:val="28"/>
          <w:lang w:val="en-US"/>
        </w:rPr>
        <w:t xml:space="preserve"> A</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E</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Eshonkulov</w:t>
      </w:r>
      <w:proofErr w:type="spellEnd"/>
      <w:r w:rsidRPr="00541A4F">
        <w:rPr>
          <w:rFonts w:ascii="Times New Roman" w:hAnsi="Times New Roman" w:cs="Times New Roman"/>
          <w:sz w:val="28"/>
          <w:szCs w:val="28"/>
          <w:lang w:val="en-US"/>
        </w:rPr>
        <w:t xml:space="preserve"> B</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Hagenguth</w:t>
      </w:r>
      <w:proofErr w:type="spellEnd"/>
      <w:r w:rsidRPr="00541A4F">
        <w:rPr>
          <w:rFonts w:ascii="Times New Roman" w:hAnsi="Times New Roman" w:cs="Times New Roman"/>
          <w:sz w:val="28"/>
          <w:szCs w:val="28"/>
          <w:lang w:val="en-US"/>
        </w:rPr>
        <w:t xml:space="preserve"> J</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Pachler</w:t>
      </w:r>
      <w:proofErr w:type="spellEnd"/>
      <w:r w:rsidRPr="00541A4F">
        <w:rPr>
          <w:rFonts w:ascii="Times New Roman" w:hAnsi="Times New Roman" w:cs="Times New Roman"/>
          <w:sz w:val="28"/>
          <w:szCs w:val="28"/>
          <w:lang w:val="en-US"/>
        </w:rPr>
        <w:t xml:space="preserve"> B</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Michel S</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Buerstmayr</w:t>
      </w:r>
      <w:proofErr w:type="spellEnd"/>
      <w:r w:rsidRPr="00541A4F">
        <w:rPr>
          <w:rFonts w:ascii="Times New Roman" w:hAnsi="Times New Roman" w:cs="Times New Roman"/>
          <w:sz w:val="28"/>
          <w:szCs w:val="28"/>
          <w:lang w:val="en-US"/>
        </w:rPr>
        <w:t xml:space="preserve"> M</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Genetic mapping of the common and dwarf bunt resistance gene Bt12 descending from the wheat landrace PI119333</w:t>
      </w:r>
      <w:r w:rsidR="00464439" w:rsidRPr="00541A4F">
        <w:rPr>
          <w:rFonts w:ascii="Times New Roman" w:hAnsi="Times New Roman" w:cs="Times New Roman"/>
          <w:sz w:val="28"/>
          <w:szCs w:val="28"/>
          <w:lang w:val="en-US"/>
        </w:rPr>
        <w:t xml:space="preserve"> // </w:t>
      </w:r>
      <w:proofErr w:type="spellStart"/>
      <w:r w:rsidRPr="00541A4F">
        <w:rPr>
          <w:rFonts w:ascii="Times New Roman" w:hAnsi="Times New Roman" w:cs="Times New Roman"/>
          <w:sz w:val="28"/>
          <w:szCs w:val="28"/>
          <w:lang w:val="en-US"/>
        </w:rPr>
        <w:t>Euphytica</w:t>
      </w:r>
      <w:proofErr w:type="spellEnd"/>
      <w:r w:rsidRPr="00541A4F">
        <w:rPr>
          <w:rFonts w:ascii="Times New Roman" w:hAnsi="Times New Roman" w:cs="Times New Roman"/>
          <w:sz w:val="28"/>
          <w:szCs w:val="28"/>
          <w:lang w:val="en-US"/>
        </w:rPr>
        <w:t>.</w:t>
      </w:r>
      <w:r w:rsidR="00464439" w:rsidRPr="00541A4F">
        <w:rPr>
          <w:rFonts w:ascii="Times New Roman" w:hAnsi="Times New Roman" w:cs="Times New Roman"/>
          <w:sz w:val="28"/>
          <w:szCs w:val="28"/>
          <w:lang w:val="en-US"/>
        </w:rPr>
        <w:t xml:space="preserve"> ‒ 2020. ‒ Vol</w:t>
      </w:r>
      <w:r w:rsidR="00792981" w:rsidRPr="00541A4F">
        <w:rPr>
          <w:rFonts w:ascii="Times New Roman" w:hAnsi="Times New Roman" w:cs="Times New Roman"/>
          <w:sz w:val="28"/>
          <w:szCs w:val="28"/>
          <w:lang w:val="en-US"/>
        </w:rPr>
        <w:t xml:space="preserve">. </w:t>
      </w:r>
      <w:r w:rsidR="00464439" w:rsidRPr="00541A4F">
        <w:rPr>
          <w:rFonts w:ascii="Times New Roman" w:hAnsi="Times New Roman" w:cs="Times New Roman"/>
          <w:sz w:val="28"/>
          <w:szCs w:val="28"/>
          <w:lang w:val="en-US"/>
        </w:rPr>
        <w:t xml:space="preserve">216, </w:t>
      </w:r>
      <w:r w:rsidR="00464439" w:rsidRPr="00541A4F">
        <w:rPr>
          <w:rFonts w:ascii="Times New Roman" w:hAnsi="Times New Roman" w:cs="Times New Roman"/>
          <w:sz w:val="28"/>
          <w:szCs w:val="28"/>
          <w:lang w:val="kk-KZ"/>
        </w:rPr>
        <w:t>№</w:t>
      </w:r>
      <w:r w:rsidR="00464439" w:rsidRPr="00541A4F">
        <w:rPr>
          <w:rFonts w:ascii="Times New Roman" w:hAnsi="Times New Roman" w:cs="Times New Roman"/>
          <w:sz w:val="28"/>
          <w:szCs w:val="28"/>
          <w:lang w:val="en-US"/>
        </w:rPr>
        <w:t>83.</w:t>
      </w:r>
      <w:r w:rsidR="00792981" w:rsidRPr="00541A4F">
        <w:rPr>
          <w:rFonts w:ascii="Times New Roman" w:hAnsi="Times New Roman" w:cs="Times New Roman"/>
          <w:sz w:val="28"/>
          <w:szCs w:val="28"/>
          <w:lang w:val="en-US"/>
        </w:rPr>
        <w:t xml:space="preserve"> </w:t>
      </w:r>
      <w:r w:rsidR="00D64C24">
        <w:rPr>
          <w:rFonts w:ascii="Times New Roman" w:hAnsi="Times New Roman" w:cs="Times New Roman"/>
          <w:sz w:val="28"/>
          <w:szCs w:val="28"/>
        </w:rPr>
        <w:t xml:space="preserve">- </w:t>
      </w:r>
      <w:r w:rsidR="00792981" w:rsidRPr="00541A4F">
        <w:rPr>
          <w:rFonts w:ascii="Times New Roman" w:hAnsi="Times New Roman" w:cs="Times New Roman"/>
          <w:sz w:val="28"/>
          <w:szCs w:val="28"/>
          <w:lang w:val="en-US"/>
        </w:rPr>
        <w:t>P. 1 ‒15.</w:t>
      </w:r>
      <w:r w:rsidR="00464439" w:rsidRPr="00541A4F">
        <w:rPr>
          <w:rFonts w:ascii="Times New Roman" w:hAnsi="Times New Roman" w:cs="Times New Roman"/>
          <w:sz w:val="28"/>
          <w:szCs w:val="28"/>
          <w:lang w:val="en-US"/>
        </w:rPr>
        <w:t xml:space="preserve">  </w:t>
      </w:r>
      <w:bookmarkStart w:id="146" w:name="_Hlk132086950"/>
    </w:p>
    <w:bookmarkEnd w:id="146"/>
    <w:p w14:paraId="795E5704" w14:textId="68E786D3"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Collard B</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Y</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Mackill</w:t>
      </w:r>
      <w:proofErr w:type="spellEnd"/>
      <w:r w:rsidRPr="00541A4F">
        <w:rPr>
          <w:rFonts w:ascii="Times New Roman" w:hAnsi="Times New Roman" w:cs="Times New Roman"/>
          <w:sz w:val="28"/>
          <w:szCs w:val="28"/>
          <w:lang w:val="en-US"/>
        </w:rPr>
        <w:t xml:space="preserve"> D</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J</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Marker</w:t>
      </w:r>
      <w:r w:rsidR="00464439"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464439"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assisted selection: an approach for precision plant breeding in the twenty</w:t>
      </w:r>
      <w:r w:rsidR="00464439"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464439"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first century</w:t>
      </w:r>
      <w:r w:rsidR="00464439" w:rsidRPr="00541A4F">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Philosophical transactions of the Royal Society of London Series B, Biological sciences</w:t>
      </w:r>
      <w:r w:rsidR="00464439" w:rsidRPr="00541A4F">
        <w:rPr>
          <w:rFonts w:ascii="Times New Roman" w:hAnsi="Times New Roman" w:cs="Times New Roman"/>
          <w:sz w:val="28"/>
          <w:szCs w:val="28"/>
          <w:lang w:val="en-US"/>
        </w:rPr>
        <w:t xml:space="preserve">. </w:t>
      </w:r>
      <w:r w:rsidR="00464439" w:rsidRPr="00541A4F">
        <w:rPr>
          <w:rFonts w:ascii="Times New Roman" w:eastAsia="Times New Roman" w:hAnsi="Times New Roman" w:cs="Times New Roman"/>
          <w:sz w:val="28"/>
          <w:szCs w:val="28"/>
          <w:lang w:val="en-US" w:eastAsia="ru-RU"/>
        </w:rPr>
        <w:t xml:space="preserve">– </w:t>
      </w:r>
      <w:r w:rsidR="00464439" w:rsidRPr="00541A4F">
        <w:rPr>
          <w:rFonts w:ascii="Times New Roman" w:hAnsi="Times New Roman" w:cs="Times New Roman"/>
          <w:sz w:val="28"/>
          <w:szCs w:val="28"/>
          <w:lang w:val="en-US"/>
        </w:rPr>
        <w:t>2008.</w:t>
      </w:r>
      <w:r w:rsidR="00464439" w:rsidRPr="00541A4F">
        <w:rPr>
          <w:rFonts w:ascii="Times New Roman" w:eastAsia="Times New Roman" w:hAnsi="Times New Roman" w:cs="Times New Roman"/>
          <w:sz w:val="28"/>
          <w:szCs w:val="28"/>
          <w:lang w:val="en-US" w:eastAsia="ru-RU"/>
        </w:rPr>
        <w:t xml:space="preserve"> – Vol.</w:t>
      </w:r>
      <w:r w:rsidR="00464439"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363</w:t>
      </w:r>
      <w:r w:rsidR="00464439" w:rsidRPr="00541A4F">
        <w:rPr>
          <w:rFonts w:ascii="Times New Roman" w:hAnsi="Times New Roman" w:cs="Times New Roman"/>
          <w:sz w:val="28"/>
          <w:szCs w:val="28"/>
          <w:lang w:val="en-US"/>
        </w:rPr>
        <w:t xml:space="preserve">. </w:t>
      </w:r>
      <w:r w:rsidR="00464439" w:rsidRPr="00541A4F">
        <w:rPr>
          <w:rFonts w:ascii="Times New Roman" w:eastAsia="Times New Roman" w:hAnsi="Times New Roman" w:cs="Times New Roman"/>
          <w:sz w:val="28"/>
          <w:szCs w:val="28"/>
          <w:lang w:val="en-US" w:eastAsia="ru-RU"/>
        </w:rPr>
        <w:t>–            P.</w:t>
      </w:r>
      <w:r w:rsidR="00464439"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557–572. </w:t>
      </w:r>
    </w:p>
    <w:p w14:paraId="333D3615" w14:textId="622A64AA"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Miedaner</w:t>
      </w:r>
      <w:proofErr w:type="spellEnd"/>
      <w:r w:rsidRPr="00541A4F">
        <w:rPr>
          <w:rFonts w:ascii="Times New Roman" w:hAnsi="Times New Roman" w:cs="Times New Roman"/>
          <w:sz w:val="28"/>
          <w:szCs w:val="28"/>
          <w:lang w:val="en-US"/>
        </w:rPr>
        <w:t xml:space="preserve"> T</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Korzun</w:t>
      </w:r>
      <w:proofErr w:type="spellEnd"/>
      <w:r w:rsidRPr="00541A4F">
        <w:rPr>
          <w:rFonts w:ascii="Times New Roman" w:hAnsi="Times New Roman" w:cs="Times New Roman"/>
          <w:sz w:val="28"/>
          <w:szCs w:val="28"/>
          <w:lang w:val="en-US"/>
        </w:rPr>
        <w:t xml:space="preserve"> V</w:t>
      </w:r>
      <w:r w:rsidR="00464439"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Marker‒assisted selection for disease resistance in wheat and barley breeding</w:t>
      </w:r>
      <w:r w:rsidR="00464439" w:rsidRPr="00541A4F">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Phytopathology</w:t>
      </w:r>
      <w:r w:rsidR="00464439" w:rsidRPr="00541A4F">
        <w:rPr>
          <w:rFonts w:ascii="Times New Roman" w:hAnsi="Times New Roman" w:cs="Times New Roman"/>
          <w:sz w:val="28"/>
          <w:szCs w:val="28"/>
          <w:lang w:val="en-US"/>
        </w:rPr>
        <w:t xml:space="preserve">. </w:t>
      </w:r>
      <w:r w:rsidR="00464439" w:rsidRPr="00541A4F">
        <w:rPr>
          <w:rFonts w:ascii="Times New Roman" w:eastAsia="Times New Roman" w:hAnsi="Times New Roman" w:cs="Times New Roman"/>
          <w:sz w:val="28"/>
          <w:szCs w:val="28"/>
          <w:lang w:val="en-US" w:eastAsia="ru-RU"/>
        </w:rPr>
        <w:t xml:space="preserve">– </w:t>
      </w:r>
      <w:r w:rsidR="00464439" w:rsidRPr="00541A4F">
        <w:rPr>
          <w:rFonts w:ascii="Times New Roman" w:hAnsi="Times New Roman" w:cs="Times New Roman"/>
          <w:sz w:val="28"/>
          <w:szCs w:val="28"/>
          <w:lang w:val="en-US"/>
        </w:rPr>
        <w:t xml:space="preserve">2012. </w:t>
      </w:r>
      <w:r w:rsidR="00464439" w:rsidRPr="00541A4F">
        <w:rPr>
          <w:rFonts w:ascii="Times New Roman" w:eastAsia="Times New Roman" w:hAnsi="Times New Roman" w:cs="Times New Roman"/>
          <w:sz w:val="28"/>
          <w:szCs w:val="28"/>
          <w:lang w:val="en-US" w:eastAsia="ru-RU"/>
        </w:rPr>
        <w:t>– Vol</w:t>
      </w:r>
      <w:r w:rsidR="00464439"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102</w:t>
      </w:r>
      <w:r w:rsidR="00464439" w:rsidRPr="00541A4F">
        <w:rPr>
          <w:rFonts w:ascii="Times New Roman" w:hAnsi="Times New Roman" w:cs="Times New Roman"/>
          <w:sz w:val="28"/>
          <w:szCs w:val="28"/>
          <w:lang w:val="en-US"/>
        </w:rPr>
        <w:t>.</w:t>
      </w:r>
      <w:r w:rsidR="00464439" w:rsidRPr="00541A4F">
        <w:rPr>
          <w:rFonts w:ascii="Times New Roman" w:eastAsia="Times New Roman" w:hAnsi="Times New Roman" w:cs="Times New Roman"/>
          <w:sz w:val="28"/>
          <w:szCs w:val="28"/>
          <w:lang w:val="en-US" w:eastAsia="ru-RU"/>
        </w:rPr>
        <w:t xml:space="preserve"> –</w:t>
      </w:r>
      <w:r w:rsidR="00464439" w:rsidRPr="00541A4F">
        <w:rPr>
          <w:rFonts w:ascii="Times New Roman" w:hAnsi="Times New Roman" w:cs="Times New Roman"/>
          <w:sz w:val="28"/>
          <w:szCs w:val="28"/>
          <w:lang w:val="en-US"/>
        </w:rPr>
        <w:t xml:space="preserve"> P. </w:t>
      </w:r>
      <w:r w:rsidRPr="00541A4F">
        <w:rPr>
          <w:rFonts w:ascii="Times New Roman" w:hAnsi="Times New Roman" w:cs="Times New Roman"/>
          <w:sz w:val="28"/>
          <w:szCs w:val="28"/>
          <w:lang w:val="en-US"/>
        </w:rPr>
        <w:t xml:space="preserve">560–566. </w:t>
      </w:r>
    </w:p>
    <w:p w14:paraId="4E508065" w14:textId="22E3E9D4"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Tester M</w:t>
      </w:r>
      <w:r w:rsidR="0032560F"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Langridge P</w:t>
      </w:r>
      <w:r w:rsidR="0032560F"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Breeding technologies to increase crop production in a changing world</w:t>
      </w:r>
      <w:r w:rsidR="00464439" w:rsidRPr="00541A4F">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Science</w:t>
      </w:r>
      <w:r w:rsidR="0032560F" w:rsidRPr="00541A4F">
        <w:rPr>
          <w:rFonts w:ascii="Times New Roman" w:hAnsi="Times New Roman" w:cs="Times New Roman"/>
          <w:sz w:val="28"/>
          <w:szCs w:val="28"/>
          <w:lang w:val="en-US"/>
        </w:rPr>
        <w:t xml:space="preserve">. </w:t>
      </w:r>
      <w:r w:rsidR="0032560F" w:rsidRPr="00541A4F">
        <w:rPr>
          <w:rFonts w:ascii="Times New Roman" w:eastAsia="Times New Roman" w:hAnsi="Times New Roman" w:cs="Times New Roman"/>
          <w:sz w:val="28"/>
          <w:szCs w:val="28"/>
          <w:lang w:val="en-US" w:eastAsia="ru-RU"/>
        </w:rPr>
        <w:t xml:space="preserve">– </w:t>
      </w:r>
      <w:r w:rsidR="0032560F" w:rsidRPr="00541A4F">
        <w:rPr>
          <w:rFonts w:ascii="Times New Roman" w:hAnsi="Times New Roman" w:cs="Times New Roman"/>
          <w:sz w:val="28"/>
          <w:szCs w:val="28"/>
          <w:lang w:val="en-US"/>
        </w:rPr>
        <w:t xml:space="preserve">2010. </w:t>
      </w:r>
      <w:r w:rsidR="0032560F" w:rsidRPr="00541A4F">
        <w:rPr>
          <w:rFonts w:ascii="Times New Roman" w:eastAsia="Times New Roman" w:hAnsi="Times New Roman" w:cs="Times New Roman"/>
          <w:sz w:val="28"/>
          <w:szCs w:val="28"/>
          <w:lang w:val="en-US" w:eastAsia="ru-RU"/>
        </w:rPr>
        <w:t xml:space="preserve">– Vol. </w:t>
      </w:r>
      <w:r w:rsidRPr="00541A4F">
        <w:rPr>
          <w:rFonts w:ascii="Times New Roman" w:hAnsi="Times New Roman" w:cs="Times New Roman"/>
          <w:sz w:val="28"/>
          <w:szCs w:val="28"/>
          <w:lang w:val="en-US"/>
        </w:rPr>
        <w:t>327</w:t>
      </w:r>
      <w:r w:rsidR="0032560F" w:rsidRPr="00541A4F">
        <w:rPr>
          <w:rFonts w:ascii="Times New Roman" w:hAnsi="Times New Roman" w:cs="Times New Roman"/>
          <w:sz w:val="28"/>
          <w:szCs w:val="28"/>
          <w:lang w:val="en-US"/>
        </w:rPr>
        <w:t xml:space="preserve">. </w:t>
      </w:r>
      <w:r w:rsidR="0032560F" w:rsidRPr="00541A4F">
        <w:rPr>
          <w:rFonts w:ascii="Times New Roman" w:eastAsia="Times New Roman" w:hAnsi="Times New Roman" w:cs="Times New Roman"/>
          <w:sz w:val="28"/>
          <w:szCs w:val="28"/>
          <w:lang w:val="en-US" w:eastAsia="ru-RU"/>
        </w:rPr>
        <w:t xml:space="preserve">– P. </w:t>
      </w:r>
      <w:r w:rsidRPr="00541A4F">
        <w:rPr>
          <w:rFonts w:ascii="Times New Roman" w:hAnsi="Times New Roman" w:cs="Times New Roman"/>
          <w:sz w:val="28"/>
          <w:szCs w:val="28"/>
          <w:lang w:val="en-US"/>
        </w:rPr>
        <w:t>818</w:t>
      </w:r>
      <w:r w:rsidR="0032560F"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32560F"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822. </w:t>
      </w:r>
    </w:p>
    <w:p w14:paraId="015A8873" w14:textId="60343842"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Senan</w:t>
      </w:r>
      <w:proofErr w:type="spellEnd"/>
      <w:r w:rsidRPr="00541A4F">
        <w:rPr>
          <w:rFonts w:ascii="Times New Roman" w:hAnsi="Times New Roman" w:cs="Times New Roman"/>
          <w:sz w:val="28"/>
          <w:szCs w:val="28"/>
          <w:lang w:val="en-US"/>
        </w:rPr>
        <w:t xml:space="preserve"> S</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Kizhakayil</w:t>
      </w:r>
      <w:proofErr w:type="spellEnd"/>
      <w:r w:rsidRPr="00541A4F">
        <w:rPr>
          <w:rFonts w:ascii="Times New Roman" w:hAnsi="Times New Roman" w:cs="Times New Roman"/>
          <w:sz w:val="28"/>
          <w:szCs w:val="28"/>
          <w:lang w:val="en-US"/>
        </w:rPr>
        <w:t xml:space="preserve"> D</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Sasikumar B</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Sheeja</w:t>
      </w:r>
      <w:proofErr w:type="spellEnd"/>
      <w:r w:rsidRPr="00541A4F">
        <w:rPr>
          <w:rFonts w:ascii="Times New Roman" w:hAnsi="Times New Roman" w:cs="Times New Roman"/>
          <w:sz w:val="28"/>
          <w:szCs w:val="28"/>
          <w:lang w:val="en-US"/>
        </w:rPr>
        <w:t xml:space="preserve"> T</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E</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Methods for Development of Microsatellite Markers: An Overview</w:t>
      </w:r>
      <w:r w:rsidR="0025134B" w:rsidRPr="00541A4F">
        <w:rPr>
          <w:rFonts w:ascii="Times New Roman" w:hAnsi="Times New Roman" w:cs="Times New Roman"/>
          <w:sz w:val="28"/>
          <w:szCs w:val="28"/>
          <w:lang w:val="en-US"/>
        </w:rPr>
        <w:t xml:space="preserve"> // </w:t>
      </w:r>
      <w:proofErr w:type="spellStart"/>
      <w:r w:rsidRPr="00541A4F">
        <w:rPr>
          <w:rFonts w:ascii="Times New Roman" w:hAnsi="Times New Roman" w:cs="Times New Roman"/>
          <w:sz w:val="28"/>
          <w:szCs w:val="28"/>
          <w:lang w:val="en-US"/>
        </w:rPr>
        <w:t>Notulae</w:t>
      </w:r>
      <w:proofErr w:type="spellEnd"/>
      <w:r w:rsidRPr="00541A4F">
        <w:rPr>
          <w:rFonts w:ascii="Times New Roman" w:hAnsi="Times New Roman" w:cs="Times New Roman"/>
          <w:sz w:val="28"/>
          <w:szCs w:val="28"/>
          <w:lang w:val="en-US"/>
        </w:rPr>
        <w:t xml:space="preserve"> Scientia </w:t>
      </w:r>
      <w:proofErr w:type="spellStart"/>
      <w:r w:rsidRPr="00541A4F">
        <w:rPr>
          <w:rFonts w:ascii="Times New Roman" w:hAnsi="Times New Roman" w:cs="Times New Roman"/>
          <w:sz w:val="28"/>
          <w:szCs w:val="28"/>
          <w:lang w:val="en-US"/>
        </w:rPr>
        <w:t>Biologicae</w:t>
      </w:r>
      <w:proofErr w:type="spellEnd"/>
      <w:r w:rsidR="0025134B" w:rsidRPr="00541A4F">
        <w:rPr>
          <w:rFonts w:ascii="Times New Roman" w:hAnsi="Times New Roman" w:cs="Times New Roman"/>
          <w:sz w:val="28"/>
          <w:szCs w:val="28"/>
          <w:lang w:val="en-US"/>
        </w:rPr>
        <w:t xml:space="preserve">. </w:t>
      </w:r>
      <w:r w:rsidR="0025134B" w:rsidRPr="00541A4F">
        <w:rPr>
          <w:rFonts w:ascii="Times New Roman" w:eastAsia="Times New Roman" w:hAnsi="Times New Roman" w:cs="Times New Roman"/>
          <w:sz w:val="28"/>
          <w:szCs w:val="28"/>
          <w:lang w:val="en-US" w:eastAsia="ru-RU"/>
        </w:rPr>
        <w:t xml:space="preserve">– </w:t>
      </w:r>
      <w:r w:rsidR="0025134B" w:rsidRPr="00541A4F">
        <w:rPr>
          <w:rFonts w:ascii="Times New Roman" w:hAnsi="Times New Roman" w:cs="Times New Roman"/>
          <w:sz w:val="28"/>
          <w:szCs w:val="28"/>
          <w:lang w:val="en-US"/>
        </w:rPr>
        <w:t xml:space="preserve">2014. </w:t>
      </w:r>
      <w:r w:rsidR="00D64C24" w:rsidRPr="00D64C24">
        <w:rPr>
          <w:rFonts w:ascii="Times New Roman" w:hAnsi="Times New Roman" w:cs="Times New Roman"/>
          <w:sz w:val="28"/>
          <w:szCs w:val="28"/>
          <w:lang w:val="en-US"/>
        </w:rPr>
        <w:t xml:space="preserve">- </w:t>
      </w:r>
      <w:r w:rsidR="0025134B" w:rsidRPr="00541A4F">
        <w:rPr>
          <w:rFonts w:ascii="Times New Roman" w:hAnsi="Times New Roman" w:cs="Times New Roman"/>
          <w:sz w:val="28"/>
          <w:szCs w:val="28"/>
          <w:lang w:val="en-US"/>
        </w:rPr>
        <w:t xml:space="preserve">Vol. </w:t>
      </w:r>
      <w:r w:rsidRPr="00541A4F">
        <w:rPr>
          <w:rFonts w:ascii="Times New Roman" w:hAnsi="Times New Roman" w:cs="Times New Roman"/>
          <w:sz w:val="28"/>
          <w:szCs w:val="28"/>
          <w:lang w:val="en-US"/>
        </w:rPr>
        <w:t>6</w:t>
      </w:r>
      <w:r w:rsidR="0025134B" w:rsidRPr="00541A4F">
        <w:rPr>
          <w:rFonts w:ascii="Times New Roman" w:hAnsi="Times New Roman" w:cs="Times New Roman"/>
          <w:sz w:val="28"/>
          <w:szCs w:val="28"/>
          <w:lang w:val="en-US"/>
        </w:rPr>
        <w:t>.</w:t>
      </w:r>
      <w:r w:rsidR="0025134B" w:rsidRPr="00541A4F">
        <w:rPr>
          <w:rFonts w:ascii="Times New Roman" w:eastAsia="Times New Roman" w:hAnsi="Times New Roman" w:cs="Times New Roman"/>
          <w:sz w:val="28"/>
          <w:szCs w:val="28"/>
          <w:lang w:val="en-US" w:eastAsia="ru-RU"/>
        </w:rPr>
        <w:t xml:space="preserve"> – </w:t>
      </w:r>
      <w:r w:rsidR="0025134B" w:rsidRPr="00541A4F">
        <w:rPr>
          <w:rFonts w:ascii="Times New Roman" w:hAnsi="Times New Roman" w:cs="Times New Roman"/>
          <w:sz w:val="28"/>
          <w:szCs w:val="28"/>
          <w:lang w:val="en-US"/>
        </w:rPr>
        <w:t xml:space="preserve">P. </w:t>
      </w:r>
      <w:r w:rsidRPr="00541A4F">
        <w:rPr>
          <w:rFonts w:ascii="Times New Roman" w:hAnsi="Times New Roman" w:cs="Times New Roman"/>
          <w:sz w:val="28"/>
          <w:szCs w:val="28"/>
          <w:lang w:val="en-US"/>
        </w:rPr>
        <w:t>1–13.</w:t>
      </w:r>
    </w:p>
    <w:p w14:paraId="09314A85" w14:textId="3357E49A"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Yang H</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B</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Kang W</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H</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Nahm</w:t>
      </w:r>
      <w:proofErr w:type="spellEnd"/>
      <w:r w:rsidRPr="00541A4F">
        <w:rPr>
          <w:rFonts w:ascii="Times New Roman" w:hAnsi="Times New Roman" w:cs="Times New Roman"/>
          <w:sz w:val="28"/>
          <w:szCs w:val="28"/>
          <w:lang w:val="en-US"/>
        </w:rPr>
        <w:t xml:space="preserve"> S</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H</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Kang B</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C</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Methods for Developing Molecular Markers</w:t>
      </w:r>
      <w:r w:rsidR="0025134B" w:rsidRPr="00541A4F">
        <w:rPr>
          <w:rFonts w:ascii="Times New Roman" w:hAnsi="Times New Roman" w:cs="Times New Roman"/>
          <w:sz w:val="28"/>
          <w:szCs w:val="28"/>
          <w:lang w:val="en-US"/>
        </w:rPr>
        <w:t xml:space="preserve"> /</w:t>
      </w:r>
      <w:r w:rsidR="00D64C24" w:rsidRPr="00D64C24">
        <w:rPr>
          <w:rFonts w:ascii="Times New Roman" w:hAnsi="Times New Roman" w:cs="Times New Roman"/>
          <w:sz w:val="28"/>
          <w:szCs w:val="28"/>
          <w:lang w:val="en-US"/>
        </w:rPr>
        <w:t xml:space="preserve"> </w:t>
      </w:r>
      <w:r w:rsidR="00D64C24" w:rsidRPr="00541A4F">
        <w:rPr>
          <w:rFonts w:ascii="Times New Roman" w:hAnsi="Times New Roman" w:cs="Times New Roman"/>
          <w:sz w:val="28"/>
          <w:szCs w:val="28"/>
          <w:lang w:val="en-US"/>
        </w:rPr>
        <w:t>eds</w:t>
      </w:r>
      <w:r w:rsidR="00D64C24" w:rsidRPr="00D64C24">
        <w:rPr>
          <w:rFonts w:ascii="Times New Roman" w:hAnsi="Times New Roman" w:cs="Times New Roman"/>
          <w:sz w:val="28"/>
          <w:szCs w:val="28"/>
          <w:lang w:val="en-US"/>
        </w:rPr>
        <w:t>.</w:t>
      </w:r>
      <w:r w:rsidR="00D64C24"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Thomson M</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Current Technologies in Plant Molecular Breeding. </w:t>
      </w:r>
      <w:r w:rsidR="0025134B" w:rsidRPr="00541A4F">
        <w:rPr>
          <w:rFonts w:ascii="Times New Roman" w:eastAsia="Times New Roman" w:hAnsi="Times New Roman" w:cs="Times New Roman"/>
          <w:sz w:val="28"/>
          <w:szCs w:val="28"/>
          <w:lang w:val="en-US" w:eastAsia="ru-RU"/>
        </w:rPr>
        <w:t xml:space="preserve">– </w:t>
      </w:r>
      <w:r w:rsidR="00D64C24" w:rsidRPr="00541A4F">
        <w:rPr>
          <w:rFonts w:ascii="Times New Roman" w:hAnsi="Times New Roman" w:cs="Times New Roman"/>
          <w:sz w:val="28"/>
          <w:szCs w:val="28"/>
          <w:lang w:val="en-US"/>
        </w:rPr>
        <w:t>Dordrecht</w:t>
      </w:r>
      <w:r w:rsidR="00D64C24" w:rsidRPr="00D64C24">
        <w:rPr>
          <w:rFonts w:ascii="Times New Roman" w:hAnsi="Times New Roman" w:cs="Times New Roman"/>
          <w:sz w:val="28"/>
          <w:szCs w:val="28"/>
          <w:lang w:val="en-US"/>
        </w:rPr>
        <w:t>:</w:t>
      </w:r>
      <w:r w:rsidR="00D64C24"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Springer Netherlands, </w:t>
      </w:r>
      <w:r w:rsidR="0025134B" w:rsidRPr="00541A4F">
        <w:rPr>
          <w:rFonts w:ascii="Times New Roman" w:hAnsi="Times New Roman" w:cs="Times New Roman"/>
          <w:sz w:val="28"/>
          <w:szCs w:val="28"/>
          <w:lang w:val="en-US"/>
        </w:rPr>
        <w:t xml:space="preserve">2015. </w:t>
      </w:r>
      <w:r w:rsidR="0025134B" w:rsidRPr="00541A4F">
        <w:rPr>
          <w:rFonts w:ascii="Times New Roman" w:eastAsia="Times New Roman" w:hAnsi="Times New Roman" w:cs="Times New Roman"/>
          <w:sz w:val="28"/>
          <w:szCs w:val="28"/>
          <w:lang w:val="en-US" w:eastAsia="ru-RU"/>
        </w:rPr>
        <w:t>–</w:t>
      </w:r>
      <w:r w:rsidR="0025134B" w:rsidRPr="00541A4F">
        <w:rPr>
          <w:rFonts w:ascii="Times New Roman" w:hAnsi="Times New Roman" w:cs="Times New Roman"/>
          <w:sz w:val="28"/>
          <w:szCs w:val="28"/>
          <w:lang w:val="en-US"/>
        </w:rPr>
        <w:t xml:space="preserve"> </w:t>
      </w:r>
      <w:r w:rsidR="00D64C24" w:rsidRPr="00541A4F">
        <w:rPr>
          <w:rFonts w:ascii="Times New Roman" w:hAnsi="Times New Roman" w:cs="Times New Roman"/>
          <w:sz w:val="28"/>
          <w:szCs w:val="28"/>
          <w:lang w:val="en-US"/>
        </w:rPr>
        <w:t>P</w:t>
      </w:r>
      <w:r w:rsidR="0025134B"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15–50</w:t>
      </w:r>
      <w:r w:rsidR="0025134B" w:rsidRPr="00541A4F">
        <w:rPr>
          <w:rFonts w:ascii="Times New Roman" w:hAnsi="Times New Roman" w:cs="Times New Roman"/>
          <w:sz w:val="28"/>
          <w:szCs w:val="28"/>
          <w:lang w:val="en-US"/>
        </w:rPr>
        <w:t>.</w:t>
      </w:r>
    </w:p>
    <w:p w14:paraId="43048046" w14:textId="18A036BA"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Ganal</w:t>
      </w:r>
      <w:proofErr w:type="spellEnd"/>
      <w:r w:rsidRPr="00541A4F">
        <w:rPr>
          <w:rFonts w:ascii="Times New Roman" w:hAnsi="Times New Roman" w:cs="Times New Roman"/>
          <w:sz w:val="28"/>
          <w:szCs w:val="28"/>
          <w:lang w:val="en-US"/>
        </w:rPr>
        <w:t xml:space="preserve"> M</w:t>
      </w:r>
      <w:r w:rsidR="00A36F5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W</w:t>
      </w:r>
      <w:r w:rsidR="00A36F5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Röder</w:t>
      </w:r>
      <w:proofErr w:type="spellEnd"/>
      <w:r w:rsidRPr="00541A4F">
        <w:rPr>
          <w:rFonts w:ascii="Times New Roman" w:hAnsi="Times New Roman" w:cs="Times New Roman"/>
          <w:sz w:val="28"/>
          <w:szCs w:val="28"/>
          <w:lang w:val="en-US"/>
        </w:rPr>
        <w:t xml:space="preserve"> M</w:t>
      </w:r>
      <w:r w:rsidR="00A36F5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S</w:t>
      </w:r>
      <w:r w:rsidR="00A36F5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Microsatellite and SNP markers in wheat breeding</w:t>
      </w:r>
      <w:r w:rsidR="00D64C24" w:rsidRPr="00D64C24">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w:t>
      </w:r>
      <w:r w:rsidR="00E9207E" w:rsidRPr="00541A4F">
        <w:rPr>
          <w:rFonts w:ascii="Times New Roman" w:hAnsi="Times New Roman" w:cs="Times New Roman"/>
          <w:sz w:val="28"/>
          <w:szCs w:val="28"/>
          <w:lang w:val="en-US"/>
        </w:rPr>
        <w:t>i</w:t>
      </w:r>
      <w:r w:rsidRPr="00541A4F">
        <w:rPr>
          <w:rFonts w:ascii="Times New Roman" w:hAnsi="Times New Roman" w:cs="Times New Roman"/>
          <w:sz w:val="28"/>
          <w:szCs w:val="28"/>
          <w:lang w:val="en-US"/>
        </w:rPr>
        <w:t xml:space="preserve">n: Varshney RK, Tuberosa R (eds) Genomics‒Assisted Crop Improvement: Genomics Applications in Crops. </w:t>
      </w:r>
      <w:r w:rsidR="00D64C24" w:rsidRPr="00D64C24">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Dordrecht</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r w:rsidR="00D64C24" w:rsidRPr="00541A4F">
        <w:rPr>
          <w:rFonts w:ascii="Times New Roman" w:hAnsi="Times New Roman" w:cs="Times New Roman"/>
          <w:sz w:val="28"/>
          <w:szCs w:val="28"/>
          <w:lang w:val="en-US"/>
        </w:rPr>
        <w:t xml:space="preserve">Springer Netherlands, </w:t>
      </w:r>
      <w:r w:rsidR="00A36F58" w:rsidRPr="00541A4F">
        <w:rPr>
          <w:rFonts w:ascii="Times New Roman" w:hAnsi="Times New Roman" w:cs="Times New Roman"/>
          <w:sz w:val="28"/>
          <w:szCs w:val="28"/>
          <w:lang w:val="en-US"/>
        </w:rPr>
        <w:t xml:space="preserve">2007. </w:t>
      </w:r>
      <w:r w:rsidR="00D64C24" w:rsidRPr="00D64C24">
        <w:rPr>
          <w:rFonts w:ascii="Times New Roman" w:hAnsi="Times New Roman" w:cs="Times New Roman"/>
          <w:sz w:val="28"/>
          <w:szCs w:val="28"/>
          <w:lang w:val="en-US"/>
        </w:rPr>
        <w:t xml:space="preserve">- </w:t>
      </w:r>
      <w:r w:rsidR="00D64C24" w:rsidRPr="00541A4F">
        <w:rPr>
          <w:rFonts w:ascii="Times New Roman" w:hAnsi="Times New Roman" w:cs="Times New Roman"/>
          <w:sz w:val="28"/>
          <w:szCs w:val="28"/>
          <w:lang w:val="en-US"/>
        </w:rPr>
        <w:t>Vol. 2</w:t>
      </w:r>
      <w:r w:rsidR="00D64C24" w:rsidRPr="00D64C24">
        <w:rPr>
          <w:rFonts w:ascii="Times New Roman" w:hAnsi="Times New Roman" w:cs="Times New Roman"/>
          <w:sz w:val="28"/>
          <w:szCs w:val="28"/>
          <w:lang w:val="en-US"/>
        </w:rPr>
        <w:t>.</w:t>
      </w:r>
      <w:r w:rsidR="00D64C24" w:rsidRPr="00541A4F">
        <w:rPr>
          <w:rFonts w:ascii="Times New Roman" w:hAnsi="Times New Roman" w:cs="Times New Roman"/>
          <w:sz w:val="28"/>
          <w:szCs w:val="28"/>
          <w:lang w:val="en-US"/>
        </w:rPr>
        <w:t xml:space="preserve"> </w:t>
      </w:r>
      <w:r w:rsidR="00A36F58" w:rsidRPr="00541A4F">
        <w:rPr>
          <w:rFonts w:ascii="Times New Roman" w:eastAsia="Times New Roman" w:hAnsi="Times New Roman" w:cs="Times New Roman"/>
          <w:sz w:val="28"/>
          <w:szCs w:val="28"/>
          <w:lang w:val="en-US" w:eastAsia="ru-RU"/>
        </w:rPr>
        <w:t>–</w:t>
      </w:r>
      <w:r w:rsidR="00A36F58" w:rsidRPr="00541A4F">
        <w:rPr>
          <w:rFonts w:ascii="Times New Roman" w:hAnsi="Times New Roman" w:cs="Times New Roman"/>
          <w:sz w:val="28"/>
          <w:szCs w:val="28"/>
          <w:lang w:val="en-US"/>
        </w:rPr>
        <w:t xml:space="preserve"> </w:t>
      </w:r>
      <w:r w:rsidR="00D64C24">
        <w:rPr>
          <w:rFonts w:ascii="Times New Roman" w:hAnsi="Times New Roman" w:cs="Times New Roman"/>
          <w:sz w:val="28"/>
          <w:szCs w:val="28"/>
        </w:rPr>
        <w:t>Р</w:t>
      </w:r>
      <w:r w:rsidR="00A36F5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1–24</w:t>
      </w:r>
      <w:r w:rsidR="00A36F58" w:rsidRPr="00541A4F">
        <w:rPr>
          <w:rFonts w:ascii="Times New Roman" w:hAnsi="Times New Roman" w:cs="Times New Roman"/>
          <w:sz w:val="28"/>
          <w:szCs w:val="28"/>
          <w:lang w:val="en-US"/>
        </w:rPr>
        <w:t>.</w:t>
      </w:r>
    </w:p>
    <w:p w14:paraId="1EB9C600" w14:textId="67453786"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Semagn</w:t>
      </w:r>
      <w:proofErr w:type="spellEnd"/>
      <w:r w:rsidRPr="00541A4F">
        <w:rPr>
          <w:rFonts w:ascii="Times New Roman" w:hAnsi="Times New Roman" w:cs="Times New Roman"/>
          <w:sz w:val="28"/>
          <w:szCs w:val="28"/>
          <w:lang w:val="en-US"/>
        </w:rPr>
        <w:t xml:space="preserve"> K</w:t>
      </w:r>
      <w:r w:rsidR="00A36F5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Bjørnstad</w:t>
      </w:r>
      <w:proofErr w:type="spellEnd"/>
      <w:r w:rsidRPr="00541A4F">
        <w:rPr>
          <w:rFonts w:ascii="Times New Roman" w:hAnsi="Times New Roman" w:cs="Times New Roman"/>
          <w:sz w:val="28"/>
          <w:szCs w:val="28"/>
          <w:lang w:val="en-US"/>
        </w:rPr>
        <w:t xml:space="preserve"> </w:t>
      </w:r>
      <w:r w:rsidR="00A36F58" w:rsidRPr="00541A4F">
        <w:rPr>
          <w:rFonts w:ascii="Times New Roman" w:hAnsi="Times New Roman" w:cs="Times New Roman"/>
          <w:sz w:val="28"/>
          <w:szCs w:val="28"/>
          <w:lang w:val="en-US"/>
        </w:rPr>
        <w:t>A.</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Ndjiondjop</w:t>
      </w:r>
      <w:proofErr w:type="spellEnd"/>
      <w:r w:rsidRPr="00541A4F">
        <w:rPr>
          <w:rFonts w:ascii="Times New Roman" w:hAnsi="Times New Roman" w:cs="Times New Roman"/>
          <w:sz w:val="28"/>
          <w:szCs w:val="28"/>
          <w:lang w:val="en-US"/>
        </w:rPr>
        <w:t xml:space="preserve"> M</w:t>
      </w:r>
      <w:r w:rsidR="00A36F5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N</w:t>
      </w:r>
      <w:r w:rsidR="00A36F58"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An overview of molecular marker methods for plants</w:t>
      </w:r>
      <w:r w:rsidR="00A36F58" w:rsidRPr="00541A4F">
        <w:rPr>
          <w:rFonts w:ascii="Times New Roman" w:hAnsi="Times New Roman" w:cs="Times New Roman"/>
          <w:sz w:val="28"/>
          <w:szCs w:val="28"/>
          <w:lang w:val="en-US"/>
        </w:rPr>
        <w:t xml:space="preserve"> //</w:t>
      </w:r>
      <w:r w:rsidR="00D64C24" w:rsidRPr="00D64C24">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African Journal of Biotechnology</w:t>
      </w:r>
      <w:r w:rsidR="00A36F58" w:rsidRPr="00541A4F">
        <w:rPr>
          <w:rFonts w:ascii="Times New Roman" w:hAnsi="Times New Roman" w:cs="Times New Roman"/>
          <w:sz w:val="28"/>
          <w:szCs w:val="28"/>
          <w:lang w:val="en-US"/>
        </w:rPr>
        <w:t xml:space="preserve">. </w:t>
      </w:r>
      <w:r w:rsidR="00A36F58" w:rsidRPr="00541A4F">
        <w:rPr>
          <w:rFonts w:ascii="Times New Roman" w:eastAsia="Times New Roman" w:hAnsi="Times New Roman" w:cs="Times New Roman"/>
          <w:sz w:val="28"/>
          <w:szCs w:val="28"/>
          <w:lang w:val="en-US" w:eastAsia="ru-RU"/>
        </w:rPr>
        <w:t>–</w:t>
      </w:r>
      <w:r w:rsidR="00A36F58" w:rsidRPr="00541A4F">
        <w:rPr>
          <w:rFonts w:ascii="Times New Roman" w:hAnsi="Times New Roman" w:cs="Times New Roman"/>
          <w:sz w:val="28"/>
          <w:szCs w:val="28"/>
          <w:lang w:val="en-US"/>
        </w:rPr>
        <w:t xml:space="preserve"> 2006. </w:t>
      </w:r>
      <w:r w:rsidR="00A36F58" w:rsidRPr="00541A4F">
        <w:rPr>
          <w:rFonts w:ascii="Times New Roman" w:eastAsia="Times New Roman" w:hAnsi="Times New Roman" w:cs="Times New Roman"/>
          <w:sz w:val="28"/>
          <w:szCs w:val="28"/>
          <w:lang w:val="en-US" w:eastAsia="ru-RU"/>
        </w:rPr>
        <w:t>– Vol.</w:t>
      </w:r>
      <w:r w:rsidR="00A36F5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5</w:t>
      </w:r>
      <w:r w:rsidR="00A36F58" w:rsidRPr="00541A4F">
        <w:rPr>
          <w:rFonts w:ascii="Times New Roman" w:hAnsi="Times New Roman" w:cs="Times New Roman"/>
          <w:sz w:val="28"/>
          <w:szCs w:val="28"/>
          <w:lang w:val="en-US"/>
        </w:rPr>
        <w:t xml:space="preserve">. </w:t>
      </w:r>
      <w:r w:rsidR="00A36F58" w:rsidRPr="00541A4F">
        <w:rPr>
          <w:rFonts w:ascii="Times New Roman" w:eastAsia="Times New Roman" w:hAnsi="Times New Roman" w:cs="Times New Roman"/>
          <w:sz w:val="28"/>
          <w:szCs w:val="28"/>
          <w:lang w:val="en-US" w:eastAsia="ru-RU"/>
        </w:rPr>
        <w:t>–</w:t>
      </w:r>
      <w:r w:rsidR="00A36F58" w:rsidRPr="00541A4F">
        <w:rPr>
          <w:rFonts w:ascii="Times New Roman" w:hAnsi="Times New Roman" w:cs="Times New Roman"/>
          <w:sz w:val="28"/>
          <w:szCs w:val="28"/>
          <w:lang w:val="en-US"/>
        </w:rPr>
        <w:t xml:space="preserve">          P. </w:t>
      </w:r>
      <w:r w:rsidRPr="00541A4F">
        <w:rPr>
          <w:rFonts w:ascii="Times New Roman" w:hAnsi="Times New Roman" w:cs="Times New Roman"/>
          <w:sz w:val="28"/>
          <w:szCs w:val="28"/>
          <w:lang w:val="en-US"/>
        </w:rPr>
        <w:t>2540</w:t>
      </w:r>
      <w:r w:rsidR="00A36F5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A36F5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2568.</w:t>
      </w:r>
    </w:p>
    <w:p w14:paraId="57EDB196" w14:textId="656FEC37"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Randhawa H</w:t>
      </w:r>
      <w:r w:rsidR="008032E6"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S</w:t>
      </w:r>
      <w:r w:rsidR="008032E6"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Asif M</w:t>
      </w:r>
      <w:r w:rsidR="008032E6"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Pozniak</w:t>
      </w:r>
      <w:proofErr w:type="spellEnd"/>
      <w:r w:rsidRPr="00541A4F">
        <w:rPr>
          <w:rFonts w:ascii="Times New Roman" w:hAnsi="Times New Roman" w:cs="Times New Roman"/>
          <w:sz w:val="28"/>
          <w:szCs w:val="28"/>
          <w:lang w:val="en-US"/>
        </w:rPr>
        <w:t xml:space="preserve"> C</w:t>
      </w:r>
      <w:r w:rsidR="008032E6"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Application of molecular markers to wheat breeding in Canada</w:t>
      </w:r>
      <w:r w:rsidR="00A36F58" w:rsidRPr="00541A4F">
        <w:rPr>
          <w:rFonts w:ascii="Times New Roman" w:hAnsi="Times New Roman" w:cs="Times New Roman"/>
          <w:sz w:val="28"/>
          <w:szCs w:val="28"/>
          <w:lang w:val="en-US"/>
        </w:rPr>
        <w:t xml:space="preserve"> /</w:t>
      </w:r>
      <w:proofErr w:type="gramStart"/>
      <w:r w:rsidR="00A36F58" w:rsidRPr="00541A4F">
        <w:rPr>
          <w:rFonts w:ascii="Times New Roman" w:hAnsi="Times New Roman" w:cs="Times New Roman"/>
          <w:sz w:val="28"/>
          <w:szCs w:val="28"/>
          <w:lang w:val="en-US"/>
        </w:rPr>
        <w:t>/</w:t>
      </w:r>
      <w:r w:rsidR="00D64C24" w:rsidRPr="00D64C24">
        <w:rPr>
          <w:rFonts w:ascii="Times New Roman" w:hAnsi="Times New Roman" w:cs="Times New Roman"/>
          <w:sz w:val="28"/>
          <w:szCs w:val="28"/>
          <w:lang w:val="en-US"/>
        </w:rPr>
        <w:t xml:space="preserve"> </w:t>
      </w:r>
      <w:r w:rsidR="00A36F58"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Plant</w:t>
      </w:r>
      <w:proofErr w:type="gramEnd"/>
      <w:r w:rsidRPr="00541A4F">
        <w:rPr>
          <w:rFonts w:ascii="Times New Roman" w:hAnsi="Times New Roman" w:cs="Times New Roman"/>
          <w:sz w:val="28"/>
          <w:szCs w:val="28"/>
          <w:lang w:val="en-US"/>
        </w:rPr>
        <w:t xml:space="preserve"> Breeding</w:t>
      </w:r>
      <w:r w:rsidR="008032E6" w:rsidRPr="00541A4F">
        <w:rPr>
          <w:rFonts w:ascii="Times New Roman" w:hAnsi="Times New Roman" w:cs="Times New Roman"/>
          <w:sz w:val="28"/>
          <w:szCs w:val="28"/>
          <w:lang w:val="en-US"/>
        </w:rPr>
        <w:t xml:space="preserve">. </w:t>
      </w:r>
      <w:r w:rsidR="008032E6" w:rsidRPr="00541A4F">
        <w:rPr>
          <w:rFonts w:ascii="Times New Roman" w:eastAsia="Times New Roman" w:hAnsi="Times New Roman" w:cs="Times New Roman"/>
          <w:sz w:val="28"/>
          <w:szCs w:val="28"/>
          <w:lang w:val="en-US" w:eastAsia="ru-RU"/>
        </w:rPr>
        <w:t>–</w:t>
      </w:r>
      <w:r w:rsidR="008032E6" w:rsidRPr="00541A4F">
        <w:rPr>
          <w:rFonts w:ascii="Times New Roman" w:hAnsi="Times New Roman" w:cs="Times New Roman"/>
          <w:sz w:val="28"/>
          <w:szCs w:val="28"/>
          <w:lang w:val="en-US"/>
        </w:rPr>
        <w:t xml:space="preserve"> 2013. </w:t>
      </w:r>
      <w:r w:rsidR="008032E6" w:rsidRPr="00541A4F">
        <w:rPr>
          <w:rFonts w:ascii="Times New Roman" w:eastAsia="Times New Roman" w:hAnsi="Times New Roman" w:cs="Times New Roman"/>
          <w:sz w:val="28"/>
          <w:szCs w:val="28"/>
          <w:lang w:val="en-US" w:eastAsia="ru-RU"/>
        </w:rPr>
        <w:t>– Vol.</w:t>
      </w:r>
      <w:r w:rsidR="008032E6"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132</w:t>
      </w:r>
      <w:r w:rsidR="008032E6" w:rsidRPr="00541A4F">
        <w:rPr>
          <w:rFonts w:ascii="Times New Roman" w:hAnsi="Times New Roman" w:cs="Times New Roman"/>
          <w:sz w:val="28"/>
          <w:szCs w:val="28"/>
          <w:lang w:val="en-US"/>
        </w:rPr>
        <w:t>.</w:t>
      </w:r>
      <w:r w:rsidR="008032E6" w:rsidRPr="00541A4F">
        <w:rPr>
          <w:rFonts w:ascii="Times New Roman" w:eastAsia="Times New Roman" w:hAnsi="Times New Roman" w:cs="Times New Roman"/>
          <w:sz w:val="28"/>
          <w:szCs w:val="28"/>
          <w:lang w:val="en-US" w:eastAsia="ru-RU"/>
        </w:rPr>
        <w:t xml:space="preserve"> – </w:t>
      </w:r>
      <w:r w:rsidR="008032E6" w:rsidRPr="00541A4F">
        <w:rPr>
          <w:rFonts w:ascii="Times New Roman" w:hAnsi="Times New Roman" w:cs="Times New Roman"/>
          <w:sz w:val="28"/>
          <w:szCs w:val="28"/>
          <w:lang w:val="en-US"/>
        </w:rPr>
        <w:t xml:space="preserve">P. </w:t>
      </w:r>
      <w:r w:rsidRPr="00541A4F">
        <w:rPr>
          <w:rFonts w:ascii="Times New Roman" w:hAnsi="Times New Roman" w:cs="Times New Roman"/>
          <w:sz w:val="28"/>
          <w:szCs w:val="28"/>
          <w:lang w:val="en-US"/>
        </w:rPr>
        <w:t>458</w:t>
      </w:r>
      <w:r w:rsidR="008032E6"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w:t>
      </w:r>
      <w:r w:rsidR="008032E6"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471. </w:t>
      </w:r>
    </w:p>
    <w:p w14:paraId="54C29B30" w14:textId="5164C090"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Mammadov J</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Aggarwal R</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Buyyarapu</w:t>
      </w:r>
      <w:proofErr w:type="spellEnd"/>
      <w:r w:rsidRPr="00541A4F">
        <w:rPr>
          <w:rFonts w:ascii="Times New Roman" w:hAnsi="Times New Roman" w:cs="Times New Roman"/>
          <w:sz w:val="28"/>
          <w:szCs w:val="28"/>
          <w:lang w:val="en-US"/>
        </w:rPr>
        <w:t xml:space="preserve"> R</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Kumpatla</w:t>
      </w:r>
      <w:proofErr w:type="spellEnd"/>
      <w:r w:rsidRPr="00541A4F">
        <w:rPr>
          <w:rFonts w:ascii="Times New Roman" w:hAnsi="Times New Roman" w:cs="Times New Roman"/>
          <w:sz w:val="28"/>
          <w:szCs w:val="28"/>
          <w:lang w:val="en-US"/>
        </w:rPr>
        <w:t xml:space="preserve"> S</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SNP markers and their impact on plant breeding</w:t>
      </w:r>
      <w:r w:rsidR="00A36F58" w:rsidRPr="00541A4F">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International Journal of Plant Genomics</w:t>
      </w:r>
      <w:r w:rsidR="00D64C24" w:rsidRPr="00D64C24">
        <w:rPr>
          <w:rFonts w:ascii="Times New Roman" w:hAnsi="Times New Roman" w:cs="Times New Roman"/>
          <w:sz w:val="28"/>
          <w:szCs w:val="28"/>
          <w:lang w:val="en-US"/>
        </w:rPr>
        <w:t>. -</w:t>
      </w:r>
      <w:r w:rsidRPr="00541A4F">
        <w:rPr>
          <w:rFonts w:ascii="Times New Roman" w:hAnsi="Times New Roman" w:cs="Times New Roman"/>
          <w:sz w:val="28"/>
          <w:szCs w:val="28"/>
          <w:lang w:val="en-US"/>
        </w:rPr>
        <w:t xml:space="preserve"> 2012</w:t>
      </w:r>
      <w:r w:rsidR="008032E6" w:rsidRPr="00541A4F">
        <w:rPr>
          <w:rFonts w:ascii="Times New Roman" w:hAnsi="Times New Roman" w:cs="Times New Roman"/>
          <w:sz w:val="28"/>
          <w:szCs w:val="28"/>
          <w:lang w:val="en-US"/>
        </w:rPr>
        <w:t xml:space="preserve">. </w:t>
      </w:r>
      <w:r w:rsidR="008032E6" w:rsidRPr="00541A4F">
        <w:rPr>
          <w:rFonts w:ascii="Times New Roman" w:eastAsia="Times New Roman" w:hAnsi="Times New Roman" w:cs="Times New Roman"/>
          <w:sz w:val="28"/>
          <w:szCs w:val="28"/>
          <w:lang w:val="en-US" w:eastAsia="ru-RU"/>
        </w:rPr>
        <w:t>– Vol.</w:t>
      </w:r>
      <w:r w:rsidR="00D64C24" w:rsidRPr="00D64C24">
        <w:rPr>
          <w:rFonts w:ascii="Times New Roman" w:eastAsia="Times New Roman" w:hAnsi="Times New Roman" w:cs="Times New Roman"/>
          <w:sz w:val="28"/>
          <w:szCs w:val="28"/>
          <w:lang w:val="en-US" w:eastAsia="ru-RU"/>
        </w:rPr>
        <w:t xml:space="preserve"> </w:t>
      </w:r>
      <w:r w:rsidRPr="00541A4F">
        <w:rPr>
          <w:rFonts w:ascii="Times New Roman" w:hAnsi="Times New Roman" w:cs="Times New Roman"/>
          <w:sz w:val="28"/>
          <w:szCs w:val="28"/>
          <w:lang w:val="en-US"/>
        </w:rPr>
        <w:t>72</w:t>
      </w:r>
      <w:r w:rsidR="008032E6" w:rsidRPr="00541A4F">
        <w:rPr>
          <w:rFonts w:ascii="Times New Roman" w:hAnsi="Times New Roman" w:cs="Times New Roman"/>
          <w:sz w:val="28"/>
          <w:szCs w:val="28"/>
          <w:lang w:val="en-US"/>
        </w:rPr>
        <w:t xml:space="preserve">. </w:t>
      </w:r>
      <w:r w:rsidR="008032E6" w:rsidRPr="00541A4F">
        <w:rPr>
          <w:rFonts w:ascii="Times New Roman" w:eastAsia="Times New Roman" w:hAnsi="Times New Roman" w:cs="Times New Roman"/>
          <w:sz w:val="28"/>
          <w:szCs w:val="28"/>
          <w:lang w:val="en-US" w:eastAsia="ru-RU"/>
        </w:rPr>
        <w:t>– P.</w:t>
      </w:r>
      <w:r w:rsidR="008032E6"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83</w:t>
      </w:r>
      <w:r w:rsidR="008032E6" w:rsidRPr="00541A4F">
        <w:rPr>
          <w:rFonts w:ascii="Times New Roman" w:hAnsi="Times New Roman" w:cs="Times New Roman"/>
          <w:sz w:val="28"/>
          <w:szCs w:val="28"/>
          <w:lang w:val="en-US"/>
        </w:rPr>
        <w:t xml:space="preserve"> </w:t>
      </w:r>
      <w:r w:rsidR="008032E6" w:rsidRPr="00541A4F">
        <w:rPr>
          <w:rFonts w:ascii="Times New Roman" w:eastAsia="Times New Roman" w:hAnsi="Times New Roman" w:cs="Times New Roman"/>
          <w:sz w:val="28"/>
          <w:szCs w:val="28"/>
          <w:lang w:val="en-US" w:eastAsia="ru-RU"/>
        </w:rPr>
        <w:t xml:space="preserve">– </w:t>
      </w:r>
      <w:r w:rsidRPr="00541A4F">
        <w:rPr>
          <w:rFonts w:ascii="Times New Roman" w:hAnsi="Times New Roman" w:cs="Times New Roman"/>
          <w:sz w:val="28"/>
          <w:szCs w:val="28"/>
          <w:lang w:val="en-US"/>
        </w:rPr>
        <w:t xml:space="preserve">98. </w:t>
      </w:r>
    </w:p>
    <w:p w14:paraId="48C85628" w14:textId="20E8DDAA"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Ciucǎ</w:t>
      </w:r>
      <w:proofErr w:type="spellEnd"/>
      <w:r w:rsidRPr="00541A4F">
        <w:rPr>
          <w:rFonts w:ascii="Times New Roman" w:hAnsi="Times New Roman" w:cs="Times New Roman"/>
          <w:sz w:val="28"/>
          <w:szCs w:val="28"/>
          <w:lang w:val="en-US"/>
        </w:rPr>
        <w:t xml:space="preserve"> M</w:t>
      </w:r>
      <w:r w:rsidR="008032E6"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A preliminary report on the identification of SSR markers for bunt (</w:t>
      </w:r>
      <w:proofErr w:type="spellStart"/>
      <w:r w:rsidRPr="00541A4F">
        <w:rPr>
          <w:rFonts w:ascii="Times New Roman" w:hAnsi="Times New Roman" w:cs="Times New Roman"/>
          <w:sz w:val="28"/>
          <w:szCs w:val="28"/>
          <w:lang w:val="en-US"/>
        </w:rPr>
        <w:t>Tilletia</w:t>
      </w:r>
      <w:proofErr w:type="spellEnd"/>
      <w:r w:rsidRPr="00541A4F">
        <w:rPr>
          <w:rFonts w:ascii="Times New Roman" w:hAnsi="Times New Roman" w:cs="Times New Roman"/>
          <w:sz w:val="28"/>
          <w:szCs w:val="28"/>
          <w:lang w:val="en-US"/>
        </w:rPr>
        <w:t xml:space="preserve"> sp.) resistance in wheat</w:t>
      </w:r>
      <w:r w:rsidR="00A36F58" w:rsidRPr="00541A4F">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Czech Journal of Genetics and Plant Breeding</w:t>
      </w:r>
      <w:r w:rsidR="006D1523" w:rsidRPr="00541A4F">
        <w:rPr>
          <w:rFonts w:ascii="Times New Roman" w:hAnsi="Times New Roman" w:cs="Times New Roman"/>
          <w:sz w:val="28"/>
          <w:szCs w:val="28"/>
          <w:lang w:val="en-US"/>
        </w:rPr>
        <w:t xml:space="preserve">. </w:t>
      </w:r>
      <w:r w:rsidR="006D1523" w:rsidRPr="00541A4F">
        <w:rPr>
          <w:rFonts w:ascii="Times New Roman" w:eastAsia="Times New Roman" w:hAnsi="Times New Roman" w:cs="Times New Roman"/>
          <w:sz w:val="28"/>
          <w:szCs w:val="28"/>
          <w:lang w:val="en-US" w:eastAsia="ru-RU"/>
        </w:rPr>
        <w:t>–</w:t>
      </w:r>
      <w:r w:rsidR="006D1523" w:rsidRPr="00541A4F">
        <w:rPr>
          <w:rFonts w:ascii="Times New Roman" w:hAnsi="Times New Roman" w:cs="Times New Roman"/>
          <w:sz w:val="28"/>
          <w:szCs w:val="28"/>
          <w:lang w:val="en-US"/>
        </w:rPr>
        <w:t xml:space="preserve"> 2011. </w:t>
      </w:r>
      <w:r w:rsidR="006D1523" w:rsidRPr="00541A4F">
        <w:rPr>
          <w:rFonts w:ascii="Times New Roman" w:eastAsia="Times New Roman" w:hAnsi="Times New Roman" w:cs="Times New Roman"/>
          <w:sz w:val="28"/>
          <w:szCs w:val="28"/>
          <w:lang w:val="en-US" w:eastAsia="ru-RU"/>
        </w:rPr>
        <w:t>– Vol.</w:t>
      </w:r>
      <w:r w:rsidR="006D1523"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47</w:t>
      </w:r>
      <w:r w:rsidR="006D1523" w:rsidRPr="00541A4F">
        <w:rPr>
          <w:rFonts w:ascii="Times New Roman" w:hAnsi="Times New Roman" w:cs="Times New Roman"/>
          <w:sz w:val="28"/>
          <w:szCs w:val="28"/>
          <w:lang w:val="en-US"/>
        </w:rPr>
        <w:t xml:space="preserve">. </w:t>
      </w:r>
      <w:r w:rsidR="006D1523" w:rsidRPr="00541A4F">
        <w:rPr>
          <w:rFonts w:ascii="Times New Roman" w:hAnsi="Times New Roman" w:cs="Times New Roman"/>
          <w:sz w:val="28"/>
          <w:szCs w:val="28"/>
          <w:lang w:val="en-US"/>
        </w:rPr>
        <w:softHyphen/>
      </w:r>
      <w:r w:rsidR="006D1523" w:rsidRPr="00541A4F">
        <w:rPr>
          <w:rFonts w:ascii="Times New Roman" w:eastAsia="Times New Roman" w:hAnsi="Times New Roman" w:cs="Times New Roman"/>
          <w:sz w:val="28"/>
          <w:szCs w:val="28"/>
          <w:lang w:val="en-US" w:eastAsia="ru-RU"/>
        </w:rPr>
        <w:t>– P</w:t>
      </w:r>
      <w:r w:rsidR="006D1523"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142–145.</w:t>
      </w:r>
    </w:p>
    <w:p w14:paraId="489E0E94" w14:textId="55022C05"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Wang S</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Knox R</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E</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DePauw R</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M</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Markers to a common bunt resistance gene derived from “Blizzard” wheat (Triticum </w:t>
      </w:r>
      <w:proofErr w:type="spellStart"/>
      <w:r w:rsidRPr="00541A4F">
        <w:rPr>
          <w:rFonts w:ascii="Times New Roman" w:hAnsi="Times New Roman" w:cs="Times New Roman"/>
          <w:sz w:val="28"/>
          <w:szCs w:val="28"/>
          <w:lang w:val="en-US"/>
        </w:rPr>
        <w:t>aestivum</w:t>
      </w:r>
      <w:proofErr w:type="spellEnd"/>
      <w:r w:rsidRPr="00541A4F">
        <w:rPr>
          <w:rFonts w:ascii="Times New Roman" w:hAnsi="Times New Roman" w:cs="Times New Roman"/>
          <w:sz w:val="28"/>
          <w:szCs w:val="28"/>
          <w:lang w:val="en-US"/>
        </w:rPr>
        <w:t xml:space="preserve"> L.) and mapped to chromosome arm 1BS</w:t>
      </w:r>
      <w:r w:rsidR="00A36F58" w:rsidRPr="00541A4F">
        <w:rPr>
          <w:rFonts w:ascii="Times New Roman" w:hAnsi="Times New Roman" w:cs="Times New Roman"/>
          <w:sz w:val="28"/>
          <w:szCs w:val="28"/>
          <w:lang w:val="en-US"/>
        </w:rPr>
        <w:t xml:space="preserve"> // </w:t>
      </w:r>
      <w:r w:rsidRPr="00541A4F">
        <w:rPr>
          <w:rFonts w:ascii="Times New Roman" w:hAnsi="Times New Roman" w:cs="Times New Roman"/>
          <w:sz w:val="28"/>
          <w:szCs w:val="28"/>
          <w:lang w:val="en-US"/>
        </w:rPr>
        <w:t>Theoretical and applied genetics</w:t>
      </w:r>
      <w:r w:rsidR="006D1523" w:rsidRPr="00541A4F">
        <w:rPr>
          <w:rFonts w:ascii="Times New Roman" w:hAnsi="Times New Roman" w:cs="Times New Roman"/>
          <w:sz w:val="28"/>
          <w:szCs w:val="28"/>
          <w:lang w:val="en-US"/>
        </w:rPr>
        <w:t xml:space="preserve">. </w:t>
      </w:r>
      <w:r w:rsidR="006D1523" w:rsidRPr="00541A4F">
        <w:rPr>
          <w:rFonts w:ascii="Times New Roman" w:eastAsia="Times New Roman" w:hAnsi="Times New Roman" w:cs="Times New Roman"/>
          <w:sz w:val="28"/>
          <w:szCs w:val="28"/>
          <w:lang w:val="en-US" w:eastAsia="ru-RU"/>
        </w:rPr>
        <w:t xml:space="preserve">– </w:t>
      </w:r>
      <w:r w:rsidR="006D1523" w:rsidRPr="00541A4F">
        <w:rPr>
          <w:rFonts w:ascii="Times New Roman" w:hAnsi="Times New Roman" w:cs="Times New Roman"/>
          <w:sz w:val="28"/>
          <w:szCs w:val="28"/>
          <w:lang w:val="en-US"/>
        </w:rPr>
        <w:t xml:space="preserve">2009. </w:t>
      </w:r>
      <w:r w:rsidR="006D1523" w:rsidRPr="00541A4F">
        <w:rPr>
          <w:rFonts w:ascii="Times New Roman" w:eastAsia="Times New Roman" w:hAnsi="Times New Roman" w:cs="Times New Roman"/>
          <w:sz w:val="28"/>
          <w:szCs w:val="28"/>
          <w:lang w:val="en-US" w:eastAsia="ru-RU"/>
        </w:rPr>
        <w:t xml:space="preserve">– Vol. </w:t>
      </w:r>
      <w:r w:rsidRPr="00541A4F">
        <w:rPr>
          <w:rFonts w:ascii="Times New Roman" w:hAnsi="Times New Roman" w:cs="Times New Roman"/>
          <w:sz w:val="28"/>
          <w:szCs w:val="28"/>
          <w:lang w:val="en-US"/>
        </w:rPr>
        <w:t>119</w:t>
      </w:r>
      <w:r w:rsidR="006D1523" w:rsidRPr="00541A4F">
        <w:rPr>
          <w:rFonts w:ascii="Times New Roman" w:hAnsi="Times New Roman" w:cs="Times New Roman"/>
          <w:sz w:val="28"/>
          <w:szCs w:val="28"/>
          <w:lang w:val="en-US"/>
        </w:rPr>
        <w:t xml:space="preserve">. </w:t>
      </w:r>
      <w:r w:rsidR="006D1523" w:rsidRPr="00541A4F">
        <w:rPr>
          <w:rFonts w:ascii="Times New Roman" w:eastAsia="Times New Roman" w:hAnsi="Times New Roman" w:cs="Times New Roman"/>
          <w:sz w:val="28"/>
          <w:szCs w:val="28"/>
          <w:lang w:val="en-US" w:eastAsia="ru-RU"/>
        </w:rPr>
        <w:t xml:space="preserve">–                P. </w:t>
      </w:r>
      <w:r w:rsidRPr="00541A4F">
        <w:rPr>
          <w:rFonts w:ascii="Times New Roman" w:hAnsi="Times New Roman" w:cs="Times New Roman"/>
          <w:sz w:val="28"/>
          <w:szCs w:val="28"/>
          <w:lang w:val="en-US"/>
        </w:rPr>
        <w:t>541–553.</w:t>
      </w:r>
    </w:p>
    <w:p w14:paraId="72A219A1" w14:textId="78CA454A"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Steffan</w:t>
      </w:r>
      <w:proofErr w:type="spellEnd"/>
      <w:r w:rsidRPr="00541A4F">
        <w:rPr>
          <w:rFonts w:ascii="Times New Roman" w:hAnsi="Times New Roman" w:cs="Times New Roman"/>
          <w:sz w:val="28"/>
          <w:szCs w:val="28"/>
          <w:lang w:val="en-US"/>
        </w:rPr>
        <w:t xml:space="preserve"> P</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Andersen S</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B</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 Torp A</w:t>
      </w:r>
      <w:r w:rsidR="006D1523" w:rsidRPr="00541A4F">
        <w:rPr>
          <w:rFonts w:ascii="Times New Roman" w:hAnsi="Times New Roman" w:cs="Times New Roman"/>
          <w:sz w:val="28"/>
          <w:szCs w:val="28"/>
          <w:lang w:val="en-US"/>
        </w:rPr>
        <w:t>.</w:t>
      </w:r>
      <w:r w:rsidRPr="00541A4F">
        <w:rPr>
          <w:rFonts w:ascii="Times New Roman" w:hAnsi="Times New Roman" w:cs="Times New Roman"/>
          <w:sz w:val="28"/>
          <w:szCs w:val="28"/>
          <w:lang w:val="en-US"/>
        </w:rPr>
        <w:t>M</w:t>
      </w:r>
      <w:r w:rsidR="006D1523"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Mapping of Common Bunt Resistance Gene Bt9 in </w:t>
      </w:r>
      <w:proofErr w:type="spellStart"/>
      <w:r w:rsidRPr="00541A4F">
        <w:rPr>
          <w:rFonts w:ascii="Times New Roman" w:hAnsi="Times New Roman" w:cs="Times New Roman"/>
          <w:sz w:val="28"/>
          <w:szCs w:val="28"/>
          <w:lang w:val="en-US"/>
        </w:rPr>
        <w:t>Hexaploid</w:t>
      </w:r>
      <w:proofErr w:type="spellEnd"/>
      <w:r w:rsidRPr="00541A4F">
        <w:rPr>
          <w:rFonts w:ascii="Times New Roman" w:hAnsi="Times New Roman" w:cs="Times New Roman"/>
          <w:sz w:val="28"/>
          <w:szCs w:val="28"/>
          <w:lang w:val="en-US"/>
        </w:rPr>
        <w:t xml:space="preserve"> Wheat. In: The XVIII Biennial International Workshop on the Smuts and Bunts. </w:t>
      </w:r>
      <w:r w:rsidR="00D64C24" w:rsidRPr="00D64C24">
        <w:rPr>
          <w:rFonts w:ascii="Times New Roman" w:hAnsi="Times New Roman" w:cs="Times New Roman"/>
          <w:sz w:val="28"/>
          <w:szCs w:val="28"/>
          <w:lang w:val="en-US"/>
        </w:rPr>
        <w:t xml:space="preserve"> </w:t>
      </w:r>
      <w:r w:rsidR="00D64C24">
        <w:rPr>
          <w:rFonts w:ascii="Times New Roman" w:hAnsi="Times New Roman" w:cs="Times New Roman"/>
          <w:sz w:val="28"/>
          <w:szCs w:val="28"/>
        </w:rPr>
        <w:t xml:space="preserve">– </w:t>
      </w:r>
      <w:r w:rsidRPr="00541A4F">
        <w:rPr>
          <w:rFonts w:ascii="Times New Roman" w:hAnsi="Times New Roman" w:cs="Times New Roman"/>
          <w:sz w:val="28"/>
          <w:szCs w:val="28"/>
          <w:lang w:val="en-US"/>
        </w:rPr>
        <w:t>Denmark</w:t>
      </w:r>
      <w:r w:rsidR="00D64C24">
        <w:rPr>
          <w:rFonts w:ascii="Times New Roman" w:hAnsi="Times New Roman" w:cs="Times New Roman"/>
          <w:sz w:val="28"/>
          <w:szCs w:val="28"/>
        </w:rPr>
        <w:t>:</w:t>
      </w:r>
      <w:r w:rsidR="00D64C24" w:rsidRPr="00D64C24">
        <w:rPr>
          <w:rFonts w:ascii="Times New Roman" w:hAnsi="Times New Roman" w:cs="Times New Roman"/>
          <w:sz w:val="28"/>
          <w:szCs w:val="28"/>
          <w:lang w:val="en-US"/>
        </w:rPr>
        <w:t xml:space="preserve"> </w:t>
      </w:r>
      <w:r w:rsidR="00D64C24" w:rsidRPr="00541A4F">
        <w:rPr>
          <w:rFonts w:ascii="Times New Roman" w:hAnsi="Times New Roman" w:cs="Times New Roman"/>
          <w:sz w:val="28"/>
          <w:szCs w:val="28"/>
          <w:lang w:val="en-US"/>
        </w:rPr>
        <w:t>Copenhagen,</w:t>
      </w:r>
      <w:r w:rsidR="006D1523" w:rsidRPr="00541A4F">
        <w:rPr>
          <w:rFonts w:ascii="Times New Roman" w:hAnsi="Times New Roman" w:cs="Times New Roman"/>
          <w:sz w:val="28"/>
          <w:szCs w:val="28"/>
          <w:lang w:val="en-US"/>
        </w:rPr>
        <w:t xml:space="preserve"> 2015. </w:t>
      </w:r>
      <w:r w:rsidR="006D1523" w:rsidRPr="00541A4F">
        <w:rPr>
          <w:rFonts w:ascii="Times New Roman" w:eastAsia="Times New Roman" w:hAnsi="Times New Roman" w:cs="Times New Roman"/>
          <w:sz w:val="28"/>
          <w:szCs w:val="28"/>
          <w:lang w:val="en-US" w:eastAsia="ru-RU"/>
        </w:rPr>
        <w:t>– P. 77 – 83.</w:t>
      </w:r>
    </w:p>
    <w:p w14:paraId="4FBE3BD6" w14:textId="0FE017BF"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rPr>
        <w:t>Борггард</w:t>
      </w:r>
      <w:proofErr w:type="spellEnd"/>
      <w:r w:rsidRPr="00541A4F">
        <w:rPr>
          <w:rFonts w:ascii="Times New Roman" w:hAnsi="Times New Roman" w:cs="Times New Roman"/>
          <w:sz w:val="28"/>
          <w:szCs w:val="28"/>
        </w:rPr>
        <w:t xml:space="preserve"> А.И. Избранные труды по фитопатологии.</w:t>
      </w:r>
      <w:r w:rsidR="00D64C24">
        <w:rPr>
          <w:rFonts w:ascii="Times New Roman" w:hAnsi="Times New Roman" w:cs="Times New Roman"/>
          <w:sz w:val="28"/>
          <w:szCs w:val="28"/>
        </w:rPr>
        <w:t xml:space="preserve"> -</w:t>
      </w:r>
      <w:r w:rsidRPr="00541A4F">
        <w:rPr>
          <w:rFonts w:ascii="Times New Roman" w:hAnsi="Times New Roman" w:cs="Times New Roman"/>
          <w:sz w:val="28"/>
          <w:szCs w:val="28"/>
        </w:rPr>
        <w:t xml:space="preserve"> М.</w:t>
      </w:r>
      <w:r w:rsidR="00D64C24">
        <w:rPr>
          <w:rFonts w:ascii="Times New Roman" w:hAnsi="Times New Roman" w:cs="Times New Roman"/>
          <w:sz w:val="28"/>
          <w:szCs w:val="28"/>
        </w:rPr>
        <w:t xml:space="preserve">, </w:t>
      </w:r>
      <w:r w:rsidRPr="00541A4F">
        <w:rPr>
          <w:rFonts w:ascii="Times New Roman" w:hAnsi="Times New Roman" w:cs="Times New Roman"/>
          <w:sz w:val="28"/>
          <w:szCs w:val="28"/>
        </w:rPr>
        <w:t>1961.</w:t>
      </w:r>
      <w:r w:rsidR="00D64C24">
        <w:rPr>
          <w:rFonts w:ascii="Times New Roman" w:hAnsi="Times New Roman" w:cs="Times New Roman"/>
          <w:sz w:val="28"/>
          <w:szCs w:val="28"/>
        </w:rPr>
        <w:t xml:space="preserve"> -</w:t>
      </w:r>
      <w:r w:rsidRPr="00541A4F">
        <w:rPr>
          <w:rFonts w:ascii="Times New Roman" w:hAnsi="Times New Roman" w:cs="Times New Roman"/>
          <w:sz w:val="28"/>
          <w:szCs w:val="28"/>
        </w:rPr>
        <w:t xml:space="preserve"> С. 207‒215</w:t>
      </w:r>
      <w:r w:rsidR="00D64C24">
        <w:rPr>
          <w:rFonts w:ascii="Times New Roman" w:hAnsi="Times New Roman" w:cs="Times New Roman"/>
          <w:sz w:val="28"/>
          <w:szCs w:val="28"/>
        </w:rPr>
        <w:t>.</w:t>
      </w:r>
    </w:p>
    <w:p w14:paraId="500A4E71" w14:textId="3ABE66F2" w:rsidR="006478AD" w:rsidRPr="00541A4F" w:rsidRDefault="006478AD" w:rsidP="00541A4F">
      <w:pPr>
        <w:pStyle w:val="aa"/>
        <w:numPr>
          <w:ilvl w:val="0"/>
          <w:numId w:val="13"/>
        </w:numPr>
        <w:tabs>
          <w:tab w:val="left" w:pos="993"/>
          <w:tab w:val="left" w:pos="1134"/>
        </w:tabs>
        <w:spacing w:after="0" w:line="240" w:lineRule="auto"/>
        <w:ind w:left="0" w:firstLine="567"/>
        <w:jc w:val="both"/>
        <w:rPr>
          <w:rFonts w:ascii="Times New Roman" w:hAnsi="Times New Roman" w:cs="Times New Roman"/>
          <w:sz w:val="28"/>
          <w:szCs w:val="28"/>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rPr>
        <w:t>Кривченко В.И. Устойчивость зерновых колосовых к</w:t>
      </w: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rPr>
        <w:t xml:space="preserve">возбудителям головневых болезней. – М.: Колос, 1984. </w:t>
      </w:r>
      <w:r w:rsidR="00D64C24">
        <w:rPr>
          <w:rFonts w:ascii="Times New Roman" w:hAnsi="Times New Roman" w:cs="Times New Roman"/>
          <w:sz w:val="28"/>
          <w:szCs w:val="28"/>
        </w:rPr>
        <w:t xml:space="preserve">- </w:t>
      </w:r>
      <w:r w:rsidRPr="00541A4F">
        <w:rPr>
          <w:rFonts w:ascii="Times New Roman" w:hAnsi="Times New Roman" w:cs="Times New Roman"/>
          <w:sz w:val="28"/>
          <w:szCs w:val="28"/>
          <w:lang w:val="en-US"/>
        </w:rPr>
        <w:t>C</w:t>
      </w:r>
      <w:r w:rsidRPr="00541A4F">
        <w:rPr>
          <w:rFonts w:ascii="Times New Roman" w:hAnsi="Times New Roman" w:cs="Times New Roman"/>
          <w:sz w:val="28"/>
          <w:szCs w:val="28"/>
        </w:rPr>
        <w:t>. 209‒ 224.</w:t>
      </w:r>
    </w:p>
    <w:p w14:paraId="36702CC1" w14:textId="016E387A"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lastRenderedPageBreak/>
        <w:t xml:space="preserve"> </w:t>
      </w:r>
      <w:r w:rsidRPr="00541A4F">
        <w:rPr>
          <w:rFonts w:ascii="Times New Roman" w:hAnsi="Times New Roman" w:cs="Times New Roman"/>
          <w:sz w:val="28"/>
          <w:szCs w:val="28"/>
          <w:lang w:val="en-US"/>
        </w:rPr>
        <w:t>Chu D., Lu L., Zhang T. Sensitivity of Normalized Difference Vegetation</w:t>
      </w: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 xml:space="preserve">Index (NDVI) to Seasonal and Intranasal Climate Conditions in the Lhasa Area, Tibetan Plateau, China // Arctic, Antarctic, and Alpine Research. </w:t>
      </w:r>
      <w:r w:rsidR="00D64C24" w:rsidRPr="00D64C24">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2007. – Vol. 39</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r w:rsidR="00D64C24" w:rsidRPr="00D64C24">
        <w:rPr>
          <w:rFonts w:ascii="Times New Roman" w:hAnsi="Times New Roman" w:cs="Times New Roman"/>
          <w:sz w:val="28"/>
          <w:szCs w:val="28"/>
          <w:lang w:val="en-US"/>
        </w:rPr>
        <w:t>№</w:t>
      </w:r>
      <w:r w:rsidRPr="00541A4F">
        <w:rPr>
          <w:rFonts w:ascii="Times New Roman" w:hAnsi="Times New Roman" w:cs="Times New Roman"/>
          <w:sz w:val="28"/>
          <w:szCs w:val="28"/>
          <w:lang w:val="en-US"/>
        </w:rPr>
        <w:t>4</w:t>
      </w:r>
      <w:r w:rsidR="00D64C24" w:rsidRPr="00D64C24">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P. 635‒641</w:t>
      </w:r>
      <w:r w:rsidR="00D64C24" w:rsidRPr="00D64C24">
        <w:rPr>
          <w:rFonts w:ascii="Times New Roman" w:hAnsi="Times New Roman" w:cs="Times New Roman"/>
          <w:sz w:val="28"/>
          <w:szCs w:val="28"/>
          <w:lang w:val="en-US"/>
        </w:rPr>
        <w:t>.</w:t>
      </w:r>
    </w:p>
    <w:p w14:paraId="0871AA94" w14:textId="37A9B24B"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rPr>
        <w:t>Доспехов Б.А. Методика полевого опыта (с основами статистической обработки результатов исследований)</w:t>
      </w:r>
      <w:r w:rsidR="00782E0A">
        <w:rPr>
          <w:rFonts w:ascii="Times New Roman" w:hAnsi="Times New Roman" w:cs="Times New Roman"/>
          <w:sz w:val="28"/>
          <w:szCs w:val="28"/>
        </w:rPr>
        <w:t>. – Изд.</w:t>
      </w:r>
      <w:r w:rsidRPr="00541A4F">
        <w:rPr>
          <w:rFonts w:ascii="Times New Roman" w:hAnsi="Times New Roman" w:cs="Times New Roman"/>
          <w:sz w:val="28"/>
          <w:szCs w:val="28"/>
        </w:rPr>
        <w:t xml:space="preserve"> 5‒е, доп. и </w:t>
      </w:r>
      <w:proofErr w:type="spellStart"/>
      <w:r w:rsidRPr="00541A4F">
        <w:rPr>
          <w:rFonts w:ascii="Times New Roman" w:hAnsi="Times New Roman" w:cs="Times New Roman"/>
          <w:sz w:val="28"/>
          <w:szCs w:val="28"/>
        </w:rPr>
        <w:t>перераб</w:t>
      </w:r>
      <w:proofErr w:type="spellEnd"/>
      <w:r w:rsidRPr="00541A4F">
        <w:rPr>
          <w:rFonts w:ascii="Times New Roman" w:hAnsi="Times New Roman" w:cs="Times New Roman"/>
          <w:sz w:val="28"/>
          <w:szCs w:val="28"/>
        </w:rPr>
        <w:t>.</w:t>
      </w: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rPr>
        <w:t>‒</w:t>
      </w: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rPr>
        <w:t xml:space="preserve">М.: </w:t>
      </w:r>
      <w:proofErr w:type="spellStart"/>
      <w:r w:rsidRPr="00541A4F">
        <w:rPr>
          <w:rFonts w:ascii="Times New Roman" w:hAnsi="Times New Roman" w:cs="Times New Roman"/>
          <w:sz w:val="28"/>
          <w:szCs w:val="28"/>
        </w:rPr>
        <w:t>Агропромиздат</w:t>
      </w:r>
      <w:proofErr w:type="spellEnd"/>
      <w:r w:rsidRPr="00541A4F">
        <w:rPr>
          <w:rFonts w:ascii="Times New Roman" w:hAnsi="Times New Roman" w:cs="Times New Roman"/>
          <w:sz w:val="28"/>
          <w:szCs w:val="28"/>
        </w:rPr>
        <w:t>, 1985.</w:t>
      </w:r>
      <w:r w:rsidR="00782E0A">
        <w:rPr>
          <w:rFonts w:ascii="Times New Roman" w:hAnsi="Times New Roman" w:cs="Times New Roman"/>
          <w:sz w:val="28"/>
          <w:szCs w:val="28"/>
        </w:rPr>
        <w:t xml:space="preserve"> -</w:t>
      </w:r>
      <w:r w:rsidRPr="00541A4F">
        <w:rPr>
          <w:rFonts w:ascii="Times New Roman" w:hAnsi="Times New Roman" w:cs="Times New Roman"/>
          <w:sz w:val="28"/>
          <w:szCs w:val="28"/>
        </w:rPr>
        <w:t xml:space="preserve"> 351 с</w:t>
      </w:r>
      <w:r w:rsidR="00782E0A">
        <w:rPr>
          <w:rFonts w:ascii="Times New Roman" w:hAnsi="Times New Roman" w:cs="Times New Roman"/>
          <w:sz w:val="28"/>
          <w:szCs w:val="28"/>
        </w:rPr>
        <w:t>.</w:t>
      </w:r>
    </w:p>
    <w:p w14:paraId="0BA9A7AA" w14:textId="416FC093"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Minitab. Minitab 17 Statistical Software</w:t>
      </w:r>
      <w:r w:rsidR="00782E0A" w:rsidRPr="00782E0A">
        <w:rPr>
          <w:rFonts w:ascii="Times New Roman" w:hAnsi="Times New Roman" w:cs="Times New Roman"/>
          <w:sz w:val="28"/>
          <w:szCs w:val="28"/>
          <w:lang w:val="en-US"/>
        </w:rPr>
        <w:t xml:space="preserve"> </w:t>
      </w:r>
      <w:hyperlink r:id="rId66" w:history="1">
        <w:r w:rsidRPr="00541A4F">
          <w:rPr>
            <w:rStyle w:val="a9"/>
            <w:rFonts w:ascii="Times New Roman" w:hAnsi="Times New Roman" w:cs="Times New Roman"/>
            <w:color w:val="auto"/>
            <w:sz w:val="28"/>
            <w:szCs w:val="28"/>
            <w:u w:val="none"/>
            <w:lang w:val="en-US"/>
          </w:rPr>
          <w:t>https://www.minitab.com/</w:t>
        </w:r>
        <w:proofErr w:type="spellStart"/>
        <w:r w:rsidRPr="00541A4F">
          <w:rPr>
            <w:rStyle w:val="a9"/>
            <w:rFonts w:ascii="Times New Roman" w:hAnsi="Times New Roman" w:cs="Times New Roman"/>
            <w:color w:val="auto"/>
            <w:sz w:val="28"/>
            <w:szCs w:val="28"/>
            <w:u w:val="none"/>
            <w:lang w:val="en-US"/>
          </w:rPr>
          <w:t>en</w:t>
        </w:r>
        <w:proofErr w:type="spellEnd"/>
        <w:r w:rsidRPr="00541A4F">
          <w:rPr>
            <w:rStyle w:val="a9"/>
            <w:rFonts w:ascii="Times New Roman" w:hAnsi="Times New Roman" w:cs="Times New Roman"/>
            <w:color w:val="auto"/>
            <w:sz w:val="28"/>
            <w:szCs w:val="28"/>
            <w:u w:val="none"/>
            <w:lang w:val="en-US"/>
          </w:rPr>
          <w:t>‒us/accessed</w:t>
        </w:r>
      </w:hyperlink>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 xml:space="preserve"> </w:t>
      </w:r>
      <w:r w:rsidR="00782E0A" w:rsidRPr="00782E0A">
        <w:rPr>
          <w:rFonts w:ascii="Times New Roman" w:hAnsi="Times New Roman" w:cs="Times New Roman"/>
          <w:sz w:val="28"/>
          <w:szCs w:val="28"/>
          <w:lang w:val="en-US"/>
        </w:rPr>
        <w:t>21.05.</w:t>
      </w:r>
      <w:r w:rsidRPr="00541A4F">
        <w:rPr>
          <w:rFonts w:ascii="Times New Roman" w:hAnsi="Times New Roman" w:cs="Times New Roman"/>
          <w:sz w:val="28"/>
          <w:szCs w:val="28"/>
          <w:lang w:val="en-US"/>
        </w:rPr>
        <w:t>2021.</w:t>
      </w:r>
    </w:p>
    <w:p w14:paraId="0691EB92" w14:textId="23056D3E"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EPPO/CABI</w:t>
      </w:r>
      <w:r w:rsidR="00782E0A" w:rsidRPr="00782E0A">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Tilletia</w:t>
      </w:r>
      <w:proofErr w:type="spellEnd"/>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controversa</w:t>
      </w:r>
      <w:proofErr w:type="spellEnd"/>
      <w:r w:rsidRPr="00541A4F">
        <w:rPr>
          <w:rFonts w:ascii="Times New Roman" w:hAnsi="Times New Roman" w:cs="Times New Roman"/>
          <w:sz w:val="28"/>
          <w:szCs w:val="28"/>
          <w:lang w:val="en-US"/>
        </w:rPr>
        <w:t xml:space="preserve">. In: Quarantine pests for Europe. </w:t>
      </w:r>
      <w:r w:rsidR="00782E0A" w:rsidRPr="00782E0A">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2nd </w:t>
      </w:r>
      <w:proofErr w:type="gramStart"/>
      <w:r w:rsidRPr="00541A4F">
        <w:rPr>
          <w:rFonts w:ascii="Times New Roman" w:hAnsi="Times New Roman" w:cs="Times New Roman"/>
          <w:sz w:val="28"/>
          <w:szCs w:val="28"/>
          <w:lang w:val="en-US"/>
        </w:rPr>
        <w:t xml:space="preserve">edition </w:t>
      </w:r>
      <w:r w:rsidR="00782E0A" w:rsidRPr="00782E0A">
        <w:rPr>
          <w:rFonts w:ascii="Times New Roman" w:hAnsi="Times New Roman" w:cs="Times New Roman"/>
          <w:sz w:val="28"/>
          <w:szCs w:val="28"/>
          <w:lang w:val="en-US"/>
        </w:rPr>
        <w:t xml:space="preserve"> /</w:t>
      </w:r>
      <w:proofErr w:type="gramEnd"/>
      <w:r w:rsidR="00782E0A" w:rsidRPr="00782E0A">
        <w:rPr>
          <w:rFonts w:ascii="Times New Roman" w:hAnsi="Times New Roman" w:cs="Times New Roman"/>
          <w:sz w:val="28"/>
          <w:szCs w:val="28"/>
          <w:lang w:val="en-US"/>
        </w:rPr>
        <w:t xml:space="preserve"> </w:t>
      </w:r>
      <w:r w:rsidR="00782E0A">
        <w:rPr>
          <w:rFonts w:ascii="Times New Roman" w:hAnsi="Times New Roman" w:cs="Times New Roman"/>
          <w:sz w:val="28"/>
          <w:szCs w:val="28"/>
        </w:rPr>
        <w:t>е</w:t>
      </w:r>
      <w:r w:rsidRPr="00541A4F">
        <w:rPr>
          <w:rFonts w:ascii="Times New Roman" w:hAnsi="Times New Roman" w:cs="Times New Roman"/>
          <w:sz w:val="28"/>
          <w:szCs w:val="28"/>
          <w:lang w:val="en-US"/>
        </w:rPr>
        <w:t>d. by Smith I.M.</w:t>
      </w:r>
      <w:r w:rsidR="00782E0A" w:rsidRPr="00782E0A">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McNamara</w:t>
      </w:r>
      <w:r w:rsidR="00782E0A" w:rsidRPr="00782E0A">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D.G.</w:t>
      </w:r>
      <w:r w:rsidR="00782E0A" w:rsidRPr="00782E0A">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Scott</w:t>
      </w:r>
      <w:r w:rsidR="00782E0A" w:rsidRPr="00782E0A">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P.R.</w:t>
      </w:r>
      <w:r w:rsidR="00782E0A" w:rsidRPr="00782E0A">
        <w:rPr>
          <w:rFonts w:ascii="Times New Roman" w:hAnsi="Times New Roman" w:cs="Times New Roman"/>
          <w:sz w:val="28"/>
          <w:szCs w:val="28"/>
          <w:lang w:val="en-US"/>
        </w:rPr>
        <w:t>,</w:t>
      </w:r>
      <w:r w:rsidRPr="00541A4F">
        <w:rPr>
          <w:rFonts w:ascii="Times New Roman" w:hAnsi="Times New Roman" w:cs="Times New Roman"/>
          <w:sz w:val="28"/>
          <w:szCs w:val="28"/>
          <w:lang w:val="en-US"/>
        </w:rPr>
        <w:t xml:space="preserve"> Holderness</w:t>
      </w:r>
      <w:r w:rsidR="00782E0A" w:rsidRPr="00782E0A">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M. </w:t>
      </w:r>
      <w:r w:rsidR="00782E0A" w:rsidRPr="00782E0A">
        <w:rPr>
          <w:rFonts w:ascii="Times New Roman" w:hAnsi="Times New Roman" w:cs="Times New Roman"/>
          <w:sz w:val="28"/>
          <w:szCs w:val="28"/>
          <w:lang w:val="en-US"/>
        </w:rPr>
        <w:t xml:space="preserve"> </w:t>
      </w:r>
      <w:r w:rsidR="00782E0A">
        <w:rPr>
          <w:rFonts w:ascii="Times New Roman" w:hAnsi="Times New Roman" w:cs="Times New Roman"/>
          <w:sz w:val="28"/>
          <w:szCs w:val="28"/>
        </w:rPr>
        <w:t xml:space="preserve">– </w:t>
      </w:r>
      <w:r w:rsidRPr="00541A4F">
        <w:rPr>
          <w:rFonts w:ascii="Times New Roman" w:hAnsi="Times New Roman" w:cs="Times New Roman"/>
          <w:sz w:val="28"/>
          <w:szCs w:val="28"/>
          <w:lang w:val="en-US"/>
        </w:rPr>
        <w:t>Wallingford</w:t>
      </w:r>
      <w:r w:rsidR="00782E0A">
        <w:rPr>
          <w:rFonts w:ascii="Times New Roman" w:hAnsi="Times New Roman" w:cs="Times New Roman"/>
          <w:sz w:val="28"/>
          <w:szCs w:val="28"/>
        </w:rPr>
        <w:t>:</w:t>
      </w:r>
      <w:r w:rsidR="00782E0A" w:rsidRPr="00782E0A">
        <w:rPr>
          <w:rFonts w:ascii="Times New Roman" w:hAnsi="Times New Roman" w:cs="Times New Roman"/>
          <w:sz w:val="28"/>
          <w:szCs w:val="28"/>
          <w:lang w:val="en-US"/>
        </w:rPr>
        <w:t xml:space="preserve"> </w:t>
      </w:r>
      <w:r w:rsidR="00782E0A" w:rsidRPr="00541A4F">
        <w:rPr>
          <w:rFonts w:ascii="Times New Roman" w:hAnsi="Times New Roman" w:cs="Times New Roman"/>
          <w:sz w:val="28"/>
          <w:szCs w:val="28"/>
          <w:lang w:val="en-US"/>
        </w:rPr>
        <w:t>CAB international,</w:t>
      </w:r>
      <w:r w:rsidR="00782E0A">
        <w:rPr>
          <w:rFonts w:ascii="Times New Roman" w:hAnsi="Times New Roman" w:cs="Times New Roman"/>
          <w:sz w:val="28"/>
          <w:szCs w:val="28"/>
        </w:rPr>
        <w:t xml:space="preserve"> </w:t>
      </w:r>
      <w:r w:rsidR="00782E0A" w:rsidRPr="00541A4F">
        <w:rPr>
          <w:rFonts w:ascii="Times New Roman" w:hAnsi="Times New Roman" w:cs="Times New Roman"/>
          <w:sz w:val="28"/>
          <w:szCs w:val="28"/>
          <w:lang w:val="en-US"/>
        </w:rPr>
        <w:t>1996</w:t>
      </w:r>
      <w:r w:rsidR="00782E0A">
        <w:rPr>
          <w:rFonts w:ascii="Times New Roman" w:hAnsi="Times New Roman" w:cs="Times New Roman"/>
          <w:sz w:val="28"/>
          <w:szCs w:val="28"/>
        </w:rPr>
        <w:t>. – 108 р.</w:t>
      </w:r>
    </w:p>
    <w:p w14:paraId="2706E61B" w14:textId="1C6B5E98"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proofErr w:type="spellStart"/>
      <w:r w:rsidRPr="00541A4F">
        <w:rPr>
          <w:rFonts w:ascii="Times New Roman" w:hAnsi="Times New Roman" w:cs="Times New Roman"/>
          <w:sz w:val="28"/>
          <w:szCs w:val="28"/>
          <w:lang w:val="en-US"/>
        </w:rPr>
        <w:t>Riede</w:t>
      </w:r>
      <w:proofErr w:type="spellEnd"/>
      <w:r w:rsidRPr="00541A4F">
        <w:rPr>
          <w:rFonts w:ascii="Times New Roman" w:hAnsi="Times New Roman" w:cs="Times New Roman"/>
          <w:sz w:val="28"/>
          <w:szCs w:val="28"/>
          <w:lang w:val="en-US"/>
        </w:rPr>
        <w:t xml:space="preserve"> C.R., Anderson J.A. Linkage of RFLP markers to on aluminum tolerance gene in wheat // Crop Sci. – 1996. – Vol. 36</w:t>
      </w:r>
      <w:r w:rsidR="00782E0A" w:rsidRPr="00782E0A">
        <w:rPr>
          <w:rFonts w:ascii="Times New Roman" w:hAnsi="Times New Roman" w:cs="Times New Roman"/>
          <w:sz w:val="28"/>
          <w:szCs w:val="28"/>
          <w:lang w:val="en-US"/>
        </w:rPr>
        <w:t>, №</w:t>
      </w:r>
      <w:r w:rsidRPr="00541A4F">
        <w:rPr>
          <w:rFonts w:ascii="Times New Roman" w:hAnsi="Times New Roman" w:cs="Times New Roman"/>
          <w:sz w:val="28"/>
          <w:szCs w:val="28"/>
          <w:lang w:val="en-US"/>
        </w:rPr>
        <w:t>4. – P. 905‒909.</w:t>
      </w:r>
    </w:p>
    <w:p w14:paraId="4EB657C6" w14:textId="61AA2982"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en-US"/>
        </w:rPr>
      </w:pPr>
      <w:r w:rsidRPr="00541A4F">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Chen X.M., Line R.F., Leung H. Genome scanning for resistance gene analogs in rice, barley, and wheat by high‒resolution electrophoresis</w:t>
      </w:r>
      <w:r w:rsidR="00782E0A" w:rsidRPr="00782E0A">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 xml:space="preserve"> </w:t>
      </w:r>
      <w:proofErr w:type="spellStart"/>
      <w:r w:rsidRPr="00541A4F">
        <w:rPr>
          <w:rFonts w:ascii="Times New Roman" w:hAnsi="Times New Roman" w:cs="Times New Roman"/>
          <w:sz w:val="28"/>
          <w:szCs w:val="28"/>
          <w:lang w:val="en-US"/>
        </w:rPr>
        <w:t>Theor</w:t>
      </w:r>
      <w:proofErr w:type="spellEnd"/>
      <w:r w:rsidRPr="00541A4F">
        <w:rPr>
          <w:rFonts w:ascii="Times New Roman" w:hAnsi="Times New Roman" w:cs="Times New Roman"/>
          <w:sz w:val="28"/>
          <w:szCs w:val="28"/>
          <w:lang w:val="en-US"/>
        </w:rPr>
        <w:t>. Appl. Genet. – 1998. – Vol. 97. – P. 345‒355.</w:t>
      </w:r>
    </w:p>
    <w:p w14:paraId="44522916" w14:textId="2B22F162"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rPr>
      </w:pPr>
      <w:r w:rsidRPr="00541A4F">
        <w:rPr>
          <w:rFonts w:ascii="Times New Roman" w:hAnsi="Times New Roman" w:cs="Times New Roman"/>
          <w:sz w:val="28"/>
          <w:szCs w:val="28"/>
          <w:lang w:val="kk-KZ"/>
        </w:rPr>
        <w:t xml:space="preserve"> Карбозова Р.Д. Туленгутова К.Н. Фитопатология.</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Алматы</w:t>
      </w:r>
      <w:r w:rsidRPr="00541A4F">
        <w:rPr>
          <w:rFonts w:ascii="Times New Roman" w:hAnsi="Times New Roman" w:cs="Times New Roman"/>
          <w:sz w:val="28"/>
          <w:szCs w:val="28"/>
        </w:rPr>
        <w:t xml:space="preserve">: </w:t>
      </w:r>
      <w:r w:rsidRPr="00541A4F">
        <w:rPr>
          <w:rFonts w:ascii="Times New Roman" w:hAnsi="Times New Roman" w:cs="Times New Roman"/>
          <w:sz w:val="28"/>
          <w:szCs w:val="28"/>
          <w:lang w:val="kk-KZ"/>
        </w:rPr>
        <w:t>Дәуір,</w:t>
      </w:r>
      <w:r w:rsidRPr="00541A4F">
        <w:rPr>
          <w:rFonts w:ascii="Times New Roman" w:hAnsi="Times New Roman" w:cs="Times New Roman"/>
          <w:sz w:val="28"/>
          <w:szCs w:val="28"/>
        </w:rPr>
        <w:t xml:space="preserve"> 2014.</w:t>
      </w:r>
      <w:r w:rsidR="00782E0A">
        <w:rPr>
          <w:rFonts w:ascii="Times New Roman" w:hAnsi="Times New Roman" w:cs="Times New Roman"/>
          <w:sz w:val="28"/>
          <w:szCs w:val="28"/>
        </w:rPr>
        <w:t xml:space="preserve"> </w:t>
      </w:r>
      <w:r w:rsidRPr="00541A4F">
        <w:rPr>
          <w:rFonts w:ascii="Times New Roman" w:hAnsi="Times New Roman" w:cs="Times New Roman"/>
          <w:sz w:val="28"/>
          <w:szCs w:val="28"/>
        </w:rPr>
        <w:t>‒ 312 б.</w:t>
      </w:r>
    </w:p>
    <w:p w14:paraId="1EFF08E3" w14:textId="4B93B411"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Бакиров С.Б., Галымбек К., Маденоа А.К. </w:t>
      </w:r>
      <w:bookmarkStart w:id="147" w:name="_Hlk132849955"/>
      <w:r w:rsidRPr="00541A4F">
        <w:rPr>
          <w:rFonts w:ascii="Times New Roman" w:eastAsia="Calibri" w:hAnsi="Times New Roman" w:cs="Times New Roman"/>
          <w:sz w:val="28"/>
          <w:szCs w:val="28"/>
          <w:lang w:val="kk-KZ"/>
        </w:rPr>
        <w:t xml:space="preserve">Новые расы и образцы вирулентности изолятов твердой головни // Семей зоотехникалық‒малдәрігерлік институтының 70 жылдығына және ветеринария ғылымдарының докторы, профессор Тоқаев Зейнолла Қалымбекұлының 80 жылдығына арналған «Қазақстан Республикасы агроөнеркәсіп кешенінің индустриалды инновациялық дамуының жағдайы мен келешегі» атты халықаралық ғылыми‒практикалық конференциясының материалдары. </w:t>
      </w:r>
      <w:r w:rsidRPr="00541A4F">
        <w:rPr>
          <w:rFonts w:ascii="Times New Roman" w:eastAsia="Calibri" w:hAnsi="Times New Roman" w:cs="Times New Roman"/>
          <w:sz w:val="28"/>
          <w:szCs w:val="28"/>
        </w:rPr>
        <w:t>‒</w:t>
      </w:r>
      <w:r w:rsidR="00782E0A">
        <w:rPr>
          <w:rFonts w:ascii="Times New Roman" w:eastAsia="Calibri" w:hAnsi="Times New Roman" w:cs="Times New Roman"/>
          <w:sz w:val="28"/>
          <w:szCs w:val="28"/>
        </w:rPr>
        <w:t xml:space="preserve"> </w:t>
      </w:r>
      <w:r w:rsidRPr="00541A4F">
        <w:rPr>
          <w:rFonts w:ascii="Times New Roman" w:eastAsia="Calibri" w:hAnsi="Times New Roman" w:cs="Times New Roman"/>
          <w:sz w:val="28"/>
          <w:szCs w:val="28"/>
          <w:lang w:val="kk-KZ"/>
        </w:rPr>
        <w:t>Семей, 2022.</w:t>
      </w:r>
      <w:r w:rsidRPr="00541A4F">
        <w:rPr>
          <w:rFonts w:ascii="Times New Roman" w:eastAsia="Calibri" w:hAnsi="Times New Roman" w:cs="Times New Roman"/>
          <w:sz w:val="28"/>
          <w:szCs w:val="28"/>
        </w:rPr>
        <w:t xml:space="preserve"> ‒</w:t>
      </w:r>
      <w:r w:rsidRPr="00541A4F">
        <w:rPr>
          <w:rFonts w:ascii="Times New Roman" w:eastAsia="Calibri" w:hAnsi="Times New Roman" w:cs="Times New Roman"/>
          <w:sz w:val="28"/>
          <w:szCs w:val="28"/>
          <w:lang w:val="kk-KZ"/>
        </w:rPr>
        <w:t xml:space="preserve">  Б. </w:t>
      </w:r>
      <w:r w:rsidRPr="00541A4F">
        <w:rPr>
          <w:rFonts w:ascii="Times New Roman" w:eastAsia="Calibri" w:hAnsi="Times New Roman" w:cs="Times New Roman"/>
          <w:sz w:val="28"/>
          <w:szCs w:val="28"/>
        </w:rPr>
        <w:t>212‒</w:t>
      </w:r>
      <w:r w:rsidRPr="00541A4F">
        <w:rPr>
          <w:rFonts w:ascii="Times New Roman" w:eastAsia="Calibri" w:hAnsi="Times New Roman" w:cs="Times New Roman"/>
          <w:sz w:val="28"/>
          <w:szCs w:val="28"/>
          <w:lang w:val="kk-KZ"/>
        </w:rPr>
        <w:t>214</w:t>
      </w:r>
      <w:r w:rsidR="00782E0A">
        <w:rPr>
          <w:rFonts w:ascii="Times New Roman" w:eastAsia="Calibri" w:hAnsi="Times New Roman" w:cs="Times New Roman"/>
          <w:sz w:val="28"/>
          <w:szCs w:val="28"/>
          <w:lang w:val="kk-KZ"/>
        </w:rPr>
        <w:t>.</w:t>
      </w:r>
      <w:r w:rsidRPr="00541A4F">
        <w:rPr>
          <w:rFonts w:ascii="Times New Roman" w:eastAsia="Calibri" w:hAnsi="Times New Roman" w:cs="Times New Roman"/>
          <w:sz w:val="28"/>
          <w:szCs w:val="28"/>
          <w:lang w:val="kk-KZ"/>
        </w:rPr>
        <w:t xml:space="preserve"> </w:t>
      </w:r>
    </w:p>
    <w:p w14:paraId="3904A26A" w14:textId="1AE2384C"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bookmarkStart w:id="148" w:name="_Hlk126969171"/>
      <w:bookmarkEnd w:id="147"/>
      <w:r w:rsidRPr="00541A4F">
        <w:rPr>
          <w:rFonts w:ascii="Times New Roman" w:hAnsi="Times New Roman" w:cs="Times New Roman"/>
          <w:sz w:val="28"/>
          <w:szCs w:val="28"/>
          <w:lang w:val="kk-KZ"/>
        </w:rPr>
        <w:t xml:space="preserve"> Бакиров С.Б., Ғалымбек Қ., Маденова А. К., Akan K., Сафарова Н.С.</w:t>
      </w:r>
      <w:bookmarkEnd w:id="148"/>
      <w:r w:rsidRPr="00541A4F">
        <w:rPr>
          <w:rFonts w:ascii="Times New Roman" w:hAnsi="Times New Roman" w:cs="Times New Roman"/>
          <w:sz w:val="28"/>
          <w:szCs w:val="28"/>
          <w:lang w:val="kk-KZ"/>
        </w:rPr>
        <w:t xml:space="preserve"> </w:t>
      </w:r>
      <w:bookmarkStart w:id="149" w:name="_Hlk132850032"/>
      <w:r w:rsidRPr="00541A4F">
        <w:rPr>
          <w:rFonts w:ascii="Times New Roman" w:hAnsi="Times New Roman" w:cs="Times New Roman"/>
          <w:sz w:val="28"/>
          <w:szCs w:val="28"/>
          <w:lang w:val="kk-KZ"/>
        </w:rPr>
        <w:t>Қатты қара күйе (Tilletia caries (DC.) Tul.)  патогеніне бидай үлгілерінің төзімділігін сынау</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ҚР ҰҒА Баяндамалары. – 2022.</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Бөлім 1, №341.</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Б. 18.</w:t>
      </w:r>
    </w:p>
    <w:bookmarkEnd w:id="149"/>
    <w:p w14:paraId="01D78DF6" w14:textId="249A1C9A"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Ғалымбек Қ., Маденова А., Амангельдіқызы З., Бакиров С.Б. </w:t>
      </w:r>
      <w:bookmarkStart w:id="150" w:name="_Hlk132850141"/>
      <w:r w:rsidRPr="00541A4F">
        <w:rPr>
          <w:rFonts w:ascii="Times New Roman" w:hAnsi="Times New Roman" w:cs="Times New Roman"/>
          <w:sz w:val="28"/>
          <w:szCs w:val="28"/>
          <w:lang w:val="kk-KZ"/>
        </w:rPr>
        <w:t>Қоңыр тат (Рuccinia tritici Erikss) популяциясына бидай үлгілерінің төзімділігін анықтау</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“Ғылым және білім” Жәңгір хан атындағы БҚАТУ ғылыми‒практикалық журналы.</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2022.</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№1. ‒ Б</w:t>
      </w:r>
      <w:r w:rsidR="00782E0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153‒155.</w:t>
      </w:r>
      <w:bookmarkEnd w:id="150"/>
    </w:p>
    <w:p w14:paraId="456DB47D" w14:textId="24EC4650"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eastAsia="Calibri" w:hAnsi="Times New Roman" w:cs="Times New Roman"/>
          <w:sz w:val="28"/>
          <w:szCs w:val="28"/>
          <w:lang w:val="kk-KZ"/>
        </w:rPr>
        <w:t xml:space="preserve"> Sharma I</w:t>
      </w:r>
      <w:r w:rsidR="00D84AD5" w:rsidRPr="00541A4F">
        <w:rPr>
          <w:rFonts w:ascii="Times New Roman" w:eastAsia="Calibri" w:hAnsi="Times New Roman" w:cs="Times New Roman"/>
          <w:sz w:val="28"/>
          <w:szCs w:val="28"/>
          <w:lang w:val="en-US"/>
        </w:rPr>
        <w:t>.</w:t>
      </w:r>
      <w:r w:rsidRPr="00541A4F">
        <w:rPr>
          <w:rFonts w:ascii="Times New Roman" w:eastAsia="Calibri" w:hAnsi="Times New Roman" w:cs="Times New Roman"/>
          <w:sz w:val="28"/>
          <w:szCs w:val="28"/>
          <w:lang w:val="kk-KZ"/>
        </w:rPr>
        <w:t>, Tyagi B</w:t>
      </w:r>
      <w:r w:rsidR="00D84AD5" w:rsidRPr="00541A4F">
        <w:rPr>
          <w:rFonts w:ascii="Times New Roman" w:eastAsia="Calibri" w:hAnsi="Times New Roman" w:cs="Times New Roman"/>
          <w:sz w:val="28"/>
          <w:szCs w:val="28"/>
          <w:lang w:val="en-US"/>
        </w:rPr>
        <w:t>.</w:t>
      </w:r>
      <w:r w:rsidRPr="00541A4F">
        <w:rPr>
          <w:rFonts w:ascii="Times New Roman" w:eastAsia="Calibri" w:hAnsi="Times New Roman" w:cs="Times New Roman"/>
          <w:sz w:val="28"/>
          <w:szCs w:val="28"/>
          <w:lang w:val="kk-KZ"/>
        </w:rPr>
        <w:t>S, Singh G</w:t>
      </w:r>
      <w:r w:rsidR="00D84AD5" w:rsidRPr="00541A4F">
        <w:rPr>
          <w:rFonts w:ascii="Times New Roman" w:eastAsia="Calibri" w:hAnsi="Times New Roman" w:cs="Times New Roman"/>
          <w:sz w:val="28"/>
          <w:szCs w:val="28"/>
          <w:lang w:val="en-US"/>
        </w:rPr>
        <w:t>.</w:t>
      </w:r>
      <w:r w:rsidRPr="00541A4F">
        <w:rPr>
          <w:rFonts w:ascii="Times New Roman" w:eastAsia="Calibri" w:hAnsi="Times New Roman" w:cs="Times New Roman"/>
          <w:sz w:val="28"/>
          <w:szCs w:val="28"/>
          <w:lang w:val="kk-KZ"/>
        </w:rPr>
        <w:t xml:space="preserve"> Enhancing wheat production ‒ A global perspective</w:t>
      </w:r>
      <w:r w:rsidRPr="00541A4F">
        <w:rPr>
          <w:rFonts w:ascii="Times New Roman" w:eastAsia="Calibri" w:hAnsi="Times New Roman" w:cs="Times New Roman"/>
          <w:sz w:val="28"/>
          <w:szCs w:val="28"/>
          <w:lang w:val="en-US"/>
        </w:rPr>
        <w:t xml:space="preserve"> //</w:t>
      </w:r>
      <w:r w:rsidRPr="00541A4F">
        <w:rPr>
          <w:rFonts w:ascii="Times New Roman" w:eastAsia="Calibri" w:hAnsi="Times New Roman" w:cs="Times New Roman"/>
          <w:sz w:val="28"/>
          <w:szCs w:val="28"/>
          <w:lang w:val="kk-KZ"/>
        </w:rPr>
        <w:t xml:space="preserve"> Indian Journal of Agricultural Sciences. – 2015</w:t>
      </w:r>
      <w:r w:rsidRPr="00541A4F">
        <w:rPr>
          <w:rFonts w:ascii="Times New Roman" w:eastAsia="Calibri" w:hAnsi="Times New Roman" w:cs="Times New Roman"/>
          <w:sz w:val="28"/>
          <w:szCs w:val="28"/>
          <w:lang w:val="en-US"/>
        </w:rPr>
        <w:t xml:space="preserve">. – Vol. </w:t>
      </w:r>
      <w:r w:rsidRPr="00541A4F">
        <w:rPr>
          <w:rFonts w:ascii="Times New Roman" w:eastAsia="Calibri" w:hAnsi="Times New Roman" w:cs="Times New Roman"/>
          <w:sz w:val="28"/>
          <w:szCs w:val="28"/>
          <w:lang w:val="kk-KZ"/>
        </w:rPr>
        <w:t>85</w:t>
      </w:r>
      <w:r w:rsidRPr="00541A4F">
        <w:rPr>
          <w:rFonts w:ascii="Times New Roman" w:eastAsia="Calibri" w:hAnsi="Times New Roman" w:cs="Times New Roman"/>
          <w:sz w:val="28"/>
          <w:szCs w:val="28"/>
          <w:lang w:val="en-US"/>
        </w:rPr>
        <w:t xml:space="preserve">. – P. </w:t>
      </w:r>
      <w:r w:rsidRPr="00541A4F">
        <w:rPr>
          <w:rFonts w:ascii="Times New Roman" w:eastAsia="Calibri" w:hAnsi="Times New Roman" w:cs="Times New Roman"/>
          <w:sz w:val="28"/>
          <w:szCs w:val="28"/>
          <w:lang w:val="kk-KZ"/>
        </w:rPr>
        <w:t xml:space="preserve">3–13. </w:t>
      </w:r>
    </w:p>
    <w:p w14:paraId="1CB1FA01" w14:textId="470CCEF1"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Камзанова К., Дутбаев Е.Б., Даутова З.А., Сарбаев А.Т., Иркитбай А.</w:t>
      </w:r>
      <w:r w:rsidRPr="00541A4F">
        <w:rPr>
          <w:rFonts w:ascii="Times New Roman" w:hAnsi="Times New Roman" w:cs="Times New Roman"/>
          <w:sz w:val="28"/>
          <w:szCs w:val="28"/>
        </w:rPr>
        <w:t xml:space="preserve"> Иммунологическая оценка пораженности сортов озимой пшеницы твердой головней в </w:t>
      </w:r>
      <w:r w:rsidRPr="00541A4F">
        <w:rPr>
          <w:rFonts w:ascii="Times New Roman" w:hAnsi="Times New Roman" w:cs="Times New Roman"/>
          <w:sz w:val="28"/>
          <w:szCs w:val="28"/>
          <w:lang w:val="kk-KZ"/>
        </w:rPr>
        <w:t>А</w:t>
      </w:r>
      <w:proofErr w:type="spellStart"/>
      <w:r w:rsidRPr="00541A4F">
        <w:rPr>
          <w:rFonts w:ascii="Times New Roman" w:hAnsi="Times New Roman" w:cs="Times New Roman"/>
          <w:sz w:val="28"/>
          <w:szCs w:val="28"/>
        </w:rPr>
        <w:t>лматинской</w:t>
      </w:r>
      <w:proofErr w:type="spellEnd"/>
      <w:r w:rsidRPr="00541A4F">
        <w:rPr>
          <w:rFonts w:ascii="Times New Roman" w:hAnsi="Times New Roman" w:cs="Times New Roman"/>
          <w:sz w:val="28"/>
          <w:szCs w:val="28"/>
        </w:rPr>
        <w:t xml:space="preserve"> области</w:t>
      </w:r>
      <w:r w:rsidR="00782E0A">
        <w:rPr>
          <w:rFonts w:ascii="Times New Roman" w:hAnsi="Times New Roman" w:cs="Times New Roman"/>
          <w:sz w:val="28"/>
          <w:szCs w:val="28"/>
        </w:rPr>
        <w:t xml:space="preserve"> </w:t>
      </w:r>
      <w:r w:rsidRPr="00541A4F">
        <w:rPr>
          <w:rFonts w:ascii="Times New Roman" w:hAnsi="Times New Roman" w:cs="Times New Roman"/>
          <w:sz w:val="28"/>
          <w:szCs w:val="28"/>
        </w:rPr>
        <w:t xml:space="preserve">// Исследования, результаты. </w:t>
      </w:r>
      <w:r w:rsidRPr="00541A4F">
        <w:rPr>
          <w:rFonts w:ascii="Times New Roman" w:hAnsi="Times New Roman" w:cs="Times New Roman"/>
          <w:sz w:val="28"/>
          <w:szCs w:val="28"/>
          <w:lang w:val="kk-KZ"/>
        </w:rPr>
        <w:t>‒</w:t>
      </w:r>
      <w:r w:rsidRPr="00541A4F">
        <w:rPr>
          <w:rFonts w:ascii="Times New Roman" w:hAnsi="Times New Roman" w:cs="Times New Roman"/>
          <w:sz w:val="28"/>
          <w:szCs w:val="28"/>
        </w:rPr>
        <w:t xml:space="preserve"> </w:t>
      </w:r>
      <w:r w:rsidRPr="00541A4F">
        <w:rPr>
          <w:rFonts w:ascii="Times New Roman" w:hAnsi="Times New Roman" w:cs="Times New Roman"/>
          <w:sz w:val="28"/>
          <w:szCs w:val="28"/>
          <w:lang w:val="kk-KZ"/>
        </w:rPr>
        <w:t xml:space="preserve">Алматы, </w:t>
      </w:r>
      <w:r w:rsidRPr="00541A4F">
        <w:rPr>
          <w:rFonts w:ascii="Times New Roman" w:hAnsi="Times New Roman" w:cs="Times New Roman"/>
          <w:sz w:val="28"/>
          <w:szCs w:val="28"/>
        </w:rPr>
        <w:t>2019</w:t>
      </w:r>
      <w:r w:rsidRPr="00541A4F">
        <w:rPr>
          <w:rFonts w:ascii="Times New Roman" w:hAnsi="Times New Roman" w:cs="Times New Roman"/>
          <w:sz w:val="28"/>
          <w:szCs w:val="28"/>
          <w:lang w:val="kk-KZ"/>
        </w:rPr>
        <w:t xml:space="preserve">. ‒ </w:t>
      </w:r>
      <w:r w:rsidRPr="00541A4F">
        <w:rPr>
          <w:rFonts w:ascii="Times New Roman" w:hAnsi="Times New Roman" w:cs="Times New Roman"/>
          <w:sz w:val="28"/>
          <w:szCs w:val="28"/>
        </w:rPr>
        <w:t xml:space="preserve"> №1(81). ‒ </w:t>
      </w:r>
      <w:r w:rsidRPr="00541A4F">
        <w:rPr>
          <w:rFonts w:ascii="Times New Roman" w:hAnsi="Times New Roman" w:cs="Times New Roman"/>
          <w:sz w:val="28"/>
          <w:szCs w:val="28"/>
          <w:lang w:val="en-US"/>
        </w:rPr>
        <w:t>C</w:t>
      </w:r>
      <w:r w:rsidRPr="00541A4F">
        <w:rPr>
          <w:rFonts w:ascii="Times New Roman" w:hAnsi="Times New Roman" w:cs="Times New Roman"/>
          <w:sz w:val="28"/>
          <w:szCs w:val="28"/>
        </w:rPr>
        <w:t>. 209‒213.</w:t>
      </w:r>
    </w:p>
    <w:p w14:paraId="72D0B3A1" w14:textId="3837DB20"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Сулейманова Г.А., Дутбаева Е.Б., Моргунов А.И., Куресбек А. Наследования признаков устойчивости к твердой головне в скрещиваниях синтетической пшеницы в поколении F1</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Исследования, результаты. ‒ Алматы, 2016. ‒  №1(65). ‒ C. 181 ‒ 185.</w:t>
      </w:r>
    </w:p>
    <w:p w14:paraId="4B881B54" w14:textId="1283EB47"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lastRenderedPageBreak/>
        <w:t xml:space="preserve"> Kuresbek A</w:t>
      </w:r>
      <w:r w:rsidR="00782E0A">
        <w:rPr>
          <w:rFonts w:ascii="Times New Roman" w:hAnsi="Times New Roman" w:cs="Times New Roman"/>
          <w:sz w:val="28"/>
          <w:szCs w:val="28"/>
          <w:lang w:val="kk-KZ"/>
        </w:rPr>
        <w:t>.</w:t>
      </w:r>
      <w:r w:rsidRPr="00541A4F">
        <w:rPr>
          <w:rFonts w:ascii="Times New Roman" w:hAnsi="Times New Roman" w:cs="Times New Roman"/>
          <w:sz w:val="28"/>
          <w:szCs w:val="28"/>
          <w:lang w:val="kk-KZ"/>
        </w:rPr>
        <w:t>, Sarbaev A.T., Chidirov K.R., Shamanin V., Dutbayev B.Y. Identification of hexaploid synthetic wheat resistant to Diseases</w:t>
      </w:r>
      <w:r w:rsidR="00D84AD5"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w:t>
      </w:r>
      <w:r w:rsidR="00D84AD5"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Eco. Env. &amp; Cons</w:t>
      </w:r>
      <w:r w:rsidR="00782E0A">
        <w:rPr>
          <w:rFonts w:ascii="Times New Roman" w:hAnsi="Times New Roman" w:cs="Times New Roman"/>
          <w:sz w:val="28"/>
          <w:szCs w:val="28"/>
          <w:lang w:val="kk-KZ"/>
        </w:rPr>
        <w:t xml:space="preserve">. - </w:t>
      </w:r>
      <w:r w:rsidRPr="00541A4F">
        <w:rPr>
          <w:rFonts w:ascii="Times New Roman" w:hAnsi="Times New Roman" w:cs="Times New Roman"/>
          <w:sz w:val="28"/>
          <w:szCs w:val="28"/>
          <w:lang w:val="kk-KZ"/>
        </w:rPr>
        <w:t xml:space="preserve">2017. ‒ </w:t>
      </w:r>
      <w:r w:rsidR="00782E0A" w:rsidRPr="00541A4F">
        <w:rPr>
          <w:rFonts w:ascii="Times New Roman" w:hAnsi="Times New Roman" w:cs="Times New Roman"/>
          <w:sz w:val="28"/>
          <w:szCs w:val="28"/>
          <w:lang w:val="en-US"/>
        </w:rPr>
        <w:t>V</w:t>
      </w:r>
      <w:r w:rsidR="00782E0A">
        <w:rPr>
          <w:rFonts w:ascii="Times New Roman" w:hAnsi="Times New Roman" w:cs="Times New Roman"/>
          <w:sz w:val="28"/>
          <w:szCs w:val="28"/>
          <w:lang w:val="en-US"/>
        </w:rPr>
        <w:t>ol.</w:t>
      </w:r>
      <w:r w:rsidR="00782E0A"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23</w:t>
      </w:r>
      <w:r w:rsidR="00782E0A">
        <w:rPr>
          <w:rFonts w:ascii="Times New Roman" w:hAnsi="Times New Roman" w:cs="Times New Roman"/>
          <w:sz w:val="28"/>
          <w:szCs w:val="28"/>
          <w:lang w:val="kk-KZ"/>
        </w:rPr>
        <w:t>, №</w:t>
      </w:r>
      <w:r w:rsidRPr="00541A4F">
        <w:rPr>
          <w:rFonts w:ascii="Times New Roman" w:hAnsi="Times New Roman" w:cs="Times New Roman"/>
          <w:sz w:val="28"/>
          <w:szCs w:val="28"/>
          <w:lang w:val="kk-KZ"/>
        </w:rPr>
        <w:t>1</w:t>
      </w:r>
      <w:r w:rsidR="00D84AD5" w:rsidRPr="00541A4F">
        <w:rPr>
          <w:rFonts w:ascii="Times New Roman" w:hAnsi="Times New Roman" w:cs="Times New Roman"/>
          <w:sz w:val="28"/>
          <w:szCs w:val="28"/>
          <w:lang w:val="en-US"/>
        </w:rPr>
        <w:t>.</w:t>
      </w:r>
      <w:r w:rsidRPr="00541A4F">
        <w:rPr>
          <w:rFonts w:ascii="Times New Roman" w:hAnsi="Times New Roman" w:cs="Times New Roman"/>
          <w:sz w:val="28"/>
          <w:szCs w:val="28"/>
          <w:lang w:val="kk-KZ"/>
        </w:rPr>
        <w:t xml:space="preserve"> </w:t>
      </w:r>
      <w:r w:rsidR="00D84AD5" w:rsidRPr="00541A4F">
        <w:rPr>
          <w:rFonts w:ascii="Times New Roman" w:hAnsi="Times New Roman" w:cs="Times New Roman"/>
          <w:sz w:val="28"/>
          <w:szCs w:val="28"/>
          <w:lang w:val="en-US"/>
        </w:rPr>
        <w:t xml:space="preserve">‒ </w:t>
      </w:r>
      <w:r w:rsidR="00782E0A">
        <w:rPr>
          <w:rFonts w:ascii="Times New Roman" w:hAnsi="Times New Roman" w:cs="Times New Roman"/>
          <w:sz w:val="28"/>
          <w:szCs w:val="28"/>
          <w:lang w:val="kk-KZ"/>
        </w:rPr>
        <w:t>Р</w:t>
      </w:r>
      <w:r w:rsidRPr="00541A4F">
        <w:rPr>
          <w:rFonts w:ascii="Times New Roman" w:hAnsi="Times New Roman" w:cs="Times New Roman"/>
          <w:sz w:val="28"/>
          <w:szCs w:val="28"/>
          <w:lang w:val="kk-KZ"/>
        </w:rPr>
        <w:t>. 509</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512</w:t>
      </w:r>
      <w:r w:rsidRPr="00541A4F">
        <w:rPr>
          <w:rFonts w:ascii="Times New Roman" w:hAnsi="Times New Roman" w:cs="Times New Roman"/>
          <w:sz w:val="28"/>
          <w:szCs w:val="28"/>
          <w:lang w:val="en-US"/>
        </w:rPr>
        <w:t>.</w:t>
      </w:r>
    </w:p>
    <w:p w14:paraId="3F8D3876" w14:textId="1AACFD31"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Dutbayev Ye. B., Kuresbek A., Sarbaev A.T., Kuldybayev N.M. Sultanova N.Zh. The impact of genotype and common bunt intensity on winter wheat productivity in Southeastern Kazakhstan</w:t>
      </w:r>
      <w:r w:rsidRP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Современное состояние, проблемы и перспективы развития аграрной науки.  ‒ Алматы, 2020. ‒ №2(23). ‒ С</w:t>
      </w:r>
      <w:r w:rsidR="00782E0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119 ‒ 121.</w:t>
      </w:r>
    </w:p>
    <w:p w14:paraId="27BBE3A1" w14:textId="6087091B"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Ғалымбек Қ., Маденова А.К., Кохметова А.М., Атишова М.Н., Кеишилов Ж.С. Қатты қаракүйе (Tilletia caries (dc.) ауруына төзімділігімен ерекшеленетін бидай генотиптерін идентификациялау // Ізденістер, нәтижелер. </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Алматы</w:t>
      </w:r>
      <w:r w:rsidR="00782E0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2019. – №2. – Б. 191‒197.</w:t>
      </w:r>
    </w:p>
    <w:p w14:paraId="6E186C61" w14:textId="7A906995"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Маденова А.К., Кеишилов Ж.С., Ғалымбек Қ., Атишова М.Н. Қатты қаракүйе (tilletia caries, t. laevis) ауруына болгариялық сорттардың төзімділігін бағалау // Ізденістер, нәтижелер</w:t>
      </w:r>
      <w:r w:rsidR="00782E0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 Алматы, 2020. – №2. – Б. 252‒258.</w:t>
      </w:r>
    </w:p>
    <w:p w14:paraId="3A02BDB9" w14:textId="76C58003"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Madenova</w:t>
      </w:r>
      <w:r w:rsidR="00782E0A" w:rsidRPr="00782E0A">
        <w:rPr>
          <w:rFonts w:ascii="Times New Roman" w:hAnsi="Times New Roman" w:cs="Times New Roman"/>
          <w:sz w:val="28"/>
          <w:szCs w:val="28"/>
          <w:lang w:val="kk-KZ"/>
        </w:rPr>
        <w:t xml:space="preserve"> A</w:t>
      </w:r>
      <w:r w:rsidR="00782E0A" w:rsidRPr="00541A4F">
        <w:rPr>
          <w:rFonts w:ascii="Times New Roman" w:hAnsi="Times New Roman" w:cs="Times New Roman"/>
          <w:sz w:val="28"/>
          <w:szCs w:val="28"/>
          <w:lang w:val="kk-KZ"/>
        </w:rPr>
        <w:t>.K.</w:t>
      </w:r>
      <w:r w:rsidRPr="00541A4F">
        <w:rPr>
          <w:rFonts w:ascii="Times New Roman" w:hAnsi="Times New Roman" w:cs="Times New Roman"/>
          <w:sz w:val="28"/>
          <w:szCs w:val="28"/>
          <w:lang w:val="kk-KZ"/>
        </w:rPr>
        <w:t>, Galymbek</w:t>
      </w:r>
      <w:r w:rsidR="00782E0A" w:rsidRPr="00782E0A">
        <w:rPr>
          <w:rFonts w:ascii="Times New Roman" w:hAnsi="Times New Roman" w:cs="Times New Roman"/>
          <w:sz w:val="28"/>
          <w:szCs w:val="28"/>
          <w:lang w:val="kk-KZ"/>
        </w:rPr>
        <w:t xml:space="preserve"> </w:t>
      </w:r>
      <w:r w:rsidR="00782E0A" w:rsidRPr="00541A4F">
        <w:rPr>
          <w:rFonts w:ascii="Times New Roman" w:hAnsi="Times New Roman" w:cs="Times New Roman"/>
          <w:sz w:val="28"/>
          <w:szCs w:val="28"/>
          <w:lang w:val="kk-KZ"/>
        </w:rPr>
        <w:t>K.</w:t>
      </w:r>
      <w:r w:rsidRPr="00782E0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Kokhmetova</w:t>
      </w:r>
      <w:r w:rsidR="00782E0A" w:rsidRPr="00782E0A">
        <w:rPr>
          <w:rFonts w:ascii="Times New Roman" w:hAnsi="Times New Roman" w:cs="Times New Roman"/>
          <w:sz w:val="28"/>
          <w:szCs w:val="28"/>
          <w:lang w:val="kk-KZ"/>
        </w:rPr>
        <w:t xml:space="preserve"> </w:t>
      </w:r>
      <w:r w:rsidR="00782E0A" w:rsidRPr="00541A4F">
        <w:rPr>
          <w:rFonts w:ascii="Times New Roman" w:hAnsi="Times New Roman" w:cs="Times New Roman"/>
          <w:sz w:val="28"/>
          <w:szCs w:val="28"/>
          <w:lang w:val="kk-KZ"/>
        </w:rPr>
        <w:t>A.M.</w:t>
      </w:r>
      <w:r w:rsidRPr="00541A4F">
        <w:rPr>
          <w:rFonts w:ascii="Times New Roman" w:hAnsi="Times New Roman" w:cs="Times New Roman"/>
          <w:sz w:val="28"/>
          <w:szCs w:val="28"/>
          <w:lang w:val="kk-KZ"/>
        </w:rPr>
        <w:t>, Atishova</w:t>
      </w:r>
      <w:r w:rsidR="00782E0A" w:rsidRPr="00782E0A">
        <w:rPr>
          <w:rFonts w:ascii="Times New Roman" w:hAnsi="Times New Roman" w:cs="Times New Roman"/>
          <w:sz w:val="28"/>
          <w:szCs w:val="28"/>
          <w:lang w:val="kk-KZ"/>
        </w:rPr>
        <w:t xml:space="preserve"> </w:t>
      </w:r>
      <w:r w:rsidR="00782E0A" w:rsidRPr="00541A4F">
        <w:rPr>
          <w:rFonts w:ascii="Times New Roman" w:hAnsi="Times New Roman" w:cs="Times New Roman"/>
          <w:sz w:val="28"/>
          <w:szCs w:val="28"/>
          <w:lang w:val="kk-KZ"/>
        </w:rPr>
        <w:t>M.N.</w:t>
      </w:r>
      <w:r w:rsidRPr="00541A4F">
        <w:rPr>
          <w:rFonts w:ascii="Times New Roman" w:hAnsi="Times New Roman" w:cs="Times New Roman"/>
          <w:sz w:val="28"/>
          <w:szCs w:val="28"/>
          <w:lang w:val="kk-KZ"/>
        </w:rPr>
        <w:t>, Bakirov</w:t>
      </w:r>
      <w:r w:rsidR="00782E0A" w:rsidRPr="00782E0A">
        <w:rPr>
          <w:rFonts w:ascii="Times New Roman" w:hAnsi="Times New Roman" w:cs="Times New Roman"/>
          <w:sz w:val="28"/>
          <w:szCs w:val="28"/>
          <w:lang w:val="kk-KZ"/>
        </w:rPr>
        <w:t xml:space="preserve"> </w:t>
      </w:r>
      <w:r w:rsidR="00782E0A" w:rsidRPr="00541A4F">
        <w:rPr>
          <w:rFonts w:ascii="Times New Roman" w:hAnsi="Times New Roman" w:cs="Times New Roman"/>
          <w:sz w:val="28"/>
          <w:szCs w:val="28"/>
          <w:lang w:val="kk-KZ"/>
        </w:rPr>
        <w:t>S.B</w:t>
      </w:r>
      <w:r w:rsidR="00782E0A" w:rsidRPr="00782E0A">
        <w:rPr>
          <w:rFonts w:ascii="Times New Roman" w:hAnsi="Times New Roman" w:cs="Times New Roman"/>
          <w:sz w:val="28"/>
          <w:szCs w:val="28"/>
          <w:lang w:val="kk-KZ"/>
        </w:rPr>
        <w:t>.</w:t>
      </w:r>
      <w:r w:rsidRP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Keishilov</w:t>
      </w:r>
      <w:r w:rsidR="00782E0A" w:rsidRPr="00782E0A">
        <w:rPr>
          <w:rFonts w:ascii="Times New Roman" w:hAnsi="Times New Roman" w:cs="Times New Roman"/>
          <w:sz w:val="28"/>
          <w:szCs w:val="28"/>
          <w:lang w:val="kk-KZ"/>
        </w:rPr>
        <w:t xml:space="preserve"> </w:t>
      </w:r>
      <w:r w:rsidR="00782E0A" w:rsidRPr="00541A4F">
        <w:rPr>
          <w:rFonts w:ascii="Times New Roman" w:hAnsi="Times New Roman" w:cs="Times New Roman"/>
          <w:sz w:val="28"/>
          <w:szCs w:val="28"/>
          <w:lang w:val="kk-KZ"/>
        </w:rPr>
        <w:t>Zh.S.</w:t>
      </w:r>
      <w:r w:rsidRPr="00541A4F">
        <w:rPr>
          <w:rFonts w:ascii="Times New Roman" w:hAnsi="Times New Roman" w:cs="Times New Roman"/>
          <w:sz w:val="28"/>
          <w:szCs w:val="28"/>
          <w:lang w:val="kk-KZ"/>
        </w:rPr>
        <w:t xml:space="preserve"> </w:t>
      </w:r>
      <w:bookmarkStart w:id="151" w:name="_Hlk132850276"/>
      <w:r w:rsidRPr="00541A4F">
        <w:rPr>
          <w:rFonts w:ascii="Times New Roman" w:hAnsi="Times New Roman" w:cs="Times New Roman"/>
          <w:sz w:val="28"/>
          <w:szCs w:val="28"/>
          <w:lang w:val="kk-KZ"/>
        </w:rPr>
        <w:t>Searching for resistance sources to wheat common bunt (Tilletia caries (DC.)</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w:t>
      </w:r>
      <w:r w:rsidR="00782E0A" w:rsidRPr="00782E0A">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The Bulletin The national academy of sciences of the republic of Kazakhstan. ‒</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Almaty</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NAS RK</w:t>
      </w:r>
      <w:r w:rsidR="00782E0A">
        <w:rPr>
          <w:rFonts w:ascii="Times New Roman" w:hAnsi="Times New Roman" w:cs="Times New Roman"/>
          <w:sz w:val="28"/>
          <w:szCs w:val="28"/>
          <w:lang w:val="kk-KZ"/>
        </w:rPr>
        <w:t xml:space="preserve">, 2001. - </w:t>
      </w:r>
      <w:r w:rsidRPr="00541A4F">
        <w:rPr>
          <w:rFonts w:ascii="Times New Roman" w:hAnsi="Times New Roman" w:cs="Times New Roman"/>
          <w:sz w:val="28"/>
          <w:szCs w:val="28"/>
          <w:lang w:val="en-US"/>
        </w:rPr>
        <w:t xml:space="preserve">Vol. 1, </w:t>
      </w:r>
      <w:r w:rsidRPr="00541A4F">
        <w:rPr>
          <w:rFonts w:ascii="Times New Roman" w:hAnsi="Times New Roman" w:cs="Times New Roman"/>
          <w:sz w:val="28"/>
          <w:szCs w:val="28"/>
          <w:lang w:val="kk-KZ"/>
        </w:rPr>
        <w:t>№</w:t>
      </w:r>
      <w:r w:rsidRPr="00541A4F">
        <w:rPr>
          <w:rFonts w:ascii="Times New Roman" w:hAnsi="Times New Roman" w:cs="Times New Roman"/>
          <w:sz w:val="28"/>
          <w:szCs w:val="28"/>
          <w:lang w:val="en-US"/>
        </w:rPr>
        <w:t>389.</w:t>
      </w:r>
      <w:r w:rsidR="00782E0A">
        <w:rPr>
          <w:rFonts w:ascii="Times New Roman" w:hAnsi="Times New Roman" w:cs="Times New Roman"/>
          <w:sz w:val="28"/>
          <w:szCs w:val="28"/>
        </w:rPr>
        <w:t xml:space="preserve"> </w:t>
      </w:r>
      <w:r w:rsidRPr="00541A4F">
        <w:rPr>
          <w:rFonts w:ascii="Times New Roman" w:hAnsi="Times New Roman" w:cs="Times New Roman"/>
          <w:sz w:val="28"/>
          <w:szCs w:val="28"/>
          <w:lang w:val="kk-KZ"/>
        </w:rPr>
        <w:t>‒ P. 51‒52.</w:t>
      </w:r>
      <w:bookmarkEnd w:id="151"/>
    </w:p>
    <w:p w14:paraId="16353F0C" w14:textId="4EB0972F"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Бакиров С.Б., Маденова А.К., Ғалымбек Қ., Бакиров С.Б., Кадир А., Сабденалиева Г.М. </w:t>
      </w:r>
      <w:bookmarkStart w:id="152" w:name="_Hlk132850454"/>
      <w:r w:rsidRPr="00541A4F">
        <w:rPr>
          <w:rFonts w:ascii="Times New Roman" w:hAnsi="Times New Roman" w:cs="Times New Roman"/>
          <w:sz w:val="28"/>
          <w:szCs w:val="28"/>
          <w:lang w:val="kk-KZ"/>
        </w:rPr>
        <w:t>Aлматы облысының Tilletia caries (DC.)Tul популяциясына венгриялық бидай линияларының төзімділігі // Ізденістер, нәтижелер</w:t>
      </w:r>
      <w:r w:rsidR="00782E0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 Алматы, 2021.</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№1</w:t>
      </w:r>
      <w:r w:rsidRPr="00541A4F">
        <w:rPr>
          <w:rFonts w:ascii="Times New Roman" w:hAnsi="Times New Roman" w:cs="Times New Roman"/>
          <w:sz w:val="28"/>
          <w:szCs w:val="28"/>
          <w:lang w:val="en-US"/>
        </w:rPr>
        <w:t>(89)</w:t>
      </w:r>
      <w:r w:rsidRPr="00541A4F">
        <w:rPr>
          <w:rFonts w:ascii="Times New Roman" w:hAnsi="Times New Roman" w:cs="Times New Roman"/>
          <w:sz w:val="28"/>
          <w:szCs w:val="28"/>
          <w:lang w:val="kk-KZ"/>
        </w:rPr>
        <w:t>.</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xml:space="preserve">‒ Б. 188‒189. </w:t>
      </w:r>
    </w:p>
    <w:bookmarkEnd w:id="152"/>
    <w:p w14:paraId="13C064DC" w14:textId="2C78FA34"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Laroche A., Demeke T., Gaudet D., Puchalski B., Frick M., McKenzie R. Development of a PCR marker for rapid identification of the</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Bt10 gene for common bunt resistance in wheat</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xml:space="preserve"> Genome. – 2000. – Vol. 43. – P. 217‒223.</w:t>
      </w:r>
    </w:p>
    <w:p w14:paraId="56EA19EC" w14:textId="4CE67D62"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Steﬀan P.M., Torp A.M., Borgen A., Backes G., Rasmussen S.K. Mapping of common bunt resistance gene Bt9 in wheat // Theor. Appl. Genet. – 2017. </w:t>
      </w:r>
      <w:r w:rsidR="00782E0A">
        <w:rPr>
          <w:rFonts w:ascii="Times New Roman" w:hAnsi="Times New Roman" w:cs="Times New Roman"/>
          <w:sz w:val="28"/>
          <w:szCs w:val="28"/>
          <w:lang w:val="kk-KZ"/>
        </w:rPr>
        <w:t>- №1. – Р. 15-24.</w:t>
      </w:r>
    </w:p>
    <w:p w14:paraId="6DF14FF1" w14:textId="77777777"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Wang S., Knox R., DePauw R., Clarke F., Clarke J., Thomas J. Markers to a common bunt resistance gene derived from ‘Blizzard’ wheat (Triticum aestivum L.) and mapped to chromosome arm 1BS // Theor. Appl. Genet. – 2009. – Vol. 119. – P. 541‒553.</w:t>
      </w:r>
    </w:p>
    <w:p w14:paraId="5D94CF41" w14:textId="2D8DE400"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Madenova  A., Sapakhova Z., Bakirov S.B.</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Galymbek K., Yernazarova G., Kokhmetova A. Screening of wheat genotypes for the presence of common bunt resistance genes</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en-US"/>
        </w:rPr>
        <w:t>//</w:t>
      </w:r>
      <w:r w:rsidR="00782E0A" w:rsidRPr="00782E0A">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Saudi Journal of Biological Sciences</w:t>
      </w:r>
      <w:r w:rsidRPr="00541A4F">
        <w:rPr>
          <w:rFonts w:ascii="Times New Roman" w:hAnsi="Times New Roman" w:cs="Times New Roman"/>
          <w:sz w:val="28"/>
          <w:szCs w:val="28"/>
          <w:lang w:val="en-US"/>
        </w:rPr>
        <w:t>.‒</w:t>
      </w:r>
      <w:r w:rsidR="00782E0A" w:rsidRPr="00782E0A">
        <w:rPr>
          <w:rFonts w:ascii="Times New Roman" w:hAnsi="Times New Roman" w:cs="Times New Roman"/>
          <w:sz w:val="28"/>
          <w:szCs w:val="28"/>
          <w:lang w:val="en-US"/>
        </w:rPr>
        <w:t xml:space="preserve"> </w:t>
      </w:r>
      <w:r w:rsidRPr="00541A4F">
        <w:rPr>
          <w:rFonts w:ascii="Times New Roman" w:hAnsi="Times New Roman" w:cs="Times New Roman"/>
          <w:sz w:val="28"/>
          <w:szCs w:val="28"/>
          <w:lang w:val="en-US"/>
        </w:rPr>
        <w:t>2021.</w:t>
      </w:r>
      <w:r w:rsidR="00782E0A">
        <w:rPr>
          <w:rFonts w:ascii="Times New Roman" w:hAnsi="Times New Roman" w:cs="Times New Roman"/>
          <w:sz w:val="28"/>
          <w:szCs w:val="28"/>
        </w:rPr>
        <w:t xml:space="preserve"> </w:t>
      </w:r>
      <w:r w:rsidRPr="00541A4F">
        <w:rPr>
          <w:rFonts w:ascii="Times New Roman" w:hAnsi="Times New Roman" w:cs="Times New Roman"/>
          <w:sz w:val="28"/>
          <w:szCs w:val="28"/>
          <w:lang w:val="en-US"/>
        </w:rPr>
        <w:t>‒</w:t>
      </w:r>
      <w:r w:rsidR="00782E0A">
        <w:rPr>
          <w:rFonts w:ascii="Times New Roman" w:hAnsi="Times New Roman" w:cs="Times New Roman"/>
          <w:sz w:val="28"/>
          <w:szCs w:val="28"/>
        </w:rPr>
        <w:t xml:space="preserve"> </w:t>
      </w:r>
      <w:r w:rsidRPr="00541A4F">
        <w:rPr>
          <w:rFonts w:ascii="Times New Roman" w:hAnsi="Times New Roman" w:cs="Times New Roman"/>
          <w:sz w:val="28"/>
          <w:szCs w:val="28"/>
          <w:lang w:val="kk-KZ"/>
        </w:rPr>
        <w:t>Vol</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xml:space="preserve">28, </w:t>
      </w:r>
      <w:r w:rsidR="00782E0A" w:rsidRPr="00541A4F">
        <w:rPr>
          <w:rFonts w:ascii="Times New Roman" w:hAnsi="Times New Roman" w:cs="Times New Roman"/>
          <w:sz w:val="28"/>
          <w:szCs w:val="28"/>
          <w:lang w:val="kk-KZ"/>
        </w:rPr>
        <w:t>i</w:t>
      </w:r>
      <w:r w:rsidRPr="00541A4F">
        <w:rPr>
          <w:rFonts w:ascii="Times New Roman" w:hAnsi="Times New Roman" w:cs="Times New Roman"/>
          <w:sz w:val="28"/>
          <w:szCs w:val="28"/>
          <w:lang w:val="kk-KZ"/>
        </w:rPr>
        <w:t>ssue 5</w:t>
      </w:r>
      <w:r w:rsidRPr="00541A4F">
        <w:rPr>
          <w:rFonts w:ascii="Times New Roman" w:hAnsi="Times New Roman" w:cs="Times New Roman"/>
          <w:sz w:val="28"/>
          <w:szCs w:val="28"/>
          <w:lang w:val="en-US"/>
        </w:rPr>
        <w:t>.</w:t>
      </w:r>
      <w:r w:rsidR="00782E0A">
        <w:rPr>
          <w:rFonts w:ascii="Times New Roman" w:hAnsi="Times New Roman" w:cs="Times New Roman"/>
          <w:sz w:val="28"/>
          <w:szCs w:val="28"/>
        </w:rPr>
        <w:t xml:space="preserve"> </w:t>
      </w:r>
      <w:r w:rsidRPr="00541A4F">
        <w:rPr>
          <w:rFonts w:ascii="Times New Roman" w:hAnsi="Times New Roman" w:cs="Times New Roman"/>
          <w:sz w:val="28"/>
          <w:szCs w:val="28"/>
          <w:lang w:val="en-US"/>
        </w:rPr>
        <w:t>‒</w:t>
      </w:r>
      <w:r w:rsidRPr="00541A4F">
        <w:rPr>
          <w:rFonts w:ascii="Times New Roman" w:hAnsi="Times New Roman" w:cs="Times New Roman"/>
          <w:sz w:val="28"/>
          <w:szCs w:val="28"/>
          <w:lang w:val="kk-KZ"/>
        </w:rPr>
        <w:t xml:space="preserve"> P. 2818‒2820</w:t>
      </w:r>
      <w:r w:rsidRPr="00541A4F">
        <w:rPr>
          <w:rFonts w:ascii="Times New Roman" w:hAnsi="Times New Roman" w:cs="Times New Roman"/>
          <w:sz w:val="28"/>
          <w:szCs w:val="28"/>
          <w:lang w:val="en-US"/>
        </w:rPr>
        <w:t>.</w:t>
      </w:r>
    </w:p>
    <w:p w14:paraId="30DFD073" w14:textId="4673F99C"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Goates B.J., Mercier J. Effect of biofumigation with volatiles from Muscodor albus on the viability of Tilletia spp. teliospores</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xml:space="preserve"> Canadian Journal of Microbiology. – 2009. – Vol. 55. </w:t>
      </w:r>
      <w:r w:rsidR="00782E0A">
        <w:rPr>
          <w:rFonts w:ascii="Times New Roman" w:hAnsi="Times New Roman" w:cs="Times New Roman"/>
          <w:sz w:val="28"/>
          <w:szCs w:val="28"/>
          <w:lang w:val="kk-KZ"/>
        </w:rPr>
        <w:t xml:space="preserve"> - </w:t>
      </w:r>
      <w:r w:rsidRPr="00541A4F">
        <w:rPr>
          <w:rFonts w:ascii="Times New Roman" w:hAnsi="Times New Roman" w:cs="Times New Roman"/>
          <w:sz w:val="28"/>
          <w:szCs w:val="28"/>
          <w:lang w:val="kk-KZ"/>
        </w:rPr>
        <w:t>P. 203–206.</w:t>
      </w:r>
    </w:p>
    <w:p w14:paraId="154C8B78" w14:textId="6A3BAB8A"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Harlan J</w:t>
      </w:r>
      <w:r w:rsidRPr="00541A4F">
        <w:rPr>
          <w:rFonts w:ascii="Times New Roman" w:hAnsi="Times New Roman" w:cs="Times New Roman"/>
          <w:sz w:val="28"/>
          <w:szCs w:val="28"/>
          <w:lang w:val="en-US"/>
        </w:rPr>
        <w:t>.</w:t>
      </w:r>
      <w:r w:rsidRPr="00541A4F">
        <w:rPr>
          <w:rFonts w:ascii="Times New Roman" w:hAnsi="Times New Roman" w:cs="Times New Roman"/>
          <w:sz w:val="28"/>
          <w:szCs w:val="28"/>
          <w:lang w:val="kk-KZ"/>
        </w:rPr>
        <w:t>R. Collection of crop plants in Turkey //</w:t>
      </w:r>
      <w:r w:rsidR="00782E0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xml:space="preserve">Agron, J. – </w:t>
      </w:r>
      <w:r w:rsidRPr="00541A4F">
        <w:rPr>
          <w:rFonts w:ascii="Times New Roman" w:hAnsi="Times New Roman" w:cs="Times New Roman"/>
          <w:sz w:val="28"/>
          <w:szCs w:val="28"/>
          <w:lang w:val="en-US"/>
        </w:rPr>
        <w:t>2019</w:t>
      </w:r>
      <w:r w:rsidRPr="00541A4F">
        <w:rPr>
          <w:rFonts w:ascii="Times New Roman" w:hAnsi="Times New Roman" w:cs="Times New Roman"/>
          <w:sz w:val="28"/>
          <w:szCs w:val="28"/>
          <w:lang w:val="kk-KZ"/>
        </w:rPr>
        <w:t>. – Vol. 42. – Р. 258–259.</w:t>
      </w:r>
    </w:p>
    <w:p w14:paraId="348F3D35" w14:textId="5C34A222"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Bakirov S.B</w:t>
      </w:r>
      <w:r w:rsidRPr="00541A4F">
        <w:rPr>
          <w:rFonts w:ascii="Times New Roman" w:hAnsi="Times New Roman" w:cs="Times New Roman"/>
          <w:sz w:val="28"/>
          <w:szCs w:val="28"/>
          <w:lang w:val="en-US"/>
        </w:rPr>
        <w:t>.,</w:t>
      </w:r>
      <w:r w:rsidRPr="00541A4F">
        <w:rPr>
          <w:rFonts w:ascii="Times New Roman" w:hAnsi="Times New Roman" w:cs="Times New Roman"/>
          <w:sz w:val="28"/>
          <w:szCs w:val="28"/>
          <w:lang w:val="kk-KZ"/>
        </w:rPr>
        <w:t xml:space="preserve"> Galymbek K., Madenova A.K., Kadir A.</w:t>
      </w:r>
      <w:r w:rsidRPr="00541A4F">
        <w:rPr>
          <w:rFonts w:ascii="Times New Roman" w:hAnsi="Times New Roman" w:cs="Times New Roman"/>
          <w:sz w:val="28"/>
          <w:szCs w:val="28"/>
          <w:lang w:val="en-US"/>
        </w:rPr>
        <w:t xml:space="preserve"> </w:t>
      </w:r>
      <w:bookmarkStart w:id="153" w:name="_Hlk132850538"/>
      <w:r w:rsidRPr="00541A4F">
        <w:rPr>
          <w:rFonts w:ascii="Times New Roman" w:hAnsi="Times New Roman" w:cs="Times New Roman"/>
          <w:sz w:val="28"/>
          <w:szCs w:val="28"/>
          <w:lang w:val="kk-KZ"/>
        </w:rPr>
        <w:t xml:space="preserve">Identification of germoplasm of wheat resistant to common bunt (Tilletia caries (DC.) Tul) // “Ғылым </w:t>
      </w:r>
      <w:r w:rsidRPr="00541A4F">
        <w:rPr>
          <w:rFonts w:ascii="Times New Roman" w:hAnsi="Times New Roman" w:cs="Times New Roman"/>
          <w:sz w:val="28"/>
          <w:szCs w:val="28"/>
          <w:lang w:val="kk-KZ"/>
        </w:rPr>
        <w:lastRenderedPageBreak/>
        <w:t>және білім” Жәңгір хан атындағы БҚАТУ ғылыми‒практикалық журналы</w:t>
      </w:r>
      <w:r w:rsidR="00782E0A">
        <w:rPr>
          <w:rFonts w:ascii="Times New Roman" w:hAnsi="Times New Roman" w:cs="Times New Roman"/>
          <w:sz w:val="28"/>
          <w:szCs w:val="28"/>
          <w:lang w:val="kk-KZ"/>
        </w:rPr>
        <w:t xml:space="preserve">. - </w:t>
      </w:r>
      <w:r w:rsidRPr="00541A4F">
        <w:rPr>
          <w:rFonts w:ascii="Times New Roman" w:hAnsi="Times New Roman" w:cs="Times New Roman"/>
          <w:sz w:val="28"/>
          <w:szCs w:val="28"/>
          <w:lang w:val="kk-KZ"/>
        </w:rPr>
        <w:t>2022. ‒ №3(68). ‒ P</w:t>
      </w:r>
      <w:r w:rsidR="00782E0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107‒108.</w:t>
      </w:r>
    </w:p>
    <w:bookmarkEnd w:id="153"/>
    <w:p w14:paraId="762BE016" w14:textId="424EDA46"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Маденова А.К., Атишова М.Н., Кохметова А.М., Ғалымбек К., Кумарбаева М.Т. Тilletia caries қатты қара күйеге төзімді Вt‒гендері бар бидайдың изогенді линияларының фитопатологиялық скринингі // Ізденістер, нәтижелер. – 2018. – №4. – Б. 111‒116.</w:t>
      </w:r>
    </w:p>
    <w:p w14:paraId="0C4090ED" w14:textId="15EF4498"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Леонова</w:t>
      </w:r>
      <w:r w:rsidR="00E1326A" w:rsidRPr="00E1326A">
        <w:rPr>
          <w:rFonts w:ascii="Times New Roman" w:hAnsi="Times New Roman" w:cs="Times New Roman"/>
          <w:sz w:val="28"/>
          <w:szCs w:val="28"/>
          <w:lang w:val="kk-KZ"/>
        </w:rPr>
        <w:t xml:space="preserve"> </w:t>
      </w:r>
      <w:r w:rsidR="00E1326A" w:rsidRPr="00541A4F">
        <w:rPr>
          <w:rFonts w:ascii="Times New Roman" w:hAnsi="Times New Roman" w:cs="Times New Roman"/>
          <w:sz w:val="28"/>
          <w:szCs w:val="28"/>
          <w:lang w:val="kk-KZ"/>
        </w:rPr>
        <w:t>И.Н.</w:t>
      </w:r>
      <w:r w:rsidR="00E1326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Молекулярные маркеры: Использование в селекции зерновых культур для идентификации, интрогрессии и пирамидирования генов</w:t>
      </w:r>
      <w:r w:rsidRPr="00541A4F">
        <w:rPr>
          <w:rFonts w:ascii="Times New Roman" w:hAnsi="Times New Roman" w:cs="Times New Roman"/>
          <w:sz w:val="28"/>
          <w:szCs w:val="28"/>
        </w:rPr>
        <w:t xml:space="preserve"> //</w:t>
      </w:r>
      <w:r w:rsidRPr="00541A4F">
        <w:rPr>
          <w:rFonts w:ascii="Times New Roman" w:hAnsi="Times New Roman" w:cs="Times New Roman"/>
          <w:sz w:val="28"/>
          <w:szCs w:val="28"/>
          <w:lang w:val="kk-KZ"/>
        </w:rPr>
        <w:t xml:space="preserve"> Вавиловский журнал генетики и селекции</w:t>
      </w:r>
      <w:r w:rsidR="00E1326A">
        <w:rPr>
          <w:rFonts w:ascii="Times New Roman" w:hAnsi="Times New Roman" w:cs="Times New Roman"/>
          <w:sz w:val="28"/>
          <w:szCs w:val="28"/>
          <w:lang w:val="kk-KZ"/>
        </w:rPr>
        <w:t>. -</w:t>
      </w:r>
      <w:r w:rsidRPr="00541A4F">
        <w:rPr>
          <w:rFonts w:ascii="Times New Roman" w:hAnsi="Times New Roman" w:cs="Times New Roman"/>
          <w:sz w:val="28"/>
          <w:szCs w:val="28"/>
          <w:lang w:val="kk-KZ"/>
        </w:rPr>
        <w:t xml:space="preserve"> 2013</w:t>
      </w:r>
      <w:r w:rsidRPr="00541A4F">
        <w:rPr>
          <w:rFonts w:ascii="Times New Roman" w:hAnsi="Times New Roman" w:cs="Times New Roman"/>
          <w:sz w:val="28"/>
          <w:szCs w:val="28"/>
        </w:rPr>
        <w:t>. ‒</w:t>
      </w:r>
      <w:r w:rsidRPr="00E1326A">
        <w:rPr>
          <w:rFonts w:ascii="Times New Roman" w:hAnsi="Times New Roman" w:cs="Times New Roman"/>
          <w:sz w:val="28"/>
          <w:szCs w:val="28"/>
        </w:rPr>
        <w:t xml:space="preserve"> </w:t>
      </w:r>
      <w:r w:rsidR="00E1326A">
        <w:rPr>
          <w:rFonts w:ascii="Times New Roman" w:hAnsi="Times New Roman" w:cs="Times New Roman"/>
          <w:sz w:val="28"/>
          <w:szCs w:val="28"/>
        </w:rPr>
        <w:t xml:space="preserve">Т. </w:t>
      </w:r>
      <w:r w:rsidRPr="00541A4F">
        <w:rPr>
          <w:rFonts w:ascii="Times New Roman" w:hAnsi="Times New Roman" w:cs="Times New Roman"/>
          <w:sz w:val="28"/>
          <w:szCs w:val="28"/>
          <w:lang w:val="kk-KZ"/>
        </w:rPr>
        <w:t>17, №2. ‒</w:t>
      </w:r>
      <w:r w:rsidRPr="00E1326A">
        <w:rPr>
          <w:rFonts w:ascii="Times New Roman" w:hAnsi="Times New Roman" w:cs="Times New Roman"/>
          <w:sz w:val="28"/>
          <w:szCs w:val="28"/>
        </w:rPr>
        <w:t xml:space="preserve"> </w:t>
      </w:r>
      <w:r w:rsidRPr="00541A4F">
        <w:rPr>
          <w:rFonts w:ascii="Times New Roman" w:hAnsi="Times New Roman" w:cs="Times New Roman"/>
          <w:sz w:val="28"/>
          <w:szCs w:val="28"/>
          <w:lang w:val="kk-KZ"/>
        </w:rPr>
        <w:t>С</w:t>
      </w:r>
      <w:r w:rsidR="00E1326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314‒325</w:t>
      </w:r>
      <w:r w:rsidRPr="00541A4F">
        <w:rPr>
          <w:rFonts w:ascii="Times New Roman" w:hAnsi="Times New Roman" w:cs="Times New Roman"/>
          <w:sz w:val="28"/>
          <w:szCs w:val="28"/>
        </w:rPr>
        <w:t>.</w:t>
      </w:r>
    </w:p>
    <w:p w14:paraId="24047AFD" w14:textId="6F8E6E1A"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Akan K., Ғалымбек Қ., Бакиров С.Б</w:t>
      </w:r>
      <w:r w:rsidRPr="00E1326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Маденова А.К., Сафарова Н.С</w:t>
      </w:r>
      <w:r w:rsidRPr="00E1326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w:t>
      </w:r>
      <w:bookmarkStart w:id="154" w:name="_Hlk132850626"/>
      <w:r w:rsidRPr="00541A4F">
        <w:rPr>
          <w:rFonts w:ascii="Times New Roman" w:hAnsi="Times New Roman" w:cs="Times New Roman"/>
          <w:sz w:val="28"/>
          <w:szCs w:val="28"/>
          <w:lang w:val="kk-KZ"/>
        </w:rPr>
        <w:t>Identification of wheat hermoplasma resistant to common bunt (Tilletia caries (DC.)</w:t>
      </w:r>
      <w:r w:rsidR="00E1326A">
        <w:rPr>
          <w:rFonts w:ascii="Times New Roman" w:hAnsi="Times New Roman" w:cs="Times New Roman"/>
          <w:sz w:val="28"/>
          <w:szCs w:val="28"/>
          <w:lang w:val="kk-KZ"/>
        </w:rPr>
        <w:t xml:space="preserve"> </w:t>
      </w:r>
      <w:r w:rsidRPr="00E1326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Педагогика ғылымдарының докторы, профессор Шілдебаев Жұмәділ Бәйділдәұлының 75 жылдық мерейтойына арналған  «Қазақстан тәуелсіздігінің 30 жылдығы: Орта және жоғары мектептерде биологиялық және экологиялық білім берудің өзекті мәселелері (инновация және тәжірибе)» атты халықаралық ғылыми‒практикалық конференциясы</w:t>
      </w:r>
      <w:r w:rsidR="00E1326A">
        <w:rPr>
          <w:rFonts w:ascii="Times New Roman" w:hAnsi="Times New Roman" w:cs="Times New Roman"/>
          <w:sz w:val="28"/>
          <w:szCs w:val="28"/>
          <w:lang w:val="kk-KZ"/>
        </w:rPr>
        <w:t xml:space="preserve">. - </w:t>
      </w:r>
      <w:r w:rsidRPr="00541A4F">
        <w:rPr>
          <w:rFonts w:ascii="Times New Roman" w:hAnsi="Times New Roman" w:cs="Times New Roman"/>
          <w:sz w:val="28"/>
          <w:szCs w:val="28"/>
          <w:lang w:val="kk-KZ"/>
        </w:rPr>
        <w:t>Алматы, 2021. ‒ Б. 374‒376</w:t>
      </w:r>
      <w:r w:rsidRPr="00E1326A">
        <w:rPr>
          <w:rFonts w:ascii="Times New Roman" w:hAnsi="Times New Roman" w:cs="Times New Roman"/>
          <w:sz w:val="28"/>
          <w:szCs w:val="28"/>
          <w:lang w:val="kk-KZ"/>
        </w:rPr>
        <w:t>.</w:t>
      </w:r>
    </w:p>
    <w:bookmarkEnd w:id="154"/>
    <w:p w14:paraId="5AEEF9CD" w14:textId="675A5E9D"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Буховец А.Г., Сёмин Е.А., Костенко Е.И., Яблоновская С.И. Моделирование динамики вегетационного индекса NDVI озимой пшеницы в условиях ЦФО</w:t>
      </w:r>
      <w:r w:rsidRPr="00541A4F">
        <w:rPr>
          <w:rFonts w:ascii="Times New Roman" w:hAnsi="Times New Roman" w:cs="Times New Roman"/>
          <w:sz w:val="28"/>
          <w:szCs w:val="28"/>
        </w:rPr>
        <w:t xml:space="preserve"> // </w:t>
      </w:r>
      <w:r w:rsidRPr="00541A4F">
        <w:rPr>
          <w:rFonts w:ascii="Times New Roman" w:hAnsi="Times New Roman" w:cs="Times New Roman"/>
          <w:sz w:val="28"/>
          <w:szCs w:val="28"/>
          <w:lang w:val="kk-KZ"/>
        </w:rPr>
        <w:t>Вестник Воронежского государственного аграрного университета</w:t>
      </w:r>
      <w:r w:rsidR="00E1326A">
        <w:rPr>
          <w:rFonts w:ascii="Times New Roman" w:hAnsi="Times New Roman" w:cs="Times New Roman"/>
          <w:sz w:val="28"/>
          <w:szCs w:val="28"/>
          <w:lang w:val="kk-KZ"/>
        </w:rPr>
        <w:t xml:space="preserve">. - </w:t>
      </w:r>
      <w:r w:rsidRPr="00541A4F">
        <w:rPr>
          <w:rFonts w:ascii="Times New Roman" w:hAnsi="Times New Roman" w:cs="Times New Roman"/>
          <w:sz w:val="28"/>
          <w:szCs w:val="28"/>
          <w:lang w:val="kk-KZ"/>
        </w:rPr>
        <w:t>2018. ‒</w:t>
      </w:r>
      <w:r w:rsidRPr="00541A4F">
        <w:rPr>
          <w:rFonts w:ascii="Times New Roman" w:hAnsi="Times New Roman" w:cs="Times New Roman"/>
          <w:sz w:val="28"/>
          <w:szCs w:val="28"/>
        </w:rPr>
        <w:t xml:space="preserve"> </w:t>
      </w:r>
      <w:r w:rsidRPr="00541A4F">
        <w:rPr>
          <w:rFonts w:ascii="Times New Roman" w:hAnsi="Times New Roman" w:cs="Times New Roman"/>
          <w:sz w:val="28"/>
          <w:szCs w:val="28"/>
          <w:lang w:val="kk-KZ"/>
        </w:rPr>
        <w:t>№2(57).</w:t>
      </w:r>
      <w:r w:rsidRPr="00541A4F">
        <w:rPr>
          <w:rFonts w:ascii="Times New Roman" w:hAnsi="Times New Roman" w:cs="Times New Roman"/>
          <w:sz w:val="28"/>
          <w:szCs w:val="28"/>
        </w:rPr>
        <w:t xml:space="preserve"> ‒</w:t>
      </w:r>
      <w:r w:rsidRPr="00541A4F">
        <w:rPr>
          <w:rFonts w:ascii="Times New Roman" w:hAnsi="Times New Roman" w:cs="Times New Roman"/>
          <w:sz w:val="28"/>
          <w:szCs w:val="28"/>
          <w:lang w:val="kk-KZ"/>
        </w:rPr>
        <w:t xml:space="preserve"> С. 186–199.</w:t>
      </w:r>
    </w:p>
    <w:p w14:paraId="1CF208AA" w14:textId="26EE0786"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Семин Е.А. Использование индекса NDVI в прогнозных задачах</w:t>
      </w:r>
      <w:r w:rsidR="00E1326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xml:space="preserve">// Актуальные вопросы устойчивости АПК и сельских территорий: матер. всероссийской науч.‒практ. конф. </w:t>
      </w:r>
      <w:r w:rsidR="00E1326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Воронеж, 2017. – С. 39–43.</w:t>
      </w:r>
    </w:p>
    <w:p w14:paraId="0C431769" w14:textId="59E42C6E"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NDVI</w:t>
      </w:r>
      <w:r w:rsidR="00E1326A" w:rsidRPr="00E1326A">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FAQ</w:t>
      </w:r>
      <w:r w:rsidR="00E1326A">
        <w:rPr>
          <w:rFonts w:ascii="Times New Roman" w:hAnsi="Times New Roman" w:cs="Times New Roman"/>
          <w:sz w:val="28"/>
          <w:szCs w:val="28"/>
          <w:lang w:val="kk-KZ"/>
        </w:rPr>
        <w:t xml:space="preserve"> </w:t>
      </w:r>
      <w:r w:rsidR="00503896" w:rsidRPr="00541A4F">
        <w:rPr>
          <w:rFonts w:ascii="Times New Roman" w:hAnsi="Times New Roman" w:cs="Times New Roman"/>
          <w:sz w:val="28"/>
          <w:szCs w:val="28"/>
          <w:lang w:val="en-US"/>
        </w:rPr>
        <w:t xml:space="preserve"> </w:t>
      </w:r>
      <w:hyperlink r:id="rId67" w:history="1">
        <w:r w:rsidRPr="00541A4F">
          <w:rPr>
            <w:rStyle w:val="a9"/>
            <w:rFonts w:ascii="Times New Roman" w:hAnsi="Times New Roman" w:cs="Times New Roman"/>
            <w:color w:val="auto"/>
            <w:sz w:val="28"/>
            <w:szCs w:val="28"/>
            <w:u w:val="none"/>
            <w:lang w:val="kk-KZ"/>
          </w:rPr>
          <w:t>https://eos.com/blog/ndvi‒faq‒all‒you‒need‒to‒know‒about‒ndvi/</w:t>
        </w:r>
      </w:hyperlink>
      <w:r w:rsidRPr="00541A4F">
        <w:rPr>
          <w:rFonts w:ascii="Times New Roman" w:hAnsi="Times New Roman" w:cs="Times New Roman"/>
          <w:sz w:val="28"/>
          <w:szCs w:val="28"/>
          <w:lang w:val="kk-KZ"/>
        </w:rPr>
        <w:t xml:space="preserve">  30.08.2019.</w:t>
      </w:r>
    </w:p>
    <w:p w14:paraId="04E5CCB9" w14:textId="21896B81"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Бакиров С.Б., Ғалымбек Қ., Маденова А.К., Сафарова Н.С., Амангельдинова М.Е., Қалиділда А.М. </w:t>
      </w:r>
      <w:bookmarkStart w:id="155" w:name="_Hlk132850748"/>
      <w:r w:rsidRPr="00541A4F">
        <w:rPr>
          <w:rFonts w:ascii="Times New Roman" w:hAnsi="Times New Roman" w:cs="Times New Roman"/>
          <w:sz w:val="28"/>
          <w:szCs w:val="28"/>
          <w:lang w:val="kk-KZ"/>
        </w:rPr>
        <w:t>Румыниялық бидай үлгілерінің қатты қара күйеге төзімділігін сынау және биомасса индексін анықтау // С.Сейфуллин атындағы Қазақ агротехникалық университетінің Ғылым жаршысы. ‒ Нұрсұлтан, 2022. ‒  №2(113). ‒ Б. 220 ‒ 221.</w:t>
      </w:r>
      <w:bookmarkEnd w:id="155"/>
    </w:p>
    <w:p w14:paraId="7EEB83CF" w14:textId="47F5B6B8"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Galymbek K., Madenova A.K., Safarova N.S., Bakirov S.B., Kulzhanova D.K</w:t>
      </w:r>
      <w:r w:rsidRPr="00541A4F">
        <w:rPr>
          <w:rFonts w:ascii="Times New Roman" w:hAnsi="Times New Roman" w:cs="Times New Roman"/>
          <w:sz w:val="28"/>
          <w:szCs w:val="28"/>
          <w:lang w:val="en-US"/>
        </w:rPr>
        <w:t xml:space="preserve">. </w:t>
      </w:r>
      <w:r w:rsidRPr="00541A4F">
        <w:rPr>
          <w:rFonts w:ascii="Times New Roman" w:hAnsi="Times New Roman" w:cs="Times New Roman"/>
          <w:sz w:val="28"/>
          <w:szCs w:val="28"/>
          <w:lang w:val="kk-KZ"/>
        </w:rPr>
        <w:t xml:space="preserve"> </w:t>
      </w:r>
      <w:bookmarkStart w:id="156" w:name="_Hlk132850981"/>
      <w:r w:rsidRPr="00541A4F">
        <w:rPr>
          <w:rFonts w:ascii="Times New Roman" w:hAnsi="Times New Roman" w:cs="Times New Roman"/>
          <w:sz w:val="28"/>
          <w:szCs w:val="28"/>
          <w:lang w:val="kk-KZ"/>
        </w:rPr>
        <w:t>Identification the sources of resistance genes to common bunt from samples of romanian wheat</w:t>
      </w:r>
      <w:r w:rsidR="00E1326A">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xml:space="preserve"> Bulletin of the Korkyt Ata Kyzylorda University. </w:t>
      </w:r>
      <w:r w:rsidRPr="00541A4F">
        <w:rPr>
          <w:rFonts w:ascii="Times New Roman" w:hAnsi="Times New Roman" w:cs="Times New Roman"/>
          <w:sz w:val="28"/>
          <w:szCs w:val="28"/>
          <w:lang w:val="en-US"/>
        </w:rPr>
        <w:t>‒</w:t>
      </w:r>
      <w:r w:rsidRPr="00541A4F">
        <w:rPr>
          <w:rFonts w:ascii="Times New Roman" w:hAnsi="Times New Roman" w:cs="Times New Roman"/>
          <w:sz w:val="28"/>
          <w:szCs w:val="28"/>
          <w:lang w:val="kk-KZ"/>
        </w:rPr>
        <w:t xml:space="preserve"> 2022. ‒ №2(61). ‒ P</w:t>
      </w:r>
      <w:r w:rsidR="00E1326A">
        <w:rPr>
          <w:rFonts w:ascii="Times New Roman" w:hAnsi="Times New Roman" w:cs="Times New Roman"/>
          <w:sz w:val="28"/>
          <w:szCs w:val="28"/>
          <w:lang w:val="kk-KZ"/>
        </w:rPr>
        <w:t>.</w:t>
      </w:r>
      <w:r w:rsidRPr="00541A4F">
        <w:rPr>
          <w:rFonts w:ascii="Times New Roman" w:hAnsi="Times New Roman" w:cs="Times New Roman"/>
          <w:sz w:val="28"/>
          <w:szCs w:val="28"/>
          <w:lang w:val="kk-KZ"/>
        </w:rPr>
        <w:t xml:space="preserve"> 117. </w:t>
      </w:r>
      <w:bookmarkEnd w:id="156"/>
    </w:p>
    <w:p w14:paraId="2C2C9BA7" w14:textId="77777777"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Ізтаев Ә.І., Ермекбаев С.Б. Өсімдік шаруашылығы негізінде астықтану. ‒ Алматы, 2014. ‒ 416 б.    </w:t>
      </w:r>
    </w:p>
    <w:p w14:paraId="465C2E75" w14:textId="20B6FCA7" w:rsidR="006478AD" w:rsidRPr="00541A4F" w:rsidRDefault="006478AD"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Федин М.А., Лямебoрщай М.Н., Cилиc Д.Я. Иcпoльзoвания диаллельных cкрещиваний в генетичеcкoм анализе признака выcoты раcтений</w:t>
      </w:r>
      <w:r w:rsidR="00F52EE9">
        <w:rPr>
          <w:rFonts w:ascii="Times New Roman" w:hAnsi="Times New Roman" w:cs="Times New Roman"/>
          <w:sz w:val="28"/>
          <w:szCs w:val="28"/>
          <w:lang w:val="kk-KZ"/>
        </w:rPr>
        <w:t xml:space="preserve"> </w:t>
      </w:r>
      <w:r w:rsidRPr="00541A4F">
        <w:rPr>
          <w:rFonts w:ascii="Times New Roman" w:hAnsi="Times New Roman" w:cs="Times New Roman"/>
          <w:sz w:val="28"/>
          <w:szCs w:val="28"/>
          <w:lang w:val="kk-KZ"/>
        </w:rPr>
        <w:t>// Дoклады ВАCХНИЛ. – 1972. ‒ №5. – C. 3‒7.</w:t>
      </w:r>
    </w:p>
    <w:p w14:paraId="596F21B5" w14:textId="3670D99E" w:rsidR="006478AD" w:rsidRPr="00541A4F" w:rsidRDefault="00D84AD5" w:rsidP="00541A4F">
      <w:pPr>
        <w:pStyle w:val="aa"/>
        <w:numPr>
          <w:ilvl w:val="0"/>
          <w:numId w:val="13"/>
        </w:numPr>
        <w:tabs>
          <w:tab w:val="left" w:pos="491"/>
          <w:tab w:val="left" w:pos="993"/>
          <w:tab w:val="left" w:pos="1134"/>
        </w:tabs>
        <w:spacing w:after="0" w:line="240" w:lineRule="auto"/>
        <w:ind w:left="0" w:firstLine="567"/>
        <w:jc w:val="both"/>
        <w:rPr>
          <w:rFonts w:ascii="Times New Roman" w:hAnsi="Times New Roman" w:cs="Times New Roman"/>
          <w:sz w:val="28"/>
          <w:szCs w:val="28"/>
          <w:lang w:val="kk-KZ"/>
        </w:rPr>
      </w:pPr>
      <w:r w:rsidRPr="00541A4F">
        <w:rPr>
          <w:rFonts w:ascii="Times New Roman" w:hAnsi="Times New Roman" w:cs="Times New Roman"/>
          <w:sz w:val="28"/>
          <w:szCs w:val="28"/>
          <w:lang w:val="kk-KZ"/>
        </w:rPr>
        <w:t xml:space="preserve"> </w:t>
      </w:r>
      <w:r w:rsidR="006478AD" w:rsidRPr="00541A4F">
        <w:rPr>
          <w:rFonts w:ascii="Times New Roman" w:hAnsi="Times New Roman" w:cs="Times New Roman"/>
          <w:sz w:val="28"/>
          <w:szCs w:val="28"/>
          <w:lang w:val="kk-KZ"/>
        </w:rPr>
        <w:t>АӨК ауыл шаруашылығы өндірісінің экономикалық тиімділігі</w:t>
      </w:r>
      <w:r w:rsidR="00F52EE9">
        <w:rPr>
          <w:rFonts w:ascii="Times New Roman" w:hAnsi="Times New Roman" w:cs="Times New Roman"/>
          <w:sz w:val="28"/>
          <w:szCs w:val="28"/>
          <w:lang w:val="kk-KZ"/>
        </w:rPr>
        <w:t xml:space="preserve"> </w:t>
      </w:r>
      <w:r w:rsidR="006478AD" w:rsidRPr="00541A4F">
        <w:rPr>
          <w:rFonts w:ascii="Times New Roman" w:hAnsi="Times New Roman" w:cs="Times New Roman"/>
          <w:sz w:val="28"/>
          <w:szCs w:val="28"/>
          <w:lang w:val="kk-KZ"/>
        </w:rPr>
        <w:t xml:space="preserve"> </w:t>
      </w:r>
      <w:hyperlink r:id="rId68" w:history="1">
        <w:r w:rsidR="006478AD" w:rsidRPr="00541A4F">
          <w:rPr>
            <w:rStyle w:val="a9"/>
            <w:rFonts w:ascii="Times New Roman" w:hAnsi="Times New Roman" w:cs="Times New Roman"/>
            <w:color w:val="auto"/>
            <w:sz w:val="28"/>
            <w:szCs w:val="28"/>
            <w:u w:val="none"/>
            <w:lang w:val="kk-KZ"/>
          </w:rPr>
          <w:t>https://shygharma.info/a‒k‒auyl‒sharuashyly‒y‒ndirisini‒ekonomikaly‒tiimdiligi/</w:t>
        </w:r>
      </w:hyperlink>
      <w:r w:rsidRPr="00F52EE9">
        <w:rPr>
          <w:rFonts w:ascii="Times New Roman" w:hAnsi="Times New Roman" w:cs="Times New Roman"/>
          <w:sz w:val="28"/>
          <w:szCs w:val="28"/>
          <w:lang w:val="kk-KZ"/>
        </w:rPr>
        <w:t xml:space="preserve"> 23.02.2023</w:t>
      </w:r>
      <w:r w:rsidR="00F52EE9">
        <w:rPr>
          <w:rFonts w:ascii="Times New Roman" w:hAnsi="Times New Roman" w:cs="Times New Roman"/>
          <w:sz w:val="28"/>
          <w:szCs w:val="28"/>
          <w:lang w:val="kk-KZ"/>
        </w:rPr>
        <w:t>.</w:t>
      </w:r>
    </w:p>
    <w:p w14:paraId="05D50F46" w14:textId="7C60CED9" w:rsidR="001B65E9" w:rsidRDefault="001B65E9" w:rsidP="00C86D2E">
      <w:pPr>
        <w:spacing w:after="0" w:line="240" w:lineRule="auto"/>
        <w:ind w:firstLine="567"/>
        <w:jc w:val="center"/>
        <w:rPr>
          <w:rFonts w:ascii="Times New Roman" w:hAnsi="Times New Roman" w:cs="Times New Roman"/>
          <w:sz w:val="28"/>
          <w:szCs w:val="28"/>
          <w:lang w:val="kk-KZ"/>
        </w:rPr>
      </w:pPr>
    </w:p>
    <w:p w14:paraId="68E9039F" w14:textId="77777777" w:rsidR="003B0B50" w:rsidRDefault="003B0B50" w:rsidP="00C86D2E">
      <w:pPr>
        <w:spacing w:after="0" w:line="240" w:lineRule="auto"/>
        <w:ind w:firstLine="567"/>
        <w:jc w:val="center"/>
        <w:rPr>
          <w:rFonts w:ascii="Times New Roman" w:hAnsi="Times New Roman" w:cs="Times New Roman"/>
          <w:sz w:val="28"/>
          <w:szCs w:val="28"/>
          <w:lang w:val="kk-KZ"/>
        </w:rPr>
      </w:pPr>
    </w:p>
    <w:p w14:paraId="0DD32829" w14:textId="123AEB2A" w:rsidR="003B0B50" w:rsidRDefault="00B81528" w:rsidP="00C86D2E">
      <w:pPr>
        <w:spacing w:after="0" w:line="240" w:lineRule="auto"/>
        <w:ind w:firstLine="567"/>
        <w:jc w:val="center"/>
        <w:rPr>
          <w:rFonts w:ascii="Times New Roman" w:hAnsi="Times New Roman" w:cs="Times New Roman"/>
          <w:b/>
          <w:bCs/>
          <w:sz w:val="28"/>
          <w:szCs w:val="28"/>
          <w:lang w:val="kk-KZ"/>
        </w:rPr>
      </w:pPr>
      <w:r w:rsidRPr="00B81528">
        <w:rPr>
          <w:rFonts w:ascii="Times New Roman" w:hAnsi="Times New Roman" w:cs="Times New Roman"/>
          <w:b/>
          <w:bCs/>
          <w:sz w:val="28"/>
          <w:szCs w:val="28"/>
          <w:lang w:val="kk-KZ"/>
        </w:rPr>
        <w:lastRenderedPageBreak/>
        <w:t>ҚОСЫМША А</w:t>
      </w:r>
    </w:p>
    <w:p w14:paraId="5BE02254" w14:textId="77777777" w:rsidR="00B81528" w:rsidRDefault="00B81528" w:rsidP="00C86D2E">
      <w:pPr>
        <w:spacing w:after="0" w:line="240" w:lineRule="auto"/>
        <w:ind w:firstLine="567"/>
        <w:jc w:val="center"/>
        <w:rPr>
          <w:rFonts w:ascii="Times New Roman" w:hAnsi="Times New Roman" w:cs="Times New Roman"/>
          <w:b/>
          <w:bCs/>
          <w:sz w:val="28"/>
          <w:szCs w:val="28"/>
          <w:lang w:val="kk-KZ"/>
        </w:rPr>
      </w:pPr>
    </w:p>
    <w:p w14:paraId="7A94A792" w14:textId="365B2AE9" w:rsidR="00AF3F97" w:rsidRDefault="00AF3F97" w:rsidP="00AF3F97">
      <w:pPr>
        <w:spacing w:after="0" w:line="240" w:lineRule="auto"/>
        <w:jc w:val="center"/>
        <w:rPr>
          <w:rFonts w:ascii="Times New Roman" w:hAnsi="Times New Roman" w:cs="Times New Roman"/>
          <w:b/>
          <w:bCs/>
          <w:sz w:val="28"/>
          <w:szCs w:val="28"/>
          <w:lang w:val="kk-KZ"/>
        </w:rPr>
      </w:pPr>
      <w:r w:rsidRPr="00AF3F97">
        <w:rPr>
          <w:rFonts w:ascii="Times New Roman" w:hAnsi="Times New Roman" w:cs="Times New Roman"/>
          <w:b/>
          <w:bCs/>
          <w:noProof/>
          <w:sz w:val="28"/>
          <w:szCs w:val="28"/>
          <w:lang w:val="kk-KZ"/>
        </w:rPr>
        <w:drawing>
          <wp:inline distT="0" distB="0" distL="0" distR="0" wp14:anchorId="5646E14A" wp14:editId="69963E64">
            <wp:extent cx="5772150" cy="8549640"/>
            <wp:effectExtent l="0" t="0" r="0" b="0"/>
            <wp:docPr id="35034670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72150" cy="8549640"/>
                    </a:xfrm>
                    <a:prstGeom prst="rect">
                      <a:avLst/>
                    </a:prstGeom>
                    <a:noFill/>
                    <a:ln>
                      <a:noFill/>
                    </a:ln>
                  </pic:spPr>
                </pic:pic>
              </a:graphicData>
            </a:graphic>
          </wp:inline>
        </w:drawing>
      </w:r>
    </w:p>
    <w:p w14:paraId="7533FE72" w14:textId="7D78F647" w:rsidR="00E32C59" w:rsidRDefault="00E32C59" w:rsidP="00AF3F97">
      <w:pPr>
        <w:spacing w:after="0" w:line="240" w:lineRule="auto"/>
        <w:jc w:val="center"/>
        <w:rPr>
          <w:rFonts w:ascii="Times New Roman" w:hAnsi="Times New Roman" w:cs="Times New Roman"/>
          <w:b/>
          <w:bCs/>
          <w:sz w:val="28"/>
          <w:szCs w:val="28"/>
          <w:lang w:val="kk-KZ"/>
        </w:rPr>
      </w:pPr>
      <w:r w:rsidRPr="00E32C59">
        <w:rPr>
          <w:rFonts w:ascii="Times New Roman" w:hAnsi="Times New Roman" w:cs="Times New Roman"/>
          <w:b/>
          <w:bCs/>
          <w:noProof/>
          <w:sz w:val="28"/>
          <w:szCs w:val="28"/>
          <w:lang w:val="kk-KZ"/>
        </w:rPr>
        <w:lastRenderedPageBreak/>
        <w:drawing>
          <wp:inline distT="0" distB="0" distL="0" distR="0" wp14:anchorId="7C1A7C43" wp14:editId="16ECF31E">
            <wp:extent cx="5743575" cy="8692515"/>
            <wp:effectExtent l="0" t="0" r="0" b="0"/>
            <wp:docPr id="212153825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43575" cy="8692515"/>
                    </a:xfrm>
                    <a:prstGeom prst="rect">
                      <a:avLst/>
                    </a:prstGeom>
                    <a:noFill/>
                    <a:ln>
                      <a:noFill/>
                    </a:ln>
                  </pic:spPr>
                </pic:pic>
              </a:graphicData>
            </a:graphic>
          </wp:inline>
        </w:drawing>
      </w:r>
    </w:p>
    <w:p w14:paraId="3DEF9EBE" w14:textId="77777777" w:rsidR="00E32C59" w:rsidRDefault="00E32C59" w:rsidP="00AF3F97">
      <w:pPr>
        <w:spacing w:after="0" w:line="240" w:lineRule="auto"/>
        <w:jc w:val="center"/>
        <w:rPr>
          <w:rFonts w:ascii="Times New Roman" w:hAnsi="Times New Roman" w:cs="Times New Roman"/>
          <w:b/>
          <w:bCs/>
          <w:sz w:val="28"/>
          <w:szCs w:val="28"/>
          <w:lang w:val="kk-KZ"/>
        </w:rPr>
      </w:pPr>
    </w:p>
    <w:p w14:paraId="02E14D98" w14:textId="77777777" w:rsidR="00E32C59" w:rsidRDefault="00E32C59" w:rsidP="00AF3F97">
      <w:pPr>
        <w:spacing w:after="0" w:line="240" w:lineRule="auto"/>
        <w:jc w:val="center"/>
        <w:rPr>
          <w:rFonts w:ascii="Times New Roman" w:hAnsi="Times New Roman" w:cs="Times New Roman"/>
          <w:b/>
          <w:bCs/>
          <w:sz w:val="28"/>
          <w:szCs w:val="28"/>
          <w:lang w:val="kk-KZ"/>
        </w:rPr>
      </w:pPr>
    </w:p>
    <w:p w14:paraId="03DB737E" w14:textId="42194604" w:rsidR="00396F26" w:rsidRDefault="00396F26" w:rsidP="00396F26">
      <w:pPr>
        <w:spacing w:after="0" w:line="240" w:lineRule="auto"/>
        <w:jc w:val="center"/>
        <w:rPr>
          <w:rFonts w:ascii="Times New Roman" w:hAnsi="Times New Roman" w:cs="Times New Roman"/>
          <w:b/>
          <w:bCs/>
          <w:sz w:val="28"/>
          <w:szCs w:val="28"/>
          <w:lang w:val="kk-KZ"/>
        </w:rPr>
      </w:pPr>
      <w:r w:rsidRPr="00396F26">
        <w:rPr>
          <w:rFonts w:ascii="Times New Roman" w:hAnsi="Times New Roman" w:cs="Times New Roman"/>
          <w:b/>
          <w:bCs/>
          <w:sz w:val="28"/>
          <w:szCs w:val="28"/>
          <w:lang w:val="kk-KZ"/>
        </w:rPr>
        <w:lastRenderedPageBreak/>
        <w:t>ҚОСЫМША Ә</w:t>
      </w:r>
    </w:p>
    <w:p w14:paraId="22556F06" w14:textId="77777777" w:rsidR="00396F26" w:rsidRPr="00396F26" w:rsidRDefault="00396F26" w:rsidP="00396F26">
      <w:pPr>
        <w:spacing w:after="0" w:line="240" w:lineRule="auto"/>
        <w:jc w:val="center"/>
        <w:rPr>
          <w:rFonts w:ascii="Times New Roman" w:hAnsi="Times New Roman" w:cs="Times New Roman"/>
          <w:b/>
          <w:bCs/>
          <w:sz w:val="28"/>
          <w:szCs w:val="28"/>
          <w:lang w:val="kk-KZ"/>
        </w:rPr>
      </w:pPr>
    </w:p>
    <w:p w14:paraId="502C542A" w14:textId="3DAFCC18" w:rsidR="00396F26" w:rsidRDefault="00396F26" w:rsidP="00396F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Шетелдік тағылымдамадан өткен анықтама</w:t>
      </w:r>
    </w:p>
    <w:p w14:paraId="06376733" w14:textId="77777777" w:rsidR="00396F26" w:rsidRPr="00396F26" w:rsidRDefault="00396F26" w:rsidP="00396F26">
      <w:pPr>
        <w:spacing w:after="0" w:line="240" w:lineRule="auto"/>
        <w:jc w:val="center"/>
        <w:rPr>
          <w:rFonts w:ascii="Times New Roman" w:hAnsi="Times New Roman" w:cs="Times New Roman"/>
          <w:sz w:val="28"/>
          <w:szCs w:val="28"/>
          <w:lang w:val="kk-KZ"/>
        </w:rPr>
      </w:pPr>
    </w:p>
    <w:p w14:paraId="7726419C" w14:textId="16CC7BA3" w:rsidR="00396F26" w:rsidRDefault="00396F26" w:rsidP="00AF3F97">
      <w:pPr>
        <w:spacing w:after="0" w:line="240" w:lineRule="auto"/>
        <w:jc w:val="center"/>
        <w:rPr>
          <w:rFonts w:ascii="Times New Roman" w:hAnsi="Times New Roman" w:cs="Times New Roman"/>
          <w:b/>
          <w:bCs/>
          <w:sz w:val="28"/>
          <w:szCs w:val="28"/>
          <w:lang w:val="kk-KZ"/>
        </w:rPr>
        <w:sectPr w:rsidR="00396F26" w:rsidSect="00C86D2E">
          <w:type w:val="nextColumn"/>
          <w:pgSz w:w="11906" w:h="16838"/>
          <w:pgMar w:top="1134" w:right="567" w:bottom="1134" w:left="1701" w:header="709" w:footer="709" w:gutter="0"/>
          <w:cols w:space="708"/>
          <w:docGrid w:linePitch="360"/>
        </w:sectPr>
      </w:pPr>
      <w:r w:rsidRPr="00396F26">
        <w:rPr>
          <w:rFonts w:ascii="Times New Roman" w:hAnsi="Times New Roman" w:cs="Times New Roman"/>
          <w:b/>
          <w:bCs/>
          <w:noProof/>
          <w:sz w:val="28"/>
          <w:szCs w:val="28"/>
          <w:lang w:val="kk-KZ"/>
        </w:rPr>
        <w:drawing>
          <wp:inline distT="0" distB="0" distL="0" distR="0" wp14:anchorId="0462FCDD" wp14:editId="30F22073">
            <wp:extent cx="5651067" cy="8201025"/>
            <wp:effectExtent l="0" t="0" r="0" b="0"/>
            <wp:docPr id="111799963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51067" cy="8201025"/>
                    </a:xfrm>
                    <a:prstGeom prst="rect">
                      <a:avLst/>
                    </a:prstGeom>
                    <a:noFill/>
                    <a:ln>
                      <a:noFill/>
                    </a:ln>
                  </pic:spPr>
                </pic:pic>
              </a:graphicData>
            </a:graphic>
          </wp:inline>
        </w:drawing>
      </w:r>
    </w:p>
    <w:p w14:paraId="485254EA" w14:textId="3AED76CF" w:rsidR="00E32C59" w:rsidRDefault="004E7558" w:rsidP="00396F26">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ҚОСЫМША </w:t>
      </w:r>
      <w:r w:rsidR="00396F26">
        <w:rPr>
          <w:rFonts w:ascii="Times New Roman" w:hAnsi="Times New Roman" w:cs="Times New Roman"/>
          <w:b/>
          <w:bCs/>
          <w:sz w:val="28"/>
          <w:szCs w:val="28"/>
          <w:lang w:val="kk-KZ"/>
        </w:rPr>
        <w:t>Б</w:t>
      </w:r>
    </w:p>
    <w:p w14:paraId="28752583" w14:textId="77777777" w:rsidR="004E7558" w:rsidRDefault="004E7558" w:rsidP="00AF3F97">
      <w:pPr>
        <w:spacing w:after="0" w:line="240" w:lineRule="auto"/>
        <w:jc w:val="center"/>
        <w:rPr>
          <w:rFonts w:ascii="Times New Roman" w:hAnsi="Times New Roman" w:cs="Times New Roman"/>
          <w:b/>
          <w:bCs/>
          <w:sz w:val="28"/>
          <w:szCs w:val="28"/>
          <w:lang w:val="kk-KZ"/>
        </w:rPr>
      </w:pPr>
    </w:p>
    <w:p w14:paraId="216061B1" w14:textId="59F7ACF0" w:rsidR="004E7558" w:rsidRPr="004E7558" w:rsidRDefault="004E7558" w:rsidP="00AF3F97">
      <w:pPr>
        <w:spacing w:after="0" w:line="240" w:lineRule="auto"/>
        <w:jc w:val="center"/>
        <w:rPr>
          <w:rFonts w:ascii="Times New Roman" w:hAnsi="Times New Roman" w:cs="Times New Roman"/>
          <w:sz w:val="28"/>
          <w:szCs w:val="28"/>
          <w:lang w:val="kk-KZ"/>
        </w:rPr>
      </w:pPr>
      <w:r w:rsidRPr="004E7558">
        <w:rPr>
          <w:rFonts w:ascii="Times New Roman" w:hAnsi="Times New Roman" w:cs="Times New Roman"/>
          <w:sz w:val="28"/>
          <w:szCs w:val="28"/>
          <w:lang w:val="kk-KZ"/>
        </w:rPr>
        <w:t xml:space="preserve">Кесте </w:t>
      </w:r>
      <w:r w:rsidR="00396F26">
        <w:rPr>
          <w:rFonts w:ascii="Times New Roman" w:hAnsi="Times New Roman" w:cs="Times New Roman"/>
          <w:sz w:val="28"/>
          <w:szCs w:val="28"/>
          <w:lang w:val="kk-KZ"/>
        </w:rPr>
        <w:t>Б</w:t>
      </w:r>
      <w:r w:rsidR="001B2EC7">
        <w:rPr>
          <w:rFonts w:ascii="Times New Roman" w:hAnsi="Times New Roman" w:cs="Times New Roman"/>
          <w:sz w:val="28"/>
          <w:szCs w:val="28"/>
          <w:lang w:val="kk-KZ"/>
        </w:rPr>
        <w:t xml:space="preserve"> </w:t>
      </w:r>
      <w:r w:rsidRPr="004E7558">
        <w:rPr>
          <w:rFonts w:ascii="Times New Roman" w:hAnsi="Times New Roman" w:cs="Times New Roman"/>
          <w:sz w:val="28"/>
          <w:szCs w:val="28"/>
          <w:lang w:val="kk-KZ"/>
        </w:rPr>
        <w:t>1 – Бидай үлгілерінің вегетациялық кезеңдерінде биомасса индекс көрсеткіштері, 2019 – 2021 ж.ж.</w:t>
      </w:r>
    </w:p>
    <w:p w14:paraId="6F8F531F" w14:textId="77777777" w:rsidR="004E7558" w:rsidRDefault="004E7558" w:rsidP="00AF3F97">
      <w:pPr>
        <w:spacing w:after="0" w:line="240" w:lineRule="auto"/>
        <w:jc w:val="center"/>
        <w:rPr>
          <w:rFonts w:ascii="Times New Roman" w:hAnsi="Times New Roman" w:cs="Times New Roman"/>
          <w:b/>
          <w:bCs/>
          <w:sz w:val="28"/>
          <w:szCs w:val="28"/>
          <w:lang w:val="kk-KZ"/>
        </w:rPr>
      </w:pPr>
    </w:p>
    <w:tbl>
      <w:tblPr>
        <w:tblW w:w="14737" w:type="dxa"/>
        <w:tblInd w:w="113" w:type="dxa"/>
        <w:tblLook w:val="04A0" w:firstRow="1" w:lastRow="0" w:firstColumn="1" w:lastColumn="0" w:noHBand="0" w:noVBand="1"/>
      </w:tblPr>
      <w:tblGrid>
        <w:gridCol w:w="2231"/>
        <w:gridCol w:w="883"/>
        <w:gridCol w:w="992"/>
        <w:gridCol w:w="851"/>
        <w:gridCol w:w="1134"/>
        <w:gridCol w:w="1134"/>
        <w:gridCol w:w="850"/>
        <w:gridCol w:w="1134"/>
        <w:gridCol w:w="1013"/>
        <w:gridCol w:w="972"/>
        <w:gridCol w:w="1134"/>
        <w:gridCol w:w="1134"/>
        <w:gridCol w:w="1275"/>
      </w:tblGrid>
      <w:tr w:rsidR="004E7558" w:rsidRPr="004E7558" w14:paraId="29D2603C" w14:textId="77777777" w:rsidTr="00720277">
        <w:trPr>
          <w:trHeight w:val="585"/>
        </w:trPr>
        <w:tc>
          <w:tcPr>
            <w:tcW w:w="223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38E038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 xml:space="preserve">Сорт </w:t>
            </w:r>
          </w:p>
        </w:tc>
        <w:tc>
          <w:tcPr>
            <w:tcW w:w="12506" w:type="dxa"/>
            <w:gridSpan w:val="12"/>
            <w:tcBorders>
              <w:top w:val="single" w:sz="4" w:space="0" w:color="auto"/>
              <w:left w:val="nil"/>
              <w:bottom w:val="single" w:sz="4" w:space="0" w:color="auto"/>
              <w:right w:val="single" w:sz="4" w:space="0" w:color="auto"/>
            </w:tcBorders>
            <w:shd w:val="clear" w:color="auto" w:fill="auto"/>
            <w:noWrap/>
            <w:vAlign w:val="center"/>
            <w:hideMark/>
          </w:tcPr>
          <w:p w14:paraId="3A2B4A6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Өсімдіктің</w:t>
            </w:r>
            <w:proofErr w:type="spellEnd"/>
            <w:r w:rsidRPr="004E7558">
              <w:rPr>
                <w:rFonts w:ascii="Times New Roman" w:eastAsia="Times New Roman" w:hAnsi="Times New Roman" w:cs="Times New Roman"/>
                <w:color w:val="000000"/>
                <w:sz w:val="24"/>
                <w:szCs w:val="24"/>
                <w:lang w:eastAsia="ru-RU"/>
              </w:rPr>
              <w:t xml:space="preserve"> биомасса индекс </w:t>
            </w:r>
            <w:proofErr w:type="spellStart"/>
            <w:r w:rsidRPr="004E7558">
              <w:rPr>
                <w:rFonts w:ascii="Times New Roman" w:eastAsia="Times New Roman" w:hAnsi="Times New Roman" w:cs="Times New Roman"/>
                <w:color w:val="000000"/>
                <w:sz w:val="24"/>
                <w:szCs w:val="24"/>
                <w:lang w:eastAsia="ru-RU"/>
              </w:rPr>
              <w:t>көрсеткіші</w:t>
            </w:r>
            <w:proofErr w:type="spellEnd"/>
            <w:r w:rsidRPr="004E7558">
              <w:rPr>
                <w:rFonts w:ascii="Times New Roman" w:eastAsia="Times New Roman" w:hAnsi="Times New Roman" w:cs="Times New Roman"/>
                <w:color w:val="000000"/>
                <w:sz w:val="24"/>
                <w:szCs w:val="24"/>
                <w:lang w:eastAsia="ru-RU"/>
              </w:rPr>
              <w:t xml:space="preserve"> (NDVI)</w:t>
            </w:r>
          </w:p>
        </w:tc>
      </w:tr>
      <w:tr w:rsidR="004E7558" w:rsidRPr="004E7558" w14:paraId="66D9235D" w14:textId="77777777" w:rsidTr="00720277">
        <w:trPr>
          <w:trHeight w:val="630"/>
        </w:trPr>
        <w:tc>
          <w:tcPr>
            <w:tcW w:w="223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6C29938"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
        </w:tc>
        <w:tc>
          <w:tcPr>
            <w:tcW w:w="2726" w:type="dxa"/>
            <w:gridSpan w:val="3"/>
            <w:tcBorders>
              <w:top w:val="single" w:sz="4" w:space="0" w:color="auto"/>
              <w:left w:val="nil"/>
              <w:bottom w:val="single" w:sz="4" w:space="0" w:color="auto"/>
              <w:right w:val="single" w:sz="4" w:space="0" w:color="auto"/>
            </w:tcBorders>
            <w:shd w:val="clear" w:color="auto" w:fill="auto"/>
            <w:noWrap/>
            <w:vAlign w:val="center"/>
            <w:hideMark/>
          </w:tcPr>
          <w:p w14:paraId="727CAE6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2019</w:t>
            </w:r>
          </w:p>
        </w:tc>
        <w:tc>
          <w:tcPr>
            <w:tcW w:w="1134" w:type="dxa"/>
            <w:tcBorders>
              <w:top w:val="nil"/>
              <w:left w:val="nil"/>
              <w:bottom w:val="single" w:sz="4" w:space="0" w:color="auto"/>
              <w:right w:val="single" w:sz="4" w:space="0" w:color="auto"/>
            </w:tcBorders>
            <w:shd w:val="clear" w:color="auto" w:fill="auto"/>
            <w:vAlign w:val="center"/>
            <w:hideMark/>
          </w:tcPr>
          <w:p w14:paraId="343B233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Орташа</w:t>
            </w:r>
            <w:proofErr w:type="spellEnd"/>
            <w:r w:rsidRPr="004E7558">
              <w:rPr>
                <w:rFonts w:ascii="Times New Roman" w:eastAsia="Times New Roman" w:hAnsi="Times New Roman" w:cs="Times New Roman"/>
                <w:color w:val="000000"/>
                <w:sz w:val="24"/>
                <w:szCs w:val="24"/>
                <w:lang w:eastAsia="ru-RU"/>
              </w:rPr>
              <w:t xml:space="preserve"> </w:t>
            </w:r>
            <w:proofErr w:type="spellStart"/>
            <w:r w:rsidRPr="004E7558">
              <w:rPr>
                <w:rFonts w:ascii="Times New Roman" w:eastAsia="Times New Roman" w:hAnsi="Times New Roman" w:cs="Times New Roman"/>
                <w:color w:val="000000"/>
                <w:sz w:val="24"/>
                <w:szCs w:val="24"/>
                <w:lang w:eastAsia="ru-RU"/>
              </w:rPr>
              <w:t>мәні</w:t>
            </w:r>
            <w:proofErr w:type="spellEnd"/>
          </w:p>
        </w:tc>
        <w:tc>
          <w:tcPr>
            <w:tcW w:w="3118" w:type="dxa"/>
            <w:gridSpan w:val="3"/>
            <w:tcBorders>
              <w:top w:val="single" w:sz="4" w:space="0" w:color="auto"/>
              <w:left w:val="nil"/>
              <w:bottom w:val="single" w:sz="4" w:space="0" w:color="auto"/>
              <w:right w:val="single" w:sz="4" w:space="0" w:color="auto"/>
            </w:tcBorders>
            <w:shd w:val="clear" w:color="auto" w:fill="auto"/>
            <w:noWrap/>
            <w:vAlign w:val="center"/>
            <w:hideMark/>
          </w:tcPr>
          <w:p w14:paraId="5BC3F78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2020</w:t>
            </w:r>
          </w:p>
        </w:tc>
        <w:tc>
          <w:tcPr>
            <w:tcW w:w="1013" w:type="dxa"/>
            <w:tcBorders>
              <w:top w:val="nil"/>
              <w:left w:val="nil"/>
              <w:bottom w:val="single" w:sz="4" w:space="0" w:color="auto"/>
              <w:right w:val="single" w:sz="4" w:space="0" w:color="auto"/>
            </w:tcBorders>
            <w:shd w:val="clear" w:color="auto" w:fill="auto"/>
            <w:vAlign w:val="center"/>
            <w:hideMark/>
          </w:tcPr>
          <w:p w14:paraId="07FC1FD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Орташа</w:t>
            </w:r>
            <w:proofErr w:type="spellEnd"/>
            <w:r w:rsidRPr="004E7558">
              <w:rPr>
                <w:rFonts w:ascii="Times New Roman" w:eastAsia="Times New Roman" w:hAnsi="Times New Roman" w:cs="Times New Roman"/>
                <w:color w:val="000000"/>
                <w:sz w:val="24"/>
                <w:szCs w:val="24"/>
                <w:lang w:eastAsia="ru-RU"/>
              </w:rPr>
              <w:t xml:space="preserve"> </w:t>
            </w:r>
            <w:proofErr w:type="spellStart"/>
            <w:r w:rsidRPr="004E7558">
              <w:rPr>
                <w:rFonts w:ascii="Times New Roman" w:eastAsia="Times New Roman" w:hAnsi="Times New Roman" w:cs="Times New Roman"/>
                <w:color w:val="000000"/>
                <w:sz w:val="24"/>
                <w:szCs w:val="24"/>
                <w:lang w:eastAsia="ru-RU"/>
              </w:rPr>
              <w:t>мәні</w:t>
            </w:r>
            <w:proofErr w:type="spellEnd"/>
          </w:p>
        </w:tc>
        <w:tc>
          <w:tcPr>
            <w:tcW w:w="3240" w:type="dxa"/>
            <w:gridSpan w:val="3"/>
            <w:tcBorders>
              <w:top w:val="single" w:sz="4" w:space="0" w:color="auto"/>
              <w:left w:val="nil"/>
              <w:bottom w:val="single" w:sz="4" w:space="0" w:color="auto"/>
              <w:right w:val="single" w:sz="4" w:space="0" w:color="auto"/>
            </w:tcBorders>
            <w:shd w:val="clear" w:color="auto" w:fill="auto"/>
            <w:noWrap/>
            <w:vAlign w:val="center"/>
            <w:hideMark/>
          </w:tcPr>
          <w:p w14:paraId="6E5DF8C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2021</w:t>
            </w:r>
          </w:p>
        </w:tc>
        <w:tc>
          <w:tcPr>
            <w:tcW w:w="1275" w:type="dxa"/>
            <w:tcBorders>
              <w:top w:val="nil"/>
              <w:left w:val="nil"/>
              <w:bottom w:val="single" w:sz="4" w:space="0" w:color="auto"/>
              <w:right w:val="single" w:sz="4" w:space="0" w:color="auto"/>
            </w:tcBorders>
            <w:shd w:val="clear" w:color="auto" w:fill="auto"/>
            <w:vAlign w:val="center"/>
            <w:hideMark/>
          </w:tcPr>
          <w:p w14:paraId="261DF8A9" w14:textId="77777777" w:rsidR="004E7558" w:rsidRPr="004E7558"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Орташа</w:t>
            </w:r>
            <w:proofErr w:type="spellEnd"/>
            <w:r w:rsidRPr="004E7558">
              <w:rPr>
                <w:rFonts w:ascii="Times New Roman" w:eastAsia="Times New Roman" w:hAnsi="Times New Roman" w:cs="Times New Roman"/>
                <w:color w:val="000000"/>
                <w:lang w:eastAsia="ru-RU"/>
              </w:rPr>
              <w:t xml:space="preserve"> </w:t>
            </w:r>
            <w:proofErr w:type="spellStart"/>
            <w:r w:rsidRPr="004E7558">
              <w:rPr>
                <w:rFonts w:ascii="Times New Roman" w:eastAsia="Times New Roman" w:hAnsi="Times New Roman" w:cs="Times New Roman"/>
                <w:color w:val="000000"/>
                <w:lang w:eastAsia="ru-RU"/>
              </w:rPr>
              <w:t>мәні</w:t>
            </w:r>
            <w:proofErr w:type="spellEnd"/>
          </w:p>
        </w:tc>
      </w:tr>
      <w:tr w:rsidR="00720277" w:rsidRPr="004E7558" w14:paraId="6784BCD6" w14:textId="77777777" w:rsidTr="00720277">
        <w:trPr>
          <w:trHeight w:val="570"/>
        </w:trPr>
        <w:tc>
          <w:tcPr>
            <w:tcW w:w="223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32E9AED"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
        </w:tc>
        <w:tc>
          <w:tcPr>
            <w:tcW w:w="883" w:type="dxa"/>
            <w:tcBorders>
              <w:top w:val="nil"/>
              <w:left w:val="nil"/>
              <w:bottom w:val="single" w:sz="4" w:space="0" w:color="auto"/>
              <w:right w:val="single" w:sz="4" w:space="0" w:color="auto"/>
            </w:tcBorders>
            <w:shd w:val="clear" w:color="auto" w:fill="auto"/>
            <w:noWrap/>
            <w:vAlign w:val="bottom"/>
            <w:hideMark/>
          </w:tcPr>
          <w:p w14:paraId="1FAAF635" w14:textId="77777777" w:rsidR="00720277"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Масақ</w:t>
            </w:r>
            <w:proofErr w:type="spellEnd"/>
          </w:p>
          <w:p w14:paraId="1DFA3E68" w14:textId="3EE62F22" w:rsidR="004E7558" w:rsidRPr="004E7558"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тану</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37D1337" w14:textId="77777777" w:rsidR="00720277"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Гүл</w:t>
            </w:r>
            <w:proofErr w:type="spellEnd"/>
          </w:p>
          <w:p w14:paraId="2438DA20" w14:textId="7CB41456" w:rsidR="004E7558" w:rsidRPr="004E7558"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деу</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101C857A" w14:textId="77777777" w:rsidR="00720277"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Сүт</w:t>
            </w:r>
            <w:proofErr w:type="spellEnd"/>
          </w:p>
          <w:p w14:paraId="3414B5E6" w14:textId="0D76580C" w:rsidR="004E7558" w:rsidRPr="004E7558"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тену</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1992FBD8" w14:textId="77777777" w:rsidR="004E7558" w:rsidRPr="004E7558" w:rsidRDefault="004E7558" w:rsidP="004E7558">
            <w:pPr>
              <w:spacing w:after="0" w:line="240" w:lineRule="auto"/>
              <w:jc w:val="center"/>
              <w:rPr>
                <w:rFonts w:ascii="Calibri" w:eastAsia="Times New Roman" w:hAnsi="Calibri" w:cs="Calibri"/>
                <w:color w:val="000000"/>
                <w:lang w:eastAsia="ru-RU"/>
              </w:rPr>
            </w:pPr>
            <w:r w:rsidRPr="004E7558">
              <w:rPr>
                <w:rFonts w:ascii="Calibri" w:eastAsia="Times New Roman" w:hAnsi="Calibri" w:cs="Calibri"/>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1FA086C3" w14:textId="77777777" w:rsidR="00720277" w:rsidRDefault="004E7558" w:rsidP="004E7558">
            <w:pPr>
              <w:spacing w:after="0" w:line="240" w:lineRule="auto"/>
              <w:jc w:val="center"/>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Масақ</w:t>
            </w:r>
            <w:proofErr w:type="spellEnd"/>
          </w:p>
          <w:p w14:paraId="36D4454B" w14:textId="101C100D"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тану</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14:paraId="2FE3BF02" w14:textId="77777777" w:rsidR="00720277" w:rsidRDefault="004E7558" w:rsidP="004E7558">
            <w:pPr>
              <w:spacing w:after="0" w:line="240" w:lineRule="auto"/>
              <w:jc w:val="center"/>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Гүл</w:t>
            </w:r>
            <w:proofErr w:type="spellEnd"/>
          </w:p>
          <w:p w14:paraId="08730E17" w14:textId="3840FAD6"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деу</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68B9137F" w14:textId="77777777" w:rsidR="00720277" w:rsidRDefault="004E7558" w:rsidP="004E7558">
            <w:pPr>
              <w:spacing w:after="0" w:line="240" w:lineRule="auto"/>
              <w:jc w:val="center"/>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Сүт</w:t>
            </w:r>
            <w:proofErr w:type="spellEnd"/>
          </w:p>
          <w:p w14:paraId="40F0328A" w14:textId="77CC03C2"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тену</w:t>
            </w:r>
            <w:proofErr w:type="spellEnd"/>
          </w:p>
        </w:tc>
        <w:tc>
          <w:tcPr>
            <w:tcW w:w="1013" w:type="dxa"/>
            <w:tcBorders>
              <w:top w:val="nil"/>
              <w:left w:val="nil"/>
              <w:bottom w:val="single" w:sz="4" w:space="0" w:color="auto"/>
              <w:right w:val="single" w:sz="4" w:space="0" w:color="auto"/>
            </w:tcBorders>
            <w:shd w:val="clear" w:color="auto" w:fill="auto"/>
            <w:noWrap/>
            <w:vAlign w:val="bottom"/>
            <w:hideMark/>
          </w:tcPr>
          <w:p w14:paraId="59CFBC16"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 </w:t>
            </w:r>
          </w:p>
        </w:tc>
        <w:tc>
          <w:tcPr>
            <w:tcW w:w="972" w:type="dxa"/>
            <w:tcBorders>
              <w:top w:val="nil"/>
              <w:left w:val="nil"/>
              <w:bottom w:val="single" w:sz="4" w:space="0" w:color="auto"/>
              <w:right w:val="single" w:sz="4" w:space="0" w:color="auto"/>
            </w:tcBorders>
            <w:shd w:val="clear" w:color="auto" w:fill="auto"/>
            <w:noWrap/>
            <w:vAlign w:val="bottom"/>
            <w:hideMark/>
          </w:tcPr>
          <w:p w14:paraId="1AECA7F1" w14:textId="77777777" w:rsidR="00720277"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Масақ</w:t>
            </w:r>
            <w:proofErr w:type="spellEnd"/>
          </w:p>
          <w:p w14:paraId="116F7DAC" w14:textId="089A1A39" w:rsidR="004E7558" w:rsidRPr="004E7558"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тану</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0E6BF486" w14:textId="77777777" w:rsidR="00720277"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Гүл</w:t>
            </w:r>
            <w:proofErr w:type="spellEnd"/>
          </w:p>
          <w:p w14:paraId="7D34F59D" w14:textId="777CEBB8" w:rsidR="004E7558" w:rsidRPr="004E7558"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деу</w:t>
            </w:r>
            <w:proofErr w:type="spellEnd"/>
          </w:p>
        </w:tc>
        <w:tc>
          <w:tcPr>
            <w:tcW w:w="1134" w:type="dxa"/>
            <w:tcBorders>
              <w:top w:val="nil"/>
              <w:left w:val="nil"/>
              <w:bottom w:val="single" w:sz="4" w:space="0" w:color="auto"/>
              <w:right w:val="single" w:sz="4" w:space="0" w:color="auto"/>
            </w:tcBorders>
            <w:shd w:val="clear" w:color="auto" w:fill="auto"/>
            <w:noWrap/>
            <w:vAlign w:val="bottom"/>
            <w:hideMark/>
          </w:tcPr>
          <w:p w14:paraId="76F03083" w14:textId="77777777" w:rsidR="00720277"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Сүт</w:t>
            </w:r>
            <w:proofErr w:type="spellEnd"/>
          </w:p>
          <w:p w14:paraId="73BF88D6" w14:textId="62627A06" w:rsidR="004E7558" w:rsidRPr="004E7558" w:rsidRDefault="004E7558" w:rsidP="004E7558">
            <w:pPr>
              <w:spacing w:after="0" w:line="240" w:lineRule="auto"/>
              <w:jc w:val="center"/>
              <w:rPr>
                <w:rFonts w:ascii="Times New Roman" w:eastAsia="Times New Roman" w:hAnsi="Times New Roman" w:cs="Times New Roman"/>
                <w:color w:val="000000"/>
                <w:lang w:eastAsia="ru-RU"/>
              </w:rPr>
            </w:pPr>
            <w:proofErr w:type="spellStart"/>
            <w:r w:rsidRPr="004E7558">
              <w:rPr>
                <w:rFonts w:ascii="Times New Roman" w:eastAsia="Times New Roman" w:hAnsi="Times New Roman" w:cs="Times New Roman"/>
                <w:color w:val="000000"/>
                <w:lang w:eastAsia="ru-RU"/>
              </w:rPr>
              <w:t>тену</w:t>
            </w:r>
            <w:proofErr w:type="spellEnd"/>
          </w:p>
        </w:tc>
        <w:tc>
          <w:tcPr>
            <w:tcW w:w="1275" w:type="dxa"/>
            <w:tcBorders>
              <w:top w:val="nil"/>
              <w:left w:val="nil"/>
              <w:bottom w:val="single" w:sz="4" w:space="0" w:color="auto"/>
              <w:right w:val="single" w:sz="4" w:space="0" w:color="auto"/>
            </w:tcBorders>
            <w:shd w:val="clear" w:color="auto" w:fill="auto"/>
            <w:noWrap/>
            <w:vAlign w:val="bottom"/>
            <w:hideMark/>
          </w:tcPr>
          <w:p w14:paraId="15F15CE0" w14:textId="77777777" w:rsidR="004E7558" w:rsidRPr="004E7558" w:rsidRDefault="004E7558" w:rsidP="004E7558">
            <w:pPr>
              <w:spacing w:after="0" w:line="240" w:lineRule="auto"/>
              <w:jc w:val="center"/>
              <w:rPr>
                <w:rFonts w:ascii="Calibri" w:eastAsia="Times New Roman" w:hAnsi="Calibri" w:cs="Calibri"/>
                <w:color w:val="000000"/>
                <w:lang w:eastAsia="ru-RU"/>
              </w:rPr>
            </w:pPr>
            <w:r w:rsidRPr="004E7558">
              <w:rPr>
                <w:rFonts w:ascii="Calibri" w:eastAsia="Times New Roman" w:hAnsi="Calibri" w:cs="Calibri"/>
                <w:color w:val="000000"/>
                <w:lang w:eastAsia="ru-RU"/>
              </w:rPr>
              <w:t> </w:t>
            </w:r>
          </w:p>
        </w:tc>
      </w:tr>
      <w:tr w:rsidR="00720277" w:rsidRPr="004E7558" w14:paraId="43243BE6" w14:textId="77777777" w:rsidTr="00773E19">
        <w:trPr>
          <w:trHeight w:val="293"/>
        </w:trPr>
        <w:tc>
          <w:tcPr>
            <w:tcW w:w="2231" w:type="dxa"/>
            <w:tcBorders>
              <w:top w:val="nil"/>
              <w:left w:val="single" w:sz="4" w:space="0" w:color="auto"/>
              <w:bottom w:val="single" w:sz="4" w:space="0" w:color="auto"/>
              <w:right w:val="single" w:sz="4" w:space="0" w:color="auto"/>
            </w:tcBorders>
            <w:shd w:val="clear" w:color="auto" w:fill="auto"/>
            <w:noWrap/>
            <w:vAlign w:val="bottom"/>
            <w:hideMark/>
          </w:tcPr>
          <w:p w14:paraId="6A4D582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w:t>
            </w:r>
          </w:p>
        </w:tc>
        <w:tc>
          <w:tcPr>
            <w:tcW w:w="883" w:type="dxa"/>
            <w:tcBorders>
              <w:top w:val="nil"/>
              <w:left w:val="nil"/>
              <w:bottom w:val="single" w:sz="4" w:space="0" w:color="auto"/>
              <w:right w:val="single" w:sz="4" w:space="0" w:color="auto"/>
            </w:tcBorders>
            <w:shd w:val="clear" w:color="auto" w:fill="auto"/>
            <w:noWrap/>
            <w:vAlign w:val="bottom"/>
            <w:hideMark/>
          </w:tcPr>
          <w:p w14:paraId="343C888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2</w:t>
            </w:r>
          </w:p>
        </w:tc>
        <w:tc>
          <w:tcPr>
            <w:tcW w:w="992" w:type="dxa"/>
            <w:tcBorders>
              <w:top w:val="nil"/>
              <w:left w:val="nil"/>
              <w:bottom w:val="single" w:sz="4" w:space="0" w:color="auto"/>
              <w:right w:val="single" w:sz="4" w:space="0" w:color="auto"/>
            </w:tcBorders>
            <w:shd w:val="clear" w:color="auto" w:fill="auto"/>
            <w:noWrap/>
            <w:vAlign w:val="bottom"/>
            <w:hideMark/>
          </w:tcPr>
          <w:p w14:paraId="114F204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3</w:t>
            </w:r>
          </w:p>
        </w:tc>
        <w:tc>
          <w:tcPr>
            <w:tcW w:w="851" w:type="dxa"/>
            <w:tcBorders>
              <w:top w:val="nil"/>
              <w:left w:val="nil"/>
              <w:bottom w:val="single" w:sz="4" w:space="0" w:color="auto"/>
              <w:right w:val="single" w:sz="4" w:space="0" w:color="auto"/>
            </w:tcBorders>
            <w:shd w:val="clear" w:color="auto" w:fill="auto"/>
            <w:noWrap/>
            <w:vAlign w:val="bottom"/>
            <w:hideMark/>
          </w:tcPr>
          <w:p w14:paraId="239701B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4</w:t>
            </w:r>
          </w:p>
        </w:tc>
        <w:tc>
          <w:tcPr>
            <w:tcW w:w="1134" w:type="dxa"/>
            <w:tcBorders>
              <w:top w:val="nil"/>
              <w:left w:val="nil"/>
              <w:bottom w:val="single" w:sz="4" w:space="0" w:color="auto"/>
              <w:right w:val="single" w:sz="4" w:space="0" w:color="auto"/>
            </w:tcBorders>
            <w:shd w:val="clear" w:color="auto" w:fill="auto"/>
            <w:noWrap/>
            <w:vAlign w:val="bottom"/>
            <w:hideMark/>
          </w:tcPr>
          <w:p w14:paraId="732997D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DB3864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6</w:t>
            </w:r>
          </w:p>
        </w:tc>
        <w:tc>
          <w:tcPr>
            <w:tcW w:w="850" w:type="dxa"/>
            <w:tcBorders>
              <w:top w:val="nil"/>
              <w:left w:val="nil"/>
              <w:bottom w:val="single" w:sz="4" w:space="0" w:color="auto"/>
              <w:right w:val="single" w:sz="4" w:space="0" w:color="auto"/>
            </w:tcBorders>
            <w:shd w:val="clear" w:color="auto" w:fill="auto"/>
            <w:noWrap/>
            <w:vAlign w:val="bottom"/>
            <w:hideMark/>
          </w:tcPr>
          <w:p w14:paraId="0B32091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7</w:t>
            </w:r>
          </w:p>
        </w:tc>
        <w:tc>
          <w:tcPr>
            <w:tcW w:w="1134" w:type="dxa"/>
            <w:tcBorders>
              <w:top w:val="nil"/>
              <w:left w:val="nil"/>
              <w:bottom w:val="single" w:sz="4" w:space="0" w:color="auto"/>
              <w:right w:val="single" w:sz="4" w:space="0" w:color="auto"/>
            </w:tcBorders>
            <w:shd w:val="clear" w:color="auto" w:fill="auto"/>
            <w:noWrap/>
            <w:vAlign w:val="bottom"/>
            <w:hideMark/>
          </w:tcPr>
          <w:p w14:paraId="19926D0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8</w:t>
            </w:r>
          </w:p>
        </w:tc>
        <w:tc>
          <w:tcPr>
            <w:tcW w:w="1013" w:type="dxa"/>
            <w:tcBorders>
              <w:top w:val="nil"/>
              <w:left w:val="nil"/>
              <w:bottom w:val="single" w:sz="4" w:space="0" w:color="auto"/>
              <w:right w:val="single" w:sz="4" w:space="0" w:color="auto"/>
            </w:tcBorders>
            <w:shd w:val="clear" w:color="auto" w:fill="auto"/>
            <w:noWrap/>
            <w:vAlign w:val="bottom"/>
            <w:hideMark/>
          </w:tcPr>
          <w:p w14:paraId="216E551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9</w:t>
            </w:r>
          </w:p>
        </w:tc>
        <w:tc>
          <w:tcPr>
            <w:tcW w:w="972" w:type="dxa"/>
            <w:tcBorders>
              <w:top w:val="nil"/>
              <w:left w:val="nil"/>
              <w:bottom w:val="single" w:sz="4" w:space="0" w:color="auto"/>
              <w:right w:val="single" w:sz="4" w:space="0" w:color="auto"/>
            </w:tcBorders>
            <w:shd w:val="clear" w:color="auto" w:fill="auto"/>
            <w:noWrap/>
            <w:vAlign w:val="bottom"/>
            <w:hideMark/>
          </w:tcPr>
          <w:p w14:paraId="20C2B37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10</w:t>
            </w:r>
          </w:p>
        </w:tc>
        <w:tc>
          <w:tcPr>
            <w:tcW w:w="1134" w:type="dxa"/>
            <w:tcBorders>
              <w:top w:val="nil"/>
              <w:left w:val="nil"/>
              <w:bottom w:val="single" w:sz="4" w:space="0" w:color="auto"/>
              <w:right w:val="single" w:sz="4" w:space="0" w:color="auto"/>
            </w:tcBorders>
            <w:shd w:val="clear" w:color="auto" w:fill="auto"/>
            <w:noWrap/>
            <w:vAlign w:val="bottom"/>
            <w:hideMark/>
          </w:tcPr>
          <w:p w14:paraId="686A9AF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11</w:t>
            </w:r>
          </w:p>
        </w:tc>
        <w:tc>
          <w:tcPr>
            <w:tcW w:w="1134" w:type="dxa"/>
            <w:tcBorders>
              <w:top w:val="nil"/>
              <w:left w:val="nil"/>
              <w:bottom w:val="single" w:sz="4" w:space="0" w:color="auto"/>
              <w:right w:val="single" w:sz="4" w:space="0" w:color="auto"/>
            </w:tcBorders>
            <w:shd w:val="clear" w:color="auto" w:fill="auto"/>
            <w:noWrap/>
            <w:vAlign w:val="bottom"/>
            <w:hideMark/>
          </w:tcPr>
          <w:p w14:paraId="5CC8CAC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12</w:t>
            </w:r>
          </w:p>
        </w:tc>
        <w:tc>
          <w:tcPr>
            <w:tcW w:w="1275" w:type="dxa"/>
            <w:tcBorders>
              <w:top w:val="nil"/>
              <w:left w:val="nil"/>
              <w:bottom w:val="single" w:sz="4" w:space="0" w:color="auto"/>
              <w:right w:val="single" w:sz="4" w:space="0" w:color="auto"/>
            </w:tcBorders>
            <w:shd w:val="clear" w:color="auto" w:fill="auto"/>
            <w:noWrap/>
            <w:vAlign w:val="bottom"/>
            <w:hideMark/>
          </w:tcPr>
          <w:p w14:paraId="1E19141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13</w:t>
            </w:r>
          </w:p>
        </w:tc>
      </w:tr>
      <w:tr w:rsidR="00720277" w:rsidRPr="004E7558" w14:paraId="4CFAD263"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601AD153"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Анара 73</w:t>
            </w:r>
          </w:p>
        </w:tc>
        <w:tc>
          <w:tcPr>
            <w:tcW w:w="883" w:type="dxa"/>
            <w:tcBorders>
              <w:top w:val="nil"/>
              <w:left w:val="nil"/>
              <w:bottom w:val="single" w:sz="4" w:space="0" w:color="auto"/>
              <w:right w:val="single" w:sz="4" w:space="0" w:color="auto"/>
            </w:tcBorders>
            <w:shd w:val="clear" w:color="auto" w:fill="auto"/>
            <w:noWrap/>
            <w:vAlign w:val="center"/>
            <w:hideMark/>
          </w:tcPr>
          <w:p w14:paraId="7FDD572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0,45</w:t>
            </w:r>
          </w:p>
        </w:tc>
        <w:tc>
          <w:tcPr>
            <w:tcW w:w="992" w:type="dxa"/>
            <w:tcBorders>
              <w:top w:val="nil"/>
              <w:left w:val="nil"/>
              <w:bottom w:val="single" w:sz="4" w:space="0" w:color="auto"/>
              <w:right w:val="single" w:sz="4" w:space="0" w:color="auto"/>
            </w:tcBorders>
            <w:shd w:val="clear" w:color="auto" w:fill="auto"/>
            <w:noWrap/>
            <w:vAlign w:val="center"/>
            <w:hideMark/>
          </w:tcPr>
          <w:p w14:paraId="6964A87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851" w:type="dxa"/>
            <w:tcBorders>
              <w:top w:val="nil"/>
              <w:left w:val="nil"/>
              <w:bottom w:val="single" w:sz="4" w:space="0" w:color="auto"/>
              <w:right w:val="single" w:sz="4" w:space="0" w:color="auto"/>
            </w:tcBorders>
            <w:shd w:val="clear" w:color="auto" w:fill="auto"/>
            <w:noWrap/>
            <w:vAlign w:val="center"/>
            <w:hideMark/>
          </w:tcPr>
          <w:p w14:paraId="559FB37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c>
          <w:tcPr>
            <w:tcW w:w="1134" w:type="dxa"/>
            <w:tcBorders>
              <w:top w:val="nil"/>
              <w:left w:val="nil"/>
              <w:bottom w:val="single" w:sz="4" w:space="0" w:color="auto"/>
              <w:right w:val="single" w:sz="4" w:space="0" w:color="auto"/>
            </w:tcBorders>
            <w:shd w:val="clear" w:color="auto" w:fill="auto"/>
            <w:noWrap/>
            <w:vAlign w:val="center"/>
            <w:hideMark/>
          </w:tcPr>
          <w:p w14:paraId="6AB5056B"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0,49</w:t>
            </w:r>
          </w:p>
        </w:tc>
        <w:tc>
          <w:tcPr>
            <w:tcW w:w="1134" w:type="dxa"/>
            <w:tcBorders>
              <w:top w:val="nil"/>
              <w:left w:val="nil"/>
              <w:bottom w:val="single" w:sz="4" w:space="0" w:color="auto"/>
              <w:right w:val="single" w:sz="4" w:space="0" w:color="auto"/>
            </w:tcBorders>
            <w:shd w:val="clear" w:color="auto" w:fill="auto"/>
            <w:noWrap/>
            <w:vAlign w:val="center"/>
            <w:hideMark/>
          </w:tcPr>
          <w:p w14:paraId="3D9DB94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850" w:type="dxa"/>
            <w:tcBorders>
              <w:top w:val="nil"/>
              <w:left w:val="nil"/>
              <w:bottom w:val="single" w:sz="4" w:space="0" w:color="auto"/>
              <w:right w:val="single" w:sz="4" w:space="0" w:color="auto"/>
            </w:tcBorders>
            <w:shd w:val="clear" w:color="auto" w:fill="auto"/>
            <w:noWrap/>
            <w:vAlign w:val="center"/>
            <w:hideMark/>
          </w:tcPr>
          <w:p w14:paraId="66D8D53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0,59</w:t>
            </w:r>
          </w:p>
        </w:tc>
        <w:tc>
          <w:tcPr>
            <w:tcW w:w="1134" w:type="dxa"/>
            <w:tcBorders>
              <w:top w:val="nil"/>
              <w:left w:val="nil"/>
              <w:bottom w:val="single" w:sz="4" w:space="0" w:color="auto"/>
              <w:right w:val="single" w:sz="4" w:space="0" w:color="auto"/>
            </w:tcBorders>
            <w:shd w:val="clear" w:color="auto" w:fill="auto"/>
            <w:noWrap/>
            <w:vAlign w:val="center"/>
            <w:hideMark/>
          </w:tcPr>
          <w:p w14:paraId="2778A0A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0,74</w:t>
            </w:r>
          </w:p>
        </w:tc>
        <w:tc>
          <w:tcPr>
            <w:tcW w:w="1013" w:type="dxa"/>
            <w:tcBorders>
              <w:top w:val="nil"/>
              <w:left w:val="nil"/>
              <w:bottom w:val="single" w:sz="4" w:space="0" w:color="auto"/>
              <w:right w:val="single" w:sz="4" w:space="0" w:color="auto"/>
            </w:tcBorders>
            <w:shd w:val="clear" w:color="auto" w:fill="auto"/>
            <w:noWrap/>
            <w:vAlign w:val="center"/>
            <w:hideMark/>
          </w:tcPr>
          <w:p w14:paraId="59B91D29"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0,66</w:t>
            </w:r>
          </w:p>
        </w:tc>
        <w:tc>
          <w:tcPr>
            <w:tcW w:w="972" w:type="dxa"/>
            <w:tcBorders>
              <w:top w:val="nil"/>
              <w:left w:val="nil"/>
              <w:bottom w:val="single" w:sz="4" w:space="0" w:color="auto"/>
              <w:right w:val="single" w:sz="4" w:space="0" w:color="auto"/>
            </w:tcBorders>
            <w:shd w:val="clear" w:color="auto" w:fill="auto"/>
            <w:noWrap/>
            <w:vAlign w:val="center"/>
            <w:hideMark/>
          </w:tcPr>
          <w:p w14:paraId="2DA0819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c>
          <w:tcPr>
            <w:tcW w:w="1134" w:type="dxa"/>
            <w:tcBorders>
              <w:top w:val="nil"/>
              <w:left w:val="nil"/>
              <w:bottom w:val="single" w:sz="4" w:space="0" w:color="auto"/>
              <w:right w:val="single" w:sz="4" w:space="0" w:color="auto"/>
            </w:tcBorders>
            <w:shd w:val="clear" w:color="auto" w:fill="auto"/>
            <w:noWrap/>
            <w:vAlign w:val="center"/>
            <w:hideMark/>
          </w:tcPr>
          <w:p w14:paraId="0198539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4BCB007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0,48</w:t>
            </w:r>
          </w:p>
        </w:tc>
        <w:tc>
          <w:tcPr>
            <w:tcW w:w="1275" w:type="dxa"/>
            <w:tcBorders>
              <w:top w:val="nil"/>
              <w:left w:val="nil"/>
              <w:bottom w:val="single" w:sz="4" w:space="0" w:color="auto"/>
              <w:right w:val="single" w:sz="4" w:space="0" w:color="auto"/>
            </w:tcBorders>
            <w:shd w:val="clear" w:color="auto" w:fill="auto"/>
            <w:noWrap/>
            <w:vAlign w:val="center"/>
            <w:hideMark/>
          </w:tcPr>
          <w:p w14:paraId="45DD11A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r>
      <w:tr w:rsidR="00720277" w:rsidRPr="004E7558" w14:paraId="28E2496D"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4D660BF0"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Жетысу</w:t>
            </w:r>
            <w:proofErr w:type="spellEnd"/>
          </w:p>
        </w:tc>
        <w:tc>
          <w:tcPr>
            <w:tcW w:w="883" w:type="dxa"/>
            <w:tcBorders>
              <w:top w:val="nil"/>
              <w:left w:val="nil"/>
              <w:bottom w:val="single" w:sz="4" w:space="0" w:color="auto"/>
              <w:right w:val="single" w:sz="4" w:space="0" w:color="auto"/>
            </w:tcBorders>
            <w:shd w:val="clear" w:color="auto" w:fill="auto"/>
            <w:noWrap/>
            <w:vAlign w:val="center"/>
            <w:hideMark/>
          </w:tcPr>
          <w:p w14:paraId="5EE4C63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0,72</w:t>
            </w:r>
          </w:p>
        </w:tc>
        <w:tc>
          <w:tcPr>
            <w:tcW w:w="992" w:type="dxa"/>
            <w:tcBorders>
              <w:top w:val="nil"/>
              <w:left w:val="nil"/>
              <w:bottom w:val="single" w:sz="4" w:space="0" w:color="auto"/>
              <w:right w:val="single" w:sz="4" w:space="0" w:color="auto"/>
            </w:tcBorders>
            <w:shd w:val="clear" w:color="auto" w:fill="auto"/>
            <w:noWrap/>
            <w:vAlign w:val="center"/>
            <w:hideMark/>
          </w:tcPr>
          <w:p w14:paraId="0994DF2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851" w:type="dxa"/>
            <w:tcBorders>
              <w:top w:val="nil"/>
              <w:left w:val="nil"/>
              <w:bottom w:val="single" w:sz="4" w:space="0" w:color="auto"/>
              <w:right w:val="single" w:sz="4" w:space="0" w:color="auto"/>
            </w:tcBorders>
            <w:shd w:val="clear" w:color="auto" w:fill="auto"/>
            <w:noWrap/>
            <w:vAlign w:val="center"/>
            <w:hideMark/>
          </w:tcPr>
          <w:p w14:paraId="2F41DDB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0CE2B92E"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70E6C01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0,73</w:t>
            </w:r>
          </w:p>
        </w:tc>
        <w:tc>
          <w:tcPr>
            <w:tcW w:w="850" w:type="dxa"/>
            <w:tcBorders>
              <w:top w:val="nil"/>
              <w:left w:val="nil"/>
              <w:bottom w:val="single" w:sz="4" w:space="0" w:color="auto"/>
              <w:right w:val="single" w:sz="4" w:space="0" w:color="auto"/>
            </w:tcBorders>
            <w:shd w:val="clear" w:color="auto" w:fill="auto"/>
            <w:noWrap/>
            <w:vAlign w:val="center"/>
            <w:hideMark/>
          </w:tcPr>
          <w:p w14:paraId="5F6372B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0,75</w:t>
            </w:r>
          </w:p>
        </w:tc>
        <w:tc>
          <w:tcPr>
            <w:tcW w:w="1134" w:type="dxa"/>
            <w:tcBorders>
              <w:top w:val="nil"/>
              <w:left w:val="nil"/>
              <w:bottom w:val="single" w:sz="4" w:space="0" w:color="auto"/>
              <w:right w:val="single" w:sz="4" w:space="0" w:color="auto"/>
            </w:tcBorders>
            <w:shd w:val="clear" w:color="auto" w:fill="auto"/>
            <w:noWrap/>
            <w:vAlign w:val="center"/>
            <w:hideMark/>
          </w:tcPr>
          <w:p w14:paraId="0535B4C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0,77</w:t>
            </w:r>
          </w:p>
        </w:tc>
        <w:tc>
          <w:tcPr>
            <w:tcW w:w="1013" w:type="dxa"/>
            <w:tcBorders>
              <w:top w:val="nil"/>
              <w:left w:val="nil"/>
              <w:bottom w:val="single" w:sz="4" w:space="0" w:color="auto"/>
              <w:right w:val="single" w:sz="4" w:space="0" w:color="auto"/>
            </w:tcBorders>
            <w:shd w:val="clear" w:color="auto" w:fill="auto"/>
            <w:noWrap/>
            <w:vAlign w:val="center"/>
            <w:hideMark/>
          </w:tcPr>
          <w:p w14:paraId="7864C9EC"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0,75</w:t>
            </w:r>
          </w:p>
        </w:tc>
        <w:tc>
          <w:tcPr>
            <w:tcW w:w="972" w:type="dxa"/>
            <w:tcBorders>
              <w:top w:val="nil"/>
              <w:left w:val="nil"/>
              <w:bottom w:val="single" w:sz="4" w:space="0" w:color="auto"/>
              <w:right w:val="single" w:sz="4" w:space="0" w:color="auto"/>
            </w:tcBorders>
            <w:shd w:val="clear" w:color="auto" w:fill="auto"/>
            <w:vAlign w:val="center"/>
            <w:hideMark/>
          </w:tcPr>
          <w:p w14:paraId="4DA3533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vAlign w:val="center"/>
            <w:hideMark/>
          </w:tcPr>
          <w:p w14:paraId="0DBBBE1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vAlign w:val="center"/>
            <w:hideMark/>
          </w:tcPr>
          <w:p w14:paraId="76786E2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1275" w:type="dxa"/>
            <w:tcBorders>
              <w:top w:val="nil"/>
              <w:left w:val="nil"/>
              <w:bottom w:val="single" w:sz="4" w:space="0" w:color="auto"/>
              <w:right w:val="single" w:sz="4" w:space="0" w:color="auto"/>
            </w:tcBorders>
            <w:shd w:val="clear" w:color="auto" w:fill="auto"/>
            <w:noWrap/>
            <w:vAlign w:val="center"/>
            <w:hideMark/>
          </w:tcPr>
          <w:p w14:paraId="0526499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r>
      <w:tr w:rsidR="00720277" w:rsidRPr="004E7558" w14:paraId="792A19FB"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0C27A215"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Алихан</w:t>
            </w:r>
          </w:p>
        </w:tc>
        <w:tc>
          <w:tcPr>
            <w:tcW w:w="883" w:type="dxa"/>
            <w:tcBorders>
              <w:top w:val="nil"/>
              <w:left w:val="nil"/>
              <w:bottom w:val="single" w:sz="4" w:space="0" w:color="auto"/>
              <w:right w:val="single" w:sz="4" w:space="0" w:color="auto"/>
            </w:tcBorders>
            <w:shd w:val="clear" w:color="auto" w:fill="auto"/>
            <w:noWrap/>
            <w:vAlign w:val="center"/>
            <w:hideMark/>
          </w:tcPr>
          <w:p w14:paraId="6781BE0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0,73</w:t>
            </w:r>
          </w:p>
        </w:tc>
        <w:tc>
          <w:tcPr>
            <w:tcW w:w="992" w:type="dxa"/>
            <w:tcBorders>
              <w:top w:val="nil"/>
              <w:left w:val="nil"/>
              <w:bottom w:val="single" w:sz="4" w:space="0" w:color="auto"/>
              <w:right w:val="single" w:sz="4" w:space="0" w:color="auto"/>
            </w:tcBorders>
            <w:shd w:val="clear" w:color="auto" w:fill="auto"/>
            <w:noWrap/>
            <w:vAlign w:val="center"/>
            <w:hideMark/>
          </w:tcPr>
          <w:p w14:paraId="7764919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0,75</w:t>
            </w:r>
          </w:p>
        </w:tc>
        <w:tc>
          <w:tcPr>
            <w:tcW w:w="851" w:type="dxa"/>
            <w:tcBorders>
              <w:top w:val="nil"/>
              <w:left w:val="nil"/>
              <w:bottom w:val="single" w:sz="4" w:space="0" w:color="auto"/>
              <w:right w:val="single" w:sz="4" w:space="0" w:color="auto"/>
            </w:tcBorders>
            <w:shd w:val="clear" w:color="auto" w:fill="auto"/>
            <w:noWrap/>
            <w:vAlign w:val="center"/>
            <w:hideMark/>
          </w:tcPr>
          <w:p w14:paraId="6832801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0,74</w:t>
            </w:r>
          </w:p>
        </w:tc>
        <w:tc>
          <w:tcPr>
            <w:tcW w:w="1134" w:type="dxa"/>
            <w:tcBorders>
              <w:top w:val="nil"/>
              <w:left w:val="nil"/>
              <w:bottom w:val="single" w:sz="4" w:space="0" w:color="auto"/>
              <w:right w:val="single" w:sz="4" w:space="0" w:color="auto"/>
            </w:tcBorders>
            <w:shd w:val="clear" w:color="auto" w:fill="auto"/>
            <w:noWrap/>
            <w:vAlign w:val="center"/>
            <w:hideMark/>
          </w:tcPr>
          <w:p w14:paraId="746990CE"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0,74</w:t>
            </w:r>
          </w:p>
        </w:tc>
        <w:tc>
          <w:tcPr>
            <w:tcW w:w="1134" w:type="dxa"/>
            <w:tcBorders>
              <w:top w:val="nil"/>
              <w:left w:val="nil"/>
              <w:bottom w:val="single" w:sz="4" w:space="0" w:color="auto"/>
              <w:right w:val="single" w:sz="4" w:space="0" w:color="auto"/>
            </w:tcBorders>
            <w:shd w:val="clear" w:color="auto" w:fill="auto"/>
            <w:noWrap/>
            <w:vAlign w:val="center"/>
            <w:hideMark/>
          </w:tcPr>
          <w:p w14:paraId="10E5187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850" w:type="dxa"/>
            <w:tcBorders>
              <w:top w:val="nil"/>
              <w:left w:val="nil"/>
              <w:bottom w:val="single" w:sz="4" w:space="0" w:color="auto"/>
              <w:right w:val="single" w:sz="4" w:space="0" w:color="auto"/>
            </w:tcBorders>
            <w:shd w:val="clear" w:color="auto" w:fill="auto"/>
            <w:noWrap/>
            <w:vAlign w:val="center"/>
            <w:hideMark/>
          </w:tcPr>
          <w:p w14:paraId="3FE92B6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6F321C6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0,73</w:t>
            </w:r>
          </w:p>
        </w:tc>
        <w:tc>
          <w:tcPr>
            <w:tcW w:w="1013" w:type="dxa"/>
            <w:tcBorders>
              <w:top w:val="nil"/>
              <w:left w:val="nil"/>
              <w:bottom w:val="single" w:sz="4" w:space="0" w:color="auto"/>
              <w:right w:val="single" w:sz="4" w:space="0" w:color="auto"/>
            </w:tcBorders>
            <w:shd w:val="clear" w:color="auto" w:fill="auto"/>
            <w:noWrap/>
            <w:vAlign w:val="center"/>
            <w:hideMark/>
          </w:tcPr>
          <w:p w14:paraId="70777D8B"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972" w:type="dxa"/>
            <w:tcBorders>
              <w:top w:val="nil"/>
              <w:left w:val="nil"/>
              <w:bottom w:val="single" w:sz="4" w:space="0" w:color="auto"/>
              <w:right w:val="single" w:sz="4" w:space="0" w:color="auto"/>
            </w:tcBorders>
            <w:shd w:val="clear" w:color="auto" w:fill="auto"/>
            <w:vAlign w:val="center"/>
            <w:hideMark/>
          </w:tcPr>
          <w:p w14:paraId="3318224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vAlign w:val="center"/>
            <w:hideMark/>
          </w:tcPr>
          <w:p w14:paraId="3FE7BD1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1134" w:type="dxa"/>
            <w:tcBorders>
              <w:top w:val="nil"/>
              <w:left w:val="nil"/>
              <w:bottom w:val="single" w:sz="4" w:space="0" w:color="auto"/>
              <w:right w:val="single" w:sz="4" w:space="0" w:color="auto"/>
            </w:tcBorders>
            <w:shd w:val="clear" w:color="auto" w:fill="auto"/>
            <w:vAlign w:val="center"/>
            <w:hideMark/>
          </w:tcPr>
          <w:p w14:paraId="384EA14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1275" w:type="dxa"/>
            <w:tcBorders>
              <w:top w:val="nil"/>
              <w:left w:val="nil"/>
              <w:bottom w:val="single" w:sz="4" w:space="0" w:color="auto"/>
              <w:right w:val="single" w:sz="4" w:space="0" w:color="auto"/>
            </w:tcBorders>
            <w:shd w:val="clear" w:color="auto" w:fill="auto"/>
            <w:noWrap/>
            <w:vAlign w:val="center"/>
            <w:hideMark/>
          </w:tcPr>
          <w:p w14:paraId="3B8F07C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0,53</w:t>
            </w:r>
          </w:p>
        </w:tc>
      </w:tr>
      <w:tr w:rsidR="00720277" w:rsidRPr="004E7558" w14:paraId="16E33E30"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5F33B754"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Даулет</w:t>
            </w:r>
          </w:p>
        </w:tc>
        <w:tc>
          <w:tcPr>
            <w:tcW w:w="883" w:type="dxa"/>
            <w:tcBorders>
              <w:top w:val="nil"/>
              <w:left w:val="nil"/>
              <w:bottom w:val="single" w:sz="4" w:space="0" w:color="auto"/>
              <w:right w:val="single" w:sz="4" w:space="0" w:color="auto"/>
            </w:tcBorders>
            <w:shd w:val="clear" w:color="auto" w:fill="auto"/>
            <w:noWrap/>
            <w:vAlign w:val="center"/>
            <w:hideMark/>
          </w:tcPr>
          <w:p w14:paraId="5E0D092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992" w:type="dxa"/>
            <w:tcBorders>
              <w:top w:val="nil"/>
              <w:left w:val="nil"/>
              <w:bottom w:val="single" w:sz="4" w:space="0" w:color="auto"/>
              <w:right w:val="single" w:sz="4" w:space="0" w:color="auto"/>
            </w:tcBorders>
            <w:shd w:val="clear" w:color="auto" w:fill="auto"/>
            <w:noWrap/>
            <w:vAlign w:val="center"/>
            <w:hideMark/>
          </w:tcPr>
          <w:p w14:paraId="3525E04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0,72</w:t>
            </w:r>
          </w:p>
        </w:tc>
        <w:tc>
          <w:tcPr>
            <w:tcW w:w="851" w:type="dxa"/>
            <w:tcBorders>
              <w:top w:val="nil"/>
              <w:left w:val="nil"/>
              <w:bottom w:val="single" w:sz="4" w:space="0" w:color="auto"/>
              <w:right w:val="single" w:sz="4" w:space="0" w:color="auto"/>
            </w:tcBorders>
            <w:shd w:val="clear" w:color="auto" w:fill="auto"/>
            <w:noWrap/>
            <w:vAlign w:val="center"/>
            <w:hideMark/>
          </w:tcPr>
          <w:p w14:paraId="091926D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1134" w:type="dxa"/>
            <w:tcBorders>
              <w:top w:val="nil"/>
              <w:left w:val="nil"/>
              <w:bottom w:val="single" w:sz="4" w:space="0" w:color="auto"/>
              <w:right w:val="single" w:sz="4" w:space="0" w:color="auto"/>
            </w:tcBorders>
            <w:shd w:val="clear" w:color="auto" w:fill="auto"/>
            <w:noWrap/>
            <w:vAlign w:val="center"/>
            <w:hideMark/>
          </w:tcPr>
          <w:p w14:paraId="24F29D15"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0A80E5D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850" w:type="dxa"/>
            <w:tcBorders>
              <w:top w:val="nil"/>
              <w:left w:val="nil"/>
              <w:bottom w:val="single" w:sz="4" w:space="0" w:color="auto"/>
              <w:right w:val="single" w:sz="4" w:space="0" w:color="auto"/>
            </w:tcBorders>
            <w:shd w:val="clear" w:color="auto" w:fill="auto"/>
            <w:noWrap/>
            <w:vAlign w:val="center"/>
            <w:hideMark/>
          </w:tcPr>
          <w:p w14:paraId="0DFEB10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7ED9B19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013" w:type="dxa"/>
            <w:tcBorders>
              <w:top w:val="nil"/>
              <w:left w:val="nil"/>
              <w:bottom w:val="single" w:sz="4" w:space="0" w:color="auto"/>
              <w:right w:val="single" w:sz="4" w:space="0" w:color="auto"/>
            </w:tcBorders>
            <w:shd w:val="clear" w:color="auto" w:fill="auto"/>
            <w:noWrap/>
            <w:vAlign w:val="center"/>
            <w:hideMark/>
          </w:tcPr>
          <w:p w14:paraId="007F6845"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72" w:type="dxa"/>
            <w:tcBorders>
              <w:top w:val="nil"/>
              <w:left w:val="nil"/>
              <w:bottom w:val="single" w:sz="4" w:space="0" w:color="auto"/>
              <w:right w:val="single" w:sz="4" w:space="0" w:color="auto"/>
            </w:tcBorders>
            <w:shd w:val="clear" w:color="auto" w:fill="auto"/>
            <w:vAlign w:val="center"/>
            <w:hideMark/>
          </w:tcPr>
          <w:p w14:paraId="32CFD45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0,59</w:t>
            </w:r>
          </w:p>
        </w:tc>
        <w:tc>
          <w:tcPr>
            <w:tcW w:w="1134" w:type="dxa"/>
            <w:tcBorders>
              <w:top w:val="nil"/>
              <w:left w:val="nil"/>
              <w:bottom w:val="single" w:sz="4" w:space="0" w:color="auto"/>
              <w:right w:val="single" w:sz="4" w:space="0" w:color="auto"/>
            </w:tcBorders>
            <w:shd w:val="clear" w:color="auto" w:fill="auto"/>
            <w:vAlign w:val="center"/>
            <w:hideMark/>
          </w:tcPr>
          <w:p w14:paraId="6A11ED1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1134" w:type="dxa"/>
            <w:tcBorders>
              <w:top w:val="nil"/>
              <w:left w:val="nil"/>
              <w:bottom w:val="single" w:sz="4" w:space="0" w:color="auto"/>
              <w:right w:val="single" w:sz="4" w:space="0" w:color="auto"/>
            </w:tcBorders>
            <w:shd w:val="clear" w:color="auto" w:fill="auto"/>
            <w:vAlign w:val="center"/>
            <w:hideMark/>
          </w:tcPr>
          <w:p w14:paraId="4CC073E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275" w:type="dxa"/>
            <w:tcBorders>
              <w:top w:val="nil"/>
              <w:left w:val="nil"/>
              <w:bottom w:val="single" w:sz="4" w:space="0" w:color="auto"/>
              <w:right w:val="single" w:sz="4" w:space="0" w:color="auto"/>
            </w:tcBorders>
            <w:shd w:val="clear" w:color="auto" w:fill="auto"/>
            <w:noWrap/>
            <w:vAlign w:val="center"/>
            <w:hideMark/>
          </w:tcPr>
          <w:p w14:paraId="0E2AB15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r>
      <w:tr w:rsidR="00720277" w:rsidRPr="004E7558" w14:paraId="78A2842E"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26D58584"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Нуреке</w:t>
            </w:r>
          </w:p>
        </w:tc>
        <w:tc>
          <w:tcPr>
            <w:tcW w:w="883" w:type="dxa"/>
            <w:tcBorders>
              <w:top w:val="nil"/>
              <w:left w:val="nil"/>
              <w:bottom w:val="single" w:sz="4" w:space="0" w:color="auto"/>
              <w:right w:val="single" w:sz="4" w:space="0" w:color="auto"/>
            </w:tcBorders>
            <w:shd w:val="clear" w:color="auto" w:fill="auto"/>
            <w:noWrap/>
            <w:vAlign w:val="center"/>
            <w:hideMark/>
          </w:tcPr>
          <w:p w14:paraId="686FD6C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0,73</w:t>
            </w:r>
          </w:p>
        </w:tc>
        <w:tc>
          <w:tcPr>
            <w:tcW w:w="992" w:type="dxa"/>
            <w:tcBorders>
              <w:top w:val="nil"/>
              <w:left w:val="nil"/>
              <w:bottom w:val="single" w:sz="4" w:space="0" w:color="auto"/>
              <w:right w:val="single" w:sz="4" w:space="0" w:color="auto"/>
            </w:tcBorders>
            <w:shd w:val="clear" w:color="auto" w:fill="auto"/>
            <w:noWrap/>
            <w:vAlign w:val="center"/>
            <w:hideMark/>
          </w:tcPr>
          <w:p w14:paraId="258F17C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w:t>
            </w:r>
          </w:p>
        </w:tc>
        <w:tc>
          <w:tcPr>
            <w:tcW w:w="851" w:type="dxa"/>
            <w:tcBorders>
              <w:top w:val="nil"/>
              <w:left w:val="nil"/>
              <w:bottom w:val="single" w:sz="4" w:space="0" w:color="auto"/>
              <w:right w:val="single" w:sz="4" w:space="0" w:color="auto"/>
            </w:tcBorders>
            <w:shd w:val="clear" w:color="auto" w:fill="auto"/>
            <w:noWrap/>
            <w:vAlign w:val="center"/>
            <w:hideMark/>
          </w:tcPr>
          <w:p w14:paraId="7D905A2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25DF65BB"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064E8F9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850" w:type="dxa"/>
            <w:tcBorders>
              <w:top w:val="nil"/>
              <w:left w:val="nil"/>
              <w:bottom w:val="single" w:sz="4" w:space="0" w:color="auto"/>
              <w:right w:val="single" w:sz="4" w:space="0" w:color="auto"/>
            </w:tcBorders>
            <w:shd w:val="clear" w:color="auto" w:fill="auto"/>
            <w:noWrap/>
            <w:vAlign w:val="center"/>
            <w:hideMark/>
          </w:tcPr>
          <w:p w14:paraId="0EE6CFA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47B9C81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0,74</w:t>
            </w:r>
          </w:p>
        </w:tc>
        <w:tc>
          <w:tcPr>
            <w:tcW w:w="1013" w:type="dxa"/>
            <w:tcBorders>
              <w:top w:val="nil"/>
              <w:left w:val="nil"/>
              <w:bottom w:val="single" w:sz="4" w:space="0" w:color="auto"/>
              <w:right w:val="single" w:sz="4" w:space="0" w:color="auto"/>
            </w:tcBorders>
            <w:shd w:val="clear" w:color="auto" w:fill="auto"/>
            <w:noWrap/>
            <w:vAlign w:val="center"/>
            <w:hideMark/>
          </w:tcPr>
          <w:p w14:paraId="3D3DBC39"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0,71</w:t>
            </w:r>
          </w:p>
        </w:tc>
        <w:tc>
          <w:tcPr>
            <w:tcW w:w="972" w:type="dxa"/>
            <w:tcBorders>
              <w:top w:val="nil"/>
              <w:left w:val="nil"/>
              <w:bottom w:val="single" w:sz="4" w:space="0" w:color="auto"/>
              <w:right w:val="single" w:sz="4" w:space="0" w:color="auto"/>
            </w:tcBorders>
            <w:shd w:val="clear" w:color="auto" w:fill="auto"/>
            <w:vAlign w:val="center"/>
            <w:hideMark/>
          </w:tcPr>
          <w:p w14:paraId="046AB47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vAlign w:val="center"/>
            <w:hideMark/>
          </w:tcPr>
          <w:p w14:paraId="0C9935C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c>
          <w:tcPr>
            <w:tcW w:w="1134" w:type="dxa"/>
            <w:tcBorders>
              <w:top w:val="nil"/>
              <w:left w:val="nil"/>
              <w:bottom w:val="single" w:sz="4" w:space="0" w:color="auto"/>
              <w:right w:val="single" w:sz="4" w:space="0" w:color="auto"/>
            </w:tcBorders>
            <w:shd w:val="clear" w:color="auto" w:fill="auto"/>
            <w:vAlign w:val="center"/>
            <w:hideMark/>
          </w:tcPr>
          <w:p w14:paraId="6CB2091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0,48</w:t>
            </w:r>
          </w:p>
        </w:tc>
        <w:tc>
          <w:tcPr>
            <w:tcW w:w="1275" w:type="dxa"/>
            <w:tcBorders>
              <w:top w:val="nil"/>
              <w:left w:val="nil"/>
              <w:bottom w:val="single" w:sz="4" w:space="0" w:color="auto"/>
              <w:right w:val="single" w:sz="4" w:space="0" w:color="auto"/>
            </w:tcBorders>
            <w:shd w:val="clear" w:color="auto" w:fill="auto"/>
            <w:noWrap/>
            <w:vAlign w:val="center"/>
            <w:hideMark/>
          </w:tcPr>
          <w:p w14:paraId="051458E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r>
      <w:tr w:rsidR="00720277" w:rsidRPr="004E7558" w14:paraId="1DFBC086"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0DB5CDC1"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Сапалы</w:t>
            </w:r>
            <w:proofErr w:type="spellEnd"/>
          </w:p>
        </w:tc>
        <w:tc>
          <w:tcPr>
            <w:tcW w:w="883" w:type="dxa"/>
            <w:tcBorders>
              <w:top w:val="nil"/>
              <w:left w:val="nil"/>
              <w:bottom w:val="single" w:sz="4" w:space="0" w:color="auto"/>
              <w:right w:val="single" w:sz="4" w:space="0" w:color="auto"/>
            </w:tcBorders>
            <w:shd w:val="clear" w:color="auto" w:fill="auto"/>
            <w:noWrap/>
            <w:vAlign w:val="center"/>
            <w:hideMark/>
          </w:tcPr>
          <w:p w14:paraId="12A30E1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992" w:type="dxa"/>
            <w:tcBorders>
              <w:top w:val="nil"/>
              <w:left w:val="nil"/>
              <w:bottom w:val="single" w:sz="4" w:space="0" w:color="auto"/>
              <w:right w:val="single" w:sz="4" w:space="0" w:color="auto"/>
            </w:tcBorders>
            <w:shd w:val="clear" w:color="auto" w:fill="auto"/>
            <w:noWrap/>
            <w:vAlign w:val="center"/>
            <w:hideMark/>
          </w:tcPr>
          <w:p w14:paraId="1460BCA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851" w:type="dxa"/>
            <w:tcBorders>
              <w:top w:val="nil"/>
              <w:left w:val="nil"/>
              <w:bottom w:val="single" w:sz="4" w:space="0" w:color="auto"/>
              <w:right w:val="single" w:sz="4" w:space="0" w:color="auto"/>
            </w:tcBorders>
            <w:shd w:val="clear" w:color="auto" w:fill="auto"/>
            <w:noWrap/>
            <w:vAlign w:val="center"/>
            <w:hideMark/>
          </w:tcPr>
          <w:p w14:paraId="5E316DB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0,62</w:t>
            </w:r>
          </w:p>
        </w:tc>
        <w:tc>
          <w:tcPr>
            <w:tcW w:w="1134" w:type="dxa"/>
            <w:tcBorders>
              <w:top w:val="nil"/>
              <w:left w:val="nil"/>
              <w:bottom w:val="single" w:sz="4" w:space="0" w:color="auto"/>
              <w:right w:val="single" w:sz="4" w:space="0" w:color="auto"/>
            </w:tcBorders>
            <w:shd w:val="clear" w:color="auto" w:fill="auto"/>
            <w:noWrap/>
            <w:vAlign w:val="center"/>
            <w:hideMark/>
          </w:tcPr>
          <w:p w14:paraId="294BD22A"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1134" w:type="dxa"/>
            <w:tcBorders>
              <w:top w:val="nil"/>
              <w:left w:val="nil"/>
              <w:bottom w:val="single" w:sz="4" w:space="0" w:color="auto"/>
              <w:right w:val="single" w:sz="4" w:space="0" w:color="auto"/>
            </w:tcBorders>
            <w:shd w:val="clear" w:color="auto" w:fill="auto"/>
            <w:noWrap/>
            <w:vAlign w:val="center"/>
            <w:hideMark/>
          </w:tcPr>
          <w:p w14:paraId="5CCA5B5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850" w:type="dxa"/>
            <w:tcBorders>
              <w:top w:val="nil"/>
              <w:left w:val="nil"/>
              <w:bottom w:val="single" w:sz="4" w:space="0" w:color="auto"/>
              <w:right w:val="single" w:sz="4" w:space="0" w:color="auto"/>
            </w:tcBorders>
            <w:shd w:val="clear" w:color="auto" w:fill="auto"/>
            <w:noWrap/>
            <w:vAlign w:val="center"/>
            <w:hideMark/>
          </w:tcPr>
          <w:p w14:paraId="5A1E05E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134" w:type="dxa"/>
            <w:tcBorders>
              <w:top w:val="nil"/>
              <w:left w:val="nil"/>
              <w:bottom w:val="single" w:sz="4" w:space="0" w:color="auto"/>
              <w:right w:val="single" w:sz="4" w:space="0" w:color="auto"/>
            </w:tcBorders>
            <w:shd w:val="clear" w:color="auto" w:fill="auto"/>
            <w:noWrap/>
            <w:vAlign w:val="center"/>
            <w:hideMark/>
          </w:tcPr>
          <w:p w14:paraId="4CD5095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013" w:type="dxa"/>
            <w:tcBorders>
              <w:top w:val="nil"/>
              <w:left w:val="nil"/>
              <w:bottom w:val="single" w:sz="4" w:space="0" w:color="auto"/>
              <w:right w:val="single" w:sz="4" w:space="0" w:color="auto"/>
            </w:tcBorders>
            <w:shd w:val="clear" w:color="auto" w:fill="auto"/>
            <w:noWrap/>
            <w:vAlign w:val="center"/>
            <w:hideMark/>
          </w:tcPr>
          <w:p w14:paraId="23D5398F"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72" w:type="dxa"/>
            <w:tcBorders>
              <w:top w:val="nil"/>
              <w:left w:val="nil"/>
              <w:bottom w:val="single" w:sz="4" w:space="0" w:color="auto"/>
              <w:right w:val="single" w:sz="4" w:space="0" w:color="auto"/>
            </w:tcBorders>
            <w:shd w:val="clear" w:color="auto" w:fill="auto"/>
            <w:vAlign w:val="center"/>
            <w:hideMark/>
          </w:tcPr>
          <w:p w14:paraId="460DF7B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vAlign w:val="center"/>
            <w:hideMark/>
          </w:tcPr>
          <w:p w14:paraId="20E42BD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0,53</w:t>
            </w:r>
          </w:p>
        </w:tc>
        <w:tc>
          <w:tcPr>
            <w:tcW w:w="1134" w:type="dxa"/>
            <w:tcBorders>
              <w:top w:val="nil"/>
              <w:left w:val="nil"/>
              <w:bottom w:val="single" w:sz="4" w:space="0" w:color="auto"/>
              <w:right w:val="single" w:sz="4" w:space="0" w:color="auto"/>
            </w:tcBorders>
            <w:shd w:val="clear" w:color="auto" w:fill="auto"/>
            <w:vAlign w:val="center"/>
            <w:hideMark/>
          </w:tcPr>
          <w:p w14:paraId="6C7308E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0,46</w:t>
            </w:r>
          </w:p>
        </w:tc>
        <w:tc>
          <w:tcPr>
            <w:tcW w:w="1275" w:type="dxa"/>
            <w:tcBorders>
              <w:top w:val="nil"/>
              <w:left w:val="nil"/>
              <w:bottom w:val="single" w:sz="4" w:space="0" w:color="auto"/>
              <w:right w:val="single" w:sz="4" w:space="0" w:color="auto"/>
            </w:tcBorders>
            <w:shd w:val="clear" w:color="auto" w:fill="auto"/>
            <w:noWrap/>
            <w:vAlign w:val="center"/>
            <w:hideMark/>
          </w:tcPr>
          <w:p w14:paraId="1429ADC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r>
      <w:tr w:rsidR="00720277" w:rsidRPr="004E7558" w14:paraId="340B7722"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5E158E5F"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Раминал</w:t>
            </w:r>
            <w:proofErr w:type="spellEnd"/>
          </w:p>
        </w:tc>
        <w:tc>
          <w:tcPr>
            <w:tcW w:w="883" w:type="dxa"/>
            <w:tcBorders>
              <w:top w:val="nil"/>
              <w:left w:val="nil"/>
              <w:bottom w:val="single" w:sz="4" w:space="0" w:color="auto"/>
              <w:right w:val="single" w:sz="4" w:space="0" w:color="auto"/>
            </w:tcBorders>
            <w:shd w:val="clear" w:color="auto" w:fill="auto"/>
            <w:noWrap/>
            <w:vAlign w:val="center"/>
            <w:hideMark/>
          </w:tcPr>
          <w:p w14:paraId="7C03CD77"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0,74</w:t>
            </w:r>
          </w:p>
        </w:tc>
        <w:tc>
          <w:tcPr>
            <w:tcW w:w="992" w:type="dxa"/>
            <w:tcBorders>
              <w:top w:val="nil"/>
              <w:left w:val="nil"/>
              <w:bottom w:val="single" w:sz="4" w:space="0" w:color="auto"/>
              <w:right w:val="single" w:sz="4" w:space="0" w:color="auto"/>
            </w:tcBorders>
            <w:shd w:val="clear" w:color="auto" w:fill="auto"/>
            <w:noWrap/>
            <w:vAlign w:val="center"/>
            <w:hideMark/>
          </w:tcPr>
          <w:p w14:paraId="38EE513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851" w:type="dxa"/>
            <w:tcBorders>
              <w:top w:val="nil"/>
              <w:left w:val="nil"/>
              <w:bottom w:val="single" w:sz="4" w:space="0" w:color="auto"/>
              <w:right w:val="single" w:sz="4" w:space="0" w:color="auto"/>
            </w:tcBorders>
            <w:shd w:val="clear" w:color="auto" w:fill="auto"/>
            <w:noWrap/>
            <w:vAlign w:val="center"/>
            <w:hideMark/>
          </w:tcPr>
          <w:p w14:paraId="29AE253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0,66</w:t>
            </w:r>
          </w:p>
        </w:tc>
        <w:tc>
          <w:tcPr>
            <w:tcW w:w="1134" w:type="dxa"/>
            <w:tcBorders>
              <w:top w:val="nil"/>
              <w:left w:val="nil"/>
              <w:bottom w:val="single" w:sz="4" w:space="0" w:color="auto"/>
              <w:right w:val="single" w:sz="4" w:space="0" w:color="auto"/>
            </w:tcBorders>
            <w:shd w:val="clear" w:color="auto" w:fill="auto"/>
            <w:noWrap/>
            <w:vAlign w:val="center"/>
            <w:hideMark/>
          </w:tcPr>
          <w:p w14:paraId="18D662FC"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73A0134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850" w:type="dxa"/>
            <w:tcBorders>
              <w:top w:val="nil"/>
              <w:left w:val="nil"/>
              <w:bottom w:val="single" w:sz="4" w:space="0" w:color="auto"/>
              <w:right w:val="single" w:sz="4" w:space="0" w:color="auto"/>
            </w:tcBorders>
            <w:shd w:val="clear" w:color="auto" w:fill="auto"/>
            <w:noWrap/>
            <w:vAlign w:val="center"/>
            <w:hideMark/>
          </w:tcPr>
          <w:p w14:paraId="5F1020F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0,73</w:t>
            </w:r>
          </w:p>
        </w:tc>
        <w:tc>
          <w:tcPr>
            <w:tcW w:w="1134" w:type="dxa"/>
            <w:tcBorders>
              <w:top w:val="nil"/>
              <w:left w:val="nil"/>
              <w:bottom w:val="single" w:sz="4" w:space="0" w:color="auto"/>
              <w:right w:val="single" w:sz="4" w:space="0" w:color="auto"/>
            </w:tcBorders>
            <w:shd w:val="clear" w:color="auto" w:fill="auto"/>
            <w:noWrap/>
            <w:vAlign w:val="center"/>
            <w:hideMark/>
          </w:tcPr>
          <w:p w14:paraId="08CDC14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0,78</w:t>
            </w:r>
          </w:p>
        </w:tc>
        <w:tc>
          <w:tcPr>
            <w:tcW w:w="1013" w:type="dxa"/>
            <w:tcBorders>
              <w:top w:val="nil"/>
              <w:left w:val="nil"/>
              <w:bottom w:val="single" w:sz="4" w:space="0" w:color="auto"/>
              <w:right w:val="single" w:sz="4" w:space="0" w:color="auto"/>
            </w:tcBorders>
            <w:shd w:val="clear" w:color="auto" w:fill="auto"/>
            <w:noWrap/>
            <w:vAlign w:val="center"/>
            <w:hideMark/>
          </w:tcPr>
          <w:p w14:paraId="587DA6CD"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0,74</w:t>
            </w:r>
          </w:p>
        </w:tc>
        <w:tc>
          <w:tcPr>
            <w:tcW w:w="972" w:type="dxa"/>
            <w:tcBorders>
              <w:top w:val="nil"/>
              <w:left w:val="nil"/>
              <w:bottom w:val="single" w:sz="4" w:space="0" w:color="auto"/>
              <w:right w:val="single" w:sz="4" w:space="0" w:color="auto"/>
            </w:tcBorders>
            <w:shd w:val="clear" w:color="auto" w:fill="auto"/>
            <w:vAlign w:val="center"/>
            <w:hideMark/>
          </w:tcPr>
          <w:p w14:paraId="6774DBA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vAlign w:val="center"/>
            <w:hideMark/>
          </w:tcPr>
          <w:p w14:paraId="091BF6C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0,59</w:t>
            </w:r>
          </w:p>
        </w:tc>
        <w:tc>
          <w:tcPr>
            <w:tcW w:w="1134" w:type="dxa"/>
            <w:tcBorders>
              <w:top w:val="nil"/>
              <w:left w:val="nil"/>
              <w:bottom w:val="single" w:sz="4" w:space="0" w:color="auto"/>
              <w:right w:val="single" w:sz="4" w:space="0" w:color="auto"/>
            </w:tcBorders>
            <w:shd w:val="clear" w:color="auto" w:fill="auto"/>
            <w:vAlign w:val="center"/>
            <w:hideMark/>
          </w:tcPr>
          <w:p w14:paraId="10D6167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c>
          <w:tcPr>
            <w:tcW w:w="1275" w:type="dxa"/>
            <w:tcBorders>
              <w:top w:val="nil"/>
              <w:left w:val="nil"/>
              <w:bottom w:val="single" w:sz="4" w:space="0" w:color="auto"/>
              <w:right w:val="single" w:sz="4" w:space="0" w:color="auto"/>
            </w:tcBorders>
            <w:shd w:val="clear" w:color="auto" w:fill="auto"/>
            <w:noWrap/>
            <w:vAlign w:val="center"/>
            <w:hideMark/>
          </w:tcPr>
          <w:p w14:paraId="0028B09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r>
      <w:tr w:rsidR="00720277" w:rsidRPr="004E7558" w14:paraId="14325BBC"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36E62ADF"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Красноводопадская</w:t>
            </w:r>
            <w:proofErr w:type="spellEnd"/>
            <w:r w:rsidRPr="004E7558">
              <w:rPr>
                <w:rFonts w:ascii="Times New Roman" w:eastAsia="Times New Roman" w:hAnsi="Times New Roman" w:cs="Times New Roman"/>
                <w:color w:val="000000"/>
                <w:sz w:val="24"/>
                <w:szCs w:val="24"/>
                <w:lang w:eastAsia="ru-RU"/>
              </w:rPr>
              <w:t xml:space="preserve"> 25</w:t>
            </w:r>
          </w:p>
        </w:tc>
        <w:tc>
          <w:tcPr>
            <w:tcW w:w="883" w:type="dxa"/>
            <w:tcBorders>
              <w:top w:val="nil"/>
              <w:left w:val="nil"/>
              <w:bottom w:val="single" w:sz="4" w:space="0" w:color="auto"/>
              <w:right w:val="single" w:sz="4" w:space="0" w:color="auto"/>
            </w:tcBorders>
            <w:shd w:val="clear" w:color="auto" w:fill="auto"/>
            <w:noWrap/>
            <w:vAlign w:val="center"/>
            <w:hideMark/>
          </w:tcPr>
          <w:p w14:paraId="370774DE"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0,73</w:t>
            </w:r>
          </w:p>
        </w:tc>
        <w:tc>
          <w:tcPr>
            <w:tcW w:w="992" w:type="dxa"/>
            <w:tcBorders>
              <w:top w:val="nil"/>
              <w:left w:val="nil"/>
              <w:bottom w:val="single" w:sz="4" w:space="0" w:color="auto"/>
              <w:right w:val="single" w:sz="4" w:space="0" w:color="auto"/>
            </w:tcBorders>
            <w:shd w:val="clear" w:color="auto" w:fill="auto"/>
            <w:noWrap/>
            <w:vAlign w:val="center"/>
            <w:hideMark/>
          </w:tcPr>
          <w:p w14:paraId="341B49E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0,74</w:t>
            </w:r>
          </w:p>
        </w:tc>
        <w:tc>
          <w:tcPr>
            <w:tcW w:w="851" w:type="dxa"/>
            <w:tcBorders>
              <w:top w:val="nil"/>
              <w:left w:val="nil"/>
              <w:bottom w:val="single" w:sz="4" w:space="0" w:color="auto"/>
              <w:right w:val="single" w:sz="4" w:space="0" w:color="auto"/>
            </w:tcBorders>
            <w:shd w:val="clear" w:color="auto" w:fill="auto"/>
            <w:noWrap/>
            <w:vAlign w:val="center"/>
            <w:hideMark/>
          </w:tcPr>
          <w:p w14:paraId="15EF1A4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w:t>
            </w:r>
          </w:p>
        </w:tc>
        <w:tc>
          <w:tcPr>
            <w:tcW w:w="1134" w:type="dxa"/>
            <w:tcBorders>
              <w:top w:val="nil"/>
              <w:left w:val="nil"/>
              <w:bottom w:val="single" w:sz="4" w:space="0" w:color="auto"/>
              <w:right w:val="single" w:sz="4" w:space="0" w:color="auto"/>
            </w:tcBorders>
            <w:shd w:val="clear" w:color="auto" w:fill="auto"/>
            <w:noWrap/>
            <w:vAlign w:val="center"/>
            <w:hideMark/>
          </w:tcPr>
          <w:p w14:paraId="10CFFD32"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0,72</w:t>
            </w:r>
          </w:p>
        </w:tc>
        <w:tc>
          <w:tcPr>
            <w:tcW w:w="1134" w:type="dxa"/>
            <w:tcBorders>
              <w:top w:val="nil"/>
              <w:left w:val="nil"/>
              <w:bottom w:val="single" w:sz="4" w:space="0" w:color="auto"/>
              <w:right w:val="single" w:sz="4" w:space="0" w:color="auto"/>
            </w:tcBorders>
            <w:shd w:val="clear" w:color="auto" w:fill="auto"/>
            <w:noWrap/>
            <w:vAlign w:val="center"/>
            <w:hideMark/>
          </w:tcPr>
          <w:p w14:paraId="1631341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850" w:type="dxa"/>
            <w:tcBorders>
              <w:top w:val="nil"/>
              <w:left w:val="nil"/>
              <w:bottom w:val="single" w:sz="4" w:space="0" w:color="auto"/>
              <w:right w:val="single" w:sz="4" w:space="0" w:color="auto"/>
            </w:tcBorders>
            <w:shd w:val="clear" w:color="auto" w:fill="auto"/>
            <w:noWrap/>
            <w:vAlign w:val="center"/>
            <w:hideMark/>
          </w:tcPr>
          <w:p w14:paraId="78A92B4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0CEE2E7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013" w:type="dxa"/>
            <w:tcBorders>
              <w:top w:val="nil"/>
              <w:left w:val="nil"/>
              <w:bottom w:val="single" w:sz="4" w:space="0" w:color="auto"/>
              <w:right w:val="single" w:sz="4" w:space="0" w:color="auto"/>
            </w:tcBorders>
            <w:shd w:val="clear" w:color="auto" w:fill="auto"/>
            <w:noWrap/>
            <w:vAlign w:val="center"/>
            <w:hideMark/>
          </w:tcPr>
          <w:p w14:paraId="287965D2"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72" w:type="dxa"/>
            <w:tcBorders>
              <w:top w:val="nil"/>
              <w:left w:val="nil"/>
              <w:bottom w:val="single" w:sz="4" w:space="0" w:color="auto"/>
              <w:right w:val="single" w:sz="4" w:space="0" w:color="auto"/>
            </w:tcBorders>
            <w:shd w:val="clear" w:color="auto" w:fill="auto"/>
            <w:vAlign w:val="center"/>
            <w:hideMark/>
          </w:tcPr>
          <w:p w14:paraId="5443F3E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vAlign w:val="center"/>
            <w:hideMark/>
          </w:tcPr>
          <w:p w14:paraId="4DF154E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0,59</w:t>
            </w:r>
          </w:p>
        </w:tc>
        <w:tc>
          <w:tcPr>
            <w:tcW w:w="1134" w:type="dxa"/>
            <w:tcBorders>
              <w:top w:val="nil"/>
              <w:left w:val="nil"/>
              <w:bottom w:val="single" w:sz="4" w:space="0" w:color="auto"/>
              <w:right w:val="single" w:sz="4" w:space="0" w:color="auto"/>
            </w:tcBorders>
            <w:shd w:val="clear" w:color="auto" w:fill="auto"/>
            <w:vAlign w:val="center"/>
            <w:hideMark/>
          </w:tcPr>
          <w:p w14:paraId="3E5366F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0,41</w:t>
            </w:r>
          </w:p>
        </w:tc>
        <w:tc>
          <w:tcPr>
            <w:tcW w:w="1275" w:type="dxa"/>
            <w:tcBorders>
              <w:top w:val="nil"/>
              <w:left w:val="nil"/>
              <w:bottom w:val="single" w:sz="4" w:space="0" w:color="auto"/>
              <w:right w:val="single" w:sz="4" w:space="0" w:color="auto"/>
            </w:tcBorders>
            <w:shd w:val="clear" w:color="auto" w:fill="auto"/>
            <w:noWrap/>
            <w:vAlign w:val="center"/>
            <w:hideMark/>
          </w:tcPr>
          <w:p w14:paraId="20A27A1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r>
      <w:tr w:rsidR="00720277" w:rsidRPr="004E7558" w14:paraId="40B87280"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6AF6088C"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Динара</w:t>
            </w:r>
          </w:p>
        </w:tc>
        <w:tc>
          <w:tcPr>
            <w:tcW w:w="883" w:type="dxa"/>
            <w:tcBorders>
              <w:top w:val="nil"/>
              <w:left w:val="nil"/>
              <w:bottom w:val="single" w:sz="4" w:space="0" w:color="auto"/>
              <w:right w:val="single" w:sz="4" w:space="0" w:color="auto"/>
            </w:tcBorders>
            <w:shd w:val="clear" w:color="auto" w:fill="auto"/>
            <w:noWrap/>
            <w:vAlign w:val="center"/>
            <w:hideMark/>
          </w:tcPr>
          <w:p w14:paraId="7BB2C71C"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0,74</w:t>
            </w:r>
          </w:p>
        </w:tc>
        <w:tc>
          <w:tcPr>
            <w:tcW w:w="992" w:type="dxa"/>
            <w:tcBorders>
              <w:top w:val="nil"/>
              <w:left w:val="nil"/>
              <w:bottom w:val="single" w:sz="4" w:space="0" w:color="auto"/>
              <w:right w:val="single" w:sz="4" w:space="0" w:color="auto"/>
            </w:tcBorders>
            <w:shd w:val="clear" w:color="auto" w:fill="auto"/>
            <w:noWrap/>
            <w:vAlign w:val="center"/>
            <w:hideMark/>
          </w:tcPr>
          <w:p w14:paraId="148D7EE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851" w:type="dxa"/>
            <w:tcBorders>
              <w:top w:val="nil"/>
              <w:left w:val="nil"/>
              <w:bottom w:val="single" w:sz="4" w:space="0" w:color="auto"/>
              <w:right w:val="single" w:sz="4" w:space="0" w:color="auto"/>
            </w:tcBorders>
            <w:shd w:val="clear" w:color="auto" w:fill="auto"/>
            <w:noWrap/>
            <w:vAlign w:val="center"/>
            <w:hideMark/>
          </w:tcPr>
          <w:p w14:paraId="13491B0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0,60</w:t>
            </w:r>
          </w:p>
        </w:tc>
        <w:tc>
          <w:tcPr>
            <w:tcW w:w="1134" w:type="dxa"/>
            <w:tcBorders>
              <w:top w:val="nil"/>
              <w:left w:val="nil"/>
              <w:bottom w:val="single" w:sz="4" w:space="0" w:color="auto"/>
              <w:right w:val="single" w:sz="4" w:space="0" w:color="auto"/>
            </w:tcBorders>
            <w:shd w:val="clear" w:color="auto" w:fill="auto"/>
            <w:noWrap/>
            <w:vAlign w:val="center"/>
            <w:hideMark/>
          </w:tcPr>
          <w:p w14:paraId="769F02EE"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1134" w:type="dxa"/>
            <w:tcBorders>
              <w:top w:val="nil"/>
              <w:left w:val="nil"/>
              <w:bottom w:val="single" w:sz="4" w:space="0" w:color="auto"/>
              <w:right w:val="single" w:sz="4" w:space="0" w:color="auto"/>
            </w:tcBorders>
            <w:shd w:val="clear" w:color="auto" w:fill="auto"/>
            <w:noWrap/>
            <w:vAlign w:val="center"/>
            <w:hideMark/>
          </w:tcPr>
          <w:p w14:paraId="4D405C6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850" w:type="dxa"/>
            <w:tcBorders>
              <w:top w:val="nil"/>
              <w:left w:val="nil"/>
              <w:bottom w:val="single" w:sz="4" w:space="0" w:color="auto"/>
              <w:right w:val="single" w:sz="4" w:space="0" w:color="auto"/>
            </w:tcBorders>
            <w:shd w:val="clear" w:color="auto" w:fill="auto"/>
            <w:noWrap/>
            <w:vAlign w:val="center"/>
            <w:hideMark/>
          </w:tcPr>
          <w:p w14:paraId="39266DB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124C784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013" w:type="dxa"/>
            <w:tcBorders>
              <w:top w:val="nil"/>
              <w:left w:val="nil"/>
              <w:bottom w:val="single" w:sz="4" w:space="0" w:color="auto"/>
              <w:right w:val="single" w:sz="4" w:space="0" w:color="auto"/>
            </w:tcBorders>
            <w:shd w:val="clear" w:color="auto" w:fill="auto"/>
            <w:noWrap/>
            <w:vAlign w:val="center"/>
            <w:hideMark/>
          </w:tcPr>
          <w:p w14:paraId="1AADF682"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972" w:type="dxa"/>
            <w:tcBorders>
              <w:top w:val="nil"/>
              <w:left w:val="nil"/>
              <w:bottom w:val="single" w:sz="4" w:space="0" w:color="auto"/>
              <w:right w:val="single" w:sz="4" w:space="0" w:color="auto"/>
            </w:tcBorders>
            <w:shd w:val="clear" w:color="auto" w:fill="auto"/>
            <w:vAlign w:val="center"/>
            <w:hideMark/>
          </w:tcPr>
          <w:p w14:paraId="1ED6A91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c>
          <w:tcPr>
            <w:tcW w:w="1134" w:type="dxa"/>
            <w:tcBorders>
              <w:top w:val="nil"/>
              <w:left w:val="nil"/>
              <w:bottom w:val="single" w:sz="4" w:space="0" w:color="auto"/>
              <w:right w:val="single" w:sz="4" w:space="0" w:color="auto"/>
            </w:tcBorders>
            <w:shd w:val="clear" w:color="auto" w:fill="auto"/>
            <w:vAlign w:val="center"/>
            <w:hideMark/>
          </w:tcPr>
          <w:p w14:paraId="2C22160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vAlign w:val="center"/>
            <w:hideMark/>
          </w:tcPr>
          <w:p w14:paraId="32B4AEC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0,49</w:t>
            </w:r>
          </w:p>
        </w:tc>
        <w:tc>
          <w:tcPr>
            <w:tcW w:w="1275" w:type="dxa"/>
            <w:tcBorders>
              <w:top w:val="nil"/>
              <w:left w:val="nil"/>
              <w:bottom w:val="single" w:sz="4" w:space="0" w:color="auto"/>
              <w:right w:val="single" w:sz="4" w:space="0" w:color="auto"/>
            </w:tcBorders>
            <w:shd w:val="clear" w:color="auto" w:fill="auto"/>
            <w:noWrap/>
            <w:vAlign w:val="center"/>
            <w:hideMark/>
          </w:tcPr>
          <w:p w14:paraId="58A157F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r>
      <w:tr w:rsidR="00720277" w:rsidRPr="004E7558" w14:paraId="1E9A3B64"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7F0D752F"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Егемен</w:t>
            </w:r>
            <w:proofErr w:type="spellEnd"/>
            <w:r w:rsidRPr="004E7558">
              <w:rPr>
                <w:rFonts w:ascii="Times New Roman" w:eastAsia="Times New Roman" w:hAnsi="Times New Roman" w:cs="Times New Roman"/>
                <w:color w:val="000000"/>
                <w:sz w:val="24"/>
                <w:szCs w:val="24"/>
                <w:lang w:eastAsia="ru-RU"/>
              </w:rPr>
              <w:t xml:space="preserve"> 20 </w:t>
            </w:r>
          </w:p>
        </w:tc>
        <w:tc>
          <w:tcPr>
            <w:tcW w:w="883" w:type="dxa"/>
            <w:tcBorders>
              <w:top w:val="nil"/>
              <w:left w:val="nil"/>
              <w:bottom w:val="single" w:sz="4" w:space="0" w:color="auto"/>
              <w:right w:val="single" w:sz="4" w:space="0" w:color="auto"/>
            </w:tcBorders>
            <w:shd w:val="clear" w:color="auto" w:fill="auto"/>
            <w:noWrap/>
            <w:vAlign w:val="center"/>
            <w:hideMark/>
          </w:tcPr>
          <w:p w14:paraId="4255805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0,73</w:t>
            </w:r>
          </w:p>
        </w:tc>
        <w:tc>
          <w:tcPr>
            <w:tcW w:w="992" w:type="dxa"/>
            <w:tcBorders>
              <w:top w:val="nil"/>
              <w:left w:val="nil"/>
              <w:bottom w:val="single" w:sz="4" w:space="0" w:color="auto"/>
              <w:right w:val="single" w:sz="4" w:space="0" w:color="auto"/>
            </w:tcBorders>
            <w:shd w:val="clear" w:color="auto" w:fill="auto"/>
            <w:noWrap/>
            <w:vAlign w:val="center"/>
            <w:hideMark/>
          </w:tcPr>
          <w:p w14:paraId="652A460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851" w:type="dxa"/>
            <w:tcBorders>
              <w:top w:val="nil"/>
              <w:left w:val="nil"/>
              <w:bottom w:val="single" w:sz="4" w:space="0" w:color="auto"/>
              <w:right w:val="single" w:sz="4" w:space="0" w:color="auto"/>
            </w:tcBorders>
            <w:shd w:val="clear" w:color="auto" w:fill="auto"/>
            <w:noWrap/>
            <w:vAlign w:val="center"/>
            <w:hideMark/>
          </w:tcPr>
          <w:p w14:paraId="21CD570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5D8FA0BF"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0,71</w:t>
            </w:r>
          </w:p>
        </w:tc>
        <w:tc>
          <w:tcPr>
            <w:tcW w:w="1134" w:type="dxa"/>
            <w:tcBorders>
              <w:top w:val="nil"/>
              <w:left w:val="nil"/>
              <w:bottom w:val="single" w:sz="4" w:space="0" w:color="auto"/>
              <w:right w:val="single" w:sz="4" w:space="0" w:color="auto"/>
            </w:tcBorders>
            <w:shd w:val="clear" w:color="auto" w:fill="auto"/>
            <w:noWrap/>
            <w:vAlign w:val="center"/>
            <w:hideMark/>
          </w:tcPr>
          <w:p w14:paraId="6A16A1F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0,72</w:t>
            </w:r>
          </w:p>
        </w:tc>
        <w:tc>
          <w:tcPr>
            <w:tcW w:w="850" w:type="dxa"/>
            <w:tcBorders>
              <w:top w:val="nil"/>
              <w:left w:val="nil"/>
              <w:bottom w:val="single" w:sz="4" w:space="0" w:color="auto"/>
              <w:right w:val="single" w:sz="4" w:space="0" w:color="auto"/>
            </w:tcBorders>
            <w:shd w:val="clear" w:color="auto" w:fill="auto"/>
            <w:noWrap/>
            <w:vAlign w:val="center"/>
            <w:hideMark/>
          </w:tcPr>
          <w:p w14:paraId="0151689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134" w:type="dxa"/>
            <w:tcBorders>
              <w:top w:val="nil"/>
              <w:left w:val="nil"/>
              <w:bottom w:val="single" w:sz="4" w:space="0" w:color="auto"/>
              <w:right w:val="single" w:sz="4" w:space="0" w:color="auto"/>
            </w:tcBorders>
            <w:shd w:val="clear" w:color="auto" w:fill="auto"/>
            <w:noWrap/>
            <w:vAlign w:val="center"/>
            <w:hideMark/>
          </w:tcPr>
          <w:p w14:paraId="2B27129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013" w:type="dxa"/>
            <w:tcBorders>
              <w:top w:val="nil"/>
              <w:left w:val="nil"/>
              <w:bottom w:val="single" w:sz="4" w:space="0" w:color="auto"/>
              <w:right w:val="single" w:sz="4" w:space="0" w:color="auto"/>
            </w:tcBorders>
            <w:shd w:val="clear" w:color="auto" w:fill="auto"/>
            <w:noWrap/>
            <w:vAlign w:val="center"/>
            <w:hideMark/>
          </w:tcPr>
          <w:p w14:paraId="15023176"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72" w:type="dxa"/>
            <w:tcBorders>
              <w:top w:val="nil"/>
              <w:left w:val="nil"/>
              <w:bottom w:val="single" w:sz="4" w:space="0" w:color="auto"/>
              <w:right w:val="single" w:sz="4" w:space="0" w:color="auto"/>
            </w:tcBorders>
            <w:shd w:val="clear" w:color="auto" w:fill="auto"/>
            <w:vAlign w:val="center"/>
            <w:hideMark/>
          </w:tcPr>
          <w:p w14:paraId="103036B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vAlign w:val="center"/>
            <w:hideMark/>
          </w:tcPr>
          <w:p w14:paraId="24B037E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c>
          <w:tcPr>
            <w:tcW w:w="1134" w:type="dxa"/>
            <w:tcBorders>
              <w:top w:val="nil"/>
              <w:left w:val="nil"/>
              <w:bottom w:val="single" w:sz="4" w:space="0" w:color="auto"/>
              <w:right w:val="single" w:sz="4" w:space="0" w:color="auto"/>
            </w:tcBorders>
            <w:shd w:val="clear" w:color="auto" w:fill="auto"/>
            <w:vAlign w:val="center"/>
            <w:hideMark/>
          </w:tcPr>
          <w:p w14:paraId="175D6F3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0,45</w:t>
            </w:r>
          </w:p>
        </w:tc>
        <w:tc>
          <w:tcPr>
            <w:tcW w:w="1275" w:type="dxa"/>
            <w:tcBorders>
              <w:top w:val="nil"/>
              <w:left w:val="nil"/>
              <w:bottom w:val="single" w:sz="4" w:space="0" w:color="auto"/>
              <w:right w:val="single" w:sz="4" w:space="0" w:color="auto"/>
            </w:tcBorders>
            <w:shd w:val="clear" w:color="auto" w:fill="auto"/>
            <w:noWrap/>
            <w:vAlign w:val="center"/>
            <w:hideMark/>
          </w:tcPr>
          <w:p w14:paraId="767FC44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r>
      <w:tr w:rsidR="00720277" w:rsidRPr="004E7558" w14:paraId="5ADD9E70"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1DE527CC"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Карасай</w:t>
            </w:r>
          </w:p>
        </w:tc>
        <w:tc>
          <w:tcPr>
            <w:tcW w:w="883" w:type="dxa"/>
            <w:tcBorders>
              <w:top w:val="nil"/>
              <w:left w:val="nil"/>
              <w:bottom w:val="single" w:sz="4" w:space="0" w:color="auto"/>
              <w:right w:val="single" w:sz="4" w:space="0" w:color="auto"/>
            </w:tcBorders>
            <w:shd w:val="clear" w:color="auto" w:fill="auto"/>
            <w:noWrap/>
            <w:vAlign w:val="center"/>
            <w:hideMark/>
          </w:tcPr>
          <w:p w14:paraId="7B3486F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0,74</w:t>
            </w:r>
          </w:p>
        </w:tc>
        <w:tc>
          <w:tcPr>
            <w:tcW w:w="992" w:type="dxa"/>
            <w:tcBorders>
              <w:top w:val="nil"/>
              <w:left w:val="nil"/>
              <w:bottom w:val="single" w:sz="4" w:space="0" w:color="auto"/>
              <w:right w:val="single" w:sz="4" w:space="0" w:color="auto"/>
            </w:tcBorders>
            <w:shd w:val="clear" w:color="auto" w:fill="auto"/>
            <w:noWrap/>
            <w:vAlign w:val="center"/>
            <w:hideMark/>
          </w:tcPr>
          <w:p w14:paraId="292B757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w:t>
            </w:r>
          </w:p>
        </w:tc>
        <w:tc>
          <w:tcPr>
            <w:tcW w:w="851" w:type="dxa"/>
            <w:tcBorders>
              <w:top w:val="nil"/>
              <w:left w:val="nil"/>
              <w:bottom w:val="single" w:sz="4" w:space="0" w:color="auto"/>
              <w:right w:val="single" w:sz="4" w:space="0" w:color="auto"/>
            </w:tcBorders>
            <w:shd w:val="clear" w:color="auto" w:fill="auto"/>
            <w:noWrap/>
            <w:vAlign w:val="center"/>
            <w:hideMark/>
          </w:tcPr>
          <w:p w14:paraId="03475E0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noWrap/>
            <w:vAlign w:val="center"/>
            <w:hideMark/>
          </w:tcPr>
          <w:p w14:paraId="63EF2B07"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6952886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850" w:type="dxa"/>
            <w:tcBorders>
              <w:top w:val="nil"/>
              <w:left w:val="nil"/>
              <w:bottom w:val="single" w:sz="4" w:space="0" w:color="auto"/>
              <w:right w:val="single" w:sz="4" w:space="0" w:color="auto"/>
            </w:tcBorders>
            <w:shd w:val="clear" w:color="auto" w:fill="auto"/>
            <w:noWrap/>
            <w:vAlign w:val="center"/>
            <w:hideMark/>
          </w:tcPr>
          <w:p w14:paraId="1E46E41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20A9A4B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0,78</w:t>
            </w:r>
          </w:p>
        </w:tc>
        <w:tc>
          <w:tcPr>
            <w:tcW w:w="1013" w:type="dxa"/>
            <w:tcBorders>
              <w:top w:val="nil"/>
              <w:left w:val="nil"/>
              <w:bottom w:val="single" w:sz="4" w:space="0" w:color="auto"/>
              <w:right w:val="single" w:sz="4" w:space="0" w:color="auto"/>
            </w:tcBorders>
            <w:shd w:val="clear" w:color="auto" w:fill="auto"/>
            <w:noWrap/>
            <w:vAlign w:val="center"/>
            <w:hideMark/>
          </w:tcPr>
          <w:p w14:paraId="2721EB0F"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0,72</w:t>
            </w:r>
          </w:p>
        </w:tc>
        <w:tc>
          <w:tcPr>
            <w:tcW w:w="972" w:type="dxa"/>
            <w:tcBorders>
              <w:top w:val="nil"/>
              <w:left w:val="nil"/>
              <w:bottom w:val="single" w:sz="4" w:space="0" w:color="auto"/>
              <w:right w:val="single" w:sz="4" w:space="0" w:color="auto"/>
            </w:tcBorders>
            <w:shd w:val="clear" w:color="auto" w:fill="auto"/>
            <w:vAlign w:val="center"/>
            <w:hideMark/>
          </w:tcPr>
          <w:p w14:paraId="5B4376B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1134" w:type="dxa"/>
            <w:tcBorders>
              <w:top w:val="nil"/>
              <w:left w:val="nil"/>
              <w:bottom w:val="single" w:sz="4" w:space="0" w:color="auto"/>
              <w:right w:val="single" w:sz="4" w:space="0" w:color="auto"/>
            </w:tcBorders>
            <w:shd w:val="clear" w:color="auto" w:fill="auto"/>
            <w:vAlign w:val="center"/>
            <w:hideMark/>
          </w:tcPr>
          <w:p w14:paraId="462E234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c>
          <w:tcPr>
            <w:tcW w:w="1134" w:type="dxa"/>
            <w:tcBorders>
              <w:top w:val="nil"/>
              <w:left w:val="nil"/>
              <w:bottom w:val="single" w:sz="4" w:space="0" w:color="auto"/>
              <w:right w:val="single" w:sz="4" w:space="0" w:color="auto"/>
            </w:tcBorders>
            <w:shd w:val="clear" w:color="auto" w:fill="auto"/>
            <w:vAlign w:val="center"/>
            <w:hideMark/>
          </w:tcPr>
          <w:p w14:paraId="730BF14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275" w:type="dxa"/>
            <w:tcBorders>
              <w:top w:val="nil"/>
              <w:left w:val="nil"/>
              <w:bottom w:val="single" w:sz="4" w:space="0" w:color="auto"/>
              <w:right w:val="single" w:sz="4" w:space="0" w:color="auto"/>
            </w:tcBorders>
            <w:shd w:val="clear" w:color="auto" w:fill="auto"/>
            <w:noWrap/>
            <w:vAlign w:val="center"/>
            <w:hideMark/>
          </w:tcPr>
          <w:p w14:paraId="2C33D0C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r>
      <w:tr w:rsidR="00720277" w:rsidRPr="004E7558" w14:paraId="65F6044B"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03140C5A"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Красноводопадская</w:t>
            </w:r>
            <w:proofErr w:type="spellEnd"/>
            <w:r w:rsidRPr="004E7558">
              <w:rPr>
                <w:rFonts w:ascii="Times New Roman" w:eastAsia="Times New Roman" w:hAnsi="Times New Roman" w:cs="Times New Roman"/>
                <w:color w:val="000000"/>
                <w:sz w:val="24"/>
                <w:szCs w:val="24"/>
                <w:lang w:eastAsia="ru-RU"/>
              </w:rPr>
              <w:t xml:space="preserve"> 210</w:t>
            </w:r>
          </w:p>
        </w:tc>
        <w:tc>
          <w:tcPr>
            <w:tcW w:w="883" w:type="dxa"/>
            <w:tcBorders>
              <w:top w:val="nil"/>
              <w:left w:val="nil"/>
              <w:bottom w:val="single" w:sz="4" w:space="0" w:color="auto"/>
              <w:right w:val="single" w:sz="4" w:space="0" w:color="auto"/>
            </w:tcBorders>
            <w:shd w:val="clear" w:color="auto" w:fill="auto"/>
            <w:noWrap/>
            <w:vAlign w:val="center"/>
            <w:hideMark/>
          </w:tcPr>
          <w:p w14:paraId="332A8E1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0,72</w:t>
            </w:r>
          </w:p>
        </w:tc>
        <w:tc>
          <w:tcPr>
            <w:tcW w:w="992" w:type="dxa"/>
            <w:tcBorders>
              <w:top w:val="nil"/>
              <w:left w:val="nil"/>
              <w:bottom w:val="single" w:sz="4" w:space="0" w:color="auto"/>
              <w:right w:val="single" w:sz="4" w:space="0" w:color="auto"/>
            </w:tcBorders>
            <w:shd w:val="clear" w:color="auto" w:fill="auto"/>
            <w:noWrap/>
            <w:vAlign w:val="center"/>
            <w:hideMark/>
          </w:tcPr>
          <w:p w14:paraId="029B024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851" w:type="dxa"/>
            <w:tcBorders>
              <w:top w:val="nil"/>
              <w:left w:val="nil"/>
              <w:bottom w:val="single" w:sz="4" w:space="0" w:color="auto"/>
              <w:right w:val="single" w:sz="4" w:space="0" w:color="auto"/>
            </w:tcBorders>
            <w:shd w:val="clear" w:color="auto" w:fill="auto"/>
            <w:noWrap/>
            <w:vAlign w:val="center"/>
            <w:hideMark/>
          </w:tcPr>
          <w:p w14:paraId="0FB3EF9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1134" w:type="dxa"/>
            <w:tcBorders>
              <w:top w:val="nil"/>
              <w:left w:val="nil"/>
              <w:bottom w:val="single" w:sz="4" w:space="0" w:color="auto"/>
              <w:right w:val="single" w:sz="4" w:space="0" w:color="auto"/>
            </w:tcBorders>
            <w:shd w:val="clear" w:color="auto" w:fill="auto"/>
            <w:noWrap/>
            <w:vAlign w:val="center"/>
            <w:hideMark/>
          </w:tcPr>
          <w:p w14:paraId="04FAF609"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2ABD65A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850" w:type="dxa"/>
            <w:tcBorders>
              <w:top w:val="nil"/>
              <w:left w:val="nil"/>
              <w:bottom w:val="single" w:sz="4" w:space="0" w:color="auto"/>
              <w:right w:val="single" w:sz="4" w:space="0" w:color="auto"/>
            </w:tcBorders>
            <w:shd w:val="clear" w:color="auto" w:fill="auto"/>
            <w:noWrap/>
            <w:vAlign w:val="center"/>
            <w:hideMark/>
          </w:tcPr>
          <w:p w14:paraId="3EF17BD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noWrap/>
            <w:vAlign w:val="center"/>
            <w:hideMark/>
          </w:tcPr>
          <w:p w14:paraId="51293F4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013" w:type="dxa"/>
            <w:tcBorders>
              <w:top w:val="nil"/>
              <w:left w:val="nil"/>
              <w:bottom w:val="single" w:sz="4" w:space="0" w:color="auto"/>
              <w:right w:val="single" w:sz="4" w:space="0" w:color="auto"/>
            </w:tcBorders>
            <w:shd w:val="clear" w:color="auto" w:fill="auto"/>
            <w:noWrap/>
            <w:vAlign w:val="center"/>
            <w:hideMark/>
          </w:tcPr>
          <w:p w14:paraId="366D3B8B"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0,65</w:t>
            </w:r>
          </w:p>
        </w:tc>
        <w:tc>
          <w:tcPr>
            <w:tcW w:w="972" w:type="dxa"/>
            <w:tcBorders>
              <w:top w:val="nil"/>
              <w:left w:val="nil"/>
              <w:bottom w:val="single" w:sz="4" w:space="0" w:color="auto"/>
              <w:right w:val="single" w:sz="4" w:space="0" w:color="auto"/>
            </w:tcBorders>
            <w:shd w:val="clear" w:color="auto" w:fill="auto"/>
            <w:vAlign w:val="center"/>
            <w:hideMark/>
          </w:tcPr>
          <w:p w14:paraId="1792188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vAlign w:val="center"/>
            <w:hideMark/>
          </w:tcPr>
          <w:p w14:paraId="5AC4463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0,44</w:t>
            </w:r>
          </w:p>
        </w:tc>
        <w:tc>
          <w:tcPr>
            <w:tcW w:w="1134" w:type="dxa"/>
            <w:tcBorders>
              <w:top w:val="nil"/>
              <w:left w:val="nil"/>
              <w:bottom w:val="single" w:sz="4" w:space="0" w:color="auto"/>
              <w:right w:val="single" w:sz="4" w:space="0" w:color="auto"/>
            </w:tcBorders>
            <w:shd w:val="clear" w:color="auto" w:fill="auto"/>
            <w:vAlign w:val="center"/>
            <w:hideMark/>
          </w:tcPr>
          <w:p w14:paraId="36C59A6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0,40</w:t>
            </w:r>
          </w:p>
        </w:tc>
        <w:tc>
          <w:tcPr>
            <w:tcW w:w="1275" w:type="dxa"/>
            <w:tcBorders>
              <w:top w:val="nil"/>
              <w:left w:val="nil"/>
              <w:bottom w:val="single" w:sz="4" w:space="0" w:color="auto"/>
              <w:right w:val="single" w:sz="4" w:space="0" w:color="auto"/>
            </w:tcBorders>
            <w:shd w:val="clear" w:color="auto" w:fill="auto"/>
            <w:noWrap/>
            <w:vAlign w:val="center"/>
            <w:hideMark/>
          </w:tcPr>
          <w:p w14:paraId="55C0F14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0,46</w:t>
            </w:r>
          </w:p>
        </w:tc>
      </w:tr>
      <w:tr w:rsidR="00720277" w:rsidRPr="004E7558" w14:paraId="383E2873"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2A0F8B9C"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Реке</w:t>
            </w:r>
          </w:p>
        </w:tc>
        <w:tc>
          <w:tcPr>
            <w:tcW w:w="883" w:type="dxa"/>
            <w:tcBorders>
              <w:top w:val="nil"/>
              <w:left w:val="nil"/>
              <w:bottom w:val="single" w:sz="4" w:space="0" w:color="auto"/>
              <w:right w:val="single" w:sz="4" w:space="0" w:color="auto"/>
            </w:tcBorders>
            <w:shd w:val="clear" w:color="auto" w:fill="auto"/>
            <w:noWrap/>
            <w:vAlign w:val="center"/>
            <w:hideMark/>
          </w:tcPr>
          <w:p w14:paraId="316BBBC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0,76</w:t>
            </w:r>
          </w:p>
        </w:tc>
        <w:tc>
          <w:tcPr>
            <w:tcW w:w="992" w:type="dxa"/>
            <w:tcBorders>
              <w:top w:val="nil"/>
              <w:left w:val="nil"/>
              <w:bottom w:val="single" w:sz="4" w:space="0" w:color="auto"/>
              <w:right w:val="single" w:sz="4" w:space="0" w:color="auto"/>
            </w:tcBorders>
            <w:shd w:val="clear" w:color="auto" w:fill="auto"/>
            <w:noWrap/>
            <w:vAlign w:val="center"/>
            <w:hideMark/>
          </w:tcPr>
          <w:p w14:paraId="0D0EE46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851" w:type="dxa"/>
            <w:tcBorders>
              <w:top w:val="nil"/>
              <w:left w:val="nil"/>
              <w:bottom w:val="single" w:sz="4" w:space="0" w:color="auto"/>
              <w:right w:val="single" w:sz="4" w:space="0" w:color="auto"/>
            </w:tcBorders>
            <w:shd w:val="clear" w:color="auto" w:fill="auto"/>
            <w:noWrap/>
            <w:vAlign w:val="center"/>
            <w:hideMark/>
          </w:tcPr>
          <w:p w14:paraId="0F5C547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0,66</w:t>
            </w:r>
          </w:p>
        </w:tc>
        <w:tc>
          <w:tcPr>
            <w:tcW w:w="1134" w:type="dxa"/>
            <w:tcBorders>
              <w:top w:val="nil"/>
              <w:left w:val="nil"/>
              <w:bottom w:val="single" w:sz="4" w:space="0" w:color="auto"/>
              <w:right w:val="single" w:sz="4" w:space="0" w:color="auto"/>
            </w:tcBorders>
            <w:shd w:val="clear" w:color="auto" w:fill="auto"/>
            <w:noWrap/>
            <w:vAlign w:val="center"/>
            <w:hideMark/>
          </w:tcPr>
          <w:p w14:paraId="6420993D"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0,71</w:t>
            </w:r>
          </w:p>
        </w:tc>
        <w:tc>
          <w:tcPr>
            <w:tcW w:w="1134" w:type="dxa"/>
            <w:tcBorders>
              <w:top w:val="nil"/>
              <w:left w:val="nil"/>
              <w:bottom w:val="single" w:sz="4" w:space="0" w:color="auto"/>
              <w:right w:val="single" w:sz="4" w:space="0" w:color="auto"/>
            </w:tcBorders>
            <w:shd w:val="clear" w:color="auto" w:fill="auto"/>
            <w:noWrap/>
            <w:vAlign w:val="center"/>
            <w:hideMark/>
          </w:tcPr>
          <w:p w14:paraId="51A3B4B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850" w:type="dxa"/>
            <w:tcBorders>
              <w:top w:val="nil"/>
              <w:left w:val="nil"/>
              <w:bottom w:val="single" w:sz="4" w:space="0" w:color="auto"/>
              <w:right w:val="single" w:sz="4" w:space="0" w:color="auto"/>
            </w:tcBorders>
            <w:shd w:val="clear" w:color="auto" w:fill="auto"/>
            <w:noWrap/>
            <w:vAlign w:val="center"/>
            <w:hideMark/>
          </w:tcPr>
          <w:p w14:paraId="1058BE7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37901AA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0,79</w:t>
            </w:r>
          </w:p>
        </w:tc>
        <w:tc>
          <w:tcPr>
            <w:tcW w:w="1013" w:type="dxa"/>
            <w:tcBorders>
              <w:top w:val="nil"/>
              <w:left w:val="nil"/>
              <w:bottom w:val="single" w:sz="4" w:space="0" w:color="auto"/>
              <w:right w:val="single" w:sz="4" w:space="0" w:color="auto"/>
            </w:tcBorders>
            <w:shd w:val="clear" w:color="auto" w:fill="auto"/>
            <w:noWrap/>
            <w:vAlign w:val="center"/>
            <w:hideMark/>
          </w:tcPr>
          <w:p w14:paraId="2E5C15D9"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972" w:type="dxa"/>
            <w:tcBorders>
              <w:top w:val="nil"/>
              <w:left w:val="nil"/>
              <w:bottom w:val="single" w:sz="4" w:space="0" w:color="auto"/>
              <w:right w:val="single" w:sz="4" w:space="0" w:color="auto"/>
            </w:tcBorders>
            <w:shd w:val="clear" w:color="auto" w:fill="auto"/>
            <w:vAlign w:val="center"/>
            <w:hideMark/>
          </w:tcPr>
          <w:p w14:paraId="1DBEE5C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c>
          <w:tcPr>
            <w:tcW w:w="1134" w:type="dxa"/>
            <w:tcBorders>
              <w:top w:val="nil"/>
              <w:left w:val="nil"/>
              <w:bottom w:val="single" w:sz="4" w:space="0" w:color="auto"/>
              <w:right w:val="single" w:sz="4" w:space="0" w:color="auto"/>
            </w:tcBorders>
            <w:shd w:val="clear" w:color="auto" w:fill="auto"/>
            <w:vAlign w:val="center"/>
            <w:hideMark/>
          </w:tcPr>
          <w:p w14:paraId="3F80A7E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1134" w:type="dxa"/>
            <w:tcBorders>
              <w:top w:val="nil"/>
              <w:left w:val="nil"/>
              <w:bottom w:val="single" w:sz="4" w:space="0" w:color="auto"/>
              <w:right w:val="single" w:sz="4" w:space="0" w:color="auto"/>
            </w:tcBorders>
            <w:shd w:val="clear" w:color="auto" w:fill="auto"/>
            <w:vAlign w:val="center"/>
            <w:hideMark/>
          </w:tcPr>
          <w:p w14:paraId="45B628C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c>
          <w:tcPr>
            <w:tcW w:w="1275" w:type="dxa"/>
            <w:tcBorders>
              <w:top w:val="nil"/>
              <w:left w:val="nil"/>
              <w:bottom w:val="single" w:sz="4" w:space="0" w:color="auto"/>
              <w:right w:val="single" w:sz="4" w:space="0" w:color="auto"/>
            </w:tcBorders>
            <w:shd w:val="clear" w:color="auto" w:fill="auto"/>
            <w:noWrap/>
            <w:vAlign w:val="center"/>
            <w:hideMark/>
          </w:tcPr>
          <w:p w14:paraId="784633C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r>
      <w:tr w:rsidR="00720277" w:rsidRPr="004E7558" w14:paraId="4E797EEC" w14:textId="77777777" w:rsidTr="00773E19">
        <w:trPr>
          <w:trHeight w:val="315"/>
        </w:trPr>
        <w:tc>
          <w:tcPr>
            <w:tcW w:w="2231" w:type="dxa"/>
            <w:tcBorders>
              <w:top w:val="nil"/>
              <w:left w:val="single" w:sz="4" w:space="0" w:color="auto"/>
              <w:right w:val="single" w:sz="4" w:space="0" w:color="auto"/>
            </w:tcBorders>
            <w:shd w:val="clear" w:color="auto" w:fill="auto"/>
            <w:noWrap/>
            <w:vAlign w:val="center"/>
            <w:hideMark/>
          </w:tcPr>
          <w:p w14:paraId="43A289AF"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Тәлім</w:t>
            </w:r>
            <w:proofErr w:type="spellEnd"/>
          </w:p>
        </w:tc>
        <w:tc>
          <w:tcPr>
            <w:tcW w:w="883" w:type="dxa"/>
            <w:tcBorders>
              <w:top w:val="nil"/>
              <w:left w:val="nil"/>
              <w:right w:val="single" w:sz="4" w:space="0" w:color="auto"/>
            </w:tcBorders>
            <w:shd w:val="clear" w:color="auto" w:fill="auto"/>
            <w:noWrap/>
            <w:vAlign w:val="center"/>
            <w:hideMark/>
          </w:tcPr>
          <w:p w14:paraId="4D88EA7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0,77</w:t>
            </w:r>
          </w:p>
        </w:tc>
        <w:tc>
          <w:tcPr>
            <w:tcW w:w="992" w:type="dxa"/>
            <w:tcBorders>
              <w:top w:val="nil"/>
              <w:left w:val="nil"/>
              <w:right w:val="single" w:sz="4" w:space="0" w:color="auto"/>
            </w:tcBorders>
            <w:shd w:val="clear" w:color="auto" w:fill="auto"/>
            <w:noWrap/>
            <w:vAlign w:val="center"/>
            <w:hideMark/>
          </w:tcPr>
          <w:p w14:paraId="1897ED0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0,75</w:t>
            </w:r>
          </w:p>
        </w:tc>
        <w:tc>
          <w:tcPr>
            <w:tcW w:w="851" w:type="dxa"/>
            <w:tcBorders>
              <w:top w:val="nil"/>
              <w:left w:val="nil"/>
              <w:right w:val="single" w:sz="4" w:space="0" w:color="auto"/>
            </w:tcBorders>
            <w:shd w:val="clear" w:color="auto" w:fill="auto"/>
            <w:noWrap/>
            <w:vAlign w:val="center"/>
            <w:hideMark/>
          </w:tcPr>
          <w:p w14:paraId="176C69C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0,72</w:t>
            </w:r>
          </w:p>
        </w:tc>
        <w:tc>
          <w:tcPr>
            <w:tcW w:w="1134" w:type="dxa"/>
            <w:tcBorders>
              <w:top w:val="nil"/>
              <w:left w:val="nil"/>
              <w:right w:val="single" w:sz="4" w:space="0" w:color="auto"/>
            </w:tcBorders>
            <w:shd w:val="clear" w:color="auto" w:fill="auto"/>
            <w:noWrap/>
            <w:vAlign w:val="center"/>
            <w:hideMark/>
          </w:tcPr>
          <w:p w14:paraId="3521C68A"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0,75</w:t>
            </w:r>
          </w:p>
        </w:tc>
        <w:tc>
          <w:tcPr>
            <w:tcW w:w="1134" w:type="dxa"/>
            <w:tcBorders>
              <w:top w:val="nil"/>
              <w:left w:val="nil"/>
              <w:right w:val="single" w:sz="4" w:space="0" w:color="auto"/>
            </w:tcBorders>
            <w:shd w:val="clear" w:color="auto" w:fill="auto"/>
            <w:noWrap/>
            <w:vAlign w:val="center"/>
            <w:hideMark/>
          </w:tcPr>
          <w:p w14:paraId="6BCA632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850" w:type="dxa"/>
            <w:tcBorders>
              <w:top w:val="nil"/>
              <w:left w:val="nil"/>
              <w:right w:val="single" w:sz="4" w:space="0" w:color="auto"/>
            </w:tcBorders>
            <w:shd w:val="clear" w:color="auto" w:fill="auto"/>
            <w:noWrap/>
            <w:vAlign w:val="center"/>
            <w:hideMark/>
          </w:tcPr>
          <w:p w14:paraId="4E4B239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1134" w:type="dxa"/>
            <w:tcBorders>
              <w:top w:val="nil"/>
              <w:left w:val="nil"/>
              <w:right w:val="single" w:sz="4" w:space="0" w:color="auto"/>
            </w:tcBorders>
            <w:shd w:val="clear" w:color="auto" w:fill="auto"/>
            <w:noWrap/>
            <w:vAlign w:val="center"/>
            <w:hideMark/>
          </w:tcPr>
          <w:p w14:paraId="33A12FE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013" w:type="dxa"/>
            <w:tcBorders>
              <w:top w:val="nil"/>
              <w:left w:val="nil"/>
              <w:right w:val="single" w:sz="4" w:space="0" w:color="auto"/>
            </w:tcBorders>
            <w:shd w:val="clear" w:color="auto" w:fill="auto"/>
            <w:noWrap/>
            <w:vAlign w:val="center"/>
            <w:hideMark/>
          </w:tcPr>
          <w:p w14:paraId="49B74E71"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972" w:type="dxa"/>
            <w:tcBorders>
              <w:top w:val="nil"/>
              <w:left w:val="nil"/>
              <w:right w:val="single" w:sz="4" w:space="0" w:color="auto"/>
            </w:tcBorders>
            <w:shd w:val="clear" w:color="auto" w:fill="auto"/>
            <w:vAlign w:val="center"/>
            <w:hideMark/>
          </w:tcPr>
          <w:p w14:paraId="18490E4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right w:val="single" w:sz="4" w:space="0" w:color="auto"/>
            </w:tcBorders>
            <w:shd w:val="clear" w:color="auto" w:fill="auto"/>
            <w:vAlign w:val="center"/>
            <w:hideMark/>
          </w:tcPr>
          <w:p w14:paraId="45B4BF3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0,47</w:t>
            </w:r>
          </w:p>
        </w:tc>
        <w:tc>
          <w:tcPr>
            <w:tcW w:w="1134" w:type="dxa"/>
            <w:tcBorders>
              <w:top w:val="nil"/>
              <w:left w:val="nil"/>
              <w:right w:val="single" w:sz="4" w:space="0" w:color="auto"/>
            </w:tcBorders>
            <w:shd w:val="clear" w:color="auto" w:fill="auto"/>
            <w:vAlign w:val="center"/>
            <w:hideMark/>
          </w:tcPr>
          <w:p w14:paraId="42184E2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0,42</w:t>
            </w:r>
          </w:p>
        </w:tc>
        <w:tc>
          <w:tcPr>
            <w:tcW w:w="1275" w:type="dxa"/>
            <w:tcBorders>
              <w:top w:val="nil"/>
              <w:left w:val="nil"/>
              <w:right w:val="single" w:sz="4" w:space="0" w:color="auto"/>
            </w:tcBorders>
            <w:shd w:val="clear" w:color="auto" w:fill="auto"/>
            <w:noWrap/>
            <w:vAlign w:val="center"/>
            <w:hideMark/>
          </w:tcPr>
          <w:p w14:paraId="397B690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0,48</w:t>
            </w:r>
          </w:p>
        </w:tc>
      </w:tr>
      <w:tr w:rsidR="001B2EC7" w:rsidRPr="004E7558" w14:paraId="3A8D1B41" w14:textId="77777777" w:rsidTr="00773E19">
        <w:trPr>
          <w:trHeight w:val="315"/>
        </w:trPr>
        <w:tc>
          <w:tcPr>
            <w:tcW w:w="4106" w:type="dxa"/>
            <w:gridSpan w:val="3"/>
            <w:shd w:val="clear" w:color="auto" w:fill="auto"/>
            <w:noWrap/>
            <w:vAlign w:val="center"/>
          </w:tcPr>
          <w:p w14:paraId="269206F7" w14:textId="77777777" w:rsidR="001B2EC7" w:rsidRDefault="001B2EC7" w:rsidP="004E7558">
            <w:pPr>
              <w:spacing w:after="0" w:line="240" w:lineRule="auto"/>
              <w:rPr>
                <w:rFonts w:ascii="Times New Roman" w:eastAsia="Times New Roman" w:hAnsi="Times New Roman" w:cs="Times New Roman"/>
                <w:color w:val="000000"/>
                <w:sz w:val="24"/>
                <w:szCs w:val="24"/>
                <w:lang w:eastAsia="ru-RU"/>
              </w:rPr>
            </w:pPr>
          </w:p>
          <w:p w14:paraId="1D2C4DE1" w14:textId="6D143E51" w:rsidR="001B2EC7" w:rsidRPr="004E7558" w:rsidRDefault="001B2EC7" w:rsidP="001B2EC7">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lastRenderedPageBreak/>
              <w:t>Б.</w:t>
            </w:r>
            <w:r>
              <w:rPr>
                <w:rFonts w:ascii="Times New Roman" w:eastAsia="Times New Roman" w:hAnsi="Times New Roman" w:cs="Times New Roman"/>
                <w:color w:val="000000"/>
                <w:sz w:val="24"/>
                <w:szCs w:val="24"/>
                <w:lang w:eastAsia="ru-RU"/>
              </w:rPr>
              <w:t xml:space="preserve">1 – </w:t>
            </w:r>
            <w:proofErr w:type="spellStart"/>
            <w:r>
              <w:rPr>
                <w:rFonts w:ascii="Times New Roman" w:eastAsia="Times New Roman" w:hAnsi="Times New Roman" w:cs="Times New Roman"/>
                <w:color w:val="000000"/>
                <w:sz w:val="24"/>
                <w:szCs w:val="24"/>
                <w:lang w:eastAsia="ru-RU"/>
              </w:rPr>
              <w:t>кестен</w:t>
            </w:r>
            <w:proofErr w:type="spellEnd"/>
            <w:r>
              <w:rPr>
                <w:rFonts w:ascii="Times New Roman" w:eastAsia="Times New Roman" w:hAnsi="Times New Roman" w:cs="Times New Roman"/>
                <w:color w:val="000000"/>
                <w:sz w:val="24"/>
                <w:szCs w:val="24"/>
                <w:lang w:val="kk-KZ" w:eastAsia="ru-RU"/>
              </w:rPr>
              <w:t>ің жалғ</w:t>
            </w:r>
            <w:r w:rsidR="004B26DB">
              <w:rPr>
                <w:rFonts w:ascii="Times New Roman" w:eastAsia="Times New Roman" w:hAnsi="Times New Roman" w:cs="Times New Roman"/>
                <w:color w:val="000000"/>
                <w:sz w:val="24"/>
                <w:szCs w:val="24"/>
                <w:lang w:val="kk-KZ" w:eastAsia="ru-RU"/>
              </w:rPr>
              <w:t>а</w:t>
            </w:r>
            <w:r>
              <w:rPr>
                <w:rFonts w:ascii="Times New Roman" w:eastAsia="Times New Roman" w:hAnsi="Times New Roman" w:cs="Times New Roman"/>
                <w:color w:val="000000"/>
                <w:sz w:val="24"/>
                <w:szCs w:val="24"/>
                <w:lang w:val="kk-KZ" w:eastAsia="ru-RU"/>
              </w:rPr>
              <w:t>сы</w:t>
            </w:r>
          </w:p>
        </w:tc>
        <w:tc>
          <w:tcPr>
            <w:tcW w:w="851" w:type="dxa"/>
            <w:shd w:val="clear" w:color="auto" w:fill="auto"/>
            <w:noWrap/>
            <w:vAlign w:val="center"/>
          </w:tcPr>
          <w:p w14:paraId="47B46B1B"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noWrap/>
            <w:vAlign w:val="center"/>
          </w:tcPr>
          <w:p w14:paraId="6F7DD7C0" w14:textId="77777777" w:rsidR="001B2EC7" w:rsidRPr="004E7558" w:rsidRDefault="001B2EC7" w:rsidP="004E7558">
            <w:pPr>
              <w:spacing w:after="0" w:line="240" w:lineRule="auto"/>
              <w:jc w:val="center"/>
              <w:rPr>
                <w:rFonts w:ascii="Calibri" w:eastAsia="Times New Roman" w:hAnsi="Calibri" w:cs="Calibri"/>
                <w:color w:val="000000"/>
                <w:sz w:val="24"/>
                <w:szCs w:val="24"/>
                <w:lang w:eastAsia="ru-RU"/>
              </w:rPr>
            </w:pPr>
          </w:p>
        </w:tc>
        <w:tc>
          <w:tcPr>
            <w:tcW w:w="1134" w:type="dxa"/>
            <w:shd w:val="clear" w:color="auto" w:fill="auto"/>
            <w:noWrap/>
            <w:vAlign w:val="center"/>
          </w:tcPr>
          <w:p w14:paraId="49CAE500"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850" w:type="dxa"/>
            <w:shd w:val="clear" w:color="auto" w:fill="auto"/>
            <w:noWrap/>
            <w:vAlign w:val="center"/>
          </w:tcPr>
          <w:p w14:paraId="07BFFB68"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noWrap/>
            <w:vAlign w:val="center"/>
          </w:tcPr>
          <w:p w14:paraId="6B1C866B"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013" w:type="dxa"/>
            <w:shd w:val="clear" w:color="auto" w:fill="auto"/>
            <w:noWrap/>
            <w:vAlign w:val="center"/>
          </w:tcPr>
          <w:p w14:paraId="405D9535" w14:textId="77777777" w:rsidR="001B2EC7" w:rsidRPr="004E7558" w:rsidRDefault="001B2EC7" w:rsidP="004E7558">
            <w:pPr>
              <w:spacing w:after="0" w:line="240" w:lineRule="auto"/>
              <w:jc w:val="center"/>
              <w:rPr>
                <w:rFonts w:ascii="Calibri" w:eastAsia="Times New Roman" w:hAnsi="Calibri" w:cs="Calibri"/>
                <w:color w:val="000000"/>
                <w:sz w:val="24"/>
                <w:szCs w:val="24"/>
                <w:lang w:eastAsia="ru-RU"/>
              </w:rPr>
            </w:pPr>
          </w:p>
        </w:tc>
        <w:tc>
          <w:tcPr>
            <w:tcW w:w="972" w:type="dxa"/>
            <w:shd w:val="clear" w:color="auto" w:fill="auto"/>
            <w:vAlign w:val="center"/>
          </w:tcPr>
          <w:p w14:paraId="6131E01A"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14:paraId="516F3B15"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vAlign w:val="center"/>
          </w:tcPr>
          <w:p w14:paraId="333A7536"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275" w:type="dxa"/>
            <w:shd w:val="clear" w:color="auto" w:fill="auto"/>
            <w:noWrap/>
            <w:vAlign w:val="center"/>
          </w:tcPr>
          <w:p w14:paraId="64AF77A0"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r>
      <w:tr w:rsidR="001B2EC7" w:rsidRPr="004E7558" w14:paraId="49330A3F" w14:textId="77777777" w:rsidTr="00773E19">
        <w:trPr>
          <w:trHeight w:val="315"/>
        </w:trPr>
        <w:tc>
          <w:tcPr>
            <w:tcW w:w="2231" w:type="dxa"/>
            <w:tcBorders>
              <w:bottom w:val="single" w:sz="4" w:space="0" w:color="auto"/>
            </w:tcBorders>
            <w:shd w:val="clear" w:color="auto" w:fill="auto"/>
            <w:noWrap/>
            <w:vAlign w:val="center"/>
          </w:tcPr>
          <w:p w14:paraId="0D656D9A" w14:textId="77777777" w:rsidR="001B2EC7" w:rsidRDefault="001B2EC7" w:rsidP="004E7558">
            <w:pPr>
              <w:spacing w:after="0" w:line="240" w:lineRule="auto"/>
              <w:rPr>
                <w:rFonts w:ascii="Times New Roman" w:eastAsia="Times New Roman" w:hAnsi="Times New Roman" w:cs="Times New Roman"/>
                <w:color w:val="000000"/>
                <w:sz w:val="24"/>
                <w:szCs w:val="24"/>
                <w:lang w:eastAsia="ru-RU"/>
              </w:rPr>
            </w:pPr>
          </w:p>
        </w:tc>
        <w:tc>
          <w:tcPr>
            <w:tcW w:w="883" w:type="dxa"/>
            <w:tcBorders>
              <w:bottom w:val="single" w:sz="4" w:space="0" w:color="auto"/>
            </w:tcBorders>
            <w:shd w:val="clear" w:color="auto" w:fill="auto"/>
            <w:noWrap/>
            <w:vAlign w:val="center"/>
          </w:tcPr>
          <w:p w14:paraId="072A5449"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992" w:type="dxa"/>
            <w:tcBorders>
              <w:bottom w:val="single" w:sz="4" w:space="0" w:color="auto"/>
            </w:tcBorders>
            <w:shd w:val="clear" w:color="auto" w:fill="auto"/>
            <w:noWrap/>
            <w:vAlign w:val="center"/>
          </w:tcPr>
          <w:p w14:paraId="7DF035DB"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851" w:type="dxa"/>
            <w:tcBorders>
              <w:bottom w:val="single" w:sz="4" w:space="0" w:color="auto"/>
            </w:tcBorders>
            <w:shd w:val="clear" w:color="auto" w:fill="auto"/>
            <w:noWrap/>
            <w:vAlign w:val="center"/>
          </w:tcPr>
          <w:p w14:paraId="034EFB63"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bottom w:val="single" w:sz="4" w:space="0" w:color="auto"/>
            </w:tcBorders>
            <w:shd w:val="clear" w:color="auto" w:fill="auto"/>
            <w:noWrap/>
            <w:vAlign w:val="center"/>
          </w:tcPr>
          <w:p w14:paraId="080EBCF1" w14:textId="77777777" w:rsidR="001B2EC7" w:rsidRPr="004E7558" w:rsidRDefault="001B2EC7" w:rsidP="004E7558">
            <w:pPr>
              <w:spacing w:after="0" w:line="240" w:lineRule="auto"/>
              <w:jc w:val="center"/>
              <w:rPr>
                <w:rFonts w:ascii="Calibri" w:eastAsia="Times New Roman" w:hAnsi="Calibri" w:cs="Calibri"/>
                <w:color w:val="000000"/>
                <w:sz w:val="24"/>
                <w:szCs w:val="24"/>
                <w:lang w:eastAsia="ru-RU"/>
              </w:rPr>
            </w:pPr>
          </w:p>
        </w:tc>
        <w:tc>
          <w:tcPr>
            <w:tcW w:w="1134" w:type="dxa"/>
            <w:tcBorders>
              <w:bottom w:val="single" w:sz="4" w:space="0" w:color="auto"/>
            </w:tcBorders>
            <w:shd w:val="clear" w:color="auto" w:fill="auto"/>
            <w:noWrap/>
            <w:vAlign w:val="center"/>
          </w:tcPr>
          <w:p w14:paraId="387310F7"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850" w:type="dxa"/>
            <w:tcBorders>
              <w:bottom w:val="single" w:sz="4" w:space="0" w:color="auto"/>
            </w:tcBorders>
            <w:shd w:val="clear" w:color="auto" w:fill="auto"/>
            <w:noWrap/>
            <w:vAlign w:val="center"/>
          </w:tcPr>
          <w:p w14:paraId="315EB308"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bottom w:val="single" w:sz="4" w:space="0" w:color="auto"/>
            </w:tcBorders>
            <w:shd w:val="clear" w:color="auto" w:fill="auto"/>
            <w:noWrap/>
            <w:vAlign w:val="center"/>
          </w:tcPr>
          <w:p w14:paraId="19070643"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013" w:type="dxa"/>
            <w:tcBorders>
              <w:bottom w:val="single" w:sz="4" w:space="0" w:color="auto"/>
            </w:tcBorders>
            <w:shd w:val="clear" w:color="auto" w:fill="auto"/>
            <w:noWrap/>
            <w:vAlign w:val="center"/>
          </w:tcPr>
          <w:p w14:paraId="3D87EF56" w14:textId="77777777" w:rsidR="001B2EC7" w:rsidRPr="004E7558" w:rsidRDefault="001B2EC7" w:rsidP="004E7558">
            <w:pPr>
              <w:spacing w:after="0" w:line="240" w:lineRule="auto"/>
              <w:jc w:val="center"/>
              <w:rPr>
                <w:rFonts w:ascii="Calibri" w:eastAsia="Times New Roman" w:hAnsi="Calibri" w:cs="Calibri"/>
                <w:color w:val="000000"/>
                <w:sz w:val="24"/>
                <w:szCs w:val="24"/>
                <w:lang w:eastAsia="ru-RU"/>
              </w:rPr>
            </w:pPr>
          </w:p>
        </w:tc>
        <w:tc>
          <w:tcPr>
            <w:tcW w:w="972" w:type="dxa"/>
            <w:tcBorders>
              <w:bottom w:val="single" w:sz="4" w:space="0" w:color="auto"/>
            </w:tcBorders>
            <w:shd w:val="clear" w:color="auto" w:fill="auto"/>
            <w:vAlign w:val="center"/>
          </w:tcPr>
          <w:p w14:paraId="22F59C85"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bottom w:val="single" w:sz="4" w:space="0" w:color="auto"/>
            </w:tcBorders>
            <w:shd w:val="clear" w:color="auto" w:fill="auto"/>
            <w:vAlign w:val="center"/>
          </w:tcPr>
          <w:p w14:paraId="438271D5"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bottom w:val="single" w:sz="4" w:space="0" w:color="auto"/>
            </w:tcBorders>
            <w:shd w:val="clear" w:color="auto" w:fill="auto"/>
            <w:vAlign w:val="center"/>
          </w:tcPr>
          <w:p w14:paraId="7E55D835"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c>
          <w:tcPr>
            <w:tcW w:w="1275" w:type="dxa"/>
            <w:tcBorders>
              <w:bottom w:val="single" w:sz="4" w:space="0" w:color="auto"/>
            </w:tcBorders>
            <w:shd w:val="clear" w:color="auto" w:fill="auto"/>
            <w:noWrap/>
            <w:vAlign w:val="center"/>
          </w:tcPr>
          <w:p w14:paraId="3E5475AC" w14:textId="77777777" w:rsidR="001B2EC7" w:rsidRPr="004E7558" w:rsidRDefault="001B2EC7" w:rsidP="004E7558">
            <w:pPr>
              <w:spacing w:after="0" w:line="240" w:lineRule="auto"/>
              <w:jc w:val="center"/>
              <w:rPr>
                <w:rFonts w:ascii="Times New Roman" w:eastAsia="Times New Roman" w:hAnsi="Times New Roman" w:cs="Times New Roman"/>
                <w:color w:val="000000"/>
                <w:sz w:val="24"/>
                <w:szCs w:val="24"/>
                <w:lang w:eastAsia="ru-RU"/>
              </w:rPr>
            </w:pPr>
          </w:p>
        </w:tc>
      </w:tr>
      <w:tr w:rsidR="00773E19" w:rsidRPr="004E7558" w14:paraId="226CCBDD" w14:textId="77777777" w:rsidTr="00773E19">
        <w:trPr>
          <w:trHeight w:val="315"/>
        </w:trPr>
        <w:tc>
          <w:tcPr>
            <w:tcW w:w="22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BC35CE" w14:textId="031B3EA2" w:rsidR="00773E19" w:rsidRDefault="00773E19" w:rsidP="00773E19">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w:t>
            </w:r>
          </w:p>
        </w:tc>
        <w:tc>
          <w:tcPr>
            <w:tcW w:w="883" w:type="dxa"/>
            <w:tcBorders>
              <w:top w:val="single" w:sz="4" w:space="0" w:color="auto"/>
              <w:left w:val="nil"/>
              <w:bottom w:val="single" w:sz="4" w:space="0" w:color="auto"/>
              <w:right w:val="single" w:sz="4" w:space="0" w:color="auto"/>
            </w:tcBorders>
            <w:shd w:val="clear" w:color="auto" w:fill="auto"/>
            <w:noWrap/>
            <w:vAlign w:val="bottom"/>
          </w:tcPr>
          <w:p w14:paraId="2B68E885" w14:textId="473E747D" w:rsidR="00773E19" w:rsidRPr="004E7558" w:rsidRDefault="00773E19" w:rsidP="00773E19">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72ACF122" w14:textId="4207BCA0" w:rsidR="00773E19" w:rsidRPr="004E7558" w:rsidRDefault="00773E19" w:rsidP="00773E19">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3</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6FAB95BE" w14:textId="3DDC0F1B" w:rsidR="00773E19" w:rsidRPr="004E7558" w:rsidRDefault="00773E19" w:rsidP="00773E19">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4</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249C858C" w14:textId="3E3C5580" w:rsidR="00773E19" w:rsidRPr="004E7558" w:rsidRDefault="00773E19" w:rsidP="00773E19">
            <w:pPr>
              <w:spacing w:after="0" w:line="240" w:lineRule="auto"/>
              <w:jc w:val="center"/>
              <w:rPr>
                <w:rFonts w:ascii="Calibri" w:eastAsia="Times New Roman" w:hAnsi="Calibri" w:cs="Calibri"/>
                <w:color w:val="000000"/>
                <w:sz w:val="24"/>
                <w:szCs w:val="24"/>
                <w:lang w:eastAsia="ru-RU"/>
              </w:rPr>
            </w:pPr>
            <w:r w:rsidRPr="004E7558">
              <w:rPr>
                <w:rFonts w:ascii="Times New Roman" w:eastAsia="Times New Roman" w:hAnsi="Times New Roman" w:cs="Times New Roman"/>
                <w:color w:val="000000"/>
                <w:sz w:val="24"/>
                <w:szCs w:val="24"/>
                <w:lang w:eastAsia="ru-RU"/>
              </w:rPr>
              <w:t>5</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23BC1883" w14:textId="2BA8EF69" w:rsidR="00773E19" w:rsidRPr="004E7558" w:rsidRDefault="00773E19" w:rsidP="00773E19">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6</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02052C77" w14:textId="0AF555CE" w:rsidR="00773E19" w:rsidRPr="004E7558" w:rsidRDefault="00773E19" w:rsidP="00773E19">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7</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1B8780AA" w14:textId="00E97E55" w:rsidR="00773E19" w:rsidRPr="004E7558" w:rsidRDefault="00773E19" w:rsidP="00773E19">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8</w:t>
            </w:r>
          </w:p>
        </w:tc>
        <w:tc>
          <w:tcPr>
            <w:tcW w:w="1013" w:type="dxa"/>
            <w:tcBorders>
              <w:top w:val="single" w:sz="4" w:space="0" w:color="auto"/>
              <w:left w:val="nil"/>
              <w:bottom w:val="single" w:sz="4" w:space="0" w:color="auto"/>
              <w:right w:val="single" w:sz="4" w:space="0" w:color="auto"/>
            </w:tcBorders>
            <w:shd w:val="clear" w:color="auto" w:fill="auto"/>
            <w:noWrap/>
            <w:vAlign w:val="bottom"/>
          </w:tcPr>
          <w:p w14:paraId="385FAC6A" w14:textId="18A022BA" w:rsidR="00773E19" w:rsidRPr="004E7558" w:rsidRDefault="00773E19" w:rsidP="00773E19">
            <w:pPr>
              <w:spacing w:after="0" w:line="240" w:lineRule="auto"/>
              <w:jc w:val="center"/>
              <w:rPr>
                <w:rFonts w:ascii="Calibri" w:eastAsia="Times New Roman" w:hAnsi="Calibri" w:cs="Calibri"/>
                <w:color w:val="000000"/>
                <w:sz w:val="24"/>
                <w:szCs w:val="24"/>
                <w:lang w:eastAsia="ru-RU"/>
              </w:rPr>
            </w:pPr>
            <w:r w:rsidRPr="004E7558">
              <w:rPr>
                <w:rFonts w:ascii="Times New Roman" w:eastAsia="Times New Roman" w:hAnsi="Times New Roman" w:cs="Times New Roman"/>
                <w:color w:val="000000"/>
                <w:sz w:val="24"/>
                <w:szCs w:val="24"/>
                <w:lang w:eastAsia="ru-RU"/>
              </w:rPr>
              <w:t>9</w:t>
            </w:r>
          </w:p>
        </w:tc>
        <w:tc>
          <w:tcPr>
            <w:tcW w:w="972" w:type="dxa"/>
            <w:tcBorders>
              <w:top w:val="single" w:sz="4" w:space="0" w:color="auto"/>
              <w:left w:val="nil"/>
              <w:bottom w:val="single" w:sz="4" w:space="0" w:color="auto"/>
              <w:right w:val="single" w:sz="4" w:space="0" w:color="auto"/>
            </w:tcBorders>
            <w:shd w:val="clear" w:color="auto" w:fill="auto"/>
            <w:vAlign w:val="bottom"/>
          </w:tcPr>
          <w:p w14:paraId="496620E5" w14:textId="5260F49D" w:rsidR="00773E19" w:rsidRPr="004E7558" w:rsidRDefault="00773E19" w:rsidP="00773E19">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10</w:t>
            </w:r>
          </w:p>
        </w:tc>
        <w:tc>
          <w:tcPr>
            <w:tcW w:w="1134" w:type="dxa"/>
            <w:tcBorders>
              <w:top w:val="single" w:sz="4" w:space="0" w:color="auto"/>
              <w:left w:val="nil"/>
              <w:bottom w:val="single" w:sz="4" w:space="0" w:color="auto"/>
              <w:right w:val="single" w:sz="4" w:space="0" w:color="auto"/>
            </w:tcBorders>
            <w:shd w:val="clear" w:color="auto" w:fill="auto"/>
            <w:vAlign w:val="bottom"/>
          </w:tcPr>
          <w:p w14:paraId="6E08C87B" w14:textId="6C951578" w:rsidR="00773E19" w:rsidRPr="004E7558" w:rsidRDefault="00773E19" w:rsidP="00773E19">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11</w:t>
            </w:r>
          </w:p>
        </w:tc>
        <w:tc>
          <w:tcPr>
            <w:tcW w:w="1134" w:type="dxa"/>
            <w:tcBorders>
              <w:top w:val="single" w:sz="4" w:space="0" w:color="auto"/>
              <w:left w:val="nil"/>
              <w:bottom w:val="single" w:sz="4" w:space="0" w:color="auto"/>
              <w:right w:val="single" w:sz="4" w:space="0" w:color="auto"/>
            </w:tcBorders>
            <w:shd w:val="clear" w:color="auto" w:fill="auto"/>
            <w:vAlign w:val="bottom"/>
          </w:tcPr>
          <w:p w14:paraId="620007F9" w14:textId="2E658A71" w:rsidR="00773E19" w:rsidRPr="004E7558" w:rsidRDefault="00773E19" w:rsidP="00773E19">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12</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363ECDE0" w14:textId="087CCF9F" w:rsidR="00773E19" w:rsidRPr="004E7558" w:rsidRDefault="00773E19" w:rsidP="00773E19">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13</w:t>
            </w:r>
          </w:p>
        </w:tc>
      </w:tr>
      <w:tr w:rsidR="00720277" w:rsidRPr="004E7558" w14:paraId="69E2C6F0" w14:textId="77777777" w:rsidTr="004B26DB">
        <w:trPr>
          <w:trHeight w:val="315"/>
        </w:trPr>
        <w:tc>
          <w:tcPr>
            <w:tcW w:w="22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6F8DB"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Президент</w:t>
            </w:r>
          </w:p>
        </w:tc>
        <w:tc>
          <w:tcPr>
            <w:tcW w:w="883" w:type="dxa"/>
            <w:tcBorders>
              <w:top w:val="single" w:sz="4" w:space="0" w:color="auto"/>
              <w:left w:val="nil"/>
              <w:bottom w:val="single" w:sz="4" w:space="0" w:color="auto"/>
              <w:right w:val="single" w:sz="4" w:space="0" w:color="auto"/>
            </w:tcBorders>
            <w:shd w:val="clear" w:color="auto" w:fill="auto"/>
            <w:noWrap/>
            <w:vAlign w:val="center"/>
            <w:hideMark/>
          </w:tcPr>
          <w:p w14:paraId="7485AA3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6E01D2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ECC4AD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E603835"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C5906C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E65924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9A9780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0,72</w:t>
            </w:r>
          </w:p>
        </w:tc>
        <w:tc>
          <w:tcPr>
            <w:tcW w:w="1013" w:type="dxa"/>
            <w:tcBorders>
              <w:top w:val="single" w:sz="4" w:space="0" w:color="auto"/>
              <w:left w:val="nil"/>
              <w:bottom w:val="single" w:sz="4" w:space="0" w:color="auto"/>
              <w:right w:val="single" w:sz="4" w:space="0" w:color="auto"/>
            </w:tcBorders>
            <w:shd w:val="clear" w:color="auto" w:fill="auto"/>
            <w:noWrap/>
            <w:vAlign w:val="center"/>
            <w:hideMark/>
          </w:tcPr>
          <w:p w14:paraId="456F3E6C"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57BA9BC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CF8479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BDF3B3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4DEF217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r>
      <w:tr w:rsidR="00720277" w:rsidRPr="004E7558" w14:paraId="2FC85BE1" w14:textId="77777777" w:rsidTr="00773E19">
        <w:trPr>
          <w:trHeight w:val="315"/>
        </w:trPr>
        <w:tc>
          <w:tcPr>
            <w:tcW w:w="22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F6CBB1"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Қызылбидай</w:t>
            </w:r>
            <w:proofErr w:type="spellEnd"/>
          </w:p>
        </w:tc>
        <w:tc>
          <w:tcPr>
            <w:tcW w:w="883" w:type="dxa"/>
            <w:tcBorders>
              <w:top w:val="single" w:sz="4" w:space="0" w:color="auto"/>
              <w:left w:val="nil"/>
              <w:bottom w:val="single" w:sz="4" w:space="0" w:color="auto"/>
              <w:right w:val="single" w:sz="4" w:space="0" w:color="auto"/>
            </w:tcBorders>
            <w:shd w:val="clear" w:color="auto" w:fill="auto"/>
            <w:noWrap/>
            <w:vAlign w:val="center"/>
            <w:hideMark/>
          </w:tcPr>
          <w:p w14:paraId="05F10B5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B4D9BE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B62610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83041C6"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E581DA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5773A0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9FA2A2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013" w:type="dxa"/>
            <w:tcBorders>
              <w:top w:val="single" w:sz="4" w:space="0" w:color="auto"/>
              <w:left w:val="nil"/>
              <w:bottom w:val="single" w:sz="4" w:space="0" w:color="auto"/>
              <w:right w:val="single" w:sz="4" w:space="0" w:color="auto"/>
            </w:tcBorders>
            <w:shd w:val="clear" w:color="auto" w:fill="auto"/>
            <w:noWrap/>
            <w:vAlign w:val="center"/>
            <w:hideMark/>
          </w:tcPr>
          <w:p w14:paraId="2D2F4367"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972" w:type="dxa"/>
            <w:tcBorders>
              <w:top w:val="single" w:sz="4" w:space="0" w:color="auto"/>
              <w:left w:val="nil"/>
              <w:bottom w:val="single" w:sz="4" w:space="0" w:color="auto"/>
              <w:right w:val="single" w:sz="4" w:space="0" w:color="auto"/>
            </w:tcBorders>
            <w:shd w:val="clear" w:color="auto" w:fill="auto"/>
            <w:vAlign w:val="center"/>
            <w:hideMark/>
          </w:tcPr>
          <w:p w14:paraId="0939933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0D1AC2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6C621B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0,45</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7A08699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r>
      <w:tr w:rsidR="00720277" w:rsidRPr="004E7558" w14:paraId="7D70A435"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34798CA6"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Наз</w:t>
            </w:r>
            <w:proofErr w:type="spellEnd"/>
          </w:p>
        </w:tc>
        <w:tc>
          <w:tcPr>
            <w:tcW w:w="883" w:type="dxa"/>
            <w:tcBorders>
              <w:top w:val="nil"/>
              <w:left w:val="nil"/>
              <w:bottom w:val="single" w:sz="4" w:space="0" w:color="auto"/>
              <w:right w:val="single" w:sz="4" w:space="0" w:color="auto"/>
            </w:tcBorders>
            <w:shd w:val="clear" w:color="auto" w:fill="auto"/>
            <w:noWrap/>
            <w:vAlign w:val="center"/>
            <w:hideMark/>
          </w:tcPr>
          <w:p w14:paraId="361581D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0,78</w:t>
            </w:r>
          </w:p>
        </w:tc>
        <w:tc>
          <w:tcPr>
            <w:tcW w:w="992" w:type="dxa"/>
            <w:tcBorders>
              <w:top w:val="nil"/>
              <w:left w:val="nil"/>
              <w:bottom w:val="single" w:sz="4" w:space="0" w:color="auto"/>
              <w:right w:val="single" w:sz="4" w:space="0" w:color="auto"/>
            </w:tcBorders>
            <w:shd w:val="clear" w:color="auto" w:fill="auto"/>
            <w:noWrap/>
            <w:vAlign w:val="center"/>
            <w:hideMark/>
          </w:tcPr>
          <w:p w14:paraId="7222DE2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0,76</w:t>
            </w:r>
          </w:p>
        </w:tc>
        <w:tc>
          <w:tcPr>
            <w:tcW w:w="851" w:type="dxa"/>
            <w:tcBorders>
              <w:top w:val="nil"/>
              <w:left w:val="nil"/>
              <w:bottom w:val="single" w:sz="4" w:space="0" w:color="auto"/>
              <w:right w:val="single" w:sz="4" w:space="0" w:color="auto"/>
            </w:tcBorders>
            <w:shd w:val="clear" w:color="auto" w:fill="auto"/>
            <w:noWrap/>
            <w:vAlign w:val="center"/>
            <w:hideMark/>
          </w:tcPr>
          <w:p w14:paraId="3EB1A88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0,75</w:t>
            </w:r>
          </w:p>
        </w:tc>
        <w:tc>
          <w:tcPr>
            <w:tcW w:w="1134" w:type="dxa"/>
            <w:tcBorders>
              <w:top w:val="nil"/>
              <w:left w:val="nil"/>
              <w:bottom w:val="single" w:sz="4" w:space="0" w:color="auto"/>
              <w:right w:val="single" w:sz="4" w:space="0" w:color="auto"/>
            </w:tcBorders>
            <w:shd w:val="clear" w:color="auto" w:fill="auto"/>
            <w:noWrap/>
            <w:vAlign w:val="center"/>
            <w:hideMark/>
          </w:tcPr>
          <w:p w14:paraId="409C2B86"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0,76</w:t>
            </w:r>
          </w:p>
        </w:tc>
        <w:tc>
          <w:tcPr>
            <w:tcW w:w="1134" w:type="dxa"/>
            <w:tcBorders>
              <w:top w:val="nil"/>
              <w:left w:val="nil"/>
              <w:bottom w:val="single" w:sz="4" w:space="0" w:color="auto"/>
              <w:right w:val="single" w:sz="4" w:space="0" w:color="auto"/>
            </w:tcBorders>
            <w:shd w:val="clear" w:color="auto" w:fill="auto"/>
            <w:noWrap/>
            <w:vAlign w:val="center"/>
            <w:hideMark/>
          </w:tcPr>
          <w:p w14:paraId="423E88A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850" w:type="dxa"/>
            <w:tcBorders>
              <w:top w:val="nil"/>
              <w:left w:val="nil"/>
              <w:bottom w:val="single" w:sz="4" w:space="0" w:color="auto"/>
              <w:right w:val="single" w:sz="4" w:space="0" w:color="auto"/>
            </w:tcBorders>
            <w:shd w:val="clear" w:color="auto" w:fill="auto"/>
            <w:noWrap/>
            <w:vAlign w:val="center"/>
            <w:hideMark/>
          </w:tcPr>
          <w:p w14:paraId="740D216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36C6F86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013" w:type="dxa"/>
            <w:tcBorders>
              <w:top w:val="nil"/>
              <w:left w:val="nil"/>
              <w:bottom w:val="single" w:sz="4" w:space="0" w:color="auto"/>
              <w:right w:val="single" w:sz="4" w:space="0" w:color="auto"/>
            </w:tcBorders>
            <w:shd w:val="clear" w:color="auto" w:fill="auto"/>
            <w:noWrap/>
            <w:vAlign w:val="center"/>
            <w:hideMark/>
          </w:tcPr>
          <w:p w14:paraId="0A348A06"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0,66</w:t>
            </w:r>
          </w:p>
        </w:tc>
        <w:tc>
          <w:tcPr>
            <w:tcW w:w="972" w:type="dxa"/>
            <w:tcBorders>
              <w:top w:val="nil"/>
              <w:left w:val="nil"/>
              <w:bottom w:val="single" w:sz="4" w:space="0" w:color="auto"/>
              <w:right w:val="single" w:sz="4" w:space="0" w:color="auto"/>
            </w:tcBorders>
            <w:shd w:val="clear" w:color="auto" w:fill="auto"/>
            <w:vAlign w:val="center"/>
            <w:hideMark/>
          </w:tcPr>
          <w:p w14:paraId="1C9FAC4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1134" w:type="dxa"/>
            <w:tcBorders>
              <w:top w:val="nil"/>
              <w:left w:val="nil"/>
              <w:bottom w:val="single" w:sz="4" w:space="0" w:color="auto"/>
              <w:right w:val="single" w:sz="4" w:space="0" w:color="auto"/>
            </w:tcBorders>
            <w:shd w:val="clear" w:color="auto" w:fill="auto"/>
            <w:vAlign w:val="center"/>
            <w:hideMark/>
          </w:tcPr>
          <w:p w14:paraId="34A1A83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0,53</w:t>
            </w:r>
          </w:p>
        </w:tc>
        <w:tc>
          <w:tcPr>
            <w:tcW w:w="1134" w:type="dxa"/>
            <w:tcBorders>
              <w:top w:val="nil"/>
              <w:left w:val="nil"/>
              <w:bottom w:val="single" w:sz="4" w:space="0" w:color="auto"/>
              <w:right w:val="single" w:sz="4" w:space="0" w:color="auto"/>
            </w:tcBorders>
            <w:shd w:val="clear" w:color="auto" w:fill="auto"/>
            <w:vAlign w:val="center"/>
            <w:hideMark/>
          </w:tcPr>
          <w:p w14:paraId="38BF203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1275" w:type="dxa"/>
            <w:tcBorders>
              <w:top w:val="nil"/>
              <w:left w:val="nil"/>
              <w:bottom w:val="single" w:sz="4" w:space="0" w:color="auto"/>
              <w:right w:val="single" w:sz="4" w:space="0" w:color="auto"/>
            </w:tcBorders>
            <w:shd w:val="clear" w:color="auto" w:fill="auto"/>
            <w:noWrap/>
            <w:vAlign w:val="center"/>
            <w:hideMark/>
          </w:tcPr>
          <w:p w14:paraId="1742EC5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r>
      <w:tr w:rsidR="00720277" w:rsidRPr="004E7558" w14:paraId="64BBD1CC"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65587BB7"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Егемен</w:t>
            </w:r>
            <w:proofErr w:type="spellEnd"/>
          </w:p>
        </w:tc>
        <w:tc>
          <w:tcPr>
            <w:tcW w:w="883" w:type="dxa"/>
            <w:tcBorders>
              <w:top w:val="nil"/>
              <w:left w:val="nil"/>
              <w:bottom w:val="single" w:sz="4" w:space="0" w:color="auto"/>
              <w:right w:val="single" w:sz="4" w:space="0" w:color="auto"/>
            </w:tcBorders>
            <w:shd w:val="clear" w:color="auto" w:fill="auto"/>
            <w:noWrap/>
            <w:vAlign w:val="center"/>
            <w:hideMark/>
          </w:tcPr>
          <w:p w14:paraId="0E8EFC1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992" w:type="dxa"/>
            <w:tcBorders>
              <w:top w:val="nil"/>
              <w:left w:val="nil"/>
              <w:bottom w:val="single" w:sz="4" w:space="0" w:color="auto"/>
              <w:right w:val="single" w:sz="4" w:space="0" w:color="auto"/>
            </w:tcBorders>
            <w:shd w:val="clear" w:color="auto" w:fill="auto"/>
            <w:noWrap/>
            <w:vAlign w:val="center"/>
            <w:hideMark/>
          </w:tcPr>
          <w:p w14:paraId="1E68D0D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851" w:type="dxa"/>
            <w:tcBorders>
              <w:top w:val="nil"/>
              <w:left w:val="nil"/>
              <w:bottom w:val="single" w:sz="4" w:space="0" w:color="auto"/>
              <w:right w:val="single" w:sz="4" w:space="0" w:color="auto"/>
            </w:tcBorders>
            <w:shd w:val="clear" w:color="auto" w:fill="auto"/>
            <w:noWrap/>
            <w:vAlign w:val="center"/>
            <w:hideMark/>
          </w:tcPr>
          <w:p w14:paraId="361FEE6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020A4874"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5F8A4BD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850" w:type="dxa"/>
            <w:tcBorders>
              <w:top w:val="nil"/>
              <w:left w:val="nil"/>
              <w:bottom w:val="single" w:sz="4" w:space="0" w:color="auto"/>
              <w:right w:val="single" w:sz="4" w:space="0" w:color="auto"/>
            </w:tcBorders>
            <w:shd w:val="clear" w:color="auto" w:fill="auto"/>
            <w:noWrap/>
            <w:vAlign w:val="center"/>
            <w:hideMark/>
          </w:tcPr>
          <w:p w14:paraId="578CCF8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0,45</w:t>
            </w:r>
          </w:p>
        </w:tc>
        <w:tc>
          <w:tcPr>
            <w:tcW w:w="1134" w:type="dxa"/>
            <w:tcBorders>
              <w:top w:val="nil"/>
              <w:left w:val="nil"/>
              <w:bottom w:val="single" w:sz="4" w:space="0" w:color="auto"/>
              <w:right w:val="single" w:sz="4" w:space="0" w:color="auto"/>
            </w:tcBorders>
            <w:shd w:val="clear" w:color="auto" w:fill="auto"/>
            <w:noWrap/>
            <w:vAlign w:val="center"/>
            <w:hideMark/>
          </w:tcPr>
          <w:p w14:paraId="5001422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0,76</w:t>
            </w:r>
          </w:p>
        </w:tc>
        <w:tc>
          <w:tcPr>
            <w:tcW w:w="1013" w:type="dxa"/>
            <w:tcBorders>
              <w:top w:val="nil"/>
              <w:left w:val="nil"/>
              <w:bottom w:val="single" w:sz="4" w:space="0" w:color="auto"/>
              <w:right w:val="single" w:sz="4" w:space="0" w:color="auto"/>
            </w:tcBorders>
            <w:shd w:val="clear" w:color="auto" w:fill="auto"/>
            <w:noWrap/>
            <w:vAlign w:val="center"/>
            <w:hideMark/>
          </w:tcPr>
          <w:p w14:paraId="5B53DE82"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972" w:type="dxa"/>
            <w:tcBorders>
              <w:top w:val="nil"/>
              <w:left w:val="nil"/>
              <w:bottom w:val="single" w:sz="4" w:space="0" w:color="auto"/>
              <w:right w:val="single" w:sz="4" w:space="0" w:color="auto"/>
            </w:tcBorders>
            <w:shd w:val="clear" w:color="auto" w:fill="auto"/>
            <w:vAlign w:val="center"/>
            <w:hideMark/>
          </w:tcPr>
          <w:p w14:paraId="3B8C033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c>
          <w:tcPr>
            <w:tcW w:w="1134" w:type="dxa"/>
            <w:tcBorders>
              <w:top w:val="nil"/>
              <w:left w:val="nil"/>
              <w:bottom w:val="single" w:sz="4" w:space="0" w:color="auto"/>
              <w:right w:val="single" w:sz="4" w:space="0" w:color="auto"/>
            </w:tcBorders>
            <w:shd w:val="clear" w:color="auto" w:fill="auto"/>
            <w:vAlign w:val="center"/>
            <w:hideMark/>
          </w:tcPr>
          <w:p w14:paraId="0564DEC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0,47</w:t>
            </w:r>
          </w:p>
        </w:tc>
        <w:tc>
          <w:tcPr>
            <w:tcW w:w="1134" w:type="dxa"/>
            <w:tcBorders>
              <w:top w:val="nil"/>
              <w:left w:val="nil"/>
              <w:bottom w:val="single" w:sz="4" w:space="0" w:color="auto"/>
              <w:right w:val="single" w:sz="4" w:space="0" w:color="auto"/>
            </w:tcBorders>
            <w:shd w:val="clear" w:color="auto" w:fill="auto"/>
            <w:vAlign w:val="center"/>
            <w:hideMark/>
          </w:tcPr>
          <w:p w14:paraId="09C2504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0,44</w:t>
            </w:r>
          </w:p>
        </w:tc>
        <w:tc>
          <w:tcPr>
            <w:tcW w:w="1275" w:type="dxa"/>
            <w:tcBorders>
              <w:top w:val="nil"/>
              <w:left w:val="nil"/>
              <w:bottom w:val="single" w:sz="4" w:space="0" w:color="auto"/>
              <w:right w:val="single" w:sz="4" w:space="0" w:color="auto"/>
            </w:tcBorders>
            <w:shd w:val="clear" w:color="auto" w:fill="auto"/>
            <w:noWrap/>
            <w:vAlign w:val="center"/>
            <w:hideMark/>
          </w:tcPr>
          <w:p w14:paraId="7E8F910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0,49</w:t>
            </w:r>
          </w:p>
        </w:tc>
      </w:tr>
      <w:tr w:rsidR="00720277" w:rsidRPr="004E7558" w14:paraId="3A908E2A"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146C5C8C"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Богарная 56</w:t>
            </w:r>
          </w:p>
        </w:tc>
        <w:tc>
          <w:tcPr>
            <w:tcW w:w="883" w:type="dxa"/>
            <w:tcBorders>
              <w:top w:val="nil"/>
              <w:left w:val="nil"/>
              <w:bottom w:val="single" w:sz="4" w:space="0" w:color="auto"/>
              <w:right w:val="single" w:sz="4" w:space="0" w:color="auto"/>
            </w:tcBorders>
            <w:shd w:val="clear" w:color="auto" w:fill="auto"/>
            <w:noWrap/>
            <w:vAlign w:val="center"/>
            <w:hideMark/>
          </w:tcPr>
          <w:p w14:paraId="1C272DB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992" w:type="dxa"/>
            <w:tcBorders>
              <w:top w:val="nil"/>
              <w:left w:val="nil"/>
              <w:bottom w:val="single" w:sz="4" w:space="0" w:color="auto"/>
              <w:right w:val="single" w:sz="4" w:space="0" w:color="auto"/>
            </w:tcBorders>
            <w:shd w:val="clear" w:color="auto" w:fill="auto"/>
            <w:noWrap/>
            <w:vAlign w:val="center"/>
            <w:hideMark/>
          </w:tcPr>
          <w:p w14:paraId="2612A56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0,77</w:t>
            </w:r>
          </w:p>
        </w:tc>
        <w:tc>
          <w:tcPr>
            <w:tcW w:w="851" w:type="dxa"/>
            <w:tcBorders>
              <w:top w:val="nil"/>
              <w:left w:val="nil"/>
              <w:bottom w:val="single" w:sz="4" w:space="0" w:color="auto"/>
              <w:right w:val="single" w:sz="4" w:space="0" w:color="auto"/>
            </w:tcBorders>
            <w:shd w:val="clear" w:color="auto" w:fill="auto"/>
            <w:noWrap/>
            <w:vAlign w:val="center"/>
            <w:hideMark/>
          </w:tcPr>
          <w:p w14:paraId="3460DA1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029B13CD"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0,72</w:t>
            </w:r>
          </w:p>
        </w:tc>
        <w:tc>
          <w:tcPr>
            <w:tcW w:w="1134" w:type="dxa"/>
            <w:tcBorders>
              <w:top w:val="nil"/>
              <w:left w:val="nil"/>
              <w:bottom w:val="single" w:sz="4" w:space="0" w:color="auto"/>
              <w:right w:val="single" w:sz="4" w:space="0" w:color="auto"/>
            </w:tcBorders>
            <w:shd w:val="clear" w:color="auto" w:fill="auto"/>
            <w:noWrap/>
            <w:vAlign w:val="center"/>
            <w:hideMark/>
          </w:tcPr>
          <w:p w14:paraId="12534D7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850" w:type="dxa"/>
            <w:tcBorders>
              <w:top w:val="nil"/>
              <w:left w:val="nil"/>
              <w:bottom w:val="single" w:sz="4" w:space="0" w:color="auto"/>
              <w:right w:val="single" w:sz="4" w:space="0" w:color="auto"/>
            </w:tcBorders>
            <w:shd w:val="clear" w:color="auto" w:fill="auto"/>
            <w:noWrap/>
            <w:vAlign w:val="center"/>
            <w:hideMark/>
          </w:tcPr>
          <w:p w14:paraId="20D02F6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noWrap/>
            <w:vAlign w:val="center"/>
            <w:hideMark/>
          </w:tcPr>
          <w:p w14:paraId="6DB6F9A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013" w:type="dxa"/>
            <w:tcBorders>
              <w:top w:val="nil"/>
              <w:left w:val="nil"/>
              <w:bottom w:val="single" w:sz="4" w:space="0" w:color="auto"/>
              <w:right w:val="single" w:sz="4" w:space="0" w:color="auto"/>
            </w:tcBorders>
            <w:shd w:val="clear" w:color="auto" w:fill="auto"/>
            <w:noWrap/>
            <w:vAlign w:val="center"/>
            <w:hideMark/>
          </w:tcPr>
          <w:p w14:paraId="1F944BD8"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0,65</w:t>
            </w:r>
          </w:p>
        </w:tc>
        <w:tc>
          <w:tcPr>
            <w:tcW w:w="972" w:type="dxa"/>
            <w:tcBorders>
              <w:top w:val="nil"/>
              <w:left w:val="nil"/>
              <w:bottom w:val="single" w:sz="4" w:space="0" w:color="auto"/>
              <w:right w:val="single" w:sz="4" w:space="0" w:color="auto"/>
            </w:tcBorders>
            <w:shd w:val="clear" w:color="auto" w:fill="auto"/>
            <w:vAlign w:val="center"/>
            <w:hideMark/>
          </w:tcPr>
          <w:p w14:paraId="172E5EB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vAlign w:val="center"/>
            <w:hideMark/>
          </w:tcPr>
          <w:p w14:paraId="68F50DC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c>
          <w:tcPr>
            <w:tcW w:w="1134" w:type="dxa"/>
            <w:tcBorders>
              <w:top w:val="nil"/>
              <w:left w:val="nil"/>
              <w:bottom w:val="single" w:sz="4" w:space="0" w:color="auto"/>
              <w:right w:val="single" w:sz="4" w:space="0" w:color="auto"/>
            </w:tcBorders>
            <w:shd w:val="clear" w:color="auto" w:fill="auto"/>
            <w:vAlign w:val="center"/>
            <w:hideMark/>
          </w:tcPr>
          <w:p w14:paraId="1C1EE0C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275" w:type="dxa"/>
            <w:tcBorders>
              <w:top w:val="nil"/>
              <w:left w:val="nil"/>
              <w:bottom w:val="single" w:sz="4" w:space="0" w:color="auto"/>
              <w:right w:val="single" w:sz="4" w:space="0" w:color="auto"/>
            </w:tcBorders>
            <w:shd w:val="clear" w:color="auto" w:fill="auto"/>
            <w:noWrap/>
            <w:vAlign w:val="center"/>
            <w:hideMark/>
          </w:tcPr>
          <w:p w14:paraId="67A185A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r>
      <w:tr w:rsidR="00720277" w:rsidRPr="004E7558" w14:paraId="68E29D47"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56AAB3D4"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Алмалы</w:t>
            </w:r>
            <w:proofErr w:type="spellEnd"/>
          </w:p>
        </w:tc>
        <w:tc>
          <w:tcPr>
            <w:tcW w:w="883" w:type="dxa"/>
            <w:tcBorders>
              <w:top w:val="nil"/>
              <w:left w:val="nil"/>
              <w:bottom w:val="single" w:sz="4" w:space="0" w:color="auto"/>
              <w:right w:val="single" w:sz="4" w:space="0" w:color="auto"/>
            </w:tcBorders>
            <w:shd w:val="clear" w:color="auto" w:fill="auto"/>
            <w:noWrap/>
            <w:vAlign w:val="center"/>
            <w:hideMark/>
          </w:tcPr>
          <w:p w14:paraId="6DC1AC4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0,76</w:t>
            </w:r>
          </w:p>
        </w:tc>
        <w:tc>
          <w:tcPr>
            <w:tcW w:w="992" w:type="dxa"/>
            <w:tcBorders>
              <w:top w:val="nil"/>
              <w:left w:val="nil"/>
              <w:bottom w:val="single" w:sz="4" w:space="0" w:color="auto"/>
              <w:right w:val="single" w:sz="4" w:space="0" w:color="auto"/>
            </w:tcBorders>
            <w:shd w:val="clear" w:color="auto" w:fill="auto"/>
            <w:noWrap/>
            <w:vAlign w:val="center"/>
            <w:hideMark/>
          </w:tcPr>
          <w:p w14:paraId="39FBC91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0,74</w:t>
            </w:r>
          </w:p>
        </w:tc>
        <w:tc>
          <w:tcPr>
            <w:tcW w:w="851" w:type="dxa"/>
            <w:tcBorders>
              <w:top w:val="nil"/>
              <w:left w:val="nil"/>
              <w:bottom w:val="single" w:sz="4" w:space="0" w:color="auto"/>
              <w:right w:val="single" w:sz="4" w:space="0" w:color="auto"/>
            </w:tcBorders>
            <w:shd w:val="clear" w:color="auto" w:fill="auto"/>
            <w:noWrap/>
            <w:vAlign w:val="center"/>
            <w:hideMark/>
          </w:tcPr>
          <w:p w14:paraId="0B5F076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134" w:type="dxa"/>
            <w:tcBorders>
              <w:top w:val="nil"/>
              <w:left w:val="nil"/>
              <w:bottom w:val="single" w:sz="4" w:space="0" w:color="auto"/>
              <w:right w:val="single" w:sz="4" w:space="0" w:color="auto"/>
            </w:tcBorders>
            <w:shd w:val="clear" w:color="auto" w:fill="auto"/>
            <w:noWrap/>
            <w:vAlign w:val="center"/>
            <w:hideMark/>
          </w:tcPr>
          <w:p w14:paraId="57AC8250"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0,74</w:t>
            </w:r>
          </w:p>
        </w:tc>
        <w:tc>
          <w:tcPr>
            <w:tcW w:w="1134" w:type="dxa"/>
            <w:tcBorders>
              <w:top w:val="nil"/>
              <w:left w:val="nil"/>
              <w:bottom w:val="single" w:sz="4" w:space="0" w:color="auto"/>
              <w:right w:val="single" w:sz="4" w:space="0" w:color="auto"/>
            </w:tcBorders>
            <w:shd w:val="clear" w:color="auto" w:fill="auto"/>
            <w:noWrap/>
            <w:vAlign w:val="center"/>
            <w:hideMark/>
          </w:tcPr>
          <w:p w14:paraId="10102D3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850" w:type="dxa"/>
            <w:tcBorders>
              <w:top w:val="nil"/>
              <w:left w:val="nil"/>
              <w:bottom w:val="single" w:sz="4" w:space="0" w:color="auto"/>
              <w:right w:val="single" w:sz="4" w:space="0" w:color="auto"/>
            </w:tcBorders>
            <w:shd w:val="clear" w:color="auto" w:fill="auto"/>
            <w:noWrap/>
            <w:vAlign w:val="center"/>
            <w:hideMark/>
          </w:tcPr>
          <w:p w14:paraId="57A3CEB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c>
          <w:tcPr>
            <w:tcW w:w="1134" w:type="dxa"/>
            <w:tcBorders>
              <w:top w:val="nil"/>
              <w:left w:val="nil"/>
              <w:bottom w:val="single" w:sz="4" w:space="0" w:color="auto"/>
              <w:right w:val="single" w:sz="4" w:space="0" w:color="auto"/>
            </w:tcBorders>
            <w:shd w:val="clear" w:color="auto" w:fill="auto"/>
            <w:noWrap/>
            <w:vAlign w:val="center"/>
            <w:hideMark/>
          </w:tcPr>
          <w:p w14:paraId="423DB7E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0,75</w:t>
            </w:r>
          </w:p>
        </w:tc>
        <w:tc>
          <w:tcPr>
            <w:tcW w:w="1013" w:type="dxa"/>
            <w:tcBorders>
              <w:top w:val="nil"/>
              <w:left w:val="nil"/>
              <w:bottom w:val="single" w:sz="4" w:space="0" w:color="auto"/>
              <w:right w:val="single" w:sz="4" w:space="0" w:color="auto"/>
            </w:tcBorders>
            <w:shd w:val="clear" w:color="auto" w:fill="auto"/>
            <w:noWrap/>
            <w:vAlign w:val="center"/>
            <w:hideMark/>
          </w:tcPr>
          <w:p w14:paraId="54C574C2"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0,62</w:t>
            </w:r>
          </w:p>
        </w:tc>
        <w:tc>
          <w:tcPr>
            <w:tcW w:w="972" w:type="dxa"/>
            <w:tcBorders>
              <w:top w:val="nil"/>
              <w:left w:val="nil"/>
              <w:bottom w:val="single" w:sz="4" w:space="0" w:color="auto"/>
              <w:right w:val="single" w:sz="4" w:space="0" w:color="auto"/>
            </w:tcBorders>
            <w:shd w:val="clear" w:color="auto" w:fill="auto"/>
            <w:vAlign w:val="center"/>
            <w:hideMark/>
          </w:tcPr>
          <w:p w14:paraId="361D0DC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1134" w:type="dxa"/>
            <w:tcBorders>
              <w:top w:val="nil"/>
              <w:left w:val="nil"/>
              <w:bottom w:val="single" w:sz="4" w:space="0" w:color="auto"/>
              <w:right w:val="single" w:sz="4" w:space="0" w:color="auto"/>
            </w:tcBorders>
            <w:shd w:val="clear" w:color="auto" w:fill="auto"/>
            <w:vAlign w:val="center"/>
            <w:hideMark/>
          </w:tcPr>
          <w:p w14:paraId="13A6097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w:t>
            </w:r>
          </w:p>
        </w:tc>
        <w:tc>
          <w:tcPr>
            <w:tcW w:w="1134" w:type="dxa"/>
            <w:tcBorders>
              <w:top w:val="nil"/>
              <w:left w:val="nil"/>
              <w:bottom w:val="single" w:sz="4" w:space="0" w:color="auto"/>
              <w:right w:val="single" w:sz="4" w:space="0" w:color="auto"/>
            </w:tcBorders>
            <w:shd w:val="clear" w:color="auto" w:fill="auto"/>
            <w:vAlign w:val="center"/>
            <w:hideMark/>
          </w:tcPr>
          <w:p w14:paraId="63C7193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0,48</w:t>
            </w:r>
          </w:p>
        </w:tc>
        <w:tc>
          <w:tcPr>
            <w:tcW w:w="1275" w:type="dxa"/>
            <w:tcBorders>
              <w:top w:val="nil"/>
              <w:left w:val="nil"/>
              <w:bottom w:val="single" w:sz="4" w:space="0" w:color="auto"/>
              <w:right w:val="single" w:sz="4" w:space="0" w:color="auto"/>
            </w:tcBorders>
            <w:shd w:val="clear" w:color="auto" w:fill="auto"/>
            <w:noWrap/>
            <w:vAlign w:val="center"/>
            <w:hideMark/>
          </w:tcPr>
          <w:p w14:paraId="681E2E4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r>
      <w:tr w:rsidR="00720277" w:rsidRPr="004E7558" w14:paraId="323229B2"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58B8A92C"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Алия</w:t>
            </w:r>
          </w:p>
        </w:tc>
        <w:tc>
          <w:tcPr>
            <w:tcW w:w="883" w:type="dxa"/>
            <w:tcBorders>
              <w:top w:val="nil"/>
              <w:left w:val="nil"/>
              <w:bottom w:val="single" w:sz="4" w:space="0" w:color="auto"/>
              <w:right w:val="single" w:sz="4" w:space="0" w:color="auto"/>
            </w:tcBorders>
            <w:shd w:val="clear" w:color="auto" w:fill="auto"/>
            <w:noWrap/>
            <w:vAlign w:val="center"/>
            <w:hideMark/>
          </w:tcPr>
          <w:p w14:paraId="3F3EEAE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0,72</w:t>
            </w:r>
          </w:p>
        </w:tc>
        <w:tc>
          <w:tcPr>
            <w:tcW w:w="992" w:type="dxa"/>
            <w:tcBorders>
              <w:top w:val="nil"/>
              <w:left w:val="nil"/>
              <w:bottom w:val="single" w:sz="4" w:space="0" w:color="auto"/>
              <w:right w:val="single" w:sz="4" w:space="0" w:color="auto"/>
            </w:tcBorders>
            <w:shd w:val="clear" w:color="auto" w:fill="auto"/>
            <w:noWrap/>
            <w:vAlign w:val="center"/>
            <w:hideMark/>
          </w:tcPr>
          <w:p w14:paraId="6BC68BA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851" w:type="dxa"/>
            <w:tcBorders>
              <w:top w:val="nil"/>
              <w:left w:val="nil"/>
              <w:bottom w:val="single" w:sz="4" w:space="0" w:color="auto"/>
              <w:right w:val="single" w:sz="4" w:space="0" w:color="auto"/>
            </w:tcBorders>
            <w:shd w:val="clear" w:color="auto" w:fill="auto"/>
            <w:noWrap/>
            <w:vAlign w:val="center"/>
            <w:hideMark/>
          </w:tcPr>
          <w:p w14:paraId="3AE8DA3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12093C24"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0754ECB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850" w:type="dxa"/>
            <w:tcBorders>
              <w:top w:val="nil"/>
              <w:left w:val="nil"/>
              <w:bottom w:val="single" w:sz="4" w:space="0" w:color="auto"/>
              <w:right w:val="single" w:sz="4" w:space="0" w:color="auto"/>
            </w:tcBorders>
            <w:shd w:val="clear" w:color="auto" w:fill="auto"/>
            <w:noWrap/>
            <w:vAlign w:val="center"/>
            <w:hideMark/>
          </w:tcPr>
          <w:p w14:paraId="600A3F2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0425EC7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0,76</w:t>
            </w:r>
          </w:p>
        </w:tc>
        <w:tc>
          <w:tcPr>
            <w:tcW w:w="1013" w:type="dxa"/>
            <w:tcBorders>
              <w:top w:val="nil"/>
              <w:left w:val="nil"/>
              <w:bottom w:val="single" w:sz="4" w:space="0" w:color="auto"/>
              <w:right w:val="single" w:sz="4" w:space="0" w:color="auto"/>
            </w:tcBorders>
            <w:shd w:val="clear" w:color="auto" w:fill="auto"/>
            <w:noWrap/>
            <w:vAlign w:val="center"/>
            <w:hideMark/>
          </w:tcPr>
          <w:p w14:paraId="3DECC87A"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0,66</w:t>
            </w:r>
          </w:p>
        </w:tc>
        <w:tc>
          <w:tcPr>
            <w:tcW w:w="972" w:type="dxa"/>
            <w:tcBorders>
              <w:top w:val="nil"/>
              <w:left w:val="nil"/>
              <w:bottom w:val="single" w:sz="4" w:space="0" w:color="auto"/>
              <w:right w:val="single" w:sz="4" w:space="0" w:color="auto"/>
            </w:tcBorders>
            <w:shd w:val="clear" w:color="auto" w:fill="auto"/>
            <w:vAlign w:val="center"/>
            <w:hideMark/>
          </w:tcPr>
          <w:p w14:paraId="3FD3BBD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1134" w:type="dxa"/>
            <w:tcBorders>
              <w:top w:val="nil"/>
              <w:left w:val="nil"/>
              <w:bottom w:val="single" w:sz="4" w:space="0" w:color="auto"/>
              <w:right w:val="single" w:sz="4" w:space="0" w:color="auto"/>
            </w:tcBorders>
            <w:shd w:val="clear" w:color="auto" w:fill="auto"/>
            <w:vAlign w:val="center"/>
            <w:hideMark/>
          </w:tcPr>
          <w:p w14:paraId="38DA514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vAlign w:val="center"/>
            <w:hideMark/>
          </w:tcPr>
          <w:p w14:paraId="2A6C8AF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1275" w:type="dxa"/>
            <w:tcBorders>
              <w:top w:val="nil"/>
              <w:left w:val="nil"/>
              <w:bottom w:val="single" w:sz="4" w:space="0" w:color="auto"/>
              <w:right w:val="single" w:sz="4" w:space="0" w:color="auto"/>
            </w:tcBorders>
            <w:shd w:val="clear" w:color="auto" w:fill="auto"/>
            <w:noWrap/>
            <w:vAlign w:val="center"/>
            <w:hideMark/>
          </w:tcPr>
          <w:p w14:paraId="211B5FA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r>
      <w:tr w:rsidR="00720277" w:rsidRPr="004E7558" w14:paraId="48FD8278"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49764DD5"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Мереке</w:t>
            </w:r>
            <w:proofErr w:type="spellEnd"/>
            <w:r w:rsidRPr="004E7558">
              <w:rPr>
                <w:rFonts w:ascii="Times New Roman" w:eastAsia="Times New Roman" w:hAnsi="Times New Roman" w:cs="Times New Roman"/>
                <w:color w:val="000000"/>
                <w:sz w:val="24"/>
                <w:szCs w:val="24"/>
                <w:lang w:eastAsia="ru-RU"/>
              </w:rPr>
              <w:t xml:space="preserve"> 75</w:t>
            </w:r>
          </w:p>
        </w:tc>
        <w:tc>
          <w:tcPr>
            <w:tcW w:w="883" w:type="dxa"/>
            <w:tcBorders>
              <w:top w:val="nil"/>
              <w:left w:val="nil"/>
              <w:bottom w:val="single" w:sz="4" w:space="0" w:color="auto"/>
              <w:right w:val="single" w:sz="4" w:space="0" w:color="auto"/>
            </w:tcBorders>
            <w:shd w:val="clear" w:color="auto" w:fill="auto"/>
            <w:noWrap/>
            <w:vAlign w:val="center"/>
            <w:hideMark/>
          </w:tcPr>
          <w:p w14:paraId="5A94B8B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0,75</w:t>
            </w:r>
          </w:p>
        </w:tc>
        <w:tc>
          <w:tcPr>
            <w:tcW w:w="992" w:type="dxa"/>
            <w:tcBorders>
              <w:top w:val="nil"/>
              <w:left w:val="nil"/>
              <w:bottom w:val="single" w:sz="4" w:space="0" w:color="auto"/>
              <w:right w:val="single" w:sz="4" w:space="0" w:color="auto"/>
            </w:tcBorders>
            <w:shd w:val="clear" w:color="auto" w:fill="auto"/>
            <w:noWrap/>
            <w:vAlign w:val="center"/>
            <w:hideMark/>
          </w:tcPr>
          <w:p w14:paraId="1680657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851" w:type="dxa"/>
            <w:tcBorders>
              <w:top w:val="nil"/>
              <w:left w:val="nil"/>
              <w:bottom w:val="single" w:sz="4" w:space="0" w:color="auto"/>
              <w:right w:val="single" w:sz="4" w:space="0" w:color="auto"/>
            </w:tcBorders>
            <w:shd w:val="clear" w:color="auto" w:fill="auto"/>
            <w:noWrap/>
            <w:vAlign w:val="center"/>
            <w:hideMark/>
          </w:tcPr>
          <w:p w14:paraId="56C10CD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4715D3E4"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2B6EB87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850" w:type="dxa"/>
            <w:tcBorders>
              <w:top w:val="nil"/>
              <w:left w:val="nil"/>
              <w:bottom w:val="single" w:sz="4" w:space="0" w:color="auto"/>
              <w:right w:val="single" w:sz="4" w:space="0" w:color="auto"/>
            </w:tcBorders>
            <w:shd w:val="clear" w:color="auto" w:fill="auto"/>
            <w:noWrap/>
            <w:vAlign w:val="center"/>
            <w:hideMark/>
          </w:tcPr>
          <w:p w14:paraId="51A81AA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3914507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013" w:type="dxa"/>
            <w:tcBorders>
              <w:top w:val="nil"/>
              <w:left w:val="nil"/>
              <w:bottom w:val="single" w:sz="4" w:space="0" w:color="auto"/>
              <w:right w:val="single" w:sz="4" w:space="0" w:color="auto"/>
            </w:tcBorders>
            <w:shd w:val="clear" w:color="auto" w:fill="auto"/>
            <w:noWrap/>
            <w:vAlign w:val="center"/>
            <w:hideMark/>
          </w:tcPr>
          <w:p w14:paraId="5B5EC09D"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0,64</w:t>
            </w:r>
          </w:p>
        </w:tc>
        <w:tc>
          <w:tcPr>
            <w:tcW w:w="972" w:type="dxa"/>
            <w:tcBorders>
              <w:top w:val="nil"/>
              <w:left w:val="nil"/>
              <w:bottom w:val="single" w:sz="4" w:space="0" w:color="auto"/>
              <w:right w:val="single" w:sz="4" w:space="0" w:color="auto"/>
            </w:tcBorders>
            <w:shd w:val="clear" w:color="auto" w:fill="auto"/>
            <w:vAlign w:val="center"/>
            <w:hideMark/>
          </w:tcPr>
          <w:p w14:paraId="5D101E6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1134" w:type="dxa"/>
            <w:tcBorders>
              <w:top w:val="nil"/>
              <w:left w:val="nil"/>
              <w:bottom w:val="single" w:sz="4" w:space="0" w:color="auto"/>
              <w:right w:val="single" w:sz="4" w:space="0" w:color="auto"/>
            </w:tcBorders>
            <w:shd w:val="clear" w:color="auto" w:fill="auto"/>
            <w:vAlign w:val="center"/>
            <w:hideMark/>
          </w:tcPr>
          <w:p w14:paraId="4E6B275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1134" w:type="dxa"/>
            <w:tcBorders>
              <w:top w:val="nil"/>
              <w:left w:val="nil"/>
              <w:bottom w:val="single" w:sz="4" w:space="0" w:color="auto"/>
              <w:right w:val="single" w:sz="4" w:space="0" w:color="auto"/>
            </w:tcBorders>
            <w:shd w:val="clear" w:color="auto" w:fill="auto"/>
            <w:vAlign w:val="center"/>
            <w:hideMark/>
          </w:tcPr>
          <w:p w14:paraId="7FD0165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0,49</w:t>
            </w:r>
          </w:p>
        </w:tc>
        <w:tc>
          <w:tcPr>
            <w:tcW w:w="1275" w:type="dxa"/>
            <w:tcBorders>
              <w:top w:val="nil"/>
              <w:left w:val="nil"/>
              <w:bottom w:val="single" w:sz="4" w:space="0" w:color="auto"/>
              <w:right w:val="single" w:sz="4" w:space="0" w:color="auto"/>
            </w:tcBorders>
            <w:shd w:val="clear" w:color="auto" w:fill="auto"/>
            <w:noWrap/>
            <w:vAlign w:val="center"/>
            <w:hideMark/>
          </w:tcPr>
          <w:p w14:paraId="6CF6894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r>
      <w:tr w:rsidR="00720277" w:rsidRPr="004E7558" w14:paraId="4FF1968F"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4083246A"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Мереке</w:t>
            </w:r>
            <w:proofErr w:type="spellEnd"/>
            <w:r w:rsidRPr="004E7558">
              <w:rPr>
                <w:rFonts w:ascii="Times New Roman" w:eastAsia="Times New Roman" w:hAnsi="Times New Roman" w:cs="Times New Roman"/>
                <w:color w:val="000000"/>
                <w:sz w:val="24"/>
                <w:szCs w:val="24"/>
                <w:lang w:eastAsia="ru-RU"/>
              </w:rPr>
              <w:t xml:space="preserve"> 70</w:t>
            </w:r>
          </w:p>
        </w:tc>
        <w:tc>
          <w:tcPr>
            <w:tcW w:w="883" w:type="dxa"/>
            <w:tcBorders>
              <w:top w:val="nil"/>
              <w:left w:val="nil"/>
              <w:bottom w:val="single" w:sz="4" w:space="0" w:color="auto"/>
              <w:right w:val="single" w:sz="4" w:space="0" w:color="auto"/>
            </w:tcBorders>
            <w:shd w:val="clear" w:color="auto" w:fill="auto"/>
            <w:noWrap/>
            <w:vAlign w:val="center"/>
            <w:hideMark/>
          </w:tcPr>
          <w:p w14:paraId="0218C2C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0,74</w:t>
            </w:r>
          </w:p>
        </w:tc>
        <w:tc>
          <w:tcPr>
            <w:tcW w:w="992" w:type="dxa"/>
            <w:tcBorders>
              <w:top w:val="nil"/>
              <w:left w:val="nil"/>
              <w:bottom w:val="single" w:sz="4" w:space="0" w:color="auto"/>
              <w:right w:val="single" w:sz="4" w:space="0" w:color="auto"/>
            </w:tcBorders>
            <w:shd w:val="clear" w:color="auto" w:fill="auto"/>
            <w:noWrap/>
            <w:vAlign w:val="center"/>
            <w:hideMark/>
          </w:tcPr>
          <w:p w14:paraId="0AF56F6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w:t>
            </w:r>
          </w:p>
        </w:tc>
        <w:tc>
          <w:tcPr>
            <w:tcW w:w="851" w:type="dxa"/>
            <w:tcBorders>
              <w:top w:val="nil"/>
              <w:left w:val="nil"/>
              <w:bottom w:val="single" w:sz="4" w:space="0" w:color="auto"/>
              <w:right w:val="single" w:sz="4" w:space="0" w:color="auto"/>
            </w:tcBorders>
            <w:shd w:val="clear" w:color="auto" w:fill="auto"/>
            <w:noWrap/>
            <w:vAlign w:val="center"/>
            <w:hideMark/>
          </w:tcPr>
          <w:p w14:paraId="04BFF98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53D537A1"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0,71</w:t>
            </w:r>
          </w:p>
        </w:tc>
        <w:tc>
          <w:tcPr>
            <w:tcW w:w="1134" w:type="dxa"/>
            <w:tcBorders>
              <w:top w:val="nil"/>
              <w:left w:val="nil"/>
              <w:bottom w:val="single" w:sz="4" w:space="0" w:color="auto"/>
              <w:right w:val="single" w:sz="4" w:space="0" w:color="auto"/>
            </w:tcBorders>
            <w:shd w:val="clear" w:color="auto" w:fill="auto"/>
            <w:noWrap/>
            <w:vAlign w:val="center"/>
            <w:hideMark/>
          </w:tcPr>
          <w:p w14:paraId="35C40CE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0,66</w:t>
            </w:r>
          </w:p>
        </w:tc>
        <w:tc>
          <w:tcPr>
            <w:tcW w:w="850" w:type="dxa"/>
            <w:tcBorders>
              <w:top w:val="nil"/>
              <w:left w:val="nil"/>
              <w:bottom w:val="single" w:sz="4" w:space="0" w:color="auto"/>
              <w:right w:val="single" w:sz="4" w:space="0" w:color="auto"/>
            </w:tcBorders>
            <w:shd w:val="clear" w:color="auto" w:fill="auto"/>
            <w:noWrap/>
            <w:vAlign w:val="center"/>
            <w:hideMark/>
          </w:tcPr>
          <w:p w14:paraId="3D2F148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0,75</w:t>
            </w:r>
          </w:p>
        </w:tc>
        <w:tc>
          <w:tcPr>
            <w:tcW w:w="1134" w:type="dxa"/>
            <w:tcBorders>
              <w:top w:val="nil"/>
              <w:left w:val="nil"/>
              <w:bottom w:val="single" w:sz="4" w:space="0" w:color="auto"/>
              <w:right w:val="single" w:sz="4" w:space="0" w:color="auto"/>
            </w:tcBorders>
            <w:shd w:val="clear" w:color="auto" w:fill="auto"/>
            <w:noWrap/>
            <w:vAlign w:val="center"/>
            <w:hideMark/>
          </w:tcPr>
          <w:p w14:paraId="5233D53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0,79</w:t>
            </w:r>
          </w:p>
        </w:tc>
        <w:tc>
          <w:tcPr>
            <w:tcW w:w="1013" w:type="dxa"/>
            <w:tcBorders>
              <w:top w:val="nil"/>
              <w:left w:val="nil"/>
              <w:bottom w:val="single" w:sz="4" w:space="0" w:color="auto"/>
              <w:right w:val="single" w:sz="4" w:space="0" w:color="auto"/>
            </w:tcBorders>
            <w:shd w:val="clear" w:color="auto" w:fill="auto"/>
            <w:noWrap/>
            <w:vAlign w:val="center"/>
            <w:hideMark/>
          </w:tcPr>
          <w:p w14:paraId="29867139"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0,73</w:t>
            </w:r>
          </w:p>
        </w:tc>
        <w:tc>
          <w:tcPr>
            <w:tcW w:w="972" w:type="dxa"/>
            <w:tcBorders>
              <w:top w:val="nil"/>
              <w:left w:val="nil"/>
              <w:bottom w:val="single" w:sz="4" w:space="0" w:color="auto"/>
              <w:right w:val="single" w:sz="4" w:space="0" w:color="auto"/>
            </w:tcBorders>
            <w:shd w:val="clear" w:color="auto" w:fill="auto"/>
            <w:vAlign w:val="center"/>
            <w:hideMark/>
          </w:tcPr>
          <w:p w14:paraId="25B268E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vAlign w:val="center"/>
            <w:hideMark/>
          </w:tcPr>
          <w:p w14:paraId="4870486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vAlign w:val="center"/>
            <w:hideMark/>
          </w:tcPr>
          <w:p w14:paraId="16967E5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0,49</w:t>
            </w:r>
          </w:p>
        </w:tc>
        <w:tc>
          <w:tcPr>
            <w:tcW w:w="1275" w:type="dxa"/>
            <w:tcBorders>
              <w:top w:val="nil"/>
              <w:left w:val="nil"/>
              <w:bottom w:val="single" w:sz="4" w:space="0" w:color="auto"/>
              <w:right w:val="single" w:sz="4" w:space="0" w:color="auto"/>
            </w:tcBorders>
            <w:shd w:val="clear" w:color="auto" w:fill="auto"/>
            <w:noWrap/>
            <w:vAlign w:val="center"/>
            <w:hideMark/>
          </w:tcPr>
          <w:p w14:paraId="267ACC0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r>
      <w:tr w:rsidR="00720277" w:rsidRPr="004E7558" w14:paraId="48E8ACB3"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0229D561"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 xml:space="preserve">Маншук </w:t>
            </w:r>
          </w:p>
        </w:tc>
        <w:tc>
          <w:tcPr>
            <w:tcW w:w="883" w:type="dxa"/>
            <w:tcBorders>
              <w:top w:val="nil"/>
              <w:left w:val="nil"/>
              <w:bottom w:val="single" w:sz="4" w:space="0" w:color="auto"/>
              <w:right w:val="single" w:sz="4" w:space="0" w:color="auto"/>
            </w:tcBorders>
            <w:shd w:val="clear" w:color="auto" w:fill="auto"/>
            <w:noWrap/>
            <w:vAlign w:val="center"/>
            <w:hideMark/>
          </w:tcPr>
          <w:p w14:paraId="19EB8D2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0,72</w:t>
            </w:r>
          </w:p>
        </w:tc>
        <w:tc>
          <w:tcPr>
            <w:tcW w:w="992" w:type="dxa"/>
            <w:tcBorders>
              <w:top w:val="nil"/>
              <w:left w:val="nil"/>
              <w:bottom w:val="single" w:sz="4" w:space="0" w:color="auto"/>
              <w:right w:val="single" w:sz="4" w:space="0" w:color="auto"/>
            </w:tcBorders>
            <w:shd w:val="clear" w:color="auto" w:fill="auto"/>
            <w:noWrap/>
            <w:vAlign w:val="center"/>
            <w:hideMark/>
          </w:tcPr>
          <w:p w14:paraId="7C9303B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0,72</w:t>
            </w:r>
          </w:p>
        </w:tc>
        <w:tc>
          <w:tcPr>
            <w:tcW w:w="851" w:type="dxa"/>
            <w:tcBorders>
              <w:top w:val="nil"/>
              <w:left w:val="nil"/>
              <w:bottom w:val="single" w:sz="4" w:space="0" w:color="auto"/>
              <w:right w:val="single" w:sz="4" w:space="0" w:color="auto"/>
            </w:tcBorders>
            <w:shd w:val="clear" w:color="auto" w:fill="auto"/>
            <w:noWrap/>
            <w:vAlign w:val="center"/>
            <w:hideMark/>
          </w:tcPr>
          <w:p w14:paraId="2F0329B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134" w:type="dxa"/>
            <w:tcBorders>
              <w:top w:val="nil"/>
              <w:left w:val="nil"/>
              <w:bottom w:val="single" w:sz="4" w:space="0" w:color="auto"/>
              <w:right w:val="single" w:sz="4" w:space="0" w:color="auto"/>
            </w:tcBorders>
            <w:shd w:val="clear" w:color="auto" w:fill="auto"/>
            <w:noWrap/>
            <w:vAlign w:val="center"/>
            <w:hideMark/>
          </w:tcPr>
          <w:p w14:paraId="276483BD"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0,72</w:t>
            </w:r>
          </w:p>
        </w:tc>
        <w:tc>
          <w:tcPr>
            <w:tcW w:w="1134" w:type="dxa"/>
            <w:tcBorders>
              <w:top w:val="nil"/>
              <w:left w:val="nil"/>
              <w:bottom w:val="single" w:sz="4" w:space="0" w:color="auto"/>
              <w:right w:val="single" w:sz="4" w:space="0" w:color="auto"/>
            </w:tcBorders>
            <w:shd w:val="clear" w:color="auto" w:fill="auto"/>
            <w:noWrap/>
            <w:vAlign w:val="center"/>
            <w:hideMark/>
          </w:tcPr>
          <w:p w14:paraId="561EA1D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850" w:type="dxa"/>
            <w:tcBorders>
              <w:top w:val="nil"/>
              <w:left w:val="nil"/>
              <w:bottom w:val="single" w:sz="4" w:space="0" w:color="auto"/>
              <w:right w:val="single" w:sz="4" w:space="0" w:color="auto"/>
            </w:tcBorders>
            <w:shd w:val="clear" w:color="auto" w:fill="auto"/>
            <w:noWrap/>
            <w:vAlign w:val="center"/>
            <w:hideMark/>
          </w:tcPr>
          <w:p w14:paraId="7034313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1D51D37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0,77</w:t>
            </w:r>
          </w:p>
        </w:tc>
        <w:tc>
          <w:tcPr>
            <w:tcW w:w="1013" w:type="dxa"/>
            <w:tcBorders>
              <w:top w:val="nil"/>
              <w:left w:val="nil"/>
              <w:bottom w:val="single" w:sz="4" w:space="0" w:color="auto"/>
              <w:right w:val="single" w:sz="4" w:space="0" w:color="auto"/>
            </w:tcBorders>
            <w:shd w:val="clear" w:color="auto" w:fill="auto"/>
            <w:noWrap/>
            <w:vAlign w:val="center"/>
            <w:hideMark/>
          </w:tcPr>
          <w:p w14:paraId="672A620E"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972" w:type="dxa"/>
            <w:tcBorders>
              <w:top w:val="nil"/>
              <w:left w:val="nil"/>
              <w:bottom w:val="single" w:sz="4" w:space="0" w:color="auto"/>
              <w:right w:val="single" w:sz="4" w:space="0" w:color="auto"/>
            </w:tcBorders>
            <w:shd w:val="clear" w:color="auto" w:fill="auto"/>
            <w:vAlign w:val="center"/>
            <w:hideMark/>
          </w:tcPr>
          <w:p w14:paraId="6000AD8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0,60</w:t>
            </w:r>
          </w:p>
        </w:tc>
        <w:tc>
          <w:tcPr>
            <w:tcW w:w="1134" w:type="dxa"/>
            <w:tcBorders>
              <w:top w:val="nil"/>
              <w:left w:val="nil"/>
              <w:bottom w:val="single" w:sz="4" w:space="0" w:color="auto"/>
              <w:right w:val="single" w:sz="4" w:space="0" w:color="auto"/>
            </w:tcBorders>
            <w:shd w:val="clear" w:color="auto" w:fill="auto"/>
            <w:vAlign w:val="center"/>
            <w:hideMark/>
          </w:tcPr>
          <w:p w14:paraId="150D998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vAlign w:val="center"/>
            <w:hideMark/>
          </w:tcPr>
          <w:p w14:paraId="45C71A6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0,49</w:t>
            </w:r>
          </w:p>
        </w:tc>
        <w:tc>
          <w:tcPr>
            <w:tcW w:w="1275" w:type="dxa"/>
            <w:tcBorders>
              <w:top w:val="nil"/>
              <w:left w:val="nil"/>
              <w:bottom w:val="single" w:sz="4" w:space="0" w:color="auto"/>
              <w:right w:val="single" w:sz="4" w:space="0" w:color="auto"/>
            </w:tcBorders>
            <w:shd w:val="clear" w:color="auto" w:fill="auto"/>
            <w:noWrap/>
            <w:vAlign w:val="center"/>
            <w:hideMark/>
          </w:tcPr>
          <w:p w14:paraId="024C6C7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r>
      <w:tr w:rsidR="00720277" w:rsidRPr="004E7558" w14:paraId="2239E173"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213628B9"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Жалын</w:t>
            </w:r>
            <w:proofErr w:type="spellEnd"/>
          </w:p>
        </w:tc>
        <w:tc>
          <w:tcPr>
            <w:tcW w:w="883" w:type="dxa"/>
            <w:tcBorders>
              <w:top w:val="nil"/>
              <w:left w:val="nil"/>
              <w:bottom w:val="single" w:sz="4" w:space="0" w:color="auto"/>
              <w:right w:val="single" w:sz="4" w:space="0" w:color="auto"/>
            </w:tcBorders>
            <w:shd w:val="clear" w:color="auto" w:fill="auto"/>
            <w:noWrap/>
            <w:vAlign w:val="center"/>
            <w:hideMark/>
          </w:tcPr>
          <w:p w14:paraId="35C4F59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992" w:type="dxa"/>
            <w:tcBorders>
              <w:top w:val="nil"/>
              <w:left w:val="nil"/>
              <w:bottom w:val="single" w:sz="4" w:space="0" w:color="auto"/>
              <w:right w:val="single" w:sz="4" w:space="0" w:color="auto"/>
            </w:tcBorders>
            <w:shd w:val="clear" w:color="auto" w:fill="auto"/>
            <w:noWrap/>
            <w:vAlign w:val="center"/>
            <w:hideMark/>
          </w:tcPr>
          <w:p w14:paraId="600E2DB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851" w:type="dxa"/>
            <w:tcBorders>
              <w:top w:val="nil"/>
              <w:left w:val="nil"/>
              <w:bottom w:val="single" w:sz="4" w:space="0" w:color="auto"/>
              <w:right w:val="single" w:sz="4" w:space="0" w:color="auto"/>
            </w:tcBorders>
            <w:shd w:val="clear" w:color="auto" w:fill="auto"/>
            <w:noWrap/>
            <w:vAlign w:val="center"/>
            <w:hideMark/>
          </w:tcPr>
          <w:p w14:paraId="1AFBD3F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0,60</w:t>
            </w:r>
          </w:p>
        </w:tc>
        <w:tc>
          <w:tcPr>
            <w:tcW w:w="1134" w:type="dxa"/>
            <w:tcBorders>
              <w:top w:val="nil"/>
              <w:left w:val="nil"/>
              <w:bottom w:val="single" w:sz="4" w:space="0" w:color="auto"/>
              <w:right w:val="single" w:sz="4" w:space="0" w:color="auto"/>
            </w:tcBorders>
            <w:shd w:val="clear" w:color="auto" w:fill="auto"/>
            <w:noWrap/>
            <w:vAlign w:val="center"/>
            <w:hideMark/>
          </w:tcPr>
          <w:p w14:paraId="49FF7D73"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0,64</w:t>
            </w:r>
          </w:p>
        </w:tc>
        <w:tc>
          <w:tcPr>
            <w:tcW w:w="1134" w:type="dxa"/>
            <w:tcBorders>
              <w:top w:val="nil"/>
              <w:left w:val="nil"/>
              <w:bottom w:val="single" w:sz="4" w:space="0" w:color="auto"/>
              <w:right w:val="single" w:sz="4" w:space="0" w:color="auto"/>
            </w:tcBorders>
            <w:shd w:val="clear" w:color="auto" w:fill="auto"/>
            <w:noWrap/>
            <w:vAlign w:val="center"/>
            <w:hideMark/>
          </w:tcPr>
          <w:p w14:paraId="697C92F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850" w:type="dxa"/>
            <w:tcBorders>
              <w:top w:val="nil"/>
              <w:left w:val="nil"/>
              <w:bottom w:val="single" w:sz="4" w:space="0" w:color="auto"/>
              <w:right w:val="single" w:sz="4" w:space="0" w:color="auto"/>
            </w:tcBorders>
            <w:shd w:val="clear" w:color="auto" w:fill="auto"/>
            <w:noWrap/>
            <w:vAlign w:val="center"/>
            <w:hideMark/>
          </w:tcPr>
          <w:p w14:paraId="6B2021E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noWrap/>
            <w:vAlign w:val="center"/>
            <w:hideMark/>
          </w:tcPr>
          <w:p w14:paraId="4AC11F3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0,76</w:t>
            </w:r>
          </w:p>
        </w:tc>
        <w:tc>
          <w:tcPr>
            <w:tcW w:w="1013" w:type="dxa"/>
            <w:tcBorders>
              <w:top w:val="nil"/>
              <w:left w:val="nil"/>
              <w:bottom w:val="single" w:sz="4" w:space="0" w:color="auto"/>
              <w:right w:val="single" w:sz="4" w:space="0" w:color="auto"/>
            </w:tcBorders>
            <w:shd w:val="clear" w:color="auto" w:fill="auto"/>
            <w:noWrap/>
            <w:vAlign w:val="center"/>
            <w:hideMark/>
          </w:tcPr>
          <w:p w14:paraId="6DD65BE9"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0,65</w:t>
            </w:r>
          </w:p>
        </w:tc>
        <w:tc>
          <w:tcPr>
            <w:tcW w:w="972" w:type="dxa"/>
            <w:tcBorders>
              <w:top w:val="nil"/>
              <w:left w:val="nil"/>
              <w:bottom w:val="single" w:sz="4" w:space="0" w:color="auto"/>
              <w:right w:val="single" w:sz="4" w:space="0" w:color="auto"/>
            </w:tcBorders>
            <w:shd w:val="clear" w:color="auto" w:fill="auto"/>
            <w:vAlign w:val="center"/>
            <w:hideMark/>
          </w:tcPr>
          <w:p w14:paraId="5390F3E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1134" w:type="dxa"/>
            <w:tcBorders>
              <w:top w:val="nil"/>
              <w:left w:val="nil"/>
              <w:bottom w:val="single" w:sz="4" w:space="0" w:color="auto"/>
              <w:right w:val="single" w:sz="4" w:space="0" w:color="auto"/>
            </w:tcBorders>
            <w:shd w:val="clear" w:color="auto" w:fill="auto"/>
            <w:vAlign w:val="center"/>
            <w:hideMark/>
          </w:tcPr>
          <w:p w14:paraId="7AEAB5B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c>
          <w:tcPr>
            <w:tcW w:w="1134" w:type="dxa"/>
            <w:tcBorders>
              <w:top w:val="nil"/>
              <w:left w:val="nil"/>
              <w:bottom w:val="single" w:sz="4" w:space="0" w:color="auto"/>
              <w:right w:val="single" w:sz="4" w:space="0" w:color="auto"/>
            </w:tcBorders>
            <w:shd w:val="clear" w:color="auto" w:fill="auto"/>
            <w:vAlign w:val="center"/>
            <w:hideMark/>
          </w:tcPr>
          <w:p w14:paraId="194A3FE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0,43</w:t>
            </w:r>
          </w:p>
        </w:tc>
        <w:tc>
          <w:tcPr>
            <w:tcW w:w="1275" w:type="dxa"/>
            <w:tcBorders>
              <w:top w:val="nil"/>
              <w:left w:val="nil"/>
              <w:bottom w:val="single" w:sz="4" w:space="0" w:color="auto"/>
              <w:right w:val="single" w:sz="4" w:space="0" w:color="auto"/>
            </w:tcBorders>
            <w:shd w:val="clear" w:color="auto" w:fill="auto"/>
            <w:noWrap/>
            <w:vAlign w:val="center"/>
            <w:hideMark/>
          </w:tcPr>
          <w:p w14:paraId="5081E4F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r>
      <w:tr w:rsidR="00720277" w:rsidRPr="004E7558" w14:paraId="7B60DC0A"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218ACD13"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Казахстанская 25</w:t>
            </w:r>
          </w:p>
        </w:tc>
        <w:tc>
          <w:tcPr>
            <w:tcW w:w="883" w:type="dxa"/>
            <w:tcBorders>
              <w:top w:val="nil"/>
              <w:left w:val="nil"/>
              <w:bottom w:val="single" w:sz="4" w:space="0" w:color="auto"/>
              <w:right w:val="single" w:sz="4" w:space="0" w:color="auto"/>
            </w:tcBorders>
            <w:shd w:val="clear" w:color="auto" w:fill="auto"/>
            <w:noWrap/>
            <w:vAlign w:val="center"/>
            <w:hideMark/>
          </w:tcPr>
          <w:p w14:paraId="64EA12A3"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0,61</w:t>
            </w:r>
          </w:p>
        </w:tc>
        <w:tc>
          <w:tcPr>
            <w:tcW w:w="992" w:type="dxa"/>
            <w:tcBorders>
              <w:top w:val="nil"/>
              <w:left w:val="nil"/>
              <w:bottom w:val="single" w:sz="4" w:space="0" w:color="auto"/>
              <w:right w:val="single" w:sz="4" w:space="0" w:color="auto"/>
            </w:tcBorders>
            <w:shd w:val="clear" w:color="auto" w:fill="auto"/>
            <w:noWrap/>
            <w:vAlign w:val="center"/>
            <w:hideMark/>
          </w:tcPr>
          <w:p w14:paraId="02D9F50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851" w:type="dxa"/>
            <w:tcBorders>
              <w:top w:val="nil"/>
              <w:left w:val="nil"/>
              <w:bottom w:val="single" w:sz="4" w:space="0" w:color="auto"/>
              <w:right w:val="single" w:sz="4" w:space="0" w:color="auto"/>
            </w:tcBorders>
            <w:shd w:val="clear" w:color="auto" w:fill="auto"/>
            <w:noWrap/>
            <w:vAlign w:val="center"/>
            <w:hideMark/>
          </w:tcPr>
          <w:p w14:paraId="7E9999A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65A99262"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0,62</w:t>
            </w:r>
          </w:p>
        </w:tc>
        <w:tc>
          <w:tcPr>
            <w:tcW w:w="1134" w:type="dxa"/>
            <w:tcBorders>
              <w:top w:val="nil"/>
              <w:left w:val="nil"/>
              <w:bottom w:val="single" w:sz="4" w:space="0" w:color="auto"/>
              <w:right w:val="single" w:sz="4" w:space="0" w:color="auto"/>
            </w:tcBorders>
            <w:shd w:val="clear" w:color="auto" w:fill="auto"/>
            <w:noWrap/>
            <w:vAlign w:val="center"/>
            <w:hideMark/>
          </w:tcPr>
          <w:p w14:paraId="3561B93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850" w:type="dxa"/>
            <w:tcBorders>
              <w:top w:val="nil"/>
              <w:left w:val="nil"/>
              <w:bottom w:val="single" w:sz="4" w:space="0" w:color="auto"/>
              <w:right w:val="single" w:sz="4" w:space="0" w:color="auto"/>
            </w:tcBorders>
            <w:shd w:val="clear" w:color="auto" w:fill="auto"/>
            <w:noWrap/>
            <w:vAlign w:val="center"/>
            <w:hideMark/>
          </w:tcPr>
          <w:p w14:paraId="010AE68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0,53</w:t>
            </w:r>
          </w:p>
        </w:tc>
        <w:tc>
          <w:tcPr>
            <w:tcW w:w="1134" w:type="dxa"/>
            <w:tcBorders>
              <w:top w:val="nil"/>
              <w:left w:val="nil"/>
              <w:bottom w:val="single" w:sz="4" w:space="0" w:color="auto"/>
              <w:right w:val="single" w:sz="4" w:space="0" w:color="auto"/>
            </w:tcBorders>
            <w:shd w:val="clear" w:color="auto" w:fill="auto"/>
            <w:noWrap/>
            <w:vAlign w:val="center"/>
            <w:hideMark/>
          </w:tcPr>
          <w:p w14:paraId="1A3B367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0,73</w:t>
            </w:r>
          </w:p>
        </w:tc>
        <w:tc>
          <w:tcPr>
            <w:tcW w:w="1013" w:type="dxa"/>
            <w:tcBorders>
              <w:top w:val="nil"/>
              <w:left w:val="nil"/>
              <w:bottom w:val="single" w:sz="4" w:space="0" w:color="auto"/>
              <w:right w:val="single" w:sz="4" w:space="0" w:color="auto"/>
            </w:tcBorders>
            <w:shd w:val="clear" w:color="auto" w:fill="auto"/>
            <w:noWrap/>
            <w:vAlign w:val="center"/>
            <w:hideMark/>
          </w:tcPr>
          <w:p w14:paraId="6CA64B00"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972" w:type="dxa"/>
            <w:tcBorders>
              <w:top w:val="nil"/>
              <w:left w:val="nil"/>
              <w:bottom w:val="single" w:sz="4" w:space="0" w:color="auto"/>
              <w:right w:val="single" w:sz="4" w:space="0" w:color="auto"/>
            </w:tcBorders>
            <w:shd w:val="clear" w:color="auto" w:fill="auto"/>
            <w:noWrap/>
            <w:vAlign w:val="center"/>
            <w:hideMark/>
          </w:tcPr>
          <w:p w14:paraId="4298326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63D365B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0,48</w:t>
            </w:r>
          </w:p>
        </w:tc>
        <w:tc>
          <w:tcPr>
            <w:tcW w:w="1134" w:type="dxa"/>
            <w:tcBorders>
              <w:top w:val="nil"/>
              <w:left w:val="nil"/>
              <w:bottom w:val="single" w:sz="4" w:space="0" w:color="auto"/>
              <w:right w:val="single" w:sz="4" w:space="0" w:color="auto"/>
            </w:tcBorders>
            <w:shd w:val="clear" w:color="auto" w:fill="auto"/>
            <w:noWrap/>
            <w:vAlign w:val="center"/>
            <w:hideMark/>
          </w:tcPr>
          <w:p w14:paraId="3FF25A2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0,42</w:t>
            </w:r>
          </w:p>
        </w:tc>
        <w:tc>
          <w:tcPr>
            <w:tcW w:w="1275" w:type="dxa"/>
            <w:tcBorders>
              <w:top w:val="nil"/>
              <w:left w:val="nil"/>
              <w:bottom w:val="single" w:sz="4" w:space="0" w:color="auto"/>
              <w:right w:val="single" w:sz="4" w:space="0" w:color="auto"/>
            </w:tcBorders>
            <w:shd w:val="clear" w:color="auto" w:fill="auto"/>
            <w:noWrap/>
            <w:vAlign w:val="center"/>
            <w:hideMark/>
          </w:tcPr>
          <w:p w14:paraId="4F794BE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r>
      <w:tr w:rsidR="00720277" w:rsidRPr="004E7558" w14:paraId="5888089A"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4DE65BA6"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Акмола 40</w:t>
            </w:r>
          </w:p>
        </w:tc>
        <w:tc>
          <w:tcPr>
            <w:tcW w:w="883" w:type="dxa"/>
            <w:tcBorders>
              <w:top w:val="nil"/>
              <w:left w:val="nil"/>
              <w:bottom w:val="single" w:sz="4" w:space="0" w:color="auto"/>
              <w:right w:val="single" w:sz="4" w:space="0" w:color="auto"/>
            </w:tcBorders>
            <w:shd w:val="clear" w:color="auto" w:fill="auto"/>
            <w:noWrap/>
            <w:vAlign w:val="center"/>
            <w:hideMark/>
          </w:tcPr>
          <w:p w14:paraId="1956DE6D"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992" w:type="dxa"/>
            <w:tcBorders>
              <w:top w:val="nil"/>
              <w:left w:val="nil"/>
              <w:bottom w:val="single" w:sz="4" w:space="0" w:color="auto"/>
              <w:right w:val="single" w:sz="4" w:space="0" w:color="auto"/>
            </w:tcBorders>
            <w:shd w:val="clear" w:color="auto" w:fill="auto"/>
            <w:noWrap/>
            <w:vAlign w:val="center"/>
            <w:hideMark/>
          </w:tcPr>
          <w:p w14:paraId="349FBD6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851" w:type="dxa"/>
            <w:tcBorders>
              <w:top w:val="nil"/>
              <w:left w:val="nil"/>
              <w:bottom w:val="single" w:sz="4" w:space="0" w:color="auto"/>
              <w:right w:val="single" w:sz="4" w:space="0" w:color="auto"/>
            </w:tcBorders>
            <w:shd w:val="clear" w:color="auto" w:fill="auto"/>
            <w:noWrap/>
            <w:vAlign w:val="center"/>
            <w:hideMark/>
          </w:tcPr>
          <w:p w14:paraId="6F3144D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noWrap/>
            <w:vAlign w:val="center"/>
            <w:hideMark/>
          </w:tcPr>
          <w:p w14:paraId="502C0AE8"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noWrap/>
            <w:vAlign w:val="center"/>
            <w:hideMark/>
          </w:tcPr>
          <w:p w14:paraId="44AB55B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0,66</w:t>
            </w:r>
          </w:p>
        </w:tc>
        <w:tc>
          <w:tcPr>
            <w:tcW w:w="850" w:type="dxa"/>
            <w:tcBorders>
              <w:top w:val="nil"/>
              <w:left w:val="nil"/>
              <w:bottom w:val="single" w:sz="4" w:space="0" w:color="auto"/>
              <w:right w:val="single" w:sz="4" w:space="0" w:color="auto"/>
            </w:tcBorders>
            <w:shd w:val="clear" w:color="auto" w:fill="auto"/>
            <w:noWrap/>
            <w:vAlign w:val="center"/>
            <w:hideMark/>
          </w:tcPr>
          <w:p w14:paraId="7C0391A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1134" w:type="dxa"/>
            <w:tcBorders>
              <w:top w:val="nil"/>
              <w:left w:val="nil"/>
              <w:bottom w:val="single" w:sz="4" w:space="0" w:color="auto"/>
              <w:right w:val="single" w:sz="4" w:space="0" w:color="auto"/>
            </w:tcBorders>
            <w:shd w:val="clear" w:color="auto" w:fill="auto"/>
            <w:noWrap/>
            <w:vAlign w:val="center"/>
            <w:hideMark/>
          </w:tcPr>
          <w:p w14:paraId="2FF8E8B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0,75</w:t>
            </w:r>
          </w:p>
        </w:tc>
        <w:tc>
          <w:tcPr>
            <w:tcW w:w="1013" w:type="dxa"/>
            <w:tcBorders>
              <w:top w:val="nil"/>
              <w:left w:val="nil"/>
              <w:bottom w:val="single" w:sz="4" w:space="0" w:color="auto"/>
              <w:right w:val="single" w:sz="4" w:space="0" w:color="auto"/>
            </w:tcBorders>
            <w:shd w:val="clear" w:color="auto" w:fill="auto"/>
            <w:noWrap/>
            <w:vAlign w:val="center"/>
            <w:hideMark/>
          </w:tcPr>
          <w:p w14:paraId="7B04EEAD"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0,66</w:t>
            </w:r>
          </w:p>
        </w:tc>
        <w:tc>
          <w:tcPr>
            <w:tcW w:w="972" w:type="dxa"/>
            <w:tcBorders>
              <w:top w:val="nil"/>
              <w:left w:val="nil"/>
              <w:bottom w:val="single" w:sz="4" w:space="0" w:color="auto"/>
              <w:right w:val="single" w:sz="4" w:space="0" w:color="auto"/>
            </w:tcBorders>
            <w:shd w:val="clear" w:color="auto" w:fill="auto"/>
            <w:noWrap/>
            <w:vAlign w:val="center"/>
            <w:hideMark/>
          </w:tcPr>
          <w:p w14:paraId="07454B2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1134" w:type="dxa"/>
            <w:tcBorders>
              <w:top w:val="nil"/>
              <w:left w:val="nil"/>
              <w:bottom w:val="single" w:sz="4" w:space="0" w:color="auto"/>
              <w:right w:val="single" w:sz="4" w:space="0" w:color="auto"/>
            </w:tcBorders>
            <w:shd w:val="clear" w:color="auto" w:fill="auto"/>
            <w:noWrap/>
            <w:vAlign w:val="center"/>
            <w:hideMark/>
          </w:tcPr>
          <w:p w14:paraId="0860C4A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noWrap/>
            <w:vAlign w:val="center"/>
            <w:hideMark/>
          </w:tcPr>
          <w:p w14:paraId="0364F7F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1275" w:type="dxa"/>
            <w:tcBorders>
              <w:top w:val="nil"/>
              <w:left w:val="nil"/>
              <w:bottom w:val="single" w:sz="4" w:space="0" w:color="auto"/>
              <w:right w:val="single" w:sz="4" w:space="0" w:color="auto"/>
            </w:tcBorders>
            <w:shd w:val="clear" w:color="auto" w:fill="auto"/>
            <w:noWrap/>
            <w:vAlign w:val="center"/>
            <w:hideMark/>
          </w:tcPr>
          <w:p w14:paraId="5389622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r>
      <w:tr w:rsidR="00720277" w:rsidRPr="004E7558" w14:paraId="01FF6597"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75BED4E2"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Казахстанская 16</w:t>
            </w:r>
          </w:p>
        </w:tc>
        <w:tc>
          <w:tcPr>
            <w:tcW w:w="883" w:type="dxa"/>
            <w:tcBorders>
              <w:top w:val="nil"/>
              <w:left w:val="nil"/>
              <w:bottom w:val="single" w:sz="4" w:space="0" w:color="auto"/>
              <w:right w:val="single" w:sz="4" w:space="0" w:color="auto"/>
            </w:tcBorders>
            <w:shd w:val="clear" w:color="auto" w:fill="auto"/>
            <w:noWrap/>
            <w:vAlign w:val="center"/>
            <w:hideMark/>
          </w:tcPr>
          <w:p w14:paraId="34F9D33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0,74</w:t>
            </w:r>
          </w:p>
        </w:tc>
        <w:tc>
          <w:tcPr>
            <w:tcW w:w="992" w:type="dxa"/>
            <w:tcBorders>
              <w:top w:val="nil"/>
              <w:left w:val="nil"/>
              <w:bottom w:val="single" w:sz="4" w:space="0" w:color="auto"/>
              <w:right w:val="single" w:sz="4" w:space="0" w:color="auto"/>
            </w:tcBorders>
            <w:shd w:val="clear" w:color="auto" w:fill="auto"/>
            <w:noWrap/>
            <w:vAlign w:val="center"/>
            <w:hideMark/>
          </w:tcPr>
          <w:p w14:paraId="6F29D62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851" w:type="dxa"/>
            <w:tcBorders>
              <w:top w:val="nil"/>
              <w:left w:val="nil"/>
              <w:bottom w:val="single" w:sz="4" w:space="0" w:color="auto"/>
              <w:right w:val="single" w:sz="4" w:space="0" w:color="auto"/>
            </w:tcBorders>
            <w:shd w:val="clear" w:color="auto" w:fill="auto"/>
            <w:noWrap/>
            <w:vAlign w:val="center"/>
            <w:hideMark/>
          </w:tcPr>
          <w:p w14:paraId="33096DD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1134" w:type="dxa"/>
            <w:tcBorders>
              <w:top w:val="nil"/>
              <w:left w:val="nil"/>
              <w:bottom w:val="single" w:sz="4" w:space="0" w:color="auto"/>
              <w:right w:val="single" w:sz="4" w:space="0" w:color="auto"/>
            </w:tcBorders>
            <w:shd w:val="clear" w:color="auto" w:fill="auto"/>
            <w:noWrap/>
            <w:vAlign w:val="center"/>
            <w:hideMark/>
          </w:tcPr>
          <w:p w14:paraId="0BC7724D"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7D78B95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0,62</w:t>
            </w:r>
          </w:p>
        </w:tc>
        <w:tc>
          <w:tcPr>
            <w:tcW w:w="850" w:type="dxa"/>
            <w:tcBorders>
              <w:top w:val="nil"/>
              <w:left w:val="nil"/>
              <w:bottom w:val="single" w:sz="4" w:space="0" w:color="auto"/>
              <w:right w:val="single" w:sz="4" w:space="0" w:color="auto"/>
            </w:tcBorders>
            <w:shd w:val="clear" w:color="auto" w:fill="auto"/>
            <w:noWrap/>
            <w:vAlign w:val="center"/>
            <w:hideMark/>
          </w:tcPr>
          <w:p w14:paraId="1B6BB98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0EB9C91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013" w:type="dxa"/>
            <w:tcBorders>
              <w:top w:val="nil"/>
              <w:left w:val="nil"/>
              <w:bottom w:val="single" w:sz="4" w:space="0" w:color="auto"/>
              <w:right w:val="single" w:sz="4" w:space="0" w:color="auto"/>
            </w:tcBorders>
            <w:shd w:val="clear" w:color="auto" w:fill="auto"/>
            <w:noWrap/>
            <w:vAlign w:val="center"/>
            <w:hideMark/>
          </w:tcPr>
          <w:p w14:paraId="0865192F"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972" w:type="dxa"/>
            <w:tcBorders>
              <w:top w:val="nil"/>
              <w:left w:val="nil"/>
              <w:bottom w:val="single" w:sz="4" w:space="0" w:color="auto"/>
              <w:right w:val="single" w:sz="4" w:space="0" w:color="auto"/>
            </w:tcBorders>
            <w:shd w:val="clear" w:color="auto" w:fill="auto"/>
            <w:noWrap/>
            <w:vAlign w:val="center"/>
            <w:hideMark/>
          </w:tcPr>
          <w:p w14:paraId="2983C3A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1134" w:type="dxa"/>
            <w:tcBorders>
              <w:top w:val="nil"/>
              <w:left w:val="nil"/>
              <w:bottom w:val="single" w:sz="4" w:space="0" w:color="auto"/>
              <w:right w:val="single" w:sz="4" w:space="0" w:color="auto"/>
            </w:tcBorders>
            <w:shd w:val="clear" w:color="auto" w:fill="auto"/>
            <w:noWrap/>
            <w:vAlign w:val="center"/>
            <w:hideMark/>
          </w:tcPr>
          <w:p w14:paraId="3EF6355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noWrap/>
            <w:vAlign w:val="center"/>
            <w:hideMark/>
          </w:tcPr>
          <w:p w14:paraId="06680EC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275" w:type="dxa"/>
            <w:tcBorders>
              <w:top w:val="nil"/>
              <w:left w:val="nil"/>
              <w:bottom w:val="single" w:sz="4" w:space="0" w:color="auto"/>
              <w:right w:val="single" w:sz="4" w:space="0" w:color="auto"/>
            </w:tcBorders>
            <w:shd w:val="clear" w:color="auto" w:fill="auto"/>
            <w:noWrap/>
            <w:vAlign w:val="center"/>
            <w:hideMark/>
          </w:tcPr>
          <w:p w14:paraId="610B1A5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r>
      <w:tr w:rsidR="00720277" w:rsidRPr="004E7558" w14:paraId="7A49AB4A"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3DE8F260"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Целинная 24</w:t>
            </w:r>
          </w:p>
        </w:tc>
        <w:tc>
          <w:tcPr>
            <w:tcW w:w="883" w:type="dxa"/>
            <w:tcBorders>
              <w:top w:val="nil"/>
              <w:left w:val="nil"/>
              <w:bottom w:val="single" w:sz="4" w:space="0" w:color="auto"/>
              <w:right w:val="single" w:sz="4" w:space="0" w:color="auto"/>
            </w:tcBorders>
            <w:shd w:val="clear" w:color="auto" w:fill="auto"/>
            <w:noWrap/>
            <w:vAlign w:val="center"/>
            <w:hideMark/>
          </w:tcPr>
          <w:p w14:paraId="2CA72046"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0,61</w:t>
            </w:r>
          </w:p>
        </w:tc>
        <w:tc>
          <w:tcPr>
            <w:tcW w:w="992" w:type="dxa"/>
            <w:tcBorders>
              <w:top w:val="nil"/>
              <w:left w:val="nil"/>
              <w:bottom w:val="single" w:sz="4" w:space="0" w:color="auto"/>
              <w:right w:val="single" w:sz="4" w:space="0" w:color="auto"/>
            </w:tcBorders>
            <w:shd w:val="clear" w:color="auto" w:fill="auto"/>
            <w:noWrap/>
            <w:vAlign w:val="center"/>
            <w:hideMark/>
          </w:tcPr>
          <w:p w14:paraId="228DEE4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0,62</w:t>
            </w:r>
          </w:p>
        </w:tc>
        <w:tc>
          <w:tcPr>
            <w:tcW w:w="851" w:type="dxa"/>
            <w:tcBorders>
              <w:top w:val="nil"/>
              <w:left w:val="nil"/>
              <w:bottom w:val="single" w:sz="4" w:space="0" w:color="auto"/>
              <w:right w:val="single" w:sz="4" w:space="0" w:color="auto"/>
            </w:tcBorders>
            <w:shd w:val="clear" w:color="auto" w:fill="auto"/>
            <w:noWrap/>
            <w:vAlign w:val="center"/>
            <w:hideMark/>
          </w:tcPr>
          <w:p w14:paraId="39FAF34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w:t>
            </w:r>
          </w:p>
        </w:tc>
        <w:tc>
          <w:tcPr>
            <w:tcW w:w="1134" w:type="dxa"/>
            <w:tcBorders>
              <w:top w:val="nil"/>
              <w:left w:val="nil"/>
              <w:bottom w:val="single" w:sz="4" w:space="0" w:color="auto"/>
              <w:right w:val="single" w:sz="4" w:space="0" w:color="auto"/>
            </w:tcBorders>
            <w:shd w:val="clear" w:color="auto" w:fill="auto"/>
            <w:noWrap/>
            <w:vAlign w:val="center"/>
            <w:hideMark/>
          </w:tcPr>
          <w:p w14:paraId="6B53002B"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6A3A5F9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850" w:type="dxa"/>
            <w:tcBorders>
              <w:top w:val="nil"/>
              <w:left w:val="nil"/>
              <w:bottom w:val="single" w:sz="4" w:space="0" w:color="auto"/>
              <w:right w:val="single" w:sz="4" w:space="0" w:color="auto"/>
            </w:tcBorders>
            <w:shd w:val="clear" w:color="auto" w:fill="auto"/>
            <w:noWrap/>
            <w:vAlign w:val="center"/>
            <w:hideMark/>
          </w:tcPr>
          <w:p w14:paraId="5C72FCC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0,43</w:t>
            </w:r>
          </w:p>
        </w:tc>
        <w:tc>
          <w:tcPr>
            <w:tcW w:w="1134" w:type="dxa"/>
            <w:tcBorders>
              <w:top w:val="nil"/>
              <w:left w:val="nil"/>
              <w:bottom w:val="single" w:sz="4" w:space="0" w:color="auto"/>
              <w:right w:val="single" w:sz="4" w:space="0" w:color="auto"/>
            </w:tcBorders>
            <w:shd w:val="clear" w:color="auto" w:fill="auto"/>
            <w:noWrap/>
            <w:vAlign w:val="center"/>
            <w:hideMark/>
          </w:tcPr>
          <w:p w14:paraId="42572F1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013" w:type="dxa"/>
            <w:tcBorders>
              <w:top w:val="nil"/>
              <w:left w:val="nil"/>
              <w:bottom w:val="single" w:sz="4" w:space="0" w:color="auto"/>
              <w:right w:val="single" w:sz="4" w:space="0" w:color="auto"/>
            </w:tcBorders>
            <w:shd w:val="clear" w:color="auto" w:fill="auto"/>
            <w:noWrap/>
            <w:vAlign w:val="center"/>
            <w:hideMark/>
          </w:tcPr>
          <w:p w14:paraId="25B72B73"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0,58</w:t>
            </w:r>
          </w:p>
        </w:tc>
        <w:tc>
          <w:tcPr>
            <w:tcW w:w="972" w:type="dxa"/>
            <w:tcBorders>
              <w:top w:val="nil"/>
              <w:left w:val="nil"/>
              <w:bottom w:val="single" w:sz="4" w:space="0" w:color="auto"/>
              <w:right w:val="single" w:sz="4" w:space="0" w:color="auto"/>
            </w:tcBorders>
            <w:shd w:val="clear" w:color="auto" w:fill="auto"/>
            <w:noWrap/>
            <w:vAlign w:val="center"/>
            <w:hideMark/>
          </w:tcPr>
          <w:p w14:paraId="7F0AB24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0,45</w:t>
            </w:r>
          </w:p>
        </w:tc>
        <w:tc>
          <w:tcPr>
            <w:tcW w:w="1134" w:type="dxa"/>
            <w:tcBorders>
              <w:top w:val="nil"/>
              <w:left w:val="nil"/>
              <w:bottom w:val="single" w:sz="4" w:space="0" w:color="auto"/>
              <w:right w:val="single" w:sz="4" w:space="0" w:color="auto"/>
            </w:tcBorders>
            <w:shd w:val="clear" w:color="auto" w:fill="auto"/>
            <w:noWrap/>
            <w:vAlign w:val="center"/>
            <w:hideMark/>
          </w:tcPr>
          <w:p w14:paraId="5866C71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0,44</w:t>
            </w:r>
          </w:p>
        </w:tc>
        <w:tc>
          <w:tcPr>
            <w:tcW w:w="1134" w:type="dxa"/>
            <w:tcBorders>
              <w:top w:val="nil"/>
              <w:left w:val="nil"/>
              <w:bottom w:val="single" w:sz="4" w:space="0" w:color="auto"/>
              <w:right w:val="single" w:sz="4" w:space="0" w:color="auto"/>
            </w:tcBorders>
            <w:shd w:val="clear" w:color="auto" w:fill="auto"/>
            <w:noWrap/>
            <w:vAlign w:val="center"/>
            <w:hideMark/>
          </w:tcPr>
          <w:p w14:paraId="79F0306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0,41</w:t>
            </w:r>
          </w:p>
        </w:tc>
        <w:tc>
          <w:tcPr>
            <w:tcW w:w="1275" w:type="dxa"/>
            <w:tcBorders>
              <w:top w:val="nil"/>
              <w:left w:val="nil"/>
              <w:bottom w:val="single" w:sz="4" w:space="0" w:color="auto"/>
              <w:right w:val="single" w:sz="4" w:space="0" w:color="auto"/>
            </w:tcBorders>
            <w:shd w:val="clear" w:color="auto" w:fill="auto"/>
            <w:noWrap/>
            <w:vAlign w:val="center"/>
            <w:hideMark/>
          </w:tcPr>
          <w:p w14:paraId="0E7D5C4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0,43</w:t>
            </w:r>
          </w:p>
        </w:tc>
      </w:tr>
      <w:tr w:rsidR="00720277" w:rsidRPr="004E7558" w14:paraId="444CCCBD"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773D291F"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Целинная 50</w:t>
            </w:r>
          </w:p>
        </w:tc>
        <w:tc>
          <w:tcPr>
            <w:tcW w:w="883" w:type="dxa"/>
            <w:tcBorders>
              <w:top w:val="nil"/>
              <w:left w:val="nil"/>
              <w:bottom w:val="single" w:sz="4" w:space="0" w:color="auto"/>
              <w:right w:val="single" w:sz="4" w:space="0" w:color="auto"/>
            </w:tcBorders>
            <w:shd w:val="clear" w:color="auto" w:fill="auto"/>
            <w:noWrap/>
            <w:vAlign w:val="center"/>
            <w:hideMark/>
          </w:tcPr>
          <w:p w14:paraId="005F7231"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992" w:type="dxa"/>
            <w:tcBorders>
              <w:top w:val="nil"/>
              <w:left w:val="nil"/>
              <w:bottom w:val="single" w:sz="4" w:space="0" w:color="auto"/>
              <w:right w:val="single" w:sz="4" w:space="0" w:color="auto"/>
            </w:tcBorders>
            <w:shd w:val="clear" w:color="auto" w:fill="auto"/>
            <w:noWrap/>
            <w:vAlign w:val="center"/>
            <w:hideMark/>
          </w:tcPr>
          <w:p w14:paraId="68AC72E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851" w:type="dxa"/>
            <w:tcBorders>
              <w:top w:val="nil"/>
              <w:left w:val="nil"/>
              <w:bottom w:val="single" w:sz="4" w:space="0" w:color="auto"/>
              <w:right w:val="single" w:sz="4" w:space="0" w:color="auto"/>
            </w:tcBorders>
            <w:shd w:val="clear" w:color="auto" w:fill="auto"/>
            <w:noWrap/>
            <w:vAlign w:val="center"/>
            <w:hideMark/>
          </w:tcPr>
          <w:p w14:paraId="3ABFFA9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71FDDE81"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334DDEA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850" w:type="dxa"/>
            <w:tcBorders>
              <w:top w:val="nil"/>
              <w:left w:val="nil"/>
              <w:bottom w:val="single" w:sz="4" w:space="0" w:color="auto"/>
              <w:right w:val="single" w:sz="4" w:space="0" w:color="auto"/>
            </w:tcBorders>
            <w:shd w:val="clear" w:color="auto" w:fill="auto"/>
            <w:noWrap/>
            <w:vAlign w:val="center"/>
            <w:hideMark/>
          </w:tcPr>
          <w:p w14:paraId="4D641DD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1134" w:type="dxa"/>
            <w:tcBorders>
              <w:top w:val="nil"/>
              <w:left w:val="nil"/>
              <w:bottom w:val="single" w:sz="4" w:space="0" w:color="auto"/>
              <w:right w:val="single" w:sz="4" w:space="0" w:color="auto"/>
            </w:tcBorders>
            <w:shd w:val="clear" w:color="auto" w:fill="auto"/>
            <w:noWrap/>
            <w:vAlign w:val="center"/>
            <w:hideMark/>
          </w:tcPr>
          <w:p w14:paraId="14DA75A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0,74</w:t>
            </w:r>
          </w:p>
        </w:tc>
        <w:tc>
          <w:tcPr>
            <w:tcW w:w="1013" w:type="dxa"/>
            <w:tcBorders>
              <w:top w:val="nil"/>
              <w:left w:val="nil"/>
              <w:bottom w:val="single" w:sz="4" w:space="0" w:color="auto"/>
              <w:right w:val="single" w:sz="4" w:space="0" w:color="auto"/>
            </w:tcBorders>
            <w:shd w:val="clear" w:color="auto" w:fill="auto"/>
            <w:noWrap/>
            <w:vAlign w:val="center"/>
            <w:hideMark/>
          </w:tcPr>
          <w:p w14:paraId="1BE0AE16"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0,65</w:t>
            </w:r>
          </w:p>
        </w:tc>
        <w:tc>
          <w:tcPr>
            <w:tcW w:w="972" w:type="dxa"/>
            <w:tcBorders>
              <w:top w:val="nil"/>
              <w:left w:val="nil"/>
              <w:bottom w:val="single" w:sz="4" w:space="0" w:color="auto"/>
              <w:right w:val="single" w:sz="4" w:space="0" w:color="auto"/>
            </w:tcBorders>
            <w:shd w:val="clear" w:color="auto" w:fill="auto"/>
            <w:noWrap/>
            <w:vAlign w:val="center"/>
            <w:hideMark/>
          </w:tcPr>
          <w:p w14:paraId="158345B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6816D23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0,48</w:t>
            </w:r>
          </w:p>
        </w:tc>
        <w:tc>
          <w:tcPr>
            <w:tcW w:w="1134" w:type="dxa"/>
            <w:tcBorders>
              <w:top w:val="nil"/>
              <w:left w:val="nil"/>
              <w:bottom w:val="single" w:sz="4" w:space="0" w:color="auto"/>
              <w:right w:val="single" w:sz="4" w:space="0" w:color="auto"/>
            </w:tcBorders>
            <w:shd w:val="clear" w:color="auto" w:fill="auto"/>
            <w:noWrap/>
            <w:vAlign w:val="center"/>
            <w:hideMark/>
          </w:tcPr>
          <w:p w14:paraId="4E8AE25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0,45</w:t>
            </w:r>
          </w:p>
        </w:tc>
        <w:tc>
          <w:tcPr>
            <w:tcW w:w="1275" w:type="dxa"/>
            <w:tcBorders>
              <w:top w:val="nil"/>
              <w:left w:val="nil"/>
              <w:bottom w:val="single" w:sz="4" w:space="0" w:color="auto"/>
              <w:right w:val="single" w:sz="4" w:space="0" w:color="auto"/>
            </w:tcBorders>
            <w:shd w:val="clear" w:color="auto" w:fill="auto"/>
            <w:noWrap/>
            <w:vAlign w:val="center"/>
            <w:hideMark/>
          </w:tcPr>
          <w:p w14:paraId="411B02F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r>
      <w:tr w:rsidR="00720277" w:rsidRPr="004E7558" w14:paraId="63A4D956"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51574BCC"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Женис</w:t>
            </w:r>
            <w:proofErr w:type="spellEnd"/>
          </w:p>
        </w:tc>
        <w:tc>
          <w:tcPr>
            <w:tcW w:w="883" w:type="dxa"/>
            <w:tcBorders>
              <w:top w:val="nil"/>
              <w:left w:val="nil"/>
              <w:bottom w:val="single" w:sz="4" w:space="0" w:color="auto"/>
              <w:right w:val="single" w:sz="4" w:space="0" w:color="auto"/>
            </w:tcBorders>
            <w:shd w:val="clear" w:color="auto" w:fill="auto"/>
            <w:noWrap/>
            <w:vAlign w:val="center"/>
            <w:hideMark/>
          </w:tcPr>
          <w:p w14:paraId="1D03A27C"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0,64</w:t>
            </w:r>
          </w:p>
        </w:tc>
        <w:tc>
          <w:tcPr>
            <w:tcW w:w="992" w:type="dxa"/>
            <w:tcBorders>
              <w:top w:val="nil"/>
              <w:left w:val="nil"/>
              <w:bottom w:val="single" w:sz="4" w:space="0" w:color="auto"/>
              <w:right w:val="single" w:sz="4" w:space="0" w:color="auto"/>
            </w:tcBorders>
            <w:shd w:val="clear" w:color="auto" w:fill="auto"/>
            <w:noWrap/>
            <w:vAlign w:val="center"/>
            <w:hideMark/>
          </w:tcPr>
          <w:p w14:paraId="2F7D2C9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851" w:type="dxa"/>
            <w:tcBorders>
              <w:top w:val="nil"/>
              <w:left w:val="nil"/>
              <w:bottom w:val="single" w:sz="4" w:space="0" w:color="auto"/>
              <w:right w:val="single" w:sz="4" w:space="0" w:color="auto"/>
            </w:tcBorders>
            <w:shd w:val="clear" w:color="auto" w:fill="auto"/>
            <w:noWrap/>
            <w:vAlign w:val="center"/>
            <w:hideMark/>
          </w:tcPr>
          <w:p w14:paraId="70236F0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1134" w:type="dxa"/>
            <w:tcBorders>
              <w:top w:val="nil"/>
              <w:left w:val="nil"/>
              <w:bottom w:val="single" w:sz="4" w:space="0" w:color="auto"/>
              <w:right w:val="single" w:sz="4" w:space="0" w:color="auto"/>
            </w:tcBorders>
            <w:shd w:val="clear" w:color="auto" w:fill="auto"/>
            <w:noWrap/>
            <w:vAlign w:val="center"/>
            <w:hideMark/>
          </w:tcPr>
          <w:p w14:paraId="1A670370"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0,64</w:t>
            </w:r>
          </w:p>
        </w:tc>
        <w:tc>
          <w:tcPr>
            <w:tcW w:w="1134" w:type="dxa"/>
            <w:tcBorders>
              <w:top w:val="nil"/>
              <w:left w:val="nil"/>
              <w:bottom w:val="single" w:sz="4" w:space="0" w:color="auto"/>
              <w:right w:val="single" w:sz="4" w:space="0" w:color="auto"/>
            </w:tcBorders>
            <w:shd w:val="clear" w:color="auto" w:fill="auto"/>
            <w:noWrap/>
            <w:vAlign w:val="center"/>
            <w:hideMark/>
          </w:tcPr>
          <w:p w14:paraId="7CFB937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850" w:type="dxa"/>
            <w:tcBorders>
              <w:top w:val="nil"/>
              <w:left w:val="nil"/>
              <w:bottom w:val="single" w:sz="4" w:space="0" w:color="auto"/>
              <w:right w:val="single" w:sz="4" w:space="0" w:color="auto"/>
            </w:tcBorders>
            <w:shd w:val="clear" w:color="auto" w:fill="auto"/>
            <w:noWrap/>
            <w:vAlign w:val="center"/>
            <w:hideMark/>
          </w:tcPr>
          <w:p w14:paraId="5A55036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0A70C29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013" w:type="dxa"/>
            <w:tcBorders>
              <w:top w:val="nil"/>
              <w:left w:val="nil"/>
              <w:bottom w:val="single" w:sz="4" w:space="0" w:color="auto"/>
              <w:right w:val="single" w:sz="4" w:space="0" w:color="auto"/>
            </w:tcBorders>
            <w:shd w:val="clear" w:color="auto" w:fill="auto"/>
            <w:noWrap/>
            <w:vAlign w:val="center"/>
            <w:hideMark/>
          </w:tcPr>
          <w:p w14:paraId="22E4EBFA"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972" w:type="dxa"/>
            <w:tcBorders>
              <w:top w:val="nil"/>
              <w:left w:val="nil"/>
              <w:bottom w:val="single" w:sz="4" w:space="0" w:color="auto"/>
              <w:right w:val="single" w:sz="4" w:space="0" w:color="auto"/>
            </w:tcBorders>
            <w:shd w:val="clear" w:color="auto" w:fill="auto"/>
            <w:noWrap/>
            <w:vAlign w:val="center"/>
            <w:hideMark/>
          </w:tcPr>
          <w:p w14:paraId="433D8B3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c>
          <w:tcPr>
            <w:tcW w:w="1134" w:type="dxa"/>
            <w:tcBorders>
              <w:top w:val="nil"/>
              <w:left w:val="nil"/>
              <w:bottom w:val="single" w:sz="4" w:space="0" w:color="auto"/>
              <w:right w:val="single" w:sz="4" w:space="0" w:color="auto"/>
            </w:tcBorders>
            <w:shd w:val="clear" w:color="auto" w:fill="auto"/>
            <w:noWrap/>
            <w:vAlign w:val="center"/>
            <w:hideMark/>
          </w:tcPr>
          <w:p w14:paraId="2B13B6E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1134" w:type="dxa"/>
            <w:tcBorders>
              <w:top w:val="nil"/>
              <w:left w:val="nil"/>
              <w:bottom w:val="single" w:sz="4" w:space="0" w:color="auto"/>
              <w:right w:val="single" w:sz="4" w:space="0" w:color="auto"/>
            </w:tcBorders>
            <w:shd w:val="clear" w:color="auto" w:fill="auto"/>
            <w:noWrap/>
            <w:vAlign w:val="center"/>
            <w:hideMark/>
          </w:tcPr>
          <w:p w14:paraId="2E5D36B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1275" w:type="dxa"/>
            <w:tcBorders>
              <w:top w:val="nil"/>
              <w:left w:val="nil"/>
              <w:bottom w:val="single" w:sz="4" w:space="0" w:color="auto"/>
              <w:right w:val="single" w:sz="4" w:space="0" w:color="auto"/>
            </w:tcBorders>
            <w:shd w:val="clear" w:color="auto" w:fill="auto"/>
            <w:noWrap/>
            <w:vAlign w:val="center"/>
            <w:hideMark/>
          </w:tcPr>
          <w:p w14:paraId="49086F5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r>
      <w:tr w:rsidR="00720277" w:rsidRPr="004E7558" w14:paraId="18A9FFDC"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4632ABEE"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Астана</w:t>
            </w:r>
          </w:p>
        </w:tc>
        <w:tc>
          <w:tcPr>
            <w:tcW w:w="883" w:type="dxa"/>
            <w:tcBorders>
              <w:top w:val="nil"/>
              <w:left w:val="nil"/>
              <w:bottom w:val="single" w:sz="4" w:space="0" w:color="auto"/>
              <w:right w:val="single" w:sz="4" w:space="0" w:color="auto"/>
            </w:tcBorders>
            <w:shd w:val="clear" w:color="auto" w:fill="auto"/>
            <w:noWrap/>
            <w:vAlign w:val="center"/>
            <w:hideMark/>
          </w:tcPr>
          <w:p w14:paraId="20FAB4AF"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0,66</w:t>
            </w:r>
          </w:p>
        </w:tc>
        <w:tc>
          <w:tcPr>
            <w:tcW w:w="992" w:type="dxa"/>
            <w:tcBorders>
              <w:top w:val="nil"/>
              <w:left w:val="nil"/>
              <w:bottom w:val="single" w:sz="4" w:space="0" w:color="auto"/>
              <w:right w:val="single" w:sz="4" w:space="0" w:color="auto"/>
            </w:tcBorders>
            <w:shd w:val="clear" w:color="auto" w:fill="auto"/>
            <w:noWrap/>
            <w:vAlign w:val="center"/>
            <w:hideMark/>
          </w:tcPr>
          <w:p w14:paraId="4CF274A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0,62</w:t>
            </w:r>
          </w:p>
        </w:tc>
        <w:tc>
          <w:tcPr>
            <w:tcW w:w="851" w:type="dxa"/>
            <w:tcBorders>
              <w:top w:val="nil"/>
              <w:left w:val="nil"/>
              <w:bottom w:val="single" w:sz="4" w:space="0" w:color="auto"/>
              <w:right w:val="single" w:sz="4" w:space="0" w:color="auto"/>
            </w:tcBorders>
            <w:shd w:val="clear" w:color="auto" w:fill="auto"/>
            <w:noWrap/>
            <w:vAlign w:val="center"/>
            <w:hideMark/>
          </w:tcPr>
          <w:p w14:paraId="0C7193F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7C464324"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2E8AC92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850" w:type="dxa"/>
            <w:tcBorders>
              <w:top w:val="nil"/>
              <w:left w:val="nil"/>
              <w:bottom w:val="single" w:sz="4" w:space="0" w:color="auto"/>
              <w:right w:val="single" w:sz="4" w:space="0" w:color="auto"/>
            </w:tcBorders>
            <w:shd w:val="clear" w:color="auto" w:fill="auto"/>
            <w:noWrap/>
            <w:vAlign w:val="center"/>
            <w:hideMark/>
          </w:tcPr>
          <w:p w14:paraId="1D5451A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1134" w:type="dxa"/>
            <w:tcBorders>
              <w:top w:val="nil"/>
              <w:left w:val="nil"/>
              <w:bottom w:val="single" w:sz="4" w:space="0" w:color="auto"/>
              <w:right w:val="single" w:sz="4" w:space="0" w:color="auto"/>
            </w:tcBorders>
            <w:shd w:val="clear" w:color="auto" w:fill="auto"/>
            <w:noWrap/>
            <w:vAlign w:val="center"/>
            <w:hideMark/>
          </w:tcPr>
          <w:p w14:paraId="46CD8E7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0,77</w:t>
            </w:r>
          </w:p>
        </w:tc>
        <w:tc>
          <w:tcPr>
            <w:tcW w:w="1013" w:type="dxa"/>
            <w:tcBorders>
              <w:top w:val="nil"/>
              <w:left w:val="nil"/>
              <w:bottom w:val="single" w:sz="4" w:space="0" w:color="auto"/>
              <w:right w:val="single" w:sz="4" w:space="0" w:color="auto"/>
            </w:tcBorders>
            <w:shd w:val="clear" w:color="auto" w:fill="auto"/>
            <w:noWrap/>
            <w:vAlign w:val="center"/>
            <w:hideMark/>
          </w:tcPr>
          <w:p w14:paraId="56DF75C6"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0,66</w:t>
            </w:r>
          </w:p>
        </w:tc>
        <w:tc>
          <w:tcPr>
            <w:tcW w:w="972" w:type="dxa"/>
            <w:tcBorders>
              <w:top w:val="nil"/>
              <w:left w:val="nil"/>
              <w:bottom w:val="single" w:sz="4" w:space="0" w:color="auto"/>
              <w:right w:val="single" w:sz="4" w:space="0" w:color="auto"/>
            </w:tcBorders>
            <w:shd w:val="clear" w:color="auto" w:fill="auto"/>
            <w:noWrap/>
            <w:vAlign w:val="center"/>
            <w:hideMark/>
          </w:tcPr>
          <w:p w14:paraId="55B6012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1134" w:type="dxa"/>
            <w:tcBorders>
              <w:top w:val="nil"/>
              <w:left w:val="nil"/>
              <w:bottom w:val="single" w:sz="4" w:space="0" w:color="auto"/>
              <w:right w:val="single" w:sz="4" w:space="0" w:color="auto"/>
            </w:tcBorders>
            <w:shd w:val="clear" w:color="auto" w:fill="auto"/>
            <w:noWrap/>
            <w:vAlign w:val="center"/>
            <w:hideMark/>
          </w:tcPr>
          <w:p w14:paraId="4256EEF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c>
          <w:tcPr>
            <w:tcW w:w="1134" w:type="dxa"/>
            <w:tcBorders>
              <w:top w:val="nil"/>
              <w:left w:val="nil"/>
              <w:bottom w:val="single" w:sz="4" w:space="0" w:color="auto"/>
              <w:right w:val="single" w:sz="4" w:space="0" w:color="auto"/>
            </w:tcBorders>
            <w:shd w:val="clear" w:color="auto" w:fill="auto"/>
            <w:noWrap/>
            <w:vAlign w:val="center"/>
            <w:hideMark/>
          </w:tcPr>
          <w:p w14:paraId="1C1948C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275" w:type="dxa"/>
            <w:tcBorders>
              <w:top w:val="nil"/>
              <w:left w:val="nil"/>
              <w:bottom w:val="single" w:sz="4" w:space="0" w:color="auto"/>
              <w:right w:val="single" w:sz="4" w:space="0" w:color="auto"/>
            </w:tcBorders>
            <w:shd w:val="clear" w:color="auto" w:fill="auto"/>
            <w:noWrap/>
            <w:vAlign w:val="center"/>
            <w:hideMark/>
          </w:tcPr>
          <w:p w14:paraId="1108C63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0,53</w:t>
            </w:r>
          </w:p>
        </w:tc>
      </w:tr>
      <w:tr w:rsidR="00720277" w:rsidRPr="004E7558" w14:paraId="36F64A12"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4CC94B66"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Целинная 20</w:t>
            </w:r>
          </w:p>
        </w:tc>
        <w:tc>
          <w:tcPr>
            <w:tcW w:w="883" w:type="dxa"/>
            <w:tcBorders>
              <w:top w:val="nil"/>
              <w:left w:val="nil"/>
              <w:bottom w:val="single" w:sz="4" w:space="0" w:color="auto"/>
              <w:right w:val="single" w:sz="4" w:space="0" w:color="auto"/>
            </w:tcBorders>
            <w:shd w:val="clear" w:color="auto" w:fill="auto"/>
            <w:noWrap/>
            <w:vAlign w:val="center"/>
            <w:hideMark/>
          </w:tcPr>
          <w:p w14:paraId="615E75E6"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992" w:type="dxa"/>
            <w:tcBorders>
              <w:top w:val="nil"/>
              <w:left w:val="nil"/>
              <w:bottom w:val="single" w:sz="4" w:space="0" w:color="auto"/>
              <w:right w:val="single" w:sz="4" w:space="0" w:color="auto"/>
            </w:tcBorders>
            <w:shd w:val="clear" w:color="auto" w:fill="auto"/>
            <w:noWrap/>
            <w:vAlign w:val="center"/>
            <w:hideMark/>
          </w:tcPr>
          <w:p w14:paraId="7FDDDD5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851" w:type="dxa"/>
            <w:tcBorders>
              <w:top w:val="nil"/>
              <w:left w:val="nil"/>
              <w:bottom w:val="single" w:sz="4" w:space="0" w:color="auto"/>
              <w:right w:val="single" w:sz="4" w:space="0" w:color="auto"/>
            </w:tcBorders>
            <w:shd w:val="clear" w:color="auto" w:fill="auto"/>
            <w:noWrap/>
            <w:vAlign w:val="center"/>
            <w:hideMark/>
          </w:tcPr>
          <w:p w14:paraId="7D80EB7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0,62</w:t>
            </w:r>
          </w:p>
        </w:tc>
        <w:tc>
          <w:tcPr>
            <w:tcW w:w="1134" w:type="dxa"/>
            <w:tcBorders>
              <w:top w:val="nil"/>
              <w:left w:val="nil"/>
              <w:bottom w:val="single" w:sz="4" w:space="0" w:color="auto"/>
              <w:right w:val="single" w:sz="4" w:space="0" w:color="auto"/>
            </w:tcBorders>
            <w:shd w:val="clear" w:color="auto" w:fill="auto"/>
            <w:noWrap/>
            <w:vAlign w:val="center"/>
            <w:hideMark/>
          </w:tcPr>
          <w:p w14:paraId="55D6B336"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noWrap/>
            <w:vAlign w:val="center"/>
            <w:hideMark/>
          </w:tcPr>
          <w:p w14:paraId="28A5FD4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850" w:type="dxa"/>
            <w:tcBorders>
              <w:top w:val="nil"/>
              <w:left w:val="nil"/>
              <w:bottom w:val="single" w:sz="4" w:space="0" w:color="auto"/>
              <w:right w:val="single" w:sz="4" w:space="0" w:color="auto"/>
            </w:tcBorders>
            <w:shd w:val="clear" w:color="auto" w:fill="auto"/>
            <w:noWrap/>
            <w:vAlign w:val="center"/>
            <w:hideMark/>
          </w:tcPr>
          <w:p w14:paraId="02F169E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02787AB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0,76</w:t>
            </w:r>
          </w:p>
        </w:tc>
        <w:tc>
          <w:tcPr>
            <w:tcW w:w="1013" w:type="dxa"/>
            <w:tcBorders>
              <w:top w:val="nil"/>
              <w:left w:val="nil"/>
              <w:bottom w:val="single" w:sz="4" w:space="0" w:color="auto"/>
              <w:right w:val="single" w:sz="4" w:space="0" w:color="auto"/>
            </w:tcBorders>
            <w:shd w:val="clear" w:color="auto" w:fill="auto"/>
            <w:noWrap/>
            <w:vAlign w:val="center"/>
            <w:hideMark/>
          </w:tcPr>
          <w:p w14:paraId="63098ADD"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0,68</w:t>
            </w:r>
          </w:p>
        </w:tc>
        <w:tc>
          <w:tcPr>
            <w:tcW w:w="972" w:type="dxa"/>
            <w:tcBorders>
              <w:top w:val="nil"/>
              <w:left w:val="nil"/>
              <w:bottom w:val="single" w:sz="4" w:space="0" w:color="auto"/>
              <w:right w:val="single" w:sz="4" w:space="0" w:color="auto"/>
            </w:tcBorders>
            <w:shd w:val="clear" w:color="auto" w:fill="auto"/>
            <w:noWrap/>
            <w:vAlign w:val="center"/>
            <w:hideMark/>
          </w:tcPr>
          <w:p w14:paraId="002127D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1301E9A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noWrap/>
            <w:vAlign w:val="center"/>
            <w:hideMark/>
          </w:tcPr>
          <w:p w14:paraId="4B6C716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1275" w:type="dxa"/>
            <w:tcBorders>
              <w:top w:val="nil"/>
              <w:left w:val="nil"/>
              <w:bottom w:val="single" w:sz="4" w:space="0" w:color="auto"/>
              <w:right w:val="single" w:sz="4" w:space="0" w:color="auto"/>
            </w:tcBorders>
            <w:shd w:val="clear" w:color="auto" w:fill="auto"/>
            <w:noWrap/>
            <w:vAlign w:val="center"/>
            <w:hideMark/>
          </w:tcPr>
          <w:p w14:paraId="1A4728D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r>
      <w:tr w:rsidR="00720277" w:rsidRPr="004E7558" w14:paraId="6808B15D"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21847473"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Казахстанская 20</w:t>
            </w:r>
          </w:p>
        </w:tc>
        <w:tc>
          <w:tcPr>
            <w:tcW w:w="883" w:type="dxa"/>
            <w:tcBorders>
              <w:top w:val="nil"/>
              <w:left w:val="nil"/>
              <w:bottom w:val="single" w:sz="4" w:space="0" w:color="auto"/>
              <w:right w:val="single" w:sz="4" w:space="0" w:color="auto"/>
            </w:tcBorders>
            <w:shd w:val="clear" w:color="auto" w:fill="auto"/>
            <w:noWrap/>
            <w:vAlign w:val="center"/>
            <w:hideMark/>
          </w:tcPr>
          <w:p w14:paraId="7174266F"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0,65</w:t>
            </w:r>
          </w:p>
        </w:tc>
        <w:tc>
          <w:tcPr>
            <w:tcW w:w="992" w:type="dxa"/>
            <w:tcBorders>
              <w:top w:val="nil"/>
              <w:left w:val="nil"/>
              <w:bottom w:val="single" w:sz="4" w:space="0" w:color="auto"/>
              <w:right w:val="single" w:sz="4" w:space="0" w:color="auto"/>
            </w:tcBorders>
            <w:shd w:val="clear" w:color="auto" w:fill="auto"/>
            <w:noWrap/>
            <w:vAlign w:val="center"/>
            <w:hideMark/>
          </w:tcPr>
          <w:p w14:paraId="0FF3552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0,62</w:t>
            </w:r>
          </w:p>
        </w:tc>
        <w:tc>
          <w:tcPr>
            <w:tcW w:w="851" w:type="dxa"/>
            <w:tcBorders>
              <w:top w:val="nil"/>
              <w:left w:val="nil"/>
              <w:bottom w:val="single" w:sz="4" w:space="0" w:color="auto"/>
              <w:right w:val="single" w:sz="4" w:space="0" w:color="auto"/>
            </w:tcBorders>
            <w:shd w:val="clear" w:color="auto" w:fill="auto"/>
            <w:noWrap/>
            <w:vAlign w:val="center"/>
            <w:hideMark/>
          </w:tcPr>
          <w:p w14:paraId="05178C1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0,62</w:t>
            </w:r>
          </w:p>
        </w:tc>
        <w:tc>
          <w:tcPr>
            <w:tcW w:w="1134" w:type="dxa"/>
            <w:tcBorders>
              <w:top w:val="nil"/>
              <w:left w:val="nil"/>
              <w:bottom w:val="single" w:sz="4" w:space="0" w:color="auto"/>
              <w:right w:val="single" w:sz="4" w:space="0" w:color="auto"/>
            </w:tcBorders>
            <w:shd w:val="clear" w:color="auto" w:fill="auto"/>
            <w:noWrap/>
            <w:vAlign w:val="center"/>
            <w:hideMark/>
          </w:tcPr>
          <w:p w14:paraId="73655784"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11DB600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850" w:type="dxa"/>
            <w:tcBorders>
              <w:top w:val="nil"/>
              <w:left w:val="nil"/>
              <w:bottom w:val="single" w:sz="4" w:space="0" w:color="auto"/>
              <w:right w:val="single" w:sz="4" w:space="0" w:color="auto"/>
            </w:tcBorders>
            <w:shd w:val="clear" w:color="auto" w:fill="auto"/>
            <w:noWrap/>
            <w:vAlign w:val="center"/>
            <w:hideMark/>
          </w:tcPr>
          <w:p w14:paraId="27FF0CB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7E976FB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013" w:type="dxa"/>
            <w:tcBorders>
              <w:top w:val="nil"/>
              <w:left w:val="nil"/>
              <w:bottom w:val="single" w:sz="4" w:space="0" w:color="auto"/>
              <w:right w:val="single" w:sz="4" w:space="0" w:color="auto"/>
            </w:tcBorders>
            <w:shd w:val="clear" w:color="auto" w:fill="auto"/>
            <w:noWrap/>
            <w:vAlign w:val="center"/>
            <w:hideMark/>
          </w:tcPr>
          <w:p w14:paraId="12A6ACC2"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0,57</w:t>
            </w:r>
          </w:p>
        </w:tc>
        <w:tc>
          <w:tcPr>
            <w:tcW w:w="972" w:type="dxa"/>
            <w:tcBorders>
              <w:top w:val="nil"/>
              <w:left w:val="nil"/>
              <w:bottom w:val="single" w:sz="4" w:space="0" w:color="auto"/>
              <w:right w:val="single" w:sz="4" w:space="0" w:color="auto"/>
            </w:tcBorders>
            <w:shd w:val="clear" w:color="auto" w:fill="auto"/>
            <w:noWrap/>
            <w:vAlign w:val="center"/>
            <w:hideMark/>
          </w:tcPr>
          <w:p w14:paraId="1F3E552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0,53</w:t>
            </w:r>
          </w:p>
        </w:tc>
        <w:tc>
          <w:tcPr>
            <w:tcW w:w="1134" w:type="dxa"/>
            <w:tcBorders>
              <w:top w:val="nil"/>
              <w:left w:val="nil"/>
              <w:bottom w:val="single" w:sz="4" w:space="0" w:color="auto"/>
              <w:right w:val="single" w:sz="4" w:space="0" w:color="auto"/>
            </w:tcBorders>
            <w:shd w:val="clear" w:color="auto" w:fill="auto"/>
            <w:noWrap/>
            <w:vAlign w:val="center"/>
            <w:hideMark/>
          </w:tcPr>
          <w:p w14:paraId="3554DE3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1134" w:type="dxa"/>
            <w:tcBorders>
              <w:top w:val="nil"/>
              <w:left w:val="nil"/>
              <w:bottom w:val="single" w:sz="4" w:space="0" w:color="auto"/>
              <w:right w:val="single" w:sz="4" w:space="0" w:color="auto"/>
            </w:tcBorders>
            <w:shd w:val="clear" w:color="auto" w:fill="auto"/>
            <w:noWrap/>
            <w:vAlign w:val="center"/>
            <w:hideMark/>
          </w:tcPr>
          <w:p w14:paraId="13DD5D7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275" w:type="dxa"/>
            <w:tcBorders>
              <w:top w:val="nil"/>
              <w:left w:val="nil"/>
              <w:bottom w:val="single" w:sz="4" w:space="0" w:color="auto"/>
              <w:right w:val="single" w:sz="4" w:space="0" w:color="auto"/>
            </w:tcBorders>
            <w:shd w:val="clear" w:color="auto" w:fill="auto"/>
            <w:noWrap/>
            <w:vAlign w:val="center"/>
            <w:hideMark/>
          </w:tcPr>
          <w:p w14:paraId="2E57594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r>
      <w:tr w:rsidR="00720277" w:rsidRPr="004E7558" w14:paraId="590B2304"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30891BF2"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Арай</w:t>
            </w:r>
          </w:p>
        </w:tc>
        <w:tc>
          <w:tcPr>
            <w:tcW w:w="883" w:type="dxa"/>
            <w:tcBorders>
              <w:top w:val="nil"/>
              <w:left w:val="nil"/>
              <w:bottom w:val="single" w:sz="4" w:space="0" w:color="auto"/>
              <w:right w:val="single" w:sz="4" w:space="0" w:color="auto"/>
            </w:tcBorders>
            <w:shd w:val="clear" w:color="auto" w:fill="auto"/>
            <w:noWrap/>
            <w:vAlign w:val="center"/>
            <w:hideMark/>
          </w:tcPr>
          <w:p w14:paraId="1701E09E"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92" w:type="dxa"/>
            <w:tcBorders>
              <w:top w:val="nil"/>
              <w:left w:val="nil"/>
              <w:bottom w:val="single" w:sz="4" w:space="0" w:color="auto"/>
              <w:right w:val="single" w:sz="4" w:space="0" w:color="auto"/>
            </w:tcBorders>
            <w:shd w:val="clear" w:color="auto" w:fill="auto"/>
            <w:noWrap/>
            <w:vAlign w:val="center"/>
            <w:hideMark/>
          </w:tcPr>
          <w:p w14:paraId="3E12CEB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851" w:type="dxa"/>
            <w:tcBorders>
              <w:top w:val="nil"/>
              <w:left w:val="nil"/>
              <w:bottom w:val="single" w:sz="4" w:space="0" w:color="auto"/>
              <w:right w:val="single" w:sz="4" w:space="0" w:color="auto"/>
            </w:tcBorders>
            <w:shd w:val="clear" w:color="auto" w:fill="auto"/>
            <w:noWrap/>
            <w:vAlign w:val="center"/>
            <w:hideMark/>
          </w:tcPr>
          <w:p w14:paraId="7291EB1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1134" w:type="dxa"/>
            <w:tcBorders>
              <w:top w:val="nil"/>
              <w:left w:val="nil"/>
              <w:bottom w:val="single" w:sz="4" w:space="0" w:color="auto"/>
              <w:right w:val="single" w:sz="4" w:space="0" w:color="auto"/>
            </w:tcBorders>
            <w:shd w:val="clear" w:color="auto" w:fill="auto"/>
            <w:noWrap/>
            <w:vAlign w:val="center"/>
            <w:hideMark/>
          </w:tcPr>
          <w:p w14:paraId="62F5E285"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0DFFF5A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850" w:type="dxa"/>
            <w:tcBorders>
              <w:top w:val="nil"/>
              <w:left w:val="nil"/>
              <w:bottom w:val="single" w:sz="4" w:space="0" w:color="auto"/>
              <w:right w:val="single" w:sz="4" w:space="0" w:color="auto"/>
            </w:tcBorders>
            <w:shd w:val="clear" w:color="auto" w:fill="auto"/>
            <w:noWrap/>
            <w:vAlign w:val="center"/>
            <w:hideMark/>
          </w:tcPr>
          <w:p w14:paraId="2F7F489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411031D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013" w:type="dxa"/>
            <w:tcBorders>
              <w:top w:val="nil"/>
              <w:left w:val="nil"/>
              <w:bottom w:val="single" w:sz="4" w:space="0" w:color="auto"/>
              <w:right w:val="single" w:sz="4" w:space="0" w:color="auto"/>
            </w:tcBorders>
            <w:shd w:val="clear" w:color="auto" w:fill="auto"/>
            <w:noWrap/>
            <w:vAlign w:val="center"/>
            <w:hideMark/>
          </w:tcPr>
          <w:p w14:paraId="25555B1A"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72" w:type="dxa"/>
            <w:tcBorders>
              <w:top w:val="nil"/>
              <w:left w:val="nil"/>
              <w:bottom w:val="single" w:sz="4" w:space="0" w:color="auto"/>
              <w:right w:val="single" w:sz="4" w:space="0" w:color="auto"/>
            </w:tcBorders>
            <w:shd w:val="clear" w:color="auto" w:fill="auto"/>
            <w:noWrap/>
            <w:vAlign w:val="center"/>
            <w:hideMark/>
          </w:tcPr>
          <w:p w14:paraId="5694C54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noWrap/>
            <w:vAlign w:val="center"/>
            <w:hideMark/>
          </w:tcPr>
          <w:p w14:paraId="2461A7B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c>
          <w:tcPr>
            <w:tcW w:w="1134" w:type="dxa"/>
            <w:tcBorders>
              <w:top w:val="nil"/>
              <w:left w:val="nil"/>
              <w:bottom w:val="single" w:sz="4" w:space="0" w:color="auto"/>
              <w:right w:val="single" w:sz="4" w:space="0" w:color="auto"/>
            </w:tcBorders>
            <w:shd w:val="clear" w:color="auto" w:fill="auto"/>
            <w:noWrap/>
            <w:vAlign w:val="center"/>
            <w:hideMark/>
          </w:tcPr>
          <w:p w14:paraId="516BC64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275" w:type="dxa"/>
            <w:tcBorders>
              <w:top w:val="nil"/>
              <w:left w:val="nil"/>
              <w:bottom w:val="single" w:sz="4" w:space="0" w:color="auto"/>
              <w:right w:val="single" w:sz="4" w:space="0" w:color="auto"/>
            </w:tcBorders>
            <w:shd w:val="clear" w:color="auto" w:fill="auto"/>
            <w:noWrap/>
            <w:vAlign w:val="center"/>
            <w:hideMark/>
          </w:tcPr>
          <w:p w14:paraId="2EA3B2B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r>
      <w:tr w:rsidR="00720277" w:rsidRPr="004E7558" w14:paraId="44FF727E"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1B4B2DD1"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Целинная 21</w:t>
            </w:r>
          </w:p>
        </w:tc>
        <w:tc>
          <w:tcPr>
            <w:tcW w:w="883" w:type="dxa"/>
            <w:tcBorders>
              <w:top w:val="nil"/>
              <w:left w:val="nil"/>
              <w:bottom w:val="single" w:sz="4" w:space="0" w:color="auto"/>
              <w:right w:val="single" w:sz="4" w:space="0" w:color="auto"/>
            </w:tcBorders>
            <w:shd w:val="clear" w:color="auto" w:fill="auto"/>
            <w:noWrap/>
            <w:vAlign w:val="center"/>
            <w:hideMark/>
          </w:tcPr>
          <w:p w14:paraId="2E296AD7"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92" w:type="dxa"/>
            <w:tcBorders>
              <w:top w:val="nil"/>
              <w:left w:val="nil"/>
              <w:bottom w:val="single" w:sz="4" w:space="0" w:color="auto"/>
              <w:right w:val="single" w:sz="4" w:space="0" w:color="auto"/>
            </w:tcBorders>
            <w:shd w:val="clear" w:color="auto" w:fill="auto"/>
            <w:noWrap/>
            <w:vAlign w:val="center"/>
            <w:hideMark/>
          </w:tcPr>
          <w:p w14:paraId="05F491A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851" w:type="dxa"/>
            <w:tcBorders>
              <w:top w:val="nil"/>
              <w:left w:val="nil"/>
              <w:bottom w:val="single" w:sz="4" w:space="0" w:color="auto"/>
              <w:right w:val="single" w:sz="4" w:space="0" w:color="auto"/>
            </w:tcBorders>
            <w:shd w:val="clear" w:color="auto" w:fill="auto"/>
            <w:noWrap/>
            <w:vAlign w:val="center"/>
            <w:hideMark/>
          </w:tcPr>
          <w:p w14:paraId="1283609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0,66</w:t>
            </w:r>
          </w:p>
        </w:tc>
        <w:tc>
          <w:tcPr>
            <w:tcW w:w="1134" w:type="dxa"/>
            <w:tcBorders>
              <w:top w:val="nil"/>
              <w:left w:val="nil"/>
              <w:bottom w:val="single" w:sz="4" w:space="0" w:color="auto"/>
              <w:right w:val="single" w:sz="4" w:space="0" w:color="auto"/>
            </w:tcBorders>
            <w:shd w:val="clear" w:color="auto" w:fill="auto"/>
            <w:noWrap/>
            <w:vAlign w:val="center"/>
            <w:hideMark/>
          </w:tcPr>
          <w:p w14:paraId="551D8D45"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69C1790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850" w:type="dxa"/>
            <w:tcBorders>
              <w:top w:val="nil"/>
              <w:left w:val="nil"/>
              <w:bottom w:val="single" w:sz="4" w:space="0" w:color="auto"/>
              <w:right w:val="single" w:sz="4" w:space="0" w:color="auto"/>
            </w:tcBorders>
            <w:shd w:val="clear" w:color="auto" w:fill="auto"/>
            <w:noWrap/>
            <w:vAlign w:val="center"/>
            <w:hideMark/>
          </w:tcPr>
          <w:p w14:paraId="3E4D60D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398889F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0,74</w:t>
            </w:r>
          </w:p>
        </w:tc>
        <w:tc>
          <w:tcPr>
            <w:tcW w:w="1013" w:type="dxa"/>
            <w:tcBorders>
              <w:top w:val="nil"/>
              <w:left w:val="nil"/>
              <w:bottom w:val="single" w:sz="4" w:space="0" w:color="auto"/>
              <w:right w:val="single" w:sz="4" w:space="0" w:color="auto"/>
            </w:tcBorders>
            <w:shd w:val="clear" w:color="auto" w:fill="auto"/>
            <w:noWrap/>
            <w:vAlign w:val="center"/>
            <w:hideMark/>
          </w:tcPr>
          <w:p w14:paraId="4620D617"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972" w:type="dxa"/>
            <w:tcBorders>
              <w:top w:val="nil"/>
              <w:left w:val="nil"/>
              <w:bottom w:val="single" w:sz="4" w:space="0" w:color="auto"/>
              <w:right w:val="single" w:sz="4" w:space="0" w:color="auto"/>
            </w:tcBorders>
            <w:shd w:val="clear" w:color="auto" w:fill="auto"/>
            <w:noWrap/>
            <w:vAlign w:val="center"/>
            <w:hideMark/>
          </w:tcPr>
          <w:p w14:paraId="74C20DA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53922BE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0,53</w:t>
            </w:r>
          </w:p>
        </w:tc>
        <w:tc>
          <w:tcPr>
            <w:tcW w:w="1134" w:type="dxa"/>
            <w:tcBorders>
              <w:top w:val="nil"/>
              <w:left w:val="nil"/>
              <w:bottom w:val="single" w:sz="4" w:space="0" w:color="auto"/>
              <w:right w:val="single" w:sz="4" w:space="0" w:color="auto"/>
            </w:tcBorders>
            <w:shd w:val="clear" w:color="auto" w:fill="auto"/>
            <w:noWrap/>
            <w:vAlign w:val="center"/>
            <w:hideMark/>
          </w:tcPr>
          <w:p w14:paraId="29AA7F1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275" w:type="dxa"/>
            <w:tcBorders>
              <w:top w:val="nil"/>
              <w:left w:val="nil"/>
              <w:bottom w:val="single" w:sz="4" w:space="0" w:color="auto"/>
              <w:right w:val="single" w:sz="4" w:space="0" w:color="auto"/>
            </w:tcBorders>
            <w:shd w:val="clear" w:color="auto" w:fill="auto"/>
            <w:noWrap/>
            <w:vAlign w:val="center"/>
            <w:hideMark/>
          </w:tcPr>
          <w:p w14:paraId="0CDAE7E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r>
      <w:tr w:rsidR="00720277" w:rsidRPr="004E7558" w14:paraId="43CFFD32" w14:textId="77777777" w:rsidTr="00693BA3">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16D822FE"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Акмола 3</w:t>
            </w:r>
          </w:p>
        </w:tc>
        <w:tc>
          <w:tcPr>
            <w:tcW w:w="883" w:type="dxa"/>
            <w:tcBorders>
              <w:top w:val="nil"/>
              <w:left w:val="nil"/>
              <w:bottom w:val="single" w:sz="4" w:space="0" w:color="auto"/>
              <w:right w:val="single" w:sz="4" w:space="0" w:color="auto"/>
            </w:tcBorders>
            <w:shd w:val="clear" w:color="auto" w:fill="auto"/>
            <w:noWrap/>
            <w:vAlign w:val="center"/>
            <w:hideMark/>
          </w:tcPr>
          <w:p w14:paraId="7CC32E3B"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0,72</w:t>
            </w:r>
          </w:p>
        </w:tc>
        <w:tc>
          <w:tcPr>
            <w:tcW w:w="992" w:type="dxa"/>
            <w:tcBorders>
              <w:top w:val="nil"/>
              <w:left w:val="nil"/>
              <w:bottom w:val="single" w:sz="4" w:space="0" w:color="auto"/>
              <w:right w:val="single" w:sz="4" w:space="0" w:color="auto"/>
            </w:tcBorders>
            <w:shd w:val="clear" w:color="auto" w:fill="auto"/>
            <w:noWrap/>
            <w:vAlign w:val="center"/>
            <w:hideMark/>
          </w:tcPr>
          <w:p w14:paraId="66D183F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851" w:type="dxa"/>
            <w:tcBorders>
              <w:top w:val="nil"/>
              <w:left w:val="nil"/>
              <w:bottom w:val="single" w:sz="4" w:space="0" w:color="auto"/>
              <w:right w:val="single" w:sz="4" w:space="0" w:color="auto"/>
            </w:tcBorders>
            <w:shd w:val="clear" w:color="auto" w:fill="auto"/>
            <w:noWrap/>
            <w:vAlign w:val="center"/>
            <w:hideMark/>
          </w:tcPr>
          <w:p w14:paraId="0EC0A8B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10157CB4"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235DC16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850" w:type="dxa"/>
            <w:tcBorders>
              <w:top w:val="nil"/>
              <w:left w:val="nil"/>
              <w:bottom w:val="single" w:sz="4" w:space="0" w:color="auto"/>
              <w:right w:val="single" w:sz="4" w:space="0" w:color="auto"/>
            </w:tcBorders>
            <w:shd w:val="clear" w:color="auto" w:fill="auto"/>
            <w:noWrap/>
            <w:vAlign w:val="center"/>
            <w:hideMark/>
          </w:tcPr>
          <w:p w14:paraId="5ED19F9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2AE3C0B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013" w:type="dxa"/>
            <w:tcBorders>
              <w:top w:val="nil"/>
              <w:left w:val="nil"/>
              <w:bottom w:val="single" w:sz="4" w:space="0" w:color="auto"/>
              <w:right w:val="single" w:sz="4" w:space="0" w:color="auto"/>
            </w:tcBorders>
            <w:shd w:val="clear" w:color="auto" w:fill="auto"/>
            <w:noWrap/>
            <w:vAlign w:val="center"/>
            <w:hideMark/>
          </w:tcPr>
          <w:p w14:paraId="7E64FF0C"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72" w:type="dxa"/>
            <w:tcBorders>
              <w:top w:val="nil"/>
              <w:left w:val="nil"/>
              <w:bottom w:val="single" w:sz="4" w:space="0" w:color="auto"/>
              <w:right w:val="single" w:sz="4" w:space="0" w:color="auto"/>
            </w:tcBorders>
            <w:shd w:val="clear" w:color="auto" w:fill="auto"/>
            <w:noWrap/>
            <w:vAlign w:val="center"/>
            <w:hideMark/>
          </w:tcPr>
          <w:p w14:paraId="0399760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3150EDF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1134" w:type="dxa"/>
            <w:tcBorders>
              <w:top w:val="nil"/>
              <w:left w:val="nil"/>
              <w:bottom w:val="single" w:sz="4" w:space="0" w:color="auto"/>
              <w:right w:val="single" w:sz="4" w:space="0" w:color="auto"/>
            </w:tcBorders>
            <w:shd w:val="clear" w:color="auto" w:fill="auto"/>
            <w:noWrap/>
            <w:vAlign w:val="center"/>
            <w:hideMark/>
          </w:tcPr>
          <w:p w14:paraId="08C4E76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c>
          <w:tcPr>
            <w:tcW w:w="1275" w:type="dxa"/>
            <w:tcBorders>
              <w:top w:val="nil"/>
              <w:left w:val="nil"/>
              <w:bottom w:val="single" w:sz="4" w:space="0" w:color="auto"/>
              <w:right w:val="single" w:sz="4" w:space="0" w:color="auto"/>
            </w:tcBorders>
            <w:shd w:val="clear" w:color="auto" w:fill="auto"/>
            <w:noWrap/>
            <w:vAlign w:val="center"/>
            <w:hideMark/>
          </w:tcPr>
          <w:p w14:paraId="04EE44B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r>
      <w:tr w:rsidR="00720277" w:rsidRPr="004E7558" w14:paraId="45356D72" w14:textId="77777777" w:rsidTr="00693BA3">
        <w:trPr>
          <w:trHeight w:val="315"/>
        </w:trPr>
        <w:tc>
          <w:tcPr>
            <w:tcW w:w="2231" w:type="dxa"/>
            <w:tcBorders>
              <w:top w:val="single" w:sz="4" w:space="0" w:color="auto"/>
              <w:left w:val="single" w:sz="4" w:space="0" w:color="auto"/>
              <w:right w:val="single" w:sz="4" w:space="0" w:color="auto"/>
            </w:tcBorders>
            <w:shd w:val="clear" w:color="auto" w:fill="auto"/>
            <w:noWrap/>
            <w:vAlign w:val="center"/>
            <w:hideMark/>
          </w:tcPr>
          <w:p w14:paraId="1D314EA4"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Карабалыкская 92</w:t>
            </w:r>
          </w:p>
        </w:tc>
        <w:tc>
          <w:tcPr>
            <w:tcW w:w="883" w:type="dxa"/>
            <w:tcBorders>
              <w:top w:val="single" w:sz="4" w:space="0" w:color="auto"/>
              <w:left w:val="single" w:sz="4" w:space="0" w:color="auto"/>
              <w:right w:val="single" w:sz="4" w:space="0" w:color="auto"/>
            </w:tcBorders>
            <w:shd w:val="clear" w:color="auto" w:fill="auto"/>
            <w:noWrap/>
            <w:vAlign w:val="center"/>
            <w:hideMark/>
          </w:tcPr>
          <w:p w14:paraId="07A2BD80"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0,66</w:t>
            </w:r>
          </w:p>
        </w:tc>
        <w:tc>
          <w:tcPr>
            <w:tcW w:w="992" w:type="dxa"/>
            <w:tcBorders>
              <w:top w:val="single" w:sz="4" w:space="0" w:color="auto"/>
              <w:left w:val="single" w:sz="4" w:space="0" w:color="auto"/>
              <w:right w:val="single" w:sz="4" w:space="0" w:color="auto"/>
            </w:tcBorders>
            <w:shd w:val="clear" w:color="auto" w:fill="auto"/>
            <w:noWrap/>
            <w:vAlign w:val="center"/>
            <w:hideMark/>
          </w:tcPr>
          <w:p w14:paraId="094C9BC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851" w:type="dxa"/>
            <w:tcBorders>
              <w:top w:val="single" w:sz="4" w:space="0" w:color="auto"/>
              <w:left w:val="single" w:sz="4" w:space="0" w:color="auto"/>
              <w:right w:val="single" w:sz="4" w:space="0" w:color="auto"/>
            </w:tcBorders>
            <w:shd w:val="clear" w:color="auto" w:fill="auto"/>
            <w:noWrap/>
            <w:vAlign w:val="center"/>
            <w:hideMark/>
          </w:tcPr>
          <w:p w14:paraId="5B004D8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single" w:sz="4" w:space="0" w:color="auto"/>
              <w:left w:val="single" w:sz="4" w:space="0" w:color="auto"/>
              <w:right w:val="single" w:sz="4" w:space="0" w:color="auto"/>
            </w:tcBorders>
            <w:shd w:val="clear" w:color="auto" w:fill="auto"/>
            <w:noWrap/>
            <w:vAlign w:val="center"/>
            <w:hideMark/>
          </w:tcPr>
          <w:p w14:paraId="35AAE4AC"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1134" w:type="dxa"/>
            <w:tcBorders>
              <w:top w:val="single" w:sz="4" w:space="0" w:color="auto"/>
              <w:left w:val="single" w:sz="4" w:space="0" w:color="auto"/>
              <w:right w:val="single" w:sz="4" w:space="0" w:color="auto"/>
            </w:tcBorders>
            <w:shd w:val="clear" w:color="auto" w:fill="auto"/>
            <w:noWrap/>
            <w:vAlign w:val="center"/>
            <w:hideMark/>
          </w:tcPr>
          <w:p w14:paraId="78136FE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850" w:type="dxa"/>
            <w:tcBorders>
              <w:top w:val="single" w:sz="4" w:space="0" w:color="auto"/>
              <w:left w:val="single" w:sz="4" w:space="0" w:color="auto"/>
              <w:right w:val="single" w:sz="4" w:space="0" w:color="auto"/>
            </w:tcBorders>
            <w:shd w:val="clear" w:color="auto" w:fill="auto"/>
            <w:noWrap/>
            <w:vAlign w:val="center"/>
            <w:hideMark/>
          </w:tcPr>
          <w:p w14:paraId="1CB8CD7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1134" w:type="dxa"/>
            <w:tcBorders>
              <w:top w:val="single" w:sz="4" w:space="0" w:color="auto"/>
              <w:left w:val="single" w:sz="4" w:space="0" w:color="auto"/>
              <w:right w:val="single" w:sz="4" w:space="0" w:color="auto"/>
            </w:tcBorders>
            <w:shd w:val="clear" w:color="auto" w:fill="auto"/>
            <w:noWrap/>
            <w:vAlign w:val="center"/>
            <w:hideMark/>
          </w:tcPr>
          <w:p w14:paraId="78AEC19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013" w:type="dxa"/>
            <w:tcBorders>
              <w:top w:val="single" w:sz="4" w:space="0" w:color="auto"/>
              <w:left w:val="single" w:sz="4" w:space="0" w:color="auto"/>
              <w:right w:val="single" w:sz="4" w:space="0" w:color="auto"/>
            </w:tcBorders>
            <w:shd w:val="clear" w:color="auto" w:fill="auto"/>
            <w:noWrap/>
            <w:vAlign w:val="center"/>
            <w:hideMark/>
          </w:tcPr>
          <w:p w14:paraId="6344BD20"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0,59</w:t>
            </w:r>
          </w:p>
        </w:tc>
        <w:tc>
          <w:tcPr>
            <w:tcW w:w="972" w:type="dxa"/>
            <w:tcBorders>
              <w:top w:val="single" w:sz="4" w:space="0" w:color="auto"/>
              <w:left w:val="single" w:sz="4" w:space="0" w:color="auto"/>
              <w:right w:val="single" w:sz="4" w:space="0" w:color="auto"/>
            </w:tcBorders>
            <w:shd w:val="clear" w:color="auto" w:fill="auto"/>
            <w:noWrap/>
            <w:vAlign w:val="center"/>
            <w:hideMark/>
          </w:tcPr>
          <w:p w14:paraId="5F1872B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c>
          <w:tcPr>
            <w:tcW w:w="1134" w:type="dxa"/>
            <w:tcBorders>
              <w:top w:val="single" w:sz="4" w:space="0" w:color="auto"/>
              <w:left w:val="single" w:sz="4" w:space="0" w:color="auto"/>
              <w:right w:val="single" w:sz="4" w:space="0" w:color="auto"/>
            </w:tcBorders>
            <w:shd w:val="clear" w:color="auto" w:fill="auto"/>
            <w:noWrap/>
            <w:vAlign w:val="center"/>
            <w:hideMark/>
          </w:tcPr>
          <w:p w14:paraId="47F63E4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0,54</w:t>
            </w:r>
          </w:p>
        </w:tc>
        <w:tc>
          <w:tcPr>
            <w:tcW w:w="1134" w:type="dxa"/>
            <w:tcBorders>
              <w:top w:val="single" w:sz="4" w:space="0" w:color="auto"/>
              <w:left w:val="single" w:sz="4" w:space="0" w:color="auto"/>
              <w:right w:val="single" w:sz="4" w:space="0" w:color="auto"/>
            </w:tcBorders>
            <w:shd w:val="clear" w:color="auto" w:fill="auto"/>
            <w:noWrap/>
            <w:vAlign w:val="center"/>
            <w:hideMark/>
          </w:tcPr>
          <w:p w14:paraId="4CC1366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0,45</w:t>
            </w:r>
          </w:p>
        </w:tc>
        <w:tc>
          <w:tcPr>
            <w:tcW w:w="1275" w:type="dxa"/>
            <w:tcBorders>
              <w:top w:val="single" w:sz="4" w:space="0" w:color="auto"/>
              <w:left w:val="single" w:sz="4" w:space="0" w:color="auto"/>
              <w:right w:val="single" w:sz="4" w:space="0" w:color="auto"/>
            </w:tcBorders>
            <w:shd w:val="clear" w:color="auto" w:fill="auto"/>
            <w:noWrap/>
            <w:vAlign w:val="center"/>
            <w:hideMark/>
          </w:tcPr>
          <w:p w14:paraId="2B505E1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r>
      <w:tr w:rsidR="004B26DB" w:rsidRPr="004E7558" w14:paraId="5F63C100" w14:textId="77777777" w:rsidTr="00693BA3">
        <w:trPr>
          <w:trHeight w:val="315"/>
        </w:trPr>
        <w:tc>
          <w:tcPr>
            <w:tcW w:w="4106" w:type="dxa"/>
            <w:gridSpan w:val="3"/>
            <w:shd w:val="clear" w:color="auto" w:fill="auto"/>
            <w:noWrap/>
            <w:vAlign w:val="center"/>
          </w:tcPr>
          <w:p w14:paraId="039B93A4" w14:textId="4D9461B5" w:rsidR="004B26DB" w:rsidRPr="004E7558" w:rsidRDefault="00DA50BB" w:rsidP="00DA50BB">
            <w:pPr>
              <w:spacing w:after="0" w:line="240" w:lineRule="auto"/>
              <w:jc w:val="both"/>
              <w:rPr>
                <w:rFonts w:ascii="Times New Roman" w:eastAsia="Times New Roman" w:hAnsi="Times New Roman" w:cs="Times New Roman"/>
                <w:color w:val="000000"/>
                <w:sz w:val="24"/>
                <w:szCs w:val="24"/>
                <w:lang w:eastAsia="ru-RU"/>
              </w:rPr>
            </w:pPr>
            <w:r w:rsidRPr="00DA50BB">
              <w:rPr>
                <w:rFonts w:ascii="Times New Roman" w:eastAsia="Times New Roman" w:hAnsi="Times New Roman" w:cs="Times New Roman"/>
                <w:color w:val="000000"/>
                <w:sz w:val="24"/>
                <w:szCs w:val="24"/>
                <w:lang w:val="kk-KZ" w:eastAsia="ru-RU"/>
              </w:rPr>
              <w:lastRenderedPageBreak/>
              <w:t>Б.</w:t>
            </w:r>
            <w:r w:rsidRPr="00DA50BB">
              <w:rPr>
                <w:rFonts w:ascii="Times New Roman" w:eastAsia="Times New Roman" w:hAnsi="Times New Roman" w:cs="Times New Roman"/>
                <w:color w:val="000000"/>
                <w:sz w:val="24"/>
                <w:szCs w:val="24"/>
                <w:lang w:eastAsia="ru-RU"/>
              </w:rPr>
              <w:t xml:space="preserve">1 – </w:t>
            </w:r>
            <w:proofErr w:type="spellStart"/>
            <w:r w:rsidRPr="00DA50BB">
              <w:rPr>
                <w:rFonts w:ascii="Times New Roman" w:eastAsia="Times New Roman" w:hAnsi="Times New Roman" w:cs="Times New Roman"/>
                <w:color w:val="000000"/>
                <w:sz w:val="24"/>
                <w:szCs w:val="24"/>
                <w:lang w:eastAsia="ru-RU"/>
              </w:rPr>
              <w:t>кестен</w:t>
            </w:r>
            <w:proofErr w:type="spellEnd"/>
            <w:r w:rsidRPr="00DA50BB">
              <w:rPr>
                <w:rFonts w:ascii="Times New Roman" w:eastAsia="Times New Roman" w:hAnsi="Times New Roman" w:cs="Times New Roman"/>
                <w:color w:val="000000"/>
                <w:sz w:val="24"/>
                <w:szCs w:val="24"/>
                <w:lang w:val="kk-KZ" w:eastAsia="ru-RU"/>
              </w:rPr>
              <w:t>ің жалғасы</w:t>
            </w:r>
          </w:p>
        </w:tc>
        <w:tc>
          <w:tcPr>
            <w:tcW w:w="851" w:type="dxa"/>
            <w:shd w:val="clear" w:color="auto" w:fill="auto"/>
            <w:noWrap/>
            <w:vAlign w:val="center"/>
          </w:tcPr>
          <w:p w14:paraId="027BBAA5" w14:textId="77777777" w:rsidR="004B26DB" w:rsidRPr="004E7558" w:rsidRDefault="004B26DB"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noWrap/>
            <w:vAlign w:val="center"/>
          </w:tcPr>
          <w:p w14:paraId="5FB40B08" w14:textId="77777777" w:rsidR="004B26DB" w:rsidRPr="004E7558" w:rsidRDefault="004B26DB" w:rsidP="004E7558">
            <w:pPr>
              <w:spacing w:after="0" w:line="240" w:lineRule="auto"/>
              <w:jc w:val="center"/>
              <w:rPr>
                <w:rFonts w:ascii="Calibri" w:eastAsia="Times New Roman" w:hAnsi="Calibri" w:cs="Calibri"/>
                <w:color w:val="000000"/>
                <w:sz w:val="24"/>
                <w:szCs w:val="24"/>
                <w:lang w:eastAsia="ru-RU"/>
              </w:rPr>
            </w:pPr>
          </w:p>
        </w:tc>
        <w:tc>
          <w:tcPr>
            <w:tcW w:w="1134" w:type="dxa"/>
            <w:shd w:val="clear" w:color="auto" w:fill="auto"/>
            <w:noWrap/>
            <w:vAlign w:val="center"/>
          </w:tcPr>
          <w:p w14:paraId="19180981" w14:textId="77777777" w:rsidR="004B26DB" w:rsidRPr="004E7558" w:rsidRDefault="004B26DB" w:rsidP="004E7558">
            <w:pPr>
              <w:spacing w:after="0" w:line="240" w:lineRule="auto"/>
              <w:jc w:val="center"/>
              <w:rPr>
                <w:rFonts w:ascii="Times New Roman" w:eastAsia="Times New Roman" w:hAnsi="Times New Roman" w:cs="Times New Roman"/>
                <w:color w:val="000000"/>
                <w:sz w:val="24"/>
                <w:szCs w:val="24"/>
                <w:lang w:eastAsia="ru-RU"/>
              </w:rPr>
            </w:pPr>
          </w:p>
        </w:tc>
        <w:tc>
          <w:tcPr>
            <w:tcW w:w="850" w:type="dxa"/>
            <w:shd w:val="clear" w:color="auto" w:fill="auto"/>
            <w:noWrap/>
            <w:vAlign w:val="center"/>
          </w:tcPr>
          <w:p w14:paraId="4A314AF1" w14:textId="77777777" w:rsidR="004B26DB" w:rsidRPr="004E7558" w:rsidRDefault="004B26DB"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noWrap/>
            <w:vAlign w:val="center"/>
          </w:tcPr>
          <w:p w14:paraId="6014D86A" w14:textId="77777777" w:rsidR="004B26DB" w:rsidRPr="004E7558" w:rsidRDefault="004B26DB" w:rsidP="004E7558">
            <w:pPr>
              <w:spacing w:after="0" w:line="240" w:lineRule="auto"/>
              <w:jc w:val="center"/>
              <w:rPr>
                <w:rFonts w:ascii="Times New Roman" w:eastAsia="Times New Roman" w:hAnsi="Times New Roman" w:cs="Times New Roman"/>
                <w:color w:val="000000"/>
                <w:sz w:val="24"/>
                <w:szCs w:val="24"/>
                <w:lang w:eastAsia="ru-RU"/>
              </w:rPr>
            </w:pPr>
          </w:p>
        </w:tc>
        <w:tc>
          <w:tcPr>
            <w:tcW w:w="1013" w:type="dxa"/>
            <w:shd w:val="clear" w:color="auto" w:fill="auto"/>
            <w:noWrap/>
            <w:vAlign w:val="center"/>
          </w:tcPr>
          <w:p w14:paraId="1ABF44AF" w14:textId="77777777" w:rsidR="004B26DB" w:rsidRPr="004E7558" w:rsidRDefault="004B26DB" w:rsidP="004E7558">
            <w:pPr>
              <w:spacing w:after="0" w:line="240" w:lineRule="auto"/>
              <w:jc w:val="center"/>
              <w:rPr>
                <w:rFonts w:ascii="Calibri" w:eastAsia="Times New Roman" w:hAnsi="Calibri" w:cs="Calibri"/>
                <w:color w:val="000000"/>
                <w:sz w:val="24"/>
                <w:szCs w:val="24"/>
                <w:lang w:eastAsia="ru-RU"/>
              </w:rPr>
            </w:pPr>
          </w:p>
        </w:tc>
        <w:tc>
          <w:tcPr>
            <w:tcW w:w="972" w:type="dxa"/>
            <w:shd w:val="clear" w:color="auto" w:fill="auto"/>
            <w:noWrap/>
            <w:vAlign w:val="center"/>
          </w:tcPr>
          <w:p w14:paraId="36BAAFD0" w14:textId="77777777" w:rsidR="004B26DB" w:rsidRPr="004E7558" w:rsidRDefault="004B26DB"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noWrap/>
            <w:vAlign w:val="center"/>
          </w:tcPr>
          <w:p w14:paraId="32F787EB" w14:textId="77777777" w:rsidR="004B26DB" w:rsidRPr="004E7558" w:rsidRDefault="004B26DB"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shd w:val="clear" w:color="auto" w:fill="auto"/>
            <w:noWrap/>
            <w:vAlign w:val="center"/>
          </w:tcPr>
          <w:p w14:paraId="5D26158A" w14:textId="77777777" w:rsidR="004B26DB" w:rsidRPr="004E7558" w:rsidRDefault="004B26DB" w:rsidP="004E7558">
            <w:pPr>
              <w:spacing w:after="0" w:line="240" w:lineRule="auto"/>
              <w:jc w:val="center"/>
              <w:rPr>
                <w:rFonts w:ascii="Times New Roman" w:eastAsia="Times New Roman" w:hAnsi="Times New Roman" w:cs="Times New Roman"/>
                <w:color w:val="000000"/>
                <w:sz w:val="24"/>
                <w:szCs w:val="24"/>
                <w:lang w:eastAsia="ru-RU"/>
              </w:rPr>
            </w:pPr>
          </w:p>
        </w:tc>
        <w:tc>
          <w:tcPr>
            <w:tcW w:w="1275" w:type="dxa"/>
            <w:shd w:val="clear" w:color="auto" w:fill="auto"/>
            <w:noWrap/>
            <w:vAlign w:val="center"/>
          </w:tcPr>
          <w:p w14:paraId="191540CD" w14:textId="77777777" w:rsidR="004B26DB" w:rsidRPr="004E7558" w:rsidRDefault="004B26DB" w:rsidP="004E7558">
            <w:pPr>
              <w:spacing w:after="0" w:line="240" w:lineRule="auto"/>
              <w:jc w:val="center"/>
              <w:rPr>
                <w:rFonts w:ascii="Times New Roman" w:eastAsia="Times New Roman" w:hAnsi="Times New Roman" w:cs="Times New Roman"/>
                <w:color w:val="000000"/>
                <w:sz w:val="24"/>
                <w:szCs w:val="24"/>
                <w:lang w:eastAsia="ru-RU"/>
              </w:rPr>
            </w:pPr>
          </w:p>
        </w:tc>
      </w:tr>
      <w:tr w:rsidR="00693BA3" w:rsidRPr="004E7558" w14:paraId="315311F8" w14:textId="77777777" w:rsidTr="00693BA3">
        <w:trPr>
          <w:trHeight w:val="315"/>
        </w:trPr>
        <w:tc>
          <w:tcPr>
            <w:tcW w:w="4106" w:type="dxa"/>
            <w:gridSpan w:val="3"/>
            <w:tcBorders>
              <w:bottom w:val="single" w:sz="4" w:space="0" w:color="auto"/>
            </w:tcBorders>
            <w:shd w:val="clear" w:color="auto" w:fill="auto"/>
            <w:noWrap/>
            <w:vAlign w:val="center"/>
          </w:tcPr>
          <w:p w14:paraId="085087AC" w14:textId="77777777" w:rsidR="00693BA3" w:rsidRPr="00DA50BB" w:rsidRDefault="00693BA3" w:rsidP="00DA50BB">
            <w:pPr>
              <w:spacing w:after="0" w:line="240" w:lineRule="auto"/>
              <w:jc w:val="both"/>
              <w:rPr>
                <w:rFonts w:ascii="Times New Roman" w:eastAsia="Times New Roman" w:hAnsi="Times New Roman" w:cs="Times New Roman"/>
                <w:color w:val="000000"/>
                <w:sz w:val="24"/>
                <w:szCs w:val="24"/>
                <w:lang w:val="kk-KZ" w:eastAsia="ru-RU"/>
              </w:rPr>
            </w:pPr>
          </w:p>
        </w:tc>
        <w:tc>
          <w:tcPr>
            <w:tcW w:w="851" w:type="dxa"/>
            <w:tcBorders>
              <w:bottom w:val="single" w:sz="4" w:space="0" w:color="auto"/>
            </w:tcBorders>
            <w:shd w:val="clear" w:color="auto" w:fill="auto"/>
            <w:noWrap/>
            <w:vAlign w:val="center"/>
          </w:tcPr>
          <w:p w14:paraId="14718C02" w14:textId="77777777" w:rsidR="00693BA3" w:rsidRPr="004E7558" w:rsidRDefault="00693BA3"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bottom w:val="single" w:sz="4" w:space="0" w:color="auto"/>
            </w:tcBorders>
            <w:shd w:val="clear" w:color="auto" w:fill="auto"/>
            <w:noWrap/>
            <w:vAlign w:val="center"/>
          </w:tcPr>
          <w:p w14:paraId="6314D6E1" w14:textId="77777777" w:rsidR="00693BA3" w:rsidRPr="004E7558" w:rsidRDefault="00693BA3" w:rsidP="004E7558">
            <w:pPr>
              <w:spacing w:after="0" w:line="240" w:lineRule="auto"/>
              <w:jc w:val="center"/>
              <w:rPr>
                <w:rFonts w:ascii="Calibri" w:eastAsia="Times New Roman" w:hAnsi="Calibri" w:cs="Calibri"/>
                <w:color w:val="000000"/>
                <w:sz w:val="24"/>
                <w:szCs w:val="24"/>
                <w:lang w:eastAsia="ru-RU"/>
              </w:rPr>
            </w:pPr>
          </w:p>
        </w:tc>
        <w:tc>
          <w:tcPr>
            <w:tcW w:w="1134" w:type="dxa"/>
            <w:tcBorders>
              <w:bottom w:val="single" w:sz="4" w:space="0" w:color="auto"/>
            </w:tcBorders>
            <w:shd w:val="clear" w:color="auto" w:fill="auto"/>
            <w:noWrap/>
            <w:vAlign w:val="center"/>
          </w:tcPr>
          <w:p w14:paraId="318471BF" w14:textId="77777777" w:rsidR="00693BA3" w:rsidRPr="004E7558" w:rsidRDefault="00693BA3" w:rsidP="004E7558">
            <w:pPr>
              <w:spacing w:after="0" w:line="240" w:lineRule="auto"/>
              <w:jc w:val="center"/>
              <w:rPr>
                <w:rFonts w:ascii="Times New Roman" w:eastAsia="Times New Roman" w:hAnsi="Times New Roman" w:cs="Times New Roman"/>
                <w:color w:val="000000"/>
                <w:sz w:val="24"/>
                <w:szCs w:val="24"/>
                <w:lang w:eastAsia="ru-RU"/>
              </w:rPr>
            </w:pPr>
          </w:p>
        </w:tc>
        <w:tc>
          <w:tcPr>
            <w:tcW w:w="850" w:type="dxa"/>
            <w:tcBorders>
              <w:bottom w:val="single" w:sz="4" w:space="0" w:color="auto"/>
            </w:tcBorders>
            <w:shd w:val="clear" w:color="auto" w:fill="auto"/>
            <w:noWrap/>
            <w:vAlign w:val="center"/>
          </w:tcPr>
          <w:p w14:paraId="410C7777" w14:textId="77777777" w:rsidR="00693BA3" w:rsidRPr="004E7558" w:rsidRDefault="00693BA3"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bottom w:val="single" w:sz="4" w:space="0" w:color="auto"/>
            </w:tcBorders>
            <w:shd w:val="clear" w:color="auto" w:fill="auto"/>
            <w:noWrap/>
            <w:vAlign w:val="center"/>
          </w:tcPr>
          <w:p w14:paraId="164FEA39" w14:textId="77777777" w:rsidR="00693BA3" w:rsidRPr="004E7558" w:rsidRDefault="00693BA3" w:rsidP="004E7558">
            <w:pPr>
              <w:spacing w:after="0" w:line="240" w:lineRule="auto"/>
              <w:jc w:val="center"/>
              <w:rPr>
                <w:rFonts w:ascii="Times New Roman" w:eastAsia="Times New Roman" w:hAnsi="Times New Roman" w:cs="Times New Roman"/>
                <w:color w:val="000000"/>
                <w:sz w:val="24"/>
                <w:szCs w:val="24"/>
                <w:lang w:eastAsia="ru-RU"/>
              </w:rPr>
            </w:pPr>
          </w:p>
        </w:tc>
        <w:tc>
          <w:tcPr>
            <w:tcW w:w="1013" w:type="dxa"/>
            <w:tcBorders>
              <w:bottom w:val="single" w:sz="4" w:space="0" w:color="auto"/>
            </w:tcBorders>
            <w:shd w:val="clear" w:color="auto" w:fill="auto"/>
            <w:noWrap/>
            <w:vAlign w:val="center"/>
          </w:tcPr>
          <w:p w14:paraId="12D945F5" w14:textId="77777777" w:rsidR="00693BA3" w:rsidRPr="004E7558" w:rsidRDefault="00693BA3" w:rsidP="004E7558">
            <w:pPr>
              <w:spacing w:after="0" w:line="240" w:lineRule="auto"/>
              <w:jc w:val="center"/>
              <w:rPr>
                <w:rFonts w:ascii="Calibri" w:eastAsia="Times New Roman" w:hAnsi="Calibri" w:cs="Calibri"/>
                <w:color w:val="000000"/>
                <w:sz w:val="24"/>
                <w:szCs w:val="24"/>
                <w:lang w:eastAsia="ru-RU"/>
              </w:rPr>
            </w:pPr>
          </w:p>
        </w:tc>
        <w:tc>
          <w:tcPr>
            <w:tcW w:w="972" w:type="dxa"/>
            <w:tcBorders>
              <w:bottom w:val="single" w:sz="4" w:space="0" w:color="auto"/>
            </w:tcBorders>
            <w:shd w:val="clear" w:color="auto" w:fill="auto"/>
            <w:noWrap/>
            <w:vAlign w:val="center"/>
          </w:tcPr>
          <w:p w14:paraId="345D72CA" w14:textId="77777777" w:rsidR="00693BA3" w:rsidRPr="004E7558" w:rsidRDefault="00693BA3"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bottom w:val="single" w:sz="4" w:space="0" w:color="auto"/>
            </w:tcBorders>
            <w:shd w:val="clear" w:color="auto" w:fill="auto"/>
            <w:noWrap/>
            <w:vAlign w:val="center"/>
          </w:tcPr>
          <w:p w14:paraId="00097E5D" w14:textId="77777777" w:rsidR="00693BA3" w:rsidRPr="004E7558" w:rsidRDefault="00693BA3" w:rsidP="004E7558">
            <w:pPr>
              <w:spacing w:after="0" w:line="240" w:lineRule="auto"/>
              <w:jc w:val="center"/>
              <w:rPr>
                <w:rFonts w:ascii="Times New Roman" w:eastAsia="Times New Roman" w:hAnsi="Times New Roman" w:cs="Times New Roman"/>
                <w:color w:val="000000"/>
                <w:sz w:val="24"/>
                <w:szCs w:val="24"/>
                <w:lang w:eastAsia="ru-RU"/>
              </w:rPr>
            </w:pPr>
          </w:p>
        </w:tc>
        <w:tc>
          <w:tcPr>
            <w:tcW w:w="1134" w:type="dxa"/>
            <w:tcBorders>
              <w:bottom w:val="single" w:sz="4" w:space="0" w:color="auto"/>
            </w:tcBorders>
            <w:shd w:val="clear" w:color="auto" w:fill="auto"/>
            <w:noWrap/>
            <w:vAlign w:val="center"/>
          </w:tcPr>
          <w:p w14:paraId="07415423" w14:textId="77777777" w:rsidR="00693BA3" w:rsidRPr="004E7558" w:rsidRDefault="00693BA3" w:rsidP="004E7558">
            <w:pPr>
              <w:spacing w:after="0" w:line="240" w:lineRule="auto"/>
              <w:jc w:val="center"/>
              <w:rPr>
                <w:rFonts w:ascii="Times New Roman" w:eastAsia="Times New Roman" w:hAnsi="Times New Roman" w:cs="Times New Roman"/>
                <w:color w:val="000000"/>
                <w:sz w:val="24"/>
                <w:szCs w:val="24"/>
                <w:lang w:eastAsia="ru-RU"/>
              </w:rPr>
            </w:pPr>
          </w:p>
        </w:tc>
        <w:tc>
          <w:tcPr>
            <w:tcW w:w="1275" w:type="dxa"/>
            <w:tcBorders>
              <w:bottom w:val="single" w:sz="4" w:space="0" w:color="auto"/>
            </w:tcBorders>
            <w:shd w:val="clear" w:color="auto" w:fill="auto"/>
            <w:noWrap/>
            <w:vAlign w:val="center"/>
          </w:tcPr>
          <w:p w14:paraId="7045657B" w14:textId="77777777" w:rsidR="00693BA3" w:rsidRPr="004E7558" w:rsidRDefault="00693BA3" w:rsidP="004E7558">
            <w:pPr>
              <w:spacing w:after="0" w:line="240" w:lineRule="auto"/>
              <w:jc w:val="center"/>
              <w:rPr>
                <w:rFonts w:ascii="Times New Roman" w:eastAsia="Times New Roman" w:hAnsi="Times New Roman" w:cs="Times New Roman"/>
                <w:color w:val="000000"/>
                <w:sz w:val="24"/>
                <w:szCs w:val="24"/>
                <w:lang w:eastAsia="ru-RU"/>
              </w:rPr>
            </w:pPr>
          </w:p>
        </w:tc>
      </w:tr>
      <w:tr w:rsidR="00DA50BB" w:rsidRPr="004E7558" w14:paraId="3A36BD0A" w14:textId="77777777" w:rsidTr="00693BA3">
        <w:trPr>
          <w:trHeight w:val="315"/>
        </w:trPr>
        <w:tc>
          <w:tcPr>
            <w:tcW w:w="22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D9E5A8" w14:textId="18B3C1F6" w:rsidR="00DA50BB" w:rsidRPr="004E7558" w:rsidRDefault="00DA50BB" w:rsidP="00640DFF">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w:t>
            </w:r>
          </w:p>
        </w:tc>
        <w:tc>
          <w:tcPr>
            <w:tcW w:w="883" w:type="dxa"/>
            <w:tcBorders>
              <w:top w:val="single" w:sz="4" w:space="0" w:color="auto"/>
              <w:left w:val="nil"/>
              <w:bottom w:val="single" w:sz="4" w:space="0" w:color="auto"/>
              <w:right w:val="single" w:sz="4" w:space="0" w:color="auto"/>
            </w:tcBorders>
            <w:shd w:val="clear" w:color="auto" w:fill="auto"/>
            <w:noWrap/>
            <w:vAlign w:val="bottom"/>
          </w:tcPr>
          <w:p w14:paraId="464C3D1D" w14:textId="4324A860" w:rsidR="00DA50BB" w:rsidRPr="004E7558" w:rsidRDefault="00DA50BB" w:rsidP="00640DFF">
            <w:pPr>
              <w:spacing w:after="0" w:line="240" w:lineRule="auto"/>
              <w:jc w:val="center"/>
              <w:rPr>
                <w:rFonts w:ascii="Calibri" w:eastAsia="Times New Roman" w:hAnsi="Calibri" w:cs="Calibri"/>
                <w:color w:val="000000"/>
                <w:sz w:val="24"/>
                <w:szCs w:val="24"/>
                <w:lang w:eastAsia="ru-RU"/>
              </w:rPr>
            </w:pPr>
            <w:r w:rsidRPr="004E7558">
              <w:rPr>
                <w:rFonts w:ascii="Times New Roman" w:eastAsia="Times New Roman" w:hAnsi="Times New Roman" w:cs="Times New Roman"/>
                <w:color w:val="000000"/>
                <w:sz w:val="24"/>
                <w:szCs w:val="24"/>
                <w:lang w:eastAsia="ru-RU"/>
              </w:rPr>
              <w:t>2</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75D16EA1" w14:textId="705C3294" w:rsidR="00DA50BB" w:rsidRPr="004E7558" w:rsidRDefault="00DA50BB" w:rsidP="00640DFF">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3</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7E8E024E" w14:textId="1C0D5174" w:rsidR="00DA50BB" w:rsidRPr="004E7558" w:rsidRDefault="00DA50BB" w:rsidP="00640DFF">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4</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28FB793A" w14:textId="45FA8204" w:rsidR="00DA50BB" w:rsidRPr="004E7558" w:rsidRDefault="00DA50BB" w:rsidP="00640DFF">
            <w:pPr>
              <w:spacing w:after="0" w:line="240" w:lineRule="auto"/>
              <w:jc w:val="center"/>
              <w:rPr>
                <w:rFonts w:ascii="Calibri" w:eastAsia="Times New Roman" w:hAnsi="Calibri" w:cs="Calibri"/>
                <w:color w:val="000000"/>
                <w:sz w:val="24"/>
                <w:szCs w:val="24"/>
                <w:lang w:eastAsia="ru-RU"/>
              </w:rPr>
            </w:pPr>
            <w:r w:rsidRPr="004E7558">
              <w:rPr>
                <w:rFonts w:ascii="Times New Roman" w:eastAsia="Times New Roman" w:hAnsi="Times New Roman" w:cs="Times New Roman"/>
                <w:color w:val="000000"/>
                <w:sz w:val="24"/>
                <w:szCs w:val="24"/>
                <w:lang w:eastAsia="ru-RU"/>
              </w:rPr>
              <w:t>5</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52666888" w14:textId="365ABA1B" w:rsidR="00DA50BB" w:rsidRPr="004E7558" w:rsidRDefault="00DA50BB" w:rsidP="00640DFF">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6</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DC507AB" w14:textId="51A271CD" w:rsidR="00DA50BB" w:rsidRPr="004E7558" w:rsidRDefault="00DA50BB" w:rsidP="00640DFF">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7</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4AC3F1EE" w14:textId="5FF4B710" w:rsidR="00DA50BB" w:rsidRPr="004E7558" w:rsidRDefault="00DA50BB" w:rsidP="00640DFF">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8</w:t>
            </w:r>
          </w:p>
        </w:tc>
        <w:tc>
          <w:tcPr>
            <w:tcW w:w="1013" w:type="dxa"/>
            <w:tcBorders>
              <w:top w:val="single" w:sz="4" w:space="0" w:color="auto"/>
              <w:left w:val="nil"/>
              <w:bottom w:val="single" w:sz="4" w:space="0" w:color="auto"/>
              <w:right w:val="single" w:sz="4" w:space="0" w:color="auto"/>
            </w:tcBorders>
            <w:shd w:val="clear" w:color="auto" w:fill="auto"/>
            <w:noWrap/>
            <w:vAlign w:val="bottom"/>
          </w:tcPr>
          <w:p w14:paraId="5A2503E3" w14:textId="4A1FC8BD" w:rsidR="00DA50BB" w:rsidRPr="004E7558" w:rsidRDefault="00DA50BB" w:rsidP="00640DFF">
            <w:pPr>
              <w:spacing w:after="0" w:line="240" w:lineRule="auto"/>
              <w:jc w:val="center"/>
              <w:rPr>
                <w:rFonts w:ascii="Calibri" w:eastAsia="Times New Roman" w:hAnsi="Calibri" w:cs="Calibri"/>
                <w:color w:val="000000"/>
                <w:sz w:val="24"/>
                <w:szCs w:val="24"/>
                <w:lang w:eastAsia="ru-RU"/>
              </w:rPr>
            </w:pPr>
            <w:r w:rsidRPr="004E7558">
              <w:rPr>
                <w:rFonts w:ascii="Times New Roman" w:eastAsia="Times New Roman" w:hAnsi="Times New Roman" w:cs="Times New Roman"/>
                <w:color w:val="000000"/>
                <w:sz w:val="24"/>
                <w:szCs w:val="24"/>
                <w:lang w:eastAsia="ru-RU"/>
              </w:rPr>
              <w:t>9</w:t>
            </w:r>
          </w:p>
        </w:tc>
        <w:tc>
          <w:tcPr>
            <w:tcW w:w="972" w:type="dxa"/>
            <w:tcBorders>
              <w:top w:val="single" w:sz="4" w:space="0" w:color="auto"/>
              <w:left w:val="nil"/>
              <w:bottom w:val="single" w:sz="4" w:space="0" w:color="auto"/>
              <w:right w:val="single" w:sz="4" w:space="0" w:color="auto"/>
            </w:tcBorders>
            <w:shd w:val="clear" w:color="auto" w:fill="auto"/>
            <w:noWrap/>
            <w:vAlign w:val="bottom"/>
          </w:tcPr>
          <w:p w14:paraId="5912FFCB" w14:textId="4064D207" w:rsidR="00DA50BB" w:rsidRPr="004E7558" w:rsidRDefault="00DA50BB" w:rsidP="00640DFF">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10</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48EBF0E7" w14:textId="76DA2870" w:rsidR="00DA50BB" w:rsidRPr="004E7558" w:rsidRDefault="00DA50BB" w:rsidP="00640DFF">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11</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1E85A5D0" w14:textId="2A4E3EFC" w:rsidR="00DA50BB" w:rsidRPr="004E7558" w:rsidRDefault="00DA50BB" w:rsidP="00640DFF">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12</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0836D284" w14:textId="16D30B69" w:rsidR="00DA50BB" w:rsidRPr="004E7558" w:rsidRDefault="00DA50BB" w:rsidP="00640DFF">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13</w:t>
            </w:r>
          </w:p>
        </w:tc>
      </w:tr>
      <w:tr w:rsidR="00720277" w:rsidRPr="004E7558" w14:paraId="192252F2" w14:textId="77777777" w:rsidTr="00720277">
        <w:trPr>
          <w:trHeight w:val="375"/>
        </w:trPr>
        <w:tc>
          <w:tcPr>
            <w:tcW w:w="2231" w:type="dxa"/>
            <w:tcBorders>
              <w:top w:val="nil"/>
              <w:left w:val="single" w:sz="4" w:space="0" w:color="auto"/>
              <w:bottom w:val="single" w:sz="4" w:space="0" w:color="auto"/>
              <w:right w:val="single" w:sz="4" w:space="0" w:color="auto"/>
            </w:tcBorders>
            <w:shd w:val="clear" w:color="auto" w:fill="auto"/>
            <w:vAlign w:val="center"/>
            <w:hideMark/>
          </w:tcPr>
          <w:p w14:paraId="2DB47BE4"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Шортандинская 2012</w:t>
            </w:r>
          </w:p>
        </w:tc>
        <w:tc>
          <w:tcPr>
            <w:tcW w:w="883" w:type="dxa"/>
            <w:tcBorders>
              <w:top w:val="nil"/>
              <w:left w:val="nil"/>
              <w:bottom w:val="single" w:sz="4" w:space="0" w:color="auto"/>
              <w:right w:val="single" w:sz="4" w:space="0" w:color="auto"/>
            </w:tcBorders>
            <w:shd w:val="clear" w:color="auto" w:fill="auto"/>
            <w:noWrap/>
            <w:vAlign w:val="center"/>
            <w:hideMark/>
          </w:tcPr>
          <w:p w14:paraId="0001ACA1"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92" w:type="dxa"/>
            <w:tcBorders>
              <w:top w:val="nil"/>
              <w:left w:val="nil"/>
              <w:bottom w:val="single" w:sz="4" w:space="0" w:color="auto"/>
              <w:right w:val="single" w:sz="4" w:space="0" w:color="auto"/>
            </w:tcBorders>
            <w:shd w:val="clear" w:color="auto" w:fill="auto"/>
            <w:noWrap/>
            <w:vAlign w:val="center"/>
            <w:hideMark/>
          </w:tcPr>
          <w:p w14:paraId="5B4844F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851" w:type="dxa"/>
            <w:tcBorders>
              <w:top w:val="nil"/>
              <w:left w:val="nil"/>
              <w:bottom w:val="single" w:sz="4" w:space="0" w:color="auto"/>
              <w:right w:val="single" w:sz="4" w:space="0" w:color="auto"/>
            </w:tcBorders>
            <w:shd w:val="clear" w:color="auto" w:fill="auto"/>
            <w:noWrap/>
            <w:vAlign w:val="center"/>
            <w:hideMark/>
          </w:tcPr>
          <w:p w14:paraId="7E89FB6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1134" w:type="dxa"/>
            <w:tcBorders>
              <w:top w:val="nil"/>
              <w:left w:val="nil"/>
              <w:bottom w:val="single" w:sz="4" w:space="0" w:color="auto"/>
              <w:right w:val="single" w:sz="4" w:space="0" w:color="auto"/>
            </w:tcBorders>
            <w:shd w:val="clear" w:color="auto" w:fill="auto"/>
            <w:noWrap/>
            <w:vAlign w:val="center"/>
            <w:hideMark/>
          </w:tcPr>
          <w:p w14:paraId="0E7EF0BF"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36E67DC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850" w:type="dxa"/>
            <w:tcBorders>
              <w:top w:val="nil"/>
              <w:left w:val="nil"/>
              <w:bottom w:val="single" w:sz="4" w:space="0" w:color="auto"/>
              <w:right w:val="single" w:sz="4" w:space="0" w:color="auto"/>
            </w:tcBorders>
            <w:shd w:val="clear" w:color="auto" w:fill="auto"/>
            <w:noWrap/>
            <w:vAlign w:val="center"/>
            <w:hideMark/>
          </w:tcPr>
          <w:p w14:paraId="4373B2C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489D54D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0,73</w:t>
            </w:r>
          </w:p>
        </w:tc>
        <w:tc>
          <w:tcPr>
            <w:tcW w:w="1013" w:type="dxa"/>
            <w:tcBorders>
              <w:top w:val="nil"/>
              <w:left w:val="nil"/>
              <w:bottom w:val="single" w:sz="4" w:space="0" w:color="auto"/>
              <w:right w:val="single" w:sz="4" w:space="0" w:color="auto"/>
            </w:tcBorders>
            <w:shd w:val="clear" w:color="auto" w:fill="auto"/>
            <w:noWrap/>
            <w:vAlign w:val="center"/>
            <w:hideMark/>
          </w:tcPr>
          <w:p w14:paraId="56CC2421"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72" w:type="dxa"/>
            <w:tcBorders>
              <w:top w:val="nil"/>
              <w:left w:val="nil"/>
              <w:bottom w:val="single" w:sz="4" w:space="0" w:color="auto"/>
              <w:right w:val="single" w:sz="4" w:space="0" w:color="auto"/>
            </w:tcBorders>
            <w:shd w:val="clear" w:color="auto" w:fill="auto"/>
            <w:noWrap/>
            <w:vAlign w:val="center"/>
            <w:hideMark/>
          </w:tcPr>
          <w:p w14:paraId="7092DB0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0,66</w:t>
            </w:r>
          </w:p>
        </w:tc>
        <w:tc>
          <w:tcPr>
            <w:tcW w:w="1134" w:type="dxa"/>
            <w:tcBorders>
              <w:top w:val="nil"/>
              <w:left w:val="nil"/>
              <w:bottom w:val="single" w:sz="4" w:space="0" w:color="auto"/>
              <w:right w:val="single" w:sz="4" w:space="0" w:color="auto"/>
            </w:tcBorders>
            <w:shd w:val="clear" w:color="auto" w:fill="auto"/>
            <w:noWrap/>
            <w:vAlign w:val="center"/>
            <w:hideMark/>
          </w:tcPr>
          <w:p w14:paraId="4CE9A1F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c>
          <w:tcPr>
            <w:tcW w:w="1134" w:type="dxa"/>
            <w:tcBorders>
              <w:top w:val="nil"/>
              <w:left w:val="nil"/>
              <w:bottom w:val="single" w:sz="4" w:space="0" w:color="auto"/>
              <w:right w:val="single" w:sz="4" w:space="0" w:color="auto"/>
            </w:tcBorders>
            <w:shd w:val="clear" w:color="auto" w:fill="auto"/>
            <w:noWrap/>
            <w:vAlign w:val="center"/>
            <w:hideMark/>
          </w:tcPr>
          <w:p w14:paraId="39F7557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0,49</w:t>
            </w:r>
          </w:p>
        </w:tc>
        <w:tc>
          <w:tcPr>
            <w:tcW w:w="1275" w:type="dxa"/>
            <w:tcBorders>
              <w:top w:val="nil"/>
              <w:left w:val="nil"/>
              <w:bottom w:val="single" w:sz="4" w:space="0" w:color="auto"/>
              <w:right w:val="single" w:sz="4" w:space="0" w:color="auto"/>
            </w:tcBorders>
            <w:shd w:val="clear" w:color="auto" w:fill="auto"/>
            <w:noWrap/>
            <w:vAlign w:val="center"/>
            <w:hideMark/>
          </w:tcPr>
          <w:p w14:paraId="6096ED8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r>
      <w:tr w:rsidR="00720277" w:rsidRPr="004E7558" w14:paraId="4504E562" w14:textId="77777777" w:rsidTr="00720277">
        <w:trPr>
          <w:trHeight w:val="405"/>
        </w:trPr>
        <w:tc>
          <w:tcPr>
            <w:tcW w:w="2231" w:type="dxa"/>
            <w:tcBorders>
              <w:top w:val="nil"/>
              <w:left w:val="single" w:sz="4" w:space="0" w:color="auto"/>
              <w:bottom w:val="single" w:sz="4" w:space="0" w:color="auto"/>
              <w:right w:val="single" w:sz="4" w:space="0" w:color="auto"/>
            </w:tcBorders>
            <w:shd w:val="clear" w:color="auto" w:fill="auto"/>
            <w:vAlign w:val="center"/>
            <w:hideMark/>
          </w:tcPr>
          <w:p w14:paraId="54D4C2AA"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Целинная 50</w:t>
            </w:r>
          </w:p>
        </w:tc>
        <w:tc>
          <w:tcPr>
            <w:tcW w:w="883" w:type="dxa"/>
            <w:tcBorders>
              <w:top w:val="nil"/>
              <w:left w:val="nil"/>
              <w:bottom w:val="single" w:sz="4" w:space="0" w:color="auto"/>
              <w:right w:val="single" w:sz="4" w:space="0" w:color="auto"/>
            </w:tcBorders>
            <w:shd w:val="clear" w:color="auto" w:fill="auto"/>
            <w:noWrap/>
            <w:vAlign w:val="center"/>
            <w:hideMark/>
          </w:tcPr>
          <w:p w14:paraId="013CC8CE"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0,66</w:t>
            </w:r>
          </w:p>
        </w:tc>
        <w:tc>
          <w:tcPr>
            <w:tcW w:w="992" w:type="dxa"/>
            <w:tcBorders>
              <w:top w:val="nil"/>
              <w:left w:val="nil"/>
              <w:bottom w:val="single" w:sz="4" w:space="0" w:color="auto"/>
              <w:right w:val="single" w:sz="4" w:space="0" w:color="auto"/>
            </w:tcBorders>
            <w:shd w:val="clear" w:color="auto" w:fill="auto"/>
            <w:noWrap/>
            <w:vAlign w:val="center"/>
            <w:hideMark/>
          </w:tcPr>
          <w:p w14:paraId="13F0408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851" w:type="dxa"/>
            <w:tcBorders>
              <w:top w:val="nil"/>
              <w:left w:val="nil"/>
              <w:bottom w:val="single" w:sz="4" w:space="0" w:color="auto"/>
              <w:right w:val="single" w:sz="4" w:space="0" w:color="auto"/>
            </w:tcBorders>
            <w:shd w:val="clear" w:color="auto" w:fill="auto"/>
            <w:noWrap/>
            <w:vAlign w:val="center"/>
            <w:hideMark/>
          </w:tcPr>
          <w:p w14:paraId="02E8760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2B03C61D"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4AD41C2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0,66</w:t>
            </w:r>
          </w:p>
        </w:tc>
        <w:tc>
          <w:tcPr>
            <w:tcW w:w="850" w:type="dxa"/>
            <w:tcBorders>
              <w:top w:val="nil"/>
              <w:left w:val="nil"/>
              <w:bottom w:val="single" w:sz="4" w:space="0" w:color="auto"/>
              <w:right w:val="single" w:sz="4" w:space="0" w:color="auto"/>
            </w:tcBorders>
            <w:shd w:val="clear" w:color="auto" w:fill="auto"/>
            <w:noWrap/>
            <w:vAlign w:val="center"/>
            <w:hideMark/>
          </w:tcPr>
          <w:p w14:paraId="464882D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66D0F1C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0,79</w:t>
            </w:r>
          </w:p>
        </w:tc>
        <w:tc>
          <w:tcPr>
            <w:tcW w:w="1013" w:type="dxa"/>
            <w:tcBorders>
              <w:top w:val="nil"/>
              <w:left w:val="nil"/>
              <w:bottom w:val="single" w:sz="4" w:space="0" w:color="auto"/>
              <w:right w:val="single" w:sz="4" w:space="0" w:color="auto"/>
            </w:tcBorders>
            <w:shd w:val="clear" w:color="auto" w:fill="auto"/>
            <w:noWrap/>
            <w:vAlign w:val="center"/>
            <w:hideMark/>
          </w:tcPr>
          <w:p w14:paraId="78D79662"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0,65</w:t>
            </w:r>
          </w:p>
        </w:tc>
        <w:tc>
          <w:tcPr>
            <w:tcW w:w="972" w:type="dxa"/>
            <w:tcBorders>
              <w:top w:val="nil"/>
              <w:left w:val="nil"/>
              <w:bottom w:val="single" w:sz="4" w:space="0" w:color="auto"/>
              <w:right w:val="single" w:sz="4" w:space="0" w:color="auto"/>
            </w:tcBorders>
            <w:shd w:val="clear" w:color="auto" w:fill="auto"/>
            <w:noWrap/>
            <w:vAlign w:val="center"/>
            <w:hideMark/>
          </w:tcPr>
          <w:p w14:paraId="01B137E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0,60</w:t>
            </w:r>
          </w:p>
        </w:tc>
        <w:tc>
          <w:tcPr>
            <w:tcW w:w="1134" w:type="dxa"/>
            <w:tcBorders>
              <w:top w:val="nil"/>
              <w:left w:val="nil"/>
              <w:bottom w:val="single" w:sz="4" w:space="0" w:color="auto"/>
              <w:right w:val="single" w:sz="4" w:space="0" w:color="auto"/>
            </w:tcBorders>
            <w:shd w:val="clear" w:color="auto" w:fill="auto"/>
            <w:noWrap/>
            <w:vAlign w:val="center"/>
            <w:hideMark/>
          </w:tcPr>
          <w:p w14:paraId="06BB183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0,53</w:t>
            </w:r>
          </w:p>
        </w:tc>
        <w:tc>
          <w:tcPr>
            <w:tcW w:w="1134" w:type="dxa"/>
            <w:tcBorders>
              <w:top w:val="nil"/>
              <w:left w:val="nil"/>
              <w:bottom w:val="single" w:sz="4" w:space="0" w:color="auto"/>
              <w:right w:val="single" w:sz="4" w:space="0" w:color="auto"/>
            </w:tcBorders>
            <w:shd w:val="clear" w:color="auto" w:fill="auto"/>
            <w:noWrap/>
            <w:vAlign w:val="center"/>
            <w:hideMark/>
          </w:tcPr>
          <w:p w14:paraId="529C309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0,44</w:t>
            </w:r>
          </w:p>
        </w:tc>
        <w:tc>
          <w:tcPr>
            <w:tcW w:w="1275" w:type="dxa"/>
            <w:tcBorders>
              <w:top w:val="nil"/>
              <w:left w:val="nil"/>
              <w:bottom w:val="single" w:sz="4" w:space="0" w:color="auto"/>
              <w:right w:val="single" w:sz="4" w:space="0" w:color="auto"/>
            </w:tcBorders>
            <w:shd w:val="clear" w:color="auto" w:fill="auto"/>
            <w:noWrap/>
            <w:vAlign w:val="center"/>
            <w:hideMark/>
          </w:tcPr>
          <w:p w14:paraId="4D0146C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r>
      <w:tr w:rsidR="00720277" w:rsidRPr="004E7558" w14:paraId="5F75D80F" w14:textId="77777777" w:rsidTr="00720277">
        <w:trPr>
          <w:trHeight w:val="34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67E0B711"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Қазақстан</w:t>
            </w:r>
            <w:proofErr w:type="spellEnd"/>
            <w:r w:rsidRPr="004E7558">
              <w:rPr>
                <w:rFonts w:ascii="Times New Roman" w:eastAsia="Times New Roman" w:hAnsi="Times New Roman" w:cs="Times New Roman"/>
                <w:color w:val="000000"/>
                <w:sz w:val="24"/>
                <w:szCs w:val="24"/>
                <w:lang w:eastAsia="ru-RU"/>
              </w:rPr>
              <w:t xml:space="preserve"> 75</w:t>
            </w:r>
          </w:p>
        </w:tc>
        <w:tc>
          <w:tcPr>
            <w:tcW w:w="883" w:type="dxa"/>
            <w:tcBorders>
              <w:top w:val="nil"/>
              <w:left w:val="nil"/>
              <w:bottom w:val="single" w:sz="4" w:space="0" w:color="auto"/>
              <w:right w:val="single" w:sz="4" w:space="0" w:color="auto"/>
            </w:tcBorders>
            <w:shd w:val="clear" w:color="auto" w:fill="auto"/>
            <w:noWrap/>
            <w:vAlign w:val="center"/>
            <w:hideMark/>
          </w:tcPr>
          <w:p w14:paraId="32DBF88B"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0,73</w:t>
            </w:r>
          </w:p>
        </w:tc>
        <w:tc>
          <w:tcPr>
            <w:tcW w:w="992" w:type="dxa"/>
            <w:tcBorders>
              <w:top w:val="nil"/>
              <w:left w:val="nil"/>
              <w:bottom w:val="single" w:sz="4" w:space="0" w:color="auto"/>
              <w:right w:val="single" w:sz="4" w:space="0" w:color="auto"/>
            </w:tcBorders>
            <w:shd w:val="clear" w:color="auto" w:fill="auto"/>
            <w:noWrap/>
            <w:vAlign w:val="center"/>
            <w:hideMark/>
          </w:tcPr>
          <w:p w14:paraId="3BDABF8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851" w:type="dxa"/>
            <w:tcBorders>
              <w:top w:val="nil"/>
              <w:left w:val="nil"/>
              <w:bottom w:val="single" w:sz="4" w:space="0" w:color="auto"/>
              <w:right w:val="single" w:sz="4" w:space="0" w:color="auto"/>
            </w:tcBorders>
            <w:shd w:val="clear" w:color="auto" w:fill="auto"/>
            <w:noWrap/>
            <w:vAlign w:val="center"/>
            <w:hideMark/>
          </w:tcPr>
          <w:p w14:paraId="51F20EA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4E2A2059"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0,66</w:t>
            </w:r>
          </w:p>
        </w:tc>
        <w:tc>
          <w:tcPr>
            <w:tcW w:w="1134" w:type="dxa"/>
            <w:tcBorders>
              <w:top w:val="nil"/>
              <w:left w:val="nil"/>
              <w:bottom w:val="single" w:sz="4" w:space="0" w:color="auto"/>
              <w:right w:val="single" w:sz="4" w:space="0" w:color="auto"/>
            </w:tcBorders>
            <w:shd w:val="clear" w:color="auto" w:fill="auto"/>
            <w:noWrap/>
            <w:vAlign w:val="center"/>
            <w:hideMark/>
          </w:tcPr>
          <w:p w14:paraId="4127C8D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850" w:type="dxa"/>
            <w:tcBorders>
              <w:top w:val="nil"/>
              <w:left w:val="nil"/>
              <w:bottom w:val="single" w:sz="4" w:space="0" w:color="auto"/>
              <w:right w:val="single" w:sz="4" w:space="0" w:color="auto"/>
            </w:tcBorders>
            <w:shd w:val="clear" w:color="auto" w:fill="auto"/>
            <w:noWrap/>
            <w:vAlign w:val="center"/>
            <w:hideMark/>
          </w:tcPr>
          <w:p w14:paraId="2E50465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0,66</w:t>
            </w:r>
          </w:p>
        </w:tc>
        <w:tc>
          <w:tcPr>
            <w:tcW w:w="1134" w:type="dxa"/>
            <w:tcBorders>
              <w:top w:val="nil"/>
              <w:left w:val="nil"/>
              <w:bottom w:val="single" w:sz="4" w:space="0" w:color="auto"/>
              <w:right w:val="single" w:sz="4" w:space="0" w:color="auto"/>
            </w:tcBorders>
            <w:shd w:val="clear" w:color="auto" w:fill="auto"/>
            <w:noWrap/>
            <w:vAlign w:val="center"/>
            <w:hideMark/>
          </w:tcPr>
          <w:p w14:paraId="58A6F22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1013" w:type="dxa"/>
            <w:tcBorders>
              <w:top w:val="nil"/>
              <w:left w:val="nil"/>
              <w:bottom w:val="single" w:sz="4" w:space="0" w:color="auto"/>
              <w:right w:val="single" w:sz="4" w:space="0" w:color="auto"/>
            </w:tcBorders>
            <w:shd w:val="clear" w:color="auto" w:fill="auto"/>
            <w:noWrap/>
            <w:vAlign w:val="center"/>
            <w:hideMark/>
          </w:tcPr>
          <w:p w14:paraId="17A3F897"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0,65</w:t>
            </w:r>
          </w:p>
        </w:tc>
        <w:tc>
          <w:tcPr>
            <w:tcW w:w="972" w:type="dxa"/>
            <w:tcBorders>
              <w:top w:val="nil"/>
              <w:left w:val="nil"/>
              <w:bottom w:val="single" w:sz="4" w:space="0" w:color="auto"/>
              <w:right w:val="single" w:sz="4" w:space="0" w:color="auto"/>
            </w:tcBorders>
            <w:shd w:val="clear" w:color="auto" w:fill="auto"/>
            <w:noWrap/>
            <w:vAlign w:val="center"/>
            <w:hideMark/>
          </w:tcPr>
          <w:p w14:paraId="0884847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0,60</w:t>
            </w:r>
          </w:p>
        </w:tc>
        <w:tc>
          <w:tcPr>
            <w:tcW w:w="1134" w:type="dxa"/>
            <w:tcBorders>
              <w:top w:val="nil"/>
              <w:left w:val="nil"/>
              <w:bottom w:val="single" w:sz="4" w:space="0" w:color="auto"/>
              <w:right w:val="single" w:sz="4" w:space="0" w:color="auto"/>
            </w:tcBorders>
            <w:shd w:val="clear" w:color="auto" w:fill="auto"/>
            <w:noWrap/>
            <w:vAlign w:val="center"/>
            <w:hideMark/>
          </w:tcPr>
          <w:p w14:paraId="5EDA60E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1134" w:type="dxa"/>
            <w:tcBorders>
              <w:top w:val="nil"/>
              <w:left w:val="nil"/>
              <w:bottom w:val="single" w:sz="4" w:space="0" w:color="auto"/>
              <w:right w:val="single" w:sz="4" w:space="0" w:color="auto"/>
            </w:tcBorders>
            <w:shd w:val="clear" w:color="auto" w:fill="auto"/>
            <w:noWrap/>
            <w:vAlign w:val="center"/>
            <w:hideMark/>
          </w:tcPr>
          <w:p w14:paraId="7AC48D6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0,41</w:t>
            </w:r>
          </w:p>
        </w:tc>
        <w:tc>
          <w:tcPr>
            <w:tcW w:w="1275" w:type="dxa"/>
            <w:tcBorders>
              <w:top w:val="nil"/>
              <w:left w:val="nil"/>
              <w:bottom w:val="single" w:sz="4" w:space="0" w:color="auto"/>
              <w:right w:val="single" w:sz="4" w:space="0" w:color="auto"/>
            </w:tcBorders>
            <w:shd w:val="clear" w:color="auto" w:fill="auto"/>
            <w:noWrap/>
            <w:vAlign w:val="center"/>
            <w:hideMark/>
          </w:tcPr>
          <w:p w14:paraId="6171A28D"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r>
      <w:tr w:rsidR="00720277" w:rsidRPr="004E7558" w14:paraId="19C4AF95"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46EE9350"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Шортандинская 42</w:t>
            </w:r>
          </w:p>
        </w:tc>
        <w:tc>
          <w:tcPr>
            <w:tcW w:w="883" w:type="dxa"/>
            <w:tcBorders>
              <w:top w:val="nil"/>
              <w:left w:val="nil"/>
              <w:bottom w:val="single" w:sz="4" w:space="0" w:color="auto"/>
              <w:right w:val="single" w:sz="4" w:space="0" w:color="auto"/>
            </w:tcBorders>
            <w:shd w:val="clear" w:color="auto" w:fill="auto"/>
            <w:noWrap/>
            <w:vAlign w:val="center"/>
            <w:hideMark/>
          </w:tcPr>
          <w:p w14:paraId="49963210"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992" w:type="dxa"/>
            <w:tcBorders>
              <w:top w:val="nil"/>
              <w:left w:val="nil"/>
              <w:bottom w:val="single" w:sz="4" w:space="0" w:color="auto"/>
              <w:right w:val="single" w:sz="4" w:space="0" w:color="auto"/>
            </w:tcBorders>
            <w:shd w:val="clear" w:color="auto" w:fill="auto"/>
            <w:noWrap/>
            <w:vAlign w:val="center"/>
            <w:hideMark/>
          </w:tcPr>
          <w:p w14:paraId="220B6D0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851" w:type="dxa"/>
            <w:tcBorders>
              <w:top w:val="nil"/>
              <w:left w:val="nil"/>
              <w:bottom w:val="single" w:sz="4" w:space="0" w:color="auto"/>
              <w:right w:val="single" w:sz="4" w:space="0" w:color="auto"/>
            </w:tcBorders>
            <w:shd w:val="clear" w:color="auto" w:fill="auto"/>
            <w:noWrap/>
            <w:vAlign w:val="center"/>
            <w:hideMark/>
          </w:tcPr>
          <w:p w14:paraId="2B62578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0,59</w:t>
            </w:r>
          </w:p>
        </w:tc>
        <w:tc>
          <w:tcPr>
            <w:tcW w:w="1134" w:type="dxa"/>
            <w:tcBorders>
              <w:top w:val="nil"/>
              <w:left w:val="nil"/>
              <w:bottom w:val="single" w:sz="4" w:space="0" w:color="auto"/>
              <w:right w:val="single" w:sz="4" w:space="0" w:color="auto"/>
            </w:tcBorders>
            <w:shd w:val="clear" w:color="auto" w:fill="auto"/>
            <w:noWrap/>
            <w:vAlign w:val="center"/>
            <w:hideMark/>
          </w:tcPr>
          <w:p w14:paraId="76C46912"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0,62</w:t>
            </w:r>
          </w:p>
        </w:tc>
        <w:tc>
          <w:tcPr>
            <w:tcW w:w="1134" w:type="dxa"/>
            <w:tcBorders>
              <w:top w:val="nil"/>
              <w:left w:val="nil"/>
              <w:bottom w:val="single" w:sz="4" w:space="0" w:color="auto"/>
              <w:right w:val="single" w:sz="4" w:space="0" w:color="auto"/>
            </w:tcBorders>
            <w:shd w:val="clear" w:color="auto" w:fill="auto"/>
            <w:noWrap/>
            <w:vAlign w:val="center"/>
            <w:hideMark/>
          </w:tcPr>
          <w:p w14:paraId="67FFDCF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850" w:type="dxa"/>
            <w:tcBorders>
              <w:top w:val="nil"/>
              <w:left w:val="nil"/>
              <w:bottom w:val="single" w:sz="4" w:space="0" w:color="auto"/>
              <w:right w:val="single" w:sz="4" w:space="0" w:color="auto"/>
            </w:tcBorders>
            <w:shd w:val="clear" w:color="auto" w:fill="auto"/>
            <w:noWrap/>
            <w:vAlign w:val="center"/>
            <w:hideMark/>
          </w:tcPr>
          <w:p w14:paraId="5DCD9CB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34020B4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1013" w:type="dxa"/>
            <w:tcBorders>
              <w:top w:val="nil"/>
              <w:left w:val="nil"/>
              <w:bottom w:val="single" w:sz="4" w:space="0" w:color="auto"/>
              <w:right w:val="single" w:sz="4" w:space="0" w:color="auto"/>
            </w:tcBorders>
            <w:shd w:val="clear" w:color="auto" w:fill="auto"/>
            <w:noWrap/>
            <w:vAlign w:val="center"/>
            <w:hideMark/>
          </w:tcPr>
          <w:p w14:paraId="4D773A65"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972" w:type="dxa"/>
            <w:tcBorders>
              <w:top w:val="nil"/>
              <w:left w:val="nil"/>
              <w:bottom w:val="single" w:sz="4" w:space="0" w:color="auto"/>
              <w:right w:val="single" w:sz="4" w:space="0" w:color="auto"/>
            </w:tcBorders>
            <w:shd w:val="clear" w:color="auto" w:fill="auto"/>
            <w:noWrap/>
            <w:vAlign w:val="center"/>
            <w:hideMark/>
          </w:tcPr>
          <w:p w14:paraId="720816D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1134" w:type="dxa"/>
            <w:tcBorders>
              <w:top w:val="nil"/>
              <w:left w:val="nil"/>
              <w:bottom w:val="single" w:sz="4" w:space="0" w:color="auto"/>
              <w:right w:val="single" w:sz="4" w:space="0" w:color="auto"/>
            </w:tcBorders>
            <w:shd w:val="clear" w:color="auto" w:fill="auto"/>
            <w:noWrap/>
            <w:vAlign w:val="center"/>
            <w:hideMark/>
          </w:tcPr>
          <w:p w14:paraId="3B615AB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0,40</w:t>
            </w:r>
          </w:p>
        </w:tc>
        <w:tc>
          <w:tcPr>
            <w:tcW w:w="1134" w:type="dxa"/>
            <w:tcBorders>
              <w:top w:val="nil"/>
              <w:left w:val="nil"/>
              <w:bottom w:val="single" w:sz="4" w:space="0" w:color="auto"/>
              <w:right w:val="single" w:sz="4" w:space="0" w:color="auto"/>
            </w:tcBorders>
            <w:shd w:val="clear" w:color="auto" w:fill="auto"/>
            <w:noWrap/>
            <w:vAlign w:val="center"/>
            <w:hideMark/>
          </w:tcPr>
          <w:p w14:paraId="20E2479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0,37</w:t>
            </w:r>
          </w:p>
        </w:tc>
        <w:tc>
          <w:tcPr>
            <w:tcW w:w="1275" w:type="dxa"/>
            <w:tcBorders>
              <w:top w:val="nil"/>
              <w:left w:val="nil"/>
              <w:bottom w:val="single" w:sz="4" w:space="0" w:color="auto"/>
              <w:right w:val="single" w:sz="4" w:space="0" w:color="auto"/>
            </w:tcBorders>
            <w:shd w:val="clear" w:color="auto" w:fill="auto"/>
            <w:noWrap/>
            <w:vAlign w:val="center"/>
            <w:hideMark/>
          </w:tcPr>
          <w:p w14:paraId="23E16AA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0,43</w:t>
            </w:r>
          </w:p>
        </w:tc>
      </w:tr>
      <w:tr w:rsidR="00720277" w:rsidRPr="004E7558" w14:paraId="66FB4DD5"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29909BBB"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Акмола 3</w:t>
            </w:r>
          </w:p>
        </w:tc>
        <w:tc>
          <w:tcPr>
            <w:tcW w:w="883" w:type="dxa"/>
            <w:tcBorders>
              <w:top w:val="nil"/>
              <w:left w:val="nil"/>
              <w:bottom w:val="single" w:sz="4" w:space="0" w:color="auto"/>
              <w:right w:val="single" w:sz="4" w:space="0" w:color="auto"/>
            </w:tcBorders>
            <w:shd w:val="clear" w:color="auto" w:fill="auto"/>
            <w:noWrap/>
            <w:vAlign w:val="center"/>
            <w:hideMark/>
          </w:tcPr>
          <w:p w14:paraId="2BB31C0B"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992" w:type="dxa"/>
            <w:tcBorders>
              <w:top w:val="nil"/>
              <w:left w:val="nil"/>
              <w:bottom w:val="single" w:sz="4" w:space="0" w:color="auto"/>
              <w:right w:val="single" w:sz="4" w:space="0" w:color="auto"/>
            </w:tcBorders>
            <w:shd w:val="clear" w:color="auto" w:fill="auto"/>
            <w:noWrap/>
            <w:vAlign w:val="center"/>
            <w:hideMark/>
          </w:tcPr>
          <w:p w14:paraId="114793F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0,62</w:t>
            </w:r>
          </w:p>
        </w:tc>
        <w:tc>
          <w:tcPr>
            <w:tcW w:w="851" w:type="dxa"/>
            <w:tcBorders>
              <w:top w:val="nil"/>
              <w:left w:val="nil"/>
              <w:bottom w:val="single" w:sz="4" w:space="0" w:color="auto"/>
              <w:right w:val="single" w:sz="4" w:space="0" w:color="auto"/>
            </w:tcBorders>
            <w:shd w:val="clear" w:color="auto" w:fill="auto"/>
            <w:noWrap/>
            <w:vAlign w:val="center"/>
            <w:hideMark/>
          </w:tcPr>
          <w:p w14:paraId="02030BA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49E382C7"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381CD61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0,66</w:t>
            </w:r>
          </w:p>
        </w:tc>
        <w:tc>
          <w:tcPr>
            <w:tcW w:w="850" w:type="dxa"/>
            <w:tcBorders>
              <w:top w:val="nil"/>
              <w:left w:val="nil"/>
              <w:bottom w:val="single" w:sz="4" w:space="0" w:color="auto"/>
              <w:right w:val="single" w:sz="4" w:space="0" w:color="auto"/>
            </w:tcBorders>
            <w:shd w:val="clear" w:color="auto" w:fill="auto"/>
            <w:noWrap/>
            <w:vAlign w:val="center"/>
            <w:hideMark/>
          </w:tcPr>
          <w:p w14:paraId="454E6AB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c>
          <w:tcPr>
            <w:tcW w:w="1134" w:type="dxa"/>
            <w:tcBorders>
              <w:top w:val="nil"/>
              <w:left w:val="nil"/>
              <w:bottom w:val="single" w:sz="4" w:space="0" w:color="auto"/>
              <w:right w:val="single" w:sz="4" w:space="0" w:color="auto"/>
            </w:tcBorders>
            <w:shd w:val="clear" w:color="auto" w:fill="auto"/>
            <w:noWrap/>
            <w:vAlign w:val="center"/>
            <w:hideMark/>
          </w:tcPr>
          <w:p w14:paraId="6C604B4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0,77</w:t>
            </w:r>
          </w:p>
        </w:tc>
        <w:tc>
          <w:tcPr>
            <w:tcW w:w="1013" w:type="dxa"/>
            <w:tcBorders>
              <w:top w:val="nil"/>
              <w:left w:val="nil"/>
              <w:bottom w:val="single" w:sz="4" w:space="0" w:color="auto"/>
              <w:right w:val="single" w:sz="4" w:space="0" w:color="auto"/>
            </w:tcBorders>
            <w:shd w:val="clear" w:color="auto" w:fill="auto"/>
            <w:noWrap/>
            <w:vAlign w:val="center"/>
            <w:hideMark/>
          </w:tcPr>
          <w:p w14:paraId="45343B4E"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0,65</w:t>
            </w:r>
          </w:p>
        </w:tc>
        <w:tc>
          <w:tcPr>
            <w:tcW w:w="972" w:type="dxa"/>
            <w:tcBorders>
              <w:top w:val="nil"/>
              <w:left w:val="nil"/>
              <w:bottom w:val="single" w:sz="4" w:space="0" w:color="auto"/>
              <w:right w:val="single" w:sz="4" w:space="0" w:color="auto"/>
            </w:tcBorders>
            <w:shd w:val="clear" w:color="auto" w:fill="auto"/>
            <w:noWrap/>
            <w:vAlign w:val="center"/>
            <w:hideMark/>
          </w:tcPr>
          <w:p w14:paraId="7FD403D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03A332A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0,49</w:t>
            </w:r>
          </w:p>
        </w:tc>
        <w:tc>
          <w:tcPr>
            <w:tcW w:w="1134" w:type="dxa"/>
            <w:tcBorders>
              <w:top w:val="nil"/>
              <w:left w:val="nil"/>
              <w:bottom w:val="single" w:sz="4" w:space="0" w:color="auto"/>
              <w:right w:val="single" w:sz="4" w:space="0" w:color="auto"/>
            </w:tcBorders>
            <w:shd w:val="clear" w:color="auto" w:fill="auto"/>
            <w:noWrap/>
            <w:vAlign w:val="center"/>
            <w:hideMark/>
          </w:tcPr>
          <w:p w14:paraId="26DB26A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0,45</w:t>
            </w:r>
          </w:p>
        </w:tc>
        <w:tc>
          <w:tcPr>
            <w:tcW w:w="1275" w:type="dxa"/>
            <w:tcBorders>
              <w:top w:val="nil"/>
              <w:left w:val="nil"/>
              <w:bottom w:val="single" w:sz="4" w:space="0" w:color="auto"/>
              <w:right w:val="single" w:sz="4" w:space="0" w:color="auto"/>
            </w:tcBorders>
            <w:shd w:val="clear" w:color="auto" w:fill="auto"/>
            <w:noWrap/>
            <w:vAlign w:val="center"/>
            <w:hideMark/>
          </w:tcPr>
          <w:p w14:paraId="4067BE4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r>
      <w:tr w:rsidR="00720277" w:rsidRPr="004E7558" w14:paraId="6A05176A"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51E5CC61"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Карабалыкская 101</w:t>
            </w:r>
          </w:p>
        </w:tc>
        <w:tc>
          <w:tcPr>
            <w:tcW w:w="883" w:type="dxa"/>
            <w:tcBorders>
              <w:top w:val="nil"/>
              <w:left w:val="nil"/>
              <w:bottom w:val="single" w:sz="4" w:space="0" w:color="auto"/>
              <w:right w:val="single" w:sz="4" w:space="0" w:color="auto"/>
            </w:tcBorders>
            <w:shd w:val="clear" w:color="auto" w:fill="auto"/>
            <w:noWrap/>
            <w:vAlign w:val="center"/>
            <w:hideMark/>
          </w:tcPr>
          <w:p w14:paraId="77DE8392"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992" w:type="dxa"/>
            <w:tcBorders>
              <w:top w:val="nil"/>
              <w:left w:val="nil"/>
              <w:bottom w:val="single" w:sz="4" w:space="0" w:color="auto"/>
              <w:right w:val="single" w:sz="4" w:space="0" w:color="auto"/>
            </w:tcBorders>
            <w:shd w:val="clear" w:color="auto" w:fill="auto"/>
            <w:noWrap/>
            <w:vAlign w:val="center"/>
            <w:hideMark/>
          </w:tcPr>
          <w:p w14:paraId="2E6A6C2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0,68</w:t>
            </w:r>
          </w:p>
        </w:tc>
        <w:tc>
          <w:tcPr>
            <w:tcW w:w="851" w:type="dxa"/>
            <w:tcBorders>
              <w:top w:val="nil"/>
              <w:left w:val="nil"/>
              <w:bottom w:val="single" w:sz="4" w:space="0" w:color="auto"/>
              <w:right w:val="single" w:sz="4" w:space="0" w:color="auto"/>
            </w:tcBorders>
            <w:shd w:val="clear" w:color="auto" w:fill="auto"/>
            <w:noWrap/>
            <w:vAlign w:val="center"/>
            <w:hideMark/>
          </w:tcPr>
          <w:p w14:paraId="43C4E92B"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noWrap/>
            <w:vAlign w:val="center"/>
            <w:hideMark/>
          </w:tcPr>
          <w:p w14:paraId="7431E2E5"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1134" w:type="dxa"/>
            <w:tcBorders>
              <w:top w:val="nil"/>
              <w:left w:val="nil"/>
              <w:bottom w:val="single" w:sz="4" w:space="0" w:color="auto"/>
              <w:right w:val="single" w:sz="4" w:space="0" w:color="auto"/>
            </w:tcBorders>
            <w:shd w:val="clear" w:color="auto" w:fill="auto"/>
            <w:noWrap/>
            <w:vAlign w:val="center"/>
            <w:hideMark/>
          </w:tcPr>
          <w:p w14:paraId="38DA67F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850" w:type="dxa"/>
            <w:tcBorders>
              <w:top w:val="nil"/>
              <w:left w:val="nil"/>
              <w:bottom w:val="single" w:sz="4" w:space="0" w:color="auto"/>
              <w:right w:val="single" w:sz="4" w:space="0" w:color="auto"/>
            </w:tcBorders>
            <w:shd w:val="clear" w:color="auto" w:fill="auto"/>
            <w:noWrap/>
            <w:vAlign w:val="center"/>
            <w:hideMark/>
          </w:tcPr>
          <w:p w14:paraId="2DD2996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0,45</w:t>
            </w:r>
          </w:p>
        </w:tc>
        <w:tc>
          <w:tcPr>
            <w:tcW w:w="1134" w:type="dxa"/>
            <w:tcBorders>
              <w:top w:val="nil"/>
              <w:left w:val="nil"/>
              <w:bottom w:val="single" w:sz="4" w:space="0" w:color="auto"/>
              <w:right w:val="single" w:sz="4" w:space="0" w:color="auto"/>
            </w:tcBorders>
            <w:shd w:val="clear" w:color="auto" w:fill="auto"/>
            <w:noWrap/>
            <w:vAlign w:val="center"/>
            <w:hideMark/>
          </w:tcPr>
          <w:p w14:paraId="0353491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013" w:type="dxa"/>
            <w:tcBorders>
              <w:top w:val="nil"/>
              <w:left w:val="nil"/>
              <w:bottom w:val="single" w:sz="4" w:space="0" w:color="auto"/>
              <w:right w:val="single" w:sz="4" w:space="0" w:color="auto"/>
            </w:tcBorders>
            <w:shd w:val="clear" w:color="auto" w:fill="auto"/>
            <w:noWrap/>
            <w:vAlign w:val="center"/>
            <w:hideMark/>
          </w:tcPr>
          <w:p w14:paraId="2D273D23"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0,60</w:t>
            </w:r>
          </w:p>
        </w:tc>
        <w:tc>
          <w:tcPr>
            <w:tcW w:w="972" w:type="dxa"/>
            <w:tcBorders>
              <w:top w:val="nil"/>
              <w:left w:val="nil"/>
              <w:bottom w:val="single" w:sz="4" w:space="0" w:color="auto"/>
              <w:right w:val="single" w:sz="4" w:space="0" w:color="auto"/>
            </w:tcBorders>
            <w:shd w:val="clear" w:color="auto" w:fill="auto"/>
            <w:noWrap/>
            <w:vAlign w:val="center"/>
            <w:hideMark/>
          </w:tcPr>
          <w:p w14:paraId="55613C6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c>
          <w:tcPr>
            <w:tcW w:w="1134" w:type="dxa"/>
            <w:tcBorders>
              <w:top w:val="nil"/>
              <w:left w:val="nil"/>
              <w:bottom w:val="single" w:sz="4" w:space="0" w:color="auto"/>
              <w:right w:val="single" w:sz="4" w:space="0" w:color="auto"/>
            </w:tcBorders>
            <w:shd w:val="clear" w:color="auto" w:fill="auto"/>
            <w:noWrap/>
            <w:vAlign w:val="center"/>
            <w:hideMark/>
          </w:tcPr>
          <w:p w14:paraId="0E56763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2600C93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0,46</w:t>
            </w:r>
          </w:p>
        </w:tc>
        <w:tc>
          <w:tcPr>
            <w:tcW w:w="1275" w:type="dxa"/>
            <w:tcBorders>
              <w:top w:val="nil"/>
              <w:left w:val="nil"/>
              <w:bottom w:val="single" w:sz="4" w:space="0" w:color="auto"/>
              <w:right w:val="single" w:sz="4" w:space="0" w:color="auto"/>
            </w:tcBorders>
            <w:shd w:val="clear" w:color="auto" w:fill="auto"/>
            <w:noWrap/>
            <w:vAlign w:val="center"/>
            <w:hideMark/>
          </w:tcPr>
          <w:p w14:paraId="0733D1D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r>
      <w:tr w:rsidR="00720277" w:rsidRPr="004E7558" w14:paraId="43674CAE"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60602B34"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Шортандинская 95</w:t>
            </w:r>
          </w:p>
        </w:tc>
        <w:tc>
          <w:tcPr>
            <w:tcW w:w="883" w:type="dxa"/>
            <w:tcBorders>
              <w:top w:val="nil"/>
              <w:left w:val="nil"/>
              <w:bottom w:val="single" w:sz="4" w:space="0" w:color="auto"/>
              <w:right w:val="single" w:sz="4" w:space="0" w:color="auto"/>
            </w:tcBorders>
            <w:shd w:val="clear" w:color="auto" w:fill="auto"/>
            <w:noWrap/>
            <w:vAlign w:val="center"/>
            <w:hideMark/>
          </w:tcPr>
          <w:p w14:paraId="646640BB"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92" w:type="dxa"/>
            <w:tcBorders>
              <w:top w:val="nil"/>
              <w:left w:val="nil"/>
              <w:bottom w:val="single" w:sz="4" w:space="0" w:color="auto"/>
              <w:right w:val="single" w:sz="4" w:space="0" w:color="auto"/>
            </w:tcBorders>
            <w:shd w:val="clear" w:color="auto" w:fill="auto"/>
            <w:noWrap/>
            <w:vAlign w:val="center"/>
            <w:hideMark/>
          </w:tcPr>
          <w:p w14:paraId="41CE33C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0,70</w:t>
            </w:r>
          </w:p>
        </w:tc>
        <w:tc>
          <w:tcPr>
            <w:tcW w:w="851" w:type="dxa"/>
            <w:tcBorders>
              <w:top w:val="nil"/>
              <w:left w:val="nil"/>
              <w:bottom w:val="single" w:sz="4" w:space="0" w:color="auto"/>
              <w:right w:val="single" w:sz="4" w:space="0" w:color="auto"/>
            </w:tcBorders>
            <w:shd w:val="clear" w:color="auto" w:fill="auto"/>
            <w:noWrap/>
            <w:vAlign w:val="center"/>
            <w:hideMark/>
          </w:tcPr>
          <w:p w14:paraId="1EA53E1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444B1E24"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1134" w:type="dxa"/>
            <w:tcBorders>
              <w:top w:val="nil"/>
              <w:left w:val="nil"/>
              <w:bottom w:val="single" w:sz="4" w:space="0" w:color="auto"/>
              <w:right w:val="single" w:sz="4" w:space="0" w:color="auto"/>
            </w:tcBorders>
            <w:shd w:val="clear" w:color="auto" w:fill="auto"/>
            <w:noWrap/>
            <w:vAlign w:val="center"/>
            <w:hideMark/>
          </w:tcPr>
          <w:p w14:paraId="10D0309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850" w:type="dxa"/>
            <w:tcBorders>
              <w:top w:val="nil"/>
              <w:left w:val="nil"/>
              <w:bottom w:val="single" w:sz="4" w:space="0" w:color="auto"/>
              <w:right w:val="single" w:sz="4" w:space="0" w:color="auto"/>
            </w:tcBorders>
            <w:shd w:val="clear" w:color="auto" w:fill="auto"/>
            <w:noWrap/>
            <w:vAlign w:val="center"/>
            <w:hideMark/>
          </w:tcPr>
          <w:p w14:paraId="1DE588D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0,72</w:t>
            </w:r>
          </w:p>
        </w:tc>
        <w:tc>
          <w:tcPr>
            <w:tcW w:w="1134" w:type="dxa"/>
            <w:tcBorders>
              <w:top w:val="nil"/>
              <w:left w:val="nil"/>
              <w:bottom w:val="single" w:sz="4" w:space="0" w:color="auto"/>
              <w:right w:val="single" w:sz="4" w:space="0" w:color="auto"/>
            </w:tcBorders>
            <w:shd w:val="clear" w:color="auto" w:fill="auto"/>
            <w:noWrap/>
            <w:vAlign w:val="center"/>
            <w:hideMark/>
          </w:tcPr>
          <w:p w14:paraId="09C08F5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0,77</w:t>
            </w:r>
          </w:p>
        </w:tc>
        <w:tc>
          <w:tcPr>
            <w:tcW w:w="1013" w:type="dxa"/>
            <w:tcBorders>
              <w:top w:val="nil"/>
              <w:left w:val="nil"/>
              <w:bottom w:val="single" w:sz="4" w:space="0" w:color="auto"/>
              <w:right w:val="single" w:sz="4" w:space="0" w:color="auto"/>
            </w:tcBorders>
            <w:shd w:val="clear" w:color="auto" w:fill="auto"/>
            <w:noWrap/>
            <w:vAlign w:val="center"/>
            <w:hideMark/>
          </w:tcPr>
          <w:p w14:paraId="3B476BD2"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0,70</w:t>
            </w:r>
          </w:p>
        </w:tc>
        <w:tc>
          <w:tcPr>
            <w:tcW w:w="972" w:type="dxa"/>
            <w:tcBorders>
              <w:top w:val="nil"/>
              <w:left w:val="nil"/>
              <w:bottom w:val="single" w:sz="4" w:space="0" w:color="auto"/>
              <w:right w:val="single" w:sz="4" w:space="0" w:color="auto"/>
            </w:tcBorders>
            <w:shd w:val="clear" w:color="auto" w:fill="auto"/>
            <w:noWrap/>
            <w:vAlign w:val="center"/>
            <w:hideMark/>
          </w:tcPr>
          <w:p w14:paraId="3E003D1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1134" w:type="dxa"/>
            <w:tcBorders>
              <w:top w:val="nil"/>
              <w:left w:val="nil"/>
              <w:bottom w:val="single" w:sz="4" w:space="0" w:color="auto"/>
              <w:right w:val="single" w:sz="4" w:space="0" w:color="auto"/>
            </w:tcBorders>
            <w:shd w:val="clear" w:color="auto" w:fill="auto"/>
            <w:noWrap/>
            <w:vAlign w:val="center"/>
            <w:hideMark/>
          </w:tcPr>
          <w:p w14:paraId="2A357BF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0,56</w:t>
            </w:r>
          </w:p>
        </w:tc>
        <w:tc>
          <w:tcPr>
            <w:tcW w:w="1134" w:type="dxa"/>
            <w:tcBorders>
              <w:top w:val="nil"/>
              <w:left w:val="nil"/>
              <w:bottom w:val="single" w:sz="4" w:space="0" w:color="auto"/>
              <w:right w:val="single" w:sz="4" w:space="0" w:color="auto"/>
            </w:tcBorders>
            <w:shd w:val="clear" w:color="auto" w:fill="auto"/>
            <w:noWrap/>
            <w:vAlign w:val="center"/>
            <w:hideMark/>
          </w:tcPr>
          <w:p w14:paraId="60E1AB4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c>
          <w:tcPr>
            <w:tcW w:w="1275" w:type="dxa"/>
            <w:tcBorders>
              <w:top w:val="nil"/>
              <w:left w:val="nil"/>
              <w:bottom w:val="single" w:sz="4" w:space="0" w:color="auto"/>
              <w:right w:val="single" w:sz="4" w:space="0" w:color="auto"/>
            </w:tcBorders>
            <w:shd w:val="clear" w:color="auto" w:fill="auto"/>
            <w:noWrap/>
            <w:vAlign w:val="center"/>
            <w:hideMark/>
          </w:tcPr>
          <w:p w14:paraId="4C7519B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r>
      <w:tr w:rsidR="00720277" w:rsidRPr="004E7558" w14:paraId="17A530E6" w14:textId="77777777" w:rsidTr="00720277">
        <w:trPr>
          <w:trHeight w:val="345"/>
        </w:trPr>
        <w:tc>
          <w:tcPr>
            <w:tcW w:w="2231" w:type="dxa"/>
            <w:tcBorders>
              <w:top w:val="nil"/>
              <w:left w:val="single" w:sz="4" w:space="0" w:color="auto"/>
              <w:bottom w:val="single" w:sz="4" w:space="0" w:color="auto"/>
              <w:right w:val="single" w:sz="4" w:space="0" w:color="auto"/>
            </w:tcBorders>
            <w:shd w:val="clear" w:color="auto" w:fill="auto"/>
            <w:vAlign w:val="center"/>
            <w:hideMark/>
          </w:tcPr>
          <w:p w14:paraId="6CF57D95"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Казахстанская 10</w:t>
            </w:r>
          </w:p>
        </w:tc>
        <w:tc>
          <w:tcPr>
            <w:tcW w:w="883" w:type="dxa"/>
            <w:tcBorders>
              <w:top w:val="nil"/>
              <w:left w:val="nil"/>
              <w:bottom w:val="single" w:sz="4" w:space="0" w:color="auto"/>
              <w:right w:val="single" w:sz="4" w:space="0" w:color="auto"/>
            </w:tcBorders>
            <w:shd w:val="clear" w:color="auto" w:fill="auto"/>
            <w:noWrap/>
            <w:vAlign w:val="center"/>
            <w:hideMark/>
          </w:tcPr>
          <w:p w14:paraId="20DFBD2F"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0,72</w:t>
            </w:r>
          </w:p>
        </w:tc>
        <w:tc>
          <w:tcPr>
            <w:tcW w:w="992" w:type="dxa"/>
            <w:tcBorders>
              <w:top w:val="nil"/>
              <w:left w:val="nil"/>
              <w:bottom w:val="single" w:sz="4" w:space="0" w:color="auto"/>
              <w:right w:val="single" w:sz="4" w:space="0" w:color="auto"/>
            </w:tcBorders>
            <w:shd w:val="clear" w:color="auto" w:fill="auto"/>
            <w:noWrap/>
            <w:vAlign w:val="center"/>
            <w:hideMark/>
          </w:tcPr>
          <w:p w14:paraId="426977E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851" w:type="dxa"/>
            <w:tcBorders>
              <w:top w:val="nil"/>
              <w:left w:val="nil"/>
              <w:bottom w:val="single" w:sz="4" w:space="0" w:color="auto"/>
              <w:right w:val="single" w:sz="4" w:space="0" w:color="auto"/>
            </w:tcBorders>
            <w:shd w:val="clear" w:color="auto" w:fill="auto"/>
            <w:noWrap/>
            <w:vAlign w:val="center"/>
            <w:hideMark/>
          </w:tcPr>
          <w:p w14:paraId="632901B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37331FBF"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0,71</w:t>
            </w:r>
          </w:p>
        </w:tc>
        <w:tc>
          <w:tcPr>
            <w:tcW w:w="1134" w:type="dxa"/>
            <w:tcBorders>
              <w:top w:val="nil"/>
              <w:left w:val="nil"/>
              <w:bottom w:val="single" w:sz="4" w:space="0" w:color="auto"/>
              <w:right w:val="single" w:sz="4" w:space="0" w:color="auto"/>
            </w:tcBorders>
            <w:shd w:val="clear" w:color="auto" w:fill="auto"/>
            <w:noWrap/>
            <w:vAlign w:val="center"/>
            <w:hideMark/>
          </w:tcPr>
          <w:p w14:paraId="3F55B58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850" w:type="dxa"/>
            <w:tcBorders>
              <w:top w:val="nil"/>
              <w:left w:val="nil"/>
              <w:bottom w:val="single" w:sz="4" w:space="0" w:color="auto"/>
              <w:right w:val="single" w:sz="4" w:space="0" w:color="auto"/>
            </w:tcBorders>
            <w:shd w:val="clear" w:color="auto" w:fill="auto"/>
            <w:noWrap/>
            <w:vAlign w:val="center"/>
            <w:hideMark/>
          </w:tcPr>
          <w:p w14:paraId="5622FA4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0,69</w:t>
            </w:r>
          </w:p>
        </w:tc>
        <w:tc>
          <w:tcPr>
            <w:tcW w:w="1134" w:type="dxa"/>
            <w:tcBorders>
              <w:top w:val="nil"/>
              <w:left w:val="nil"/>
              <w:bottom w:val="single" w:sz="4" w:space="0" w:color="auto"/>
              <w:right w:val="single" w:sz="4" w:space="0" w:color="auto"/>
            </w:tcBorders>
            <w:shd w:val="clear" w:color="auto" w:fill="auto"/>
            <w:noWrap/>
            <w:vAlign w:val="center"/>
            <w:hideMark/>
          </w:tcPr>
          <w:p w14:paraId="16E7582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0,74</w:t>
            </w:r>
          </w:p>
        </w:tc>
        <w:tc>
          <w:tcPr>
            <w:tcW w:w="1013" w:type="dxa"/>
            <w:tcBorders>
              <w:top w:val="nil"/>
              <w:left w:val="nil"/>
              <w:bottom w:val="single" w:sz="4" w:space="0" w:color="auto"/>
              <w:right w:val="single" w:sz="4" w:space="0" w:color="auto"/>
            </w:tcBorders>
            <w:shd w:val="clear" w:color="auto" w:fill="auto"/>
            <w:noWrap/>
            <w:vAlign w:val="center"/>
            <w:hideMark/>
          </w:tcPr>
          <w:p w14:paraId="442D56B0"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0,69</w:t>
            </w:r>
          </w:p>
        </w:tc>
        <w:tc>
          <w:tcPr>
            <w:tcW w:w="972" w:type="dxa"/>
            <w:tcBorders>
              <w:top w:val="nil"/>
              <w:left w:val="nil"/>
              <w:bottom w:val="single" w:sz="4" w:space="0" w:color="auto"/>
              <w:right w:val="single" w:sz="4" w:space="0" w:color="auto"/>
            </w:tcBorders>
            <w:shd w:val="clear" w:color="auto" w:fill="auto"/>
            <w:noWrap/>
            <w:vAlign w:val="center"/>
            <w:hideMark/>
          </w:tcPr>
          <w:p w14:paraId="1A63703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1134" w:type="dxa"/>
            <w:tcBorders>
              <w:top w:val="nil"/>
              <w:left w:val="nil"/>
              <w:bottom w:val="single" w:sz="4" w:space="0" w:color="auto"/>
              <w:right w:val="single" w:sz="4" w:space="0" w:color="auto"/>
            </w:tcBorders>
            <w:shd w:val="clear" w:color="auto" w:fill="auto"/>
            <w:noWrap/>
            <w:vAlign w:val="center"/>
            <w:hideMark/>
          </w:tcPr>
          <w:p w14:paraId="73D48C0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c>
          <w:tcPr>
            <w:tcW w:w="1134" w:type="dxa"/>
            <w:tcBorders>
              <w:top w:val="nil"/>
              <w:left w:val="nil"/>
              <w:bottom w:val="single" w:sz="4" w:space="0" w:color="auto"/>
              <w:right w:val="single" w:sz="4" w:space="0" w:color="auto"/>
            </w:tcBorders>
            <w:shd w:val="clear" w:color="auto" w:fill="auto"/>
            <w:noWrap/>
            <w:vAlign w:val="center"/>
            <w:hideMark/>
          </w:tcPr>
          <w:p w14:paraId="3C0CBC2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c>
          <w:tcPr>
            <w:tcW w:w="1275" w:type="dxa"/>
            <w:tcBorders>
              <w:top w:val="nil"/>
              <w:left w:val="nil"/>
              <w:bottom w:val="single" w:sz="4" w:space="0" w:color="auto"/>
              <w:right w:val="single" w:sz="4" w:space="0" w:color="auto"/>
            </w:tcBorders>
            <w:shd w:val="clear" w:color="auto" w:fill="auto"/>
            <w:noWrap/>
            <w:vAlign w:val="center"/>
            <w:hideMark/>
          </w:tcPr>
          <w:p w14:paraId="4F9B6602"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0,58</w:t>
            </w:r>
          </w:p>
        </w:tc>
      </w:tr>
      <w:tr w:rsidR="00720277" w:rsidRPr="004E7558" w14:paraId="707D1044" w14:textId="77777777" w:rsidTr="00720277">
        <w:trPr>
          <w:trHeight w:val="285"/>
        </w:trPr>
        <w:tc>
          <w:tcPr>
            <w:tcW w:w="2231" w:type="dxa"/>
            <w:tcBorders>
              <w:top w:val="nil"/>
              <w:left w:val="single" w:sz="4" w:space="0" w:color="auto"/>
              <w:bottom w:val="single" w:sz="4" w:space="0" w:color="auto"/>
              <w:right w:val="single" w:sz="4" w:space="0" w:color="auto"/>
            </w:tcBorders>
            <w:shd w:val="clear" w:color="auto" w:fill="auto"/>
            <w:vAlign w:val="center"/>
            <w:hideMark/>
          </w:tcPr>
          <w:p w14:paraId="375196AF"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Шортандинская 2007</w:t>
            </w:r>
          </w:p>
        </w:tc>
        <w:tc>
          <w:tcPr>
            <w:tcW w:w="883" w:type="dxa"/>
            <w:tcBorders>
              <w:top w:val="nil"/>
              <w:left w:val="nil"/>
              <w:bottom w:val="single" w:sz="4" w:space="0" w:color="auto"/>
              <w:right w:val="single" w:sz="4" w:space="0" w:color="auto"/>
            </w:tcBorders>
            <w:shd w:val="clear" w:color="auto" w:fill="auto"/>
            <w:noWrap/>
            <w:vAlign w:val="center"/>
            <w:hideMark/>
          </w:tcPr>
          <w:p w14:paraId="500E9B14"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992" w:type="dxa"/>
            <w:tcBorders>
              <w:top w:val="nil"/>
              <w:left w:val="nil"/>
              <w:bottom w:val="single" w:sz="4" w:space="0" w:color="auto"/>
              <w:right w:val="single" w:sz="4" w:space="0" w:color="auto"/>
            </w:tcBorders>
            <w:shd w:val="clear" w:color="auto" w:fill="auto"/>
            <w:noWrap/>
            <w:vAlign w:val="center"/>
            <w:hideMark/>
          </w:tcPr>
          <w:p w14:paraId="5B60307F"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851" w:type="dxa"/>
            <w:tcBorders>
              <w:top w:val="nil"/>
              <w:left w:val="nil"/>
              <w:bottom w:val="single" w:sz="4" w:space="0" w:color="auto"/>
              <w:right w:val="single" w:sz="4" w:space="0" w:color="auto"/>
            </w:tcBorders>
            <w:shd w:val="clear" w:color="auto" w:fill="auto"/>
            <w:noWrap/>
            <w:vAlign w:val="center"/>
            <w:hideMark/>
          </w:tcPr>
          <w:p w14:paraId="1431570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43E34CD4"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0,64</w:t>
            </w:r>
          </w:p>
        </w:tc>
        <w:tc>
          <w:tcPr>
            <w:tcW w:w="1134" w:type="dxa"/>
            <w:tcBorders>
              <w:top w:val="nil"/>
              <w:left w:val="nil"/>
              <w:bottom w:val="single" w:sz="4" w:space="0" w:color="auto"/>
              <w:right w:val="single" w:sz="4" w:space="0" w:color="auto"/>
            </w:tcBorders>
            <w:shd w:val="clear" w:color="auto" w:fill="auto"/>
            <w:noWrap/>
            <w:vAlign w:val="center"/>
            <w:hideMark/>
          </w:tcPr>
          <w:p w14:paraId="020732D7"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850" w:type="dxa"/>
            <w:tcBorders>
              <w:top w:val="nil"/>
              <w:left w:val="nil"/>
              <w:bottom w:val="single" w:sz="4" w:space="0" w:color="auto"/>
              <w:right w:val="single" w:sz="4" w:space="0" w:color="auto"/>
            </w:tcBorders>
            <w:shd w:val="clear" w:color="auto" w:fill="auto"/>
            <w:noWrap/>
            <w:vAlign w:val="center"/>
            <w:hideMark/>
          </w:tcPr>
          <w:p w14:paraId="6936231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0,60</w:t>
            </w:r>
          </w:p>
        </w:tc>
        <w:tc>
          <w:tcPr>
            <w:tcW w:w="1134" w:type="dxa"/>
            <w:tcBorders>
              <w:top w:val="nil"/>
              <w:left w:val="nil"/>
              <w:bottom w:val="single" w:sz="4" w:space="0" w:color="auto"/>
              <w:right w:val="single" w:sz="4" w:space="0" w:color="auto"/>
            </w:tcBorders>
            <w:shd w:val="clear" w:color="auto" w:fill="auto"/>
            <w:noWrap/>
            <w:vAlign w:val="center"/>
            <w:hideMark/>
          </w:tcPr>
          <w:p w14:paraId="5CEC2F8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0,76</w:t>
            </w:r>
          </w:p>
        </w:tc>
        <w:tc>
          <w:tcPr>
            <w:tcW w:w="1013" w:type="dxa"/>
            <w:tcBorders>
              <w:top w:val="nil"/>
              <w:left w:val="nil"/>
              <w:bottom w:val="single" w:sz="4" w:space="0" w:color="auto"/>
              <w:right w:val="single" w:sz="4" w:space="0" w:color="auto"/>
            </w:tcBorders>
            <w:shd w:val="clear" w:color="auto" w:fill="auto"/>
            <w:noWrap/>
            <w:vAlign w:val="center"/>
            <w:hideMark/>
          </w:tcPr>
          <w:p w14:paraId="6BE80B2F"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972" w:type="dxa"/>
            <w:tcBorders>
              <w:top w:val="nil"/>
              <w:left w:val="nil"/>
              <w:bottom w:val="single" w:sz="4" w:space="0" w:color="auto"/>
              <w:right w:val="single" w:sz="4" w:space="0" w:color="auto"/>
            </w:tcBorders>
            <w:shd w:val="clear" w:color="auto" w:fill="auto"/>
            <w:noWrap/>
            <w:vAlign w:val="center"/>
            <w:hideMark/>
          </w:tcPr>
          <w:p w14:paraId="4001EC4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24D34B4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1134" w:type="dxa"/>
            <w:tcBorders>
              <w:top w:val="nil"/>
              <w:left w:val="nil"/>
              <w:bottom w:val="single" w:sz="4" w:space="0" w:color="auto"/>
              <w:right w:val="single" w:sz="4" w:space="0" w:color="auto"/>
            </w:tcBorders>
            <w:shd w:val="clear" w:color="auto" w:fill="auto"/>
            <w:noWrap/>
            <w:vAlign w:val="center"/>
            <w:hideMark/>
          </w:tcPr>
          <w:p w14:paraId="58FB753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0,45</w:t>
            </w:r>
          </w:p>
        </w:tc>
        <w:tc>
          <w:tcPr>
            <w:tcW w:w="1275" w:type="dxa"/>
            <w:tcBorders>
              <w:top w:val="nil"/>
              <w:left w:val="nil"/>
              <w:bottom w:val="single" w:sz="4" w:space="0" w:color="auto"/>
              <w:right w:val="single" w:sz="4" w:space="0" w:color="auto"/>
            </w:tcBorders>
            <w:shd w:val="clear" w:color="auto" w:fill="auto"/>
            <w:noWrap/>
            <w:vAlign w:val="center"/>
            <w:hideMark/>
          </w:tcPr>
          <w:p w14:paraId="41CCFFC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0,53</w:t>
            </w:r>
          </w:p>
        </w:tc>
      </w:tr>
      <w:tr w:rsidR="00720277" w:rsidRPr="004E7558" w14:paraId="717759A6" w14:textId="77777777" w:rsidTr="00720277">
        <w:trPr>
          <w:trHeight w:val="285"/>
        </w:trPr>
        <w:tc>
          <w:tcPr>
            <w:tcW w:w="2231" w:type="dxa"/>
            <w:tcBorders>
              <w:top w:val="nil"/>
              <w:left w:val="single" w:sz="4" w:space="0" w:color="auto"/>
              <w:bottom w:val="single" w:sz="4" w:space="0" w:color="auto"/>
              <w:right w:val="single" w:sz="4" w:space="0" w:color="auto"/>
            </w:tcBorders>
            <w:shd w:val="clear" w:color="auto" w:fill="auto"/>
            <w:vAlign w:val="center"/>
            <w:hideMark/>
          </w:tcPr>
          <w:p w14:paraId="08E5E988"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Актобе</w:t>
            </w:r>
          </w:p>
        </w:tc>
        <w:tc>
          <w:tcPr>
            <w:tcW w:w="883" w:type="dxa"/>
            <w:tcBorders>
              <w:top w:val="nil"/>
              <w:left w:val="nil"/>
              <w:bottom w:val="single" w:sz="4" w:space="0" w:color="auto"/>
              <w:right w:val="single" w:sz="4" w:space="0" w:color="auto"/>
            </w:tcBorders>
            <w:shd w:val="clear" w:color="auto" w:fill="auto"/>
            <w:noWrap/>
            <w:vAlign w:val="center"/>
            <w:hideMark/>
          </w:tcPr>
          <w:p w14:paraId="773CBE60"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992" w:type="dxa"/>
            <w:tcBorders>
              <w:top w:val="nil"/>
              <w:left w:val="nil"/>
              <w:bottom w:val="single" w:sz="4" w:space="0" w:color="auto"/>
              <w:right w:val="single" w:sz="4" w:space="0" w:color="auto"/>
            </w:tcBorders>
            <w:shd w:val="clear" w:color="auto" w:fill="auto"/>
            <w:noWrap/>
            <w:vAlign w:val="center"/>
            <w:hideMark/>
          </w:tcPr>
          <w:p w14:paraId="70605D0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0,62</w:t>
            </w:r>
          </w:p>
        </w:tc>
        <w:tc>
          <w:tcPr>
            <w:tcW w:w="851" w:type="dxa"/>
            <w:tcBorders>
              <w:top w:val="nil"/>
              <w:left w:val="nil"/>
              <w:bottom w:val="single" w:sz="4" w:space="0" w:color="auto"/>
              <w:right w:val="single" w:sz="4" w:space="0" w:color="auto"/>
            </w:tcBorders>
            <w:shd w:val="clear" w:color="auto" w:fill="auto"/>
            <w:noWrap/>
            <w:vAlign w:val="center"/>
            <w:hideMark/>
          </w:tcPr>
          <w:p w14:paraId="3BDD2AE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2EC3F8FF"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2F342C0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0,65</w:t>
            </w:r>
          </w:p>
        </w:tc>
        <w:tc>
          <w:tcPr>
            <w:tcW w:w="850" w:type="dxa"/>
            <w:tcBorders>
              <w:top w:val="nil"/>
              <w:left w:val="nil"/>
              <w:bottom w:val="single" w:sz="4" w:space="0" w:color="auto"/>
              <w:right w:val="single" w:sz="4" w:space="0" w:color="auto"/>
            </w:tcBorders>
            <w:shd w:val="clear" w:color="auto" w:fill="auto"/>
            <w:noWrap/>
            <w:vAlign w:val="center"/>
            <w:hideMark/>
          </w:tcPr>
          <w:p w14:paraId="7F88BBE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c>
          <w:tcPr>
            <w:tcW w:w="1134" w:type="dxa"/>
            <w:tcBorders>
              <w:top w:val="nil"/>
              <w:left w:val="nil"/>
              <w:bottom w:val="single" w:sz="4" w:space="0" w:color="auto"/>
              <w:right w:val="single" w:sz="4" w:space="0" w:color="auto"/>
            </w:tcBorders>
            <w:shd w:val="clear" w:color="auto" w:fill="auto"/>
            <w:noWrap/>
            <w:vAlign w:val="center"/>
            <w:hideMark/>
          </w:tcPr>
          <w:p w14:paraId="3B9DD786"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0,78</w:t>
            </w:r>
          </w:p>
        </w:tc>
        <w:tc>
          <w:tcPr>
            <w:tcW w:w="1013" w:type="dxa"/>
            <w:tcBorders>
              <w:top w:val="nil"/>
              <w:left w:val="nil"/>
              <w:bottom w:val="single" w:sz="4" w:space="0" w:color="auto"/>
              <w:right w:val="single" w:sz="4" w:space="0" w:color="auto"/>
            </w:tcBorders>
            <w:shd w:val="clear" w:color="auto" w:fill="auto"/>
            <w:noWrap/>
            <w:vAlign w:val="center"/>
            <w:hideMark/>
          </w:tcPr>
          <w:p w14:paraId="31620F84"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0,65</w:t>
            </w:r>
          </w:p>
        </w:tc>
        <w:tc>
          <w:tcPr>
            <w:tcW w:w="972" w:type="dxa"/>
            <w:tcBorders>
              <w:top w:val="nil"/>
              <w:left w:val="nil"/>
              <w:bottom w:val="single" w:sz="4" w:space="0" w:color="auto"/>
              <w:right w:val="single" w:sz="4" w:space="0" w:color="auto"/>
            </w:tcBorders>
            <w:shd w:val="clear" w:color="auto" w:fill="auto"/>
            <w:noWrap/>
            <w:vAlign w:val="center"/>
            <w:hideMark/>
          </w:tcPr>
          <w:p w14:paraId="19F9FAA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1134" w:type="dxa"/>
            <w:tcBorders>
              <w:top w:val="nil"/>
              <w:left w:val="nil"/>
              <w:bottom w:val="single" w:sz="4" w:space="0" w:color="auto"/>
              <w:right w:val="single" w:sz="4" w:space="0" w:color="auto"/>
            </w:tcBorders>
            <w:shd w:val="clear" w:color="auto" w:fill="auto"/>
            <w:noWrap/>
            <w:vAlign w:val="center"/>
            <w:hideMark/>
          </w:tcPr>
          <w:p w14:paraId="26114E8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c>
          <w:tcPr>
            <w:tcW w:w="1134" w:type="dxa"/>
            <w:tcBorders>
              <w:top w:val="nil"/>
              <w:left w:val="nil"/>
              <w:bottom w:val="single" w:sz="4" w:space="0" w:color="auto"/>
              <w:right w:val="single" w:sz="4" w:space="0" w:color="auto"/>
            </w:tcBorders>
            <w:shd w:val="clear" w:color="auto" w:fill="auto"/>
            <w:noWrap/>
            <w:vAlign w:val="center"/>
            <w:hideMark/>
          </w:tcPr>
          <w:p w14:paraId="00FF636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0,41</w:t>
            </w:r>
          </w:p>
        </w:tc>
        <w:tc>
          <w:tcPr>
            <w:tcW w:w="1275" w:type="dxa"/>
            <w:tcBorders>
              <w:top w:val="nil"/>
              <w:left w:val="nil"/>
              <w:bottom w:val="single" w:sz="4" w:space="0" w:color="auto"/>
              <w:right w:val="single" w:sz="4" w:space="0" w:color="auto"/>
            </w:tcBorders>
            <w:shd w:val="clear" w:color="auto" w:fill="auto"/>
            <w:noWrap/>
            <w:vAlign w:val="center"/>
            <w:hideMark/>
          </w:tcPr>
          <w:p w14:paraId="6095E4C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0,52</w:t>
            </w:r>
          </w:p>
        </w:tc>
      </w:tr>
      <w:tr w:rsidR="00720277" w:rsidRPr="004E7558" w14:paraId="7DB792E3"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noWrap/>
            <w:vAlign w:val="center"/>
            <w:hideMark/>
          </w:tcPr>
          <w:p w14:paraId="0AB71E0F"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Целинная 26</w:t>
            </w:r>
          </w:p>
        </w:tc>
        <w:tc>
          <w:tcPr>
            <w:tcW w:w="883" w:type="dxa"/>
            <w:tcBorders>
              <w:top w:val="nil"/>
              <w:left w:val="nil"/>
              <w:bottom w:val="single" w:sz="4" w:space="0" w:color="auto"/>
              <w:right w:val="single" w:sz="4" w:space="0" w:color="auto"/>
            </w:tcBorders>
            <w:shd w:val="clear" w:color="auto" w:fill="auto"/>
            <w:noWrap/>
            <w:vAlign w:val="center"/>
            <w:hideMark/>
          </w:tcPr>
          <w:p w14:paraId="2E08D687"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0,60</w:t>
            </w:r>
          </w:p>
        </w:tc>
        <w:tc>
          <w:tcPr>
            <w:tcW w:w="992" w:type="dxa"/>
            <w:tcBorders>
              <w:top w:val="nil"/>
              <w:left w:val="nil"/>
              <w:bottom w:val="single" w:sz="4" w:space="0" w:color="auto"/>
              <w:right w:val="single" w:sz="4" w:space="0" w:color="auto"/>
            </w:tcBorders>
            <w:shd w:val="clear" w:color="auto" w:fill="auto"/>
            <w:noWrap/>
            <w:vAlign w:val="center"/>
            <w:hideMark/>
          </w:tcPr>
          <w:p w14:paraId="241AD1E9"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0,57</w:t>
            </w:r>
          </w:p>
        </w:tc>
        <w:tc>
          <w:tcPr>
            <w:tcW w:w="851" w:type="dxa"/>
            <w:tcBorders>
              <w:top w:val="nil"/>
              <w:left w:val="nil"/>
              <w:bottom w:val="single" w:sz="4" w:space="0" w:color="auto"/>
              <w:right w:val="single" w:sz="4" w:space="0" w:color="auto"/>
            </w:tcBorders>
            <w:shd w:val="clear" w:color="auto" w:fill="auto"/>
            <w:noWrap/>
            <w:vAlign w:val="center"/>
            <w:hideMark/>
          </w:tcPr>
          <w:p w14:paraId="33F39B75"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0,55</w:t>
            </w:r>
          </w:p>
        </w:tc>
        <w:tc>
          <w:tcPr>
            <w:tcW w:w="1134" w:type="dxa"/>
            <w:tcBorders>
              <w:top w:val="nil"/>
              <w:left w:val="nil"/>
              <w:bottom w:val="single" w:sz="4" w:space="0" w:color="auto"/>
              <w:right w:val="single" w:sz="4" w:space="0" w:color="auto"/>
            </w:tcBorders>
            <w:shd w:val="clear" w:color="auto" w:fill="auto"/>
            <w:noWrap/>
            <w:vAlign w:val="center"/>
            <w:hideMark/>
          </w:tcPr>
          <w:p w14:paraId="239F99BE"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0,57</w:t>
            </w:r>
          </w:p>
        </w:tc>
        <w:tc>
          <w:tcPr>
            <w:tcW w:w="1134" w:type="dxa"/>
            <w:tcBorders>
              <w:top w:val="nil"/>
              <w:left w:val="nil"/>
              <w:bottom w:val="single" w:sz="4" w:space="0" w:color="auto"/>
              <w:right w:val="single" w:sz="4" w:space="0" w:color="auto"/>
            </w:tcBorders>
            <w:shd w:val="clear" w:color="auto" w:fill="auto"/>
            <w:noWrap/>
            <w:vAlign w:val="center"/>
            <w:hideMark/>
          </w:tcPr>
          <w:p w14:paraId="3CD9D76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0,61</w:t>
            </w:r>
          </w:p>
        </w:tc>
        <w:tc>
          <w:tcPr>
            <w:tcW w:w="850" w:type="dxa"/>
            <w:tcBorders>
              <w:top w:val="nil"/>
              <w:left w:val="nil"/>
              <w:bottom w:val="single" w:sz="4" w:space="0" w:color="auto"/>
              <w:right w:val="single" w:sz="4" w:space="0" w:color="auto"/>
            </w:tcBorders>
            <w:shd w:val="clear" w:color="auto" w:fill="auto"/>
            <w:noWrap/>
            <w:vAlign w:val="center"/>
            <w:hideMark/>
          </w:tcPr>
          <w:p w14:paraId="0C28776A"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0,43</w:t>
            </w:r>
          </w:p>
        </w:tc>
        <w:tc>
          <w:tcPr>
            <w:tcW w:w="1134" w:type="dxa"/>
            <w:tcBorders>
              <w:top w:val="nil"/>
              <w:left w:val="nil"/>
              <w:bottom w:val="single" w:sz="4" w:space="0" w:color="auto"/>
              <w:right w:val="single" w:sz="4" w:space="0" w:color="auto"/>
            </w:tcBorders>
            <w:shd w:val="clear" w:color="auto" w:fill="auto"/>
            <w:noWrap/>
            <w:vAlign w:val="center"/>
            <w:hideMark/>
          </w:tcPr>
          <w:p w14:paraId="0779C27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0,71</w:t>
            </w:r>
          </w:p>
        </w:tc>
        <w:tc>
          <w:tcPr>
            <w:tcW w:w="1013" w:type="dxa"/>
            <w:tcBorders>
              <w:top w:val="nil"/>
              <w:left w:val="nil"/>
              <w:bottom w:val="single" w:sz="4" w:space="0" w:color="auto"/>
              <w:right w:val="single" w:sz="4" w:space="0" w:color="auto"/>
            </w:tcBorders>
            <w:shd w:val="clear" w:color="auto" w:fill="auto"/>
            <w:noWrap/>
            <w:vAlign w:val="center"/>
            <w:hideMark/>
          </w:tcPr>
          <w:p w14:paraId="65257E4E"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0,58</w:t>
            </w:r>
          </w:p>
        </w:tc>
        <w:tc>
          <w:tcPr>
            <w:tcW w:w="972" w:type="dxa"/>
            <w:tcBorders>
              <w:top w:val="nil"/>
              <w:left w:val="nil"/>
              <w:bottom w:val="single" w:sz="4" w:space="0" w:color="auto"/>
              <w:right w:val="single" w:sz="4" w:space="0" w:color="auto"/>
            </w:tcBorders>
            <w:shd w:val="clear" w:color="auto" w:fill="auto"/>
            <w:noWrap/>
            <w:vAlign w:val="center"/>
            <w:hideMark/>
          </w:tcPr>
          <w:p w14:paraId="6A6B6FF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0,51</w:t>
            </w:r>
          </w:p>
        </w:tc>
        <w:tc>
          <w:tcPr>
            <w:tcW w:w="1134" w:type="dxa"/>
            <w:tcBorders>
              <w:top w:val="nil"/>
              <w:left w:val="nil"/>
              <w:bottom w:val="single" w:sz="4" w:space="0" w:color="auto"/>
              <w:right w:val="single" w:sz="4" w:space="0" w:color="auto"/>
            </w:tcBorders>
            <w:shd w:val="clear" w:color="auto" w:fill="auto"/>
            <w:noWrap/>
            <w:vAlign w:val="center"/>
            <w:hideMark/>
          </w:tcPr>
          <w:p w14:paraId="36B2693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0,42</w:t>
            </w:r>
          </w:p>
        </w:tc>
        <w:tc>
          <w:tcPr>
            <w:tcW w:w="1134" w:type="dxa"/>
            <w:tcBorders>
              <w:top w:val="nil"/>
              <w:left w:val="nil"/>
              <w:bottom w:val="single" w:sz="4" w:space="0" w:color="auto"/>
              <w:right w:val="single" w:sz="4" w:space="0" w:color="auto"/>
            </w:tcBorders>
            <w:shd w:val="clear" w:color="auto" w:fill="auto"/>
            <w:noWrap/>
            <w:vAlign w:val="center"/>
            <w:hideMark/>
          </w:tcPr>
          <w:p w14:paraId="757A1AD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0,37</w:t>
            </w:r>
          </w:p>
        </w:tc>
        <w:tc>
          <w:tcPr>
            <w:tcW w:w="1275" w:type="dxa"/>
            <w:tcBorders>
              <w:top w:val="nil"/>
              <w:left w:val="nil"/>
              <w:bottom w:val="single" w:sz="4" w:space="0" w:color="auto"/>
              <w:right w:val="single" w:sz="4" w:space="0" w:color="auto"/>
            </w:tcBorders>
            <w:shd w:val="clear" w:color="auto" w:fill="auto"/>
            <w:noWrap/>
            <w:vAlign w:val="center"/>
            <w:hideMark/>
          </w:tcPr>
          <w:p w14:paraId="6864CA7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0,43</w:t>
            </w:r>
          </w:p>
        </w:tc>
      </w:tr>
      <w:tr w:rsidR="00720277" w:rsidRPr="004E7558" w14:paraId="093552A4" w14:textId="77777777" w:rsidTr="00720277">
        <w:trPr>
          <w:trHeight w:val="315"/>
        </w:trPr>
        <w:tc>
          <w:tcPr>
            <w:tcW w:w="2231" w:type="dxa"/>
            <w:tcBorders>
              <w:top w:val="nil"/>
              <w:left w:val="single" w:sz="4" w:space="0" w:color="auto"/>
              <w:bottom w:val="single" w:sz="4" w:space="0" w:color="auto"/>
              <w:right w:val="single" w:sz="4" w:space="0" w:color="auto"/>
            </w:tcBorders>
            <w:shd w:val="clear" w:color="auto" w:fill="auto"/>
            <w:vAlign w:val="center"/>
            <w:hideMark/>
          </w:tcPr>
          <w:p w14:paraId="068B0B00" w14:textId="77777777" w:rsidR="004E7558" w:rsidRPr="004E7558" w:rsidRDefault="004E7558" w:rsidP="004E7558">
            <w:pPr>
              <w:spacing w:after="0" w:line="240" w:lineRule="auto"/>
              <w:rPr>
                <w:rFonts w:ascii="Times New Roman" w:eastAsia="Times New Roman" w:hAnsi="Times New Roman" w:cs="Times New Roman"/>
                <w:color w:val="000000"/>
                <w:sz w:val="24"/>
                <w:szCs w:val="24"/>
                <w:lang w:eastAsia="ru-RU"/>
              </w:rPr>
            </w:pPr>
            <w:proofErr w:type="spellStart"/>
            <w:r w:rsidRPr="004E7558">
              <w:rPr>
                <w:rFonts w:ascii="Times New Roman" w:eastAsia="Times New Roman" w:hAnsi="Times New Roman" w:cs="Times New Roman"/>
                <w:color w:val="000000"/>
                <w:sz w:val="24"/>
                <w:szCs w:val="24"/>
                <w:lang w:eastAsia="ru-RU"/>
              </w:rPr>
              <w:t>Раннеспелная</w:t>
            </w:r>
            <w:proofErr w:type="spellEnd"/>
          </w:p>
        </w:tc>
        <w:tc>
          <w:tcPr>
            <w:tcW w:w="883" w:type="dxa"/>
            <w:tcBorders>
              <w:top w:val="nil"/>
              <w:left w:val="nil"/>
              <w:bottom w:val="single" w:sz="4" w:space="0" w:color="auto"/>
              <w:right w:val="single" w:sz="4" w:space="0" w:color="auto"/>
            </w:tcBorders>
            <w:shd w:val="clear" w:color="auto" w:fill="auto"/>
            <w:noWrap/>
            <w:vAlign w:val="center"/>
            <w:hideMark/>
          </w:tcPr>
          <w:p w14:paraId="1F31AE48"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0,67</w:t>
            </w:r>
          </w:p>
        </w:tc>
        <w:tc>
          <w:tcPr>
            <w:tcW w:w="992" w:type="dxa"/>
            <w:tcBorders>
              <w:top w:val="nil"/>
              <w:left w:val="nil"/>
              <w:bottom w:val="single" w:sz="4" w:space="0" w:color="auto"/>
              <w:right w:val="single" w:sz="4" w:space="0" w:color="auto"/>
            </w:tcBorders>
            <w:shd w:val="clear" w:color="auto" w:fill="auto"/>
            <w:noWrap/>
            <w:vAlign w:val="center"/>
            <w:hideMark/>
          </w:tcPr>
          <w:p w14:paraId="4FF7CB3C"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0,64</w:t>
            </w:r>
          </w:p>
        </w:tc>
        <w:tc>
          <w:tcPr>
            <w:tcW w:w="851" w:type="dxa"/>
            <w:tcBorders>
              <w:top w:val="nil"/>
              <w:left w:val="nil"/>
              <w:bottom w:val="single" w:sz="4" w:space="0" w:color="auto"/>
              <w:right w:val="single" w:sz="4" w:space="0" w:color="auto"/>
            </w:tcBorders>
            <w:shd w:val="clear" w:color="auto" w:fill="auto"/>
            <w:noWrap/>
            <w:vAlign w:val="center"/>
            <w:hideMark/>
          </w:tcPr>
          <w:p w14:paraId="703C96C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0,62</w:t>
            </w:r>
          </w:p>
        </w:tc>
        <w:tc>
          <w:tcPr>
            <w:tcW w:w="1134" w:type="dxa"/>
            <w:tcBorders>
              <w:top w:val="nil"/>
              <w:left w:val="nil"/>
              <w:bottom w:val="single" w:sz="4" w:space="0" w:color="auto"/>
              <w:right w:val="single" w:sz="4" w:space="0" w:color="auto"/>
            </w:tcBorders>
            <w:shd w:val="clear" w:color="auto" w:fill="auto"/>
            <w:noWrap/>
            <w:vAlign w:val="center"/>
            <w:hideMark/>
          </w:tcPr>
          <w:p w14:paraId="5F717CA0"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0,64</w:t>
            </w:r>
          </w:p>
        </w:tc>
        <w:tc>
          <w:tcPr>
            <w:tcW w:w="1134" w:type="dxa"/>
            <w:tcBorders>
              <w:top w:val="nil"/>
              <w:left w:val="nil"/>
              <w:bottom w:val="single" w:sz="4" w:space="0" w:color="auto"/>
              <w:right w:val="single" w:sz="4" w:space="0" w:color="auto"/>
            </w:tcBorders>
            <w:shd w:val="clear" w:color="auto" w:fill="auto"/>
            <w:noWrap/>
            <w:vAlign w:val="center"/>
            <w:hideMark/>
          </w:tcPr>
          <w:p w14:paraId="1FC6FDA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0,60</w:t>
            </w:r>
          </w:p>
        </w:tc>
        <w:tc>
          <w:tcPr>
            <w:tcW w:w="850" w:type="dxa"/>
            <w:tcBorders>
              <w:top w:val="nil"/>
              <w:left w:val="nil"/>
              <w:bottom w:val="single" w:sz="4" w:space="0" w:color="auto"/>
              <w:right w:val="single" w:sz="4" w:space="0" w:color="auto"/>
            </w:tcBorders>
            <w:shd w:val="clear" w:color="auto" w:fill="auto"/>
            <w:noWrap/>
            <w:vAlign w:val="center"/>
            <w:hideMark/>
          </w:tcPr>
          <w:p w14:paraId="2FFD2531"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0,63</w:t>
            </w:r>
          </w:p>
        </w:tc>
        <w:tc>
          <w:tcPr>
            <w:tcW w:w="1134" w:type="dxa"/>
            <w:tcBorders>
              <w:top w:val="nil"/>
              <w:left w:val="nil"/>
              <w:bottom w:val="single" w:sz="4" w:space="0" w:color="auto"/>
              <w:right w:val="single" w:sz="4" w:space="0" w:color="auto"/>
            </w:tcBorders>
            <w:shd w:val="clear" w:color="auto" w:fill="auto"/>
            <w:noWrap/>
            <w:vAlign w:val="center"/>
            <w:hideMark/>
          </w:tcPr>
          <w:p w14:paraId="1D888D83"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0,66</w:t>
            </w:r>
          </w:p>
        </w:tc>
        <w:tc>
          <w:tcPr>
            <w:tcW w:w="1013" w:type="dxa"/>
            <w:tcBorders>
              <w:top w:val="nil"/>
              <w:left w:val="nil"/>
              <w:bottom w:val="single" w:sz="4" w:space="0" w:color="auto"/>
              <w:right w:val="single" w:sz="4" w:space="0" w:color="auto"/>
            </w:tcBorders>
            <w:shd w:val="clear" w:color="auto" w:fill="auto"/>
            <w:noWrap/>
            <w:vAlign w:val="center"/>
            <w:hideMark/>
          </w:tcPr>
          <w:p w14:paraId="1AA9A3B9" w14:textId="77777777" w:rsidR="004E7558" w:rsidRPr="004E7558" w:rsidRDefault="004E7558" w:rsidP="004E7558">
            <w:pPr>
              <w:spacing w:after="0" w:line="240" w:lineRule="auto"/>
              <w:jc w:val="center"/>
              <w:rPr>
                <w:rFonts w:ascii="Calibri" w:eastAsia="Times New Roman" w:hAnsi="Calibri" w:cs="Calibri"/>
                <w:color w:val="000000"/>
                <w:sz w:val="24"/>
                <w:szCs w:val="24"/>
                <w:lang w:eastAsia="ru-RU"/>
              </w:rPr>
            </w:pPr>
            <w:r w:rsidRPr="004E7558">
              <w:rPr>
                <w:rFonts w:ascii="Calibri" w:eastAsia="Times New Roman" w:hAnsi="Calibri" w:cs="Calibri"/>
                <w:color w:val="000000"/>
                <w:sz w:val="24"/>
                <w:szCs w:val="24"/>
                <w:lang w:eastAsia="ru-RU"/>
              </w:rPr>
              <w:t>0,63</w:t>
            </w:r>
          </w:p>
        </w:tc>
        <w:tc>
          <w:tcPr>
            <w:tcW w:w="972" w:type="dxa"/>
            <w:tcBorders>
              <w:top w:val="nil"/>
              <w:left w:val="nil"/>
              <w:bottom w:val="single" w:sz="4" w:space="0" w:color="auto"/>
              <w:right w:val="single" w:sz="4" w:space="0" w:color="auto"/>
            </w:tcBorders>
            <w:shd w:val="clear" w:color="auto" w:fill="auto"/>
            <w:noWrap/>
            <w:vAlign w:val="center"/>
            <w:hideMark/>
          </w:tcPr>
          <w:p w14:paraId="78FAAE78"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0,67</w:t>
            </w:r>
          </w:p>
        </w:tc>
        <w:tc>
          <w:tcPr>
            <w:tcW w:w="1134" w:type="dxa"/>
            <w:tcBorders>
              <w:top w:val="nil"/>
              <w:left w:val="nil"/>
              <w:bottom w:val="single" w:sz="4" w:space="0" w:color="auto"/>
              <w:right w:val="single" w:sz="4" w:space="0" w:color="auto"/>
            </w:tcBorders>
            <w:shd w:val="clear" w:color="auto" w:fill="auto"/>
            <w:noWrap/>
            <w:vAlign w:val="center"/>
            <w:hideMark/>
          </w:tcPr>
          <w:p w14:paraId="44042FA0"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0,50</w:t>
            </w:r>
          </w:p>
        </w:tc>
        <w:tc>
          <w:tcPr>
            <w:tcW w:w="1134" w:type="dxa"/>
            <w:tcBorders>
              <w:top w:val="nil"/>
              <w:left w:val="nil"/>
              <w:bottom w:val="single" w:sz="4" w:space="0" w:color="auto"/>
              <w:right w:val="single" w:sz="4" w:space="0" w:color="auto"/>
            </w:tcBorders>
            <w:shd w:val="clear" w:color="auto" w:fill="auto"/>
            <w:noWrap/>
            <w:vAlign w:val="center"/>
            <w:hideMark/>
          </w:tcPr>
          <w:p w14:paraId="6FA3D4AE"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0,43</w:t>
            </w:r>
          </w:p>
        </w:tc>
        <w:tc>
          <w:tcPr>
            <w:tcW w:w="1275" w:type="dxa"/>
            <w:tcBorders>
              <w:top w:val="nil"/>
              <w:left w:val="nil"/>
              <w:bottom w:val="single" w:sz="4" w:space="0" w:color="auto"/>
              <w:right w:val="single" w:sz="4" w:space="0" w:color="auto"/>
            </w:tcBorders>
            <w:shd w:val="clear" w:color="auto" w:fill="auto"/>
            <w:noWrap/>
            <w:vAlign w:val="center"/>
            <w:hideMark/>
          </w:tcPr>
          <w:p w14:paraId="7B2302F4" w14:textId="77777777" w:rsidR="004E7558" w:rsidRPr="004E7558" w:rsidRDefault="004E7558" w:rsidP="004E7558">
            <w:pPr>
              <w:spacing w:after="0" w:line="240" w:lineRule="auto"/>
              <w:jc w:val="center"/>
              <w:rPr>
                <w:rFonts w:ascii="Times New Roman" w:eastAsia="Times New Roman" w:hAnsi="Times New Roman" w:cs="Times New Roman"/>
                <w:color w:val="000000"/>
                <w:sz w:val="24"/>
                <w:szCs w:val="24"/>
                <w:lang w:eastAsia="ru-RU"/>
              </w:rPr>
            </w:pPr>
            <w:r w:rsidRPr="004E7558">
              <w:rPr>
                <w:rFonts w:ascii="Times New Roman" w:eastAsia="Times New Roman" w:hAnsi="Times New Roman" w:cs="Times New Roman"/>
                <w:color w:val="000000"/>
                <w:sz w:val="24"/>
                <w:szCs w:val="24"/>
                <w:lang w:eastAsia="ru-RU"/>
              </w:rPr>
              <w:t>0,53</w:t>
            </w:r>
          </w:p>
        </w:tc>
      </w:tr>
    </w:tbl>
    <w:p w14:paraId="24DCAC75" w14:textId="77777777" w:rsidR="004E7558" w:rsidRDefault="004E7558" w:rsidP="00AF3F97">
      <w:pPr>
        <w:spacing w:after="0" w:line="240" w:lineRule="auto"/>
        <w:jc w:val="center"/>
        <w:rPr>
          <w:rFonts w:ascii="Times New Roman" w:hAnsi="Times New Roman" w:cs="Times New Roman"/>
          <w:b/>
          <w:bCs/>
          <w:sz w:val="28"/>
          <w:szCs w:val="28"/>
          <w:lang w:val="kk-KZ"/>
        </w:rPr>
      </w:pPr>
    </w:p>
    <w:p w14:paraId="1F17139C" w14:textId="77777777" w:rsidR="004E7558" w:rsidRDefault="004E7558" w:rsidP="00AF3F97">
      <w:pPr>
        <w:spacing w:after="0" w:line="240" w:lineRule="auto"/>
        <w:jc w:val="center"/>
        <w:rPr>
          <w:rFonts w:ascii="Times New Roman" w:hAnsi="Times New Roman" w:cs="Times New Roman"/>
          <w:b/>
          <w:bCs/>
          <w:sz w:val="28"/>
          <w:szCs w:val="28"/>
          <w:lang w:val="kk-KZ"/>
        </w:rPr>
      </w:pPr>
    </w:p>
    <w:p w14:paraId="7455AF6D" w14:textId="77777777" w:rsidR="004E7558" w:rsidRDefault="004E7558" w:rsidP="00AF3F97">
      <w:pPr>
        <w:spacing w:after="0" w:line="240" w:lineRule="auto"/>
        <w:jc w:val="center"/>
        <w:rPr>
          <w:rFonts w:ascii="Times New Roman" w:hAnsi="Times New Roman" w:cs="Times New Roman"/>
          <w:b/>
          <w:bCs/>
          <w:sz w:val="28"/>
          <w:szCs w:val="28"/>
          <w:lang w:val="kk-KZ"/>
        </w:rPr>
      </w:pPr>
    </w:p>
    <w:p w14:paraId="7935BA4A" w14:textId="77777777" w:rsidR="004E7558" w:rsidRDefault="004E7558" w:rsidP="00AF3F97">
      <w:pPr>
        <w:spacing w:after="0" w:line="240" w:lineRule="auto"/>
        <w:jc w:val="center"/>
        <w:rPr>
          <w:rFonts w:ascii="Times New Roman" w:hAnsi="Times New Roman" w:cs="Times New Roman"/>
          <w:b/>
          <w:bCs/>
          <w:sz w:val="28"/>
          <w:szCs w:val="28"/>
          <w:lang w:val="kk-KZ"/>
        </w:rPr>
      </w:pPr>
    </w:p>
    <w:p w14:paraId="205432FB" w14:textId="77777777" w:rsidR="004E7558" w:rsidRDefault="004E7558" w:rsidP="00AF3F97">
      <w:pPr>
        <w:spacing w:after="0" w:line="240" w:lineRule="auto"/>
        <w:jc w:val="center"/>
        <w:rPr>
          <w:rFonts w:ascii="Times New Roman" w:hAnsi="Times New Roman" w:cs="Times New Roman"/>
          <w:b/>
          <w:bCs/>
          <w:sz w:val="28"/>
          <w:szCs w:val="28"/>
          <w:lang w:val="kk-KZ"/>
        </w:rPr>
      </w:pPr>
    </w:p>
    <w:p w14:paraId="51CD6377" w14:textId="77777777" w:rsidR="004E7558" w:rsidRDefault="004E7558" w:rsidP="00AF3F97">
      <w:pPr>
        <w:spacing w:after="0" w:line="240" w:lineRule="auto"/>
        <w:jc w:val="center"/>
        <w:rPr>
          <w:rFonts w:ascii="Times New Roman" w:hAnsi="Times New Roman" w:cs="Times New Roman"/>
          <w:b/>
          <w:bCs/>
          <w:sz w:val="28"/>
          <w:szCs w:val="28"/>
          <w:lang w:val="kk-KZ"/>
        </w:rPr>
      </w:pPr>
    </w:p>
    <w:p w14:paraId="3D43A9CE" w14:textId="77777777" w:rsidR="004E7558" w:rsidRDefault="004E7558" w:rsidP="00AF3F97">
      <w:pPr>
        <w:spacing w:after="0" w:line="240" w:lineRule="auto"/>
        <w:jc w:val="center"/>
        <w:rPr>
          <w:rFonts w:ascii="Times New Roman" w:hAnsi="Times New Roman" w:cs="Times New Roman"/>
          <w:b/>
          <w:bCs/>
          <w:sz w:val="28"/>
          <w:szCs w:val="28"/>
          <w:lang w:val="kk-KZ"/>
        </w:rPr>
      </w:pPr>
    </w:p>
    <w:p w14:paraId="1C45E722" w14:textId="77777777" w:rsidR="004E7558" w:rsidRDefault="004E7558" w:rsidP="00AF3F97">
      <w:pPr>
        <w:spacing w:after="0" w:line="240" w:lineRule="auto"/>
        <w:jc w:val="center"/>
        <w:rPr>
          <w:rFonts w:ascii="Times New Roman" w:hAnsi="Times New Roman" w:cs="Times New Roman"/>
          <w:b/>
          <w:bCs/>
          <w:sz w:val="28"/>
          <w:szCs w:val="28"/>
          <w:lang w:val="kk-KZ"/>
        </w:rPr>
      </w:pPr>
    </w:p>
    <w:p w14:paraId="4006E896" w14:textId="77777777" w:rsidR="004E7558" w:rsidRDefault="004E7558" w:rsidP="00AF3F97">
      <w:pPr>
        <w:spacing w:after="0" w:line="240" w:lineRule="auto"/>
        <w:jc w:val="center"/>
        <w:rPr>
          <w:rFonts w:ascii="Times New Roman" w:hAnsi="Times New Roman" w:cs="Times New Roman"/>
          <w:b/>
          <w:bCs/>
          <w:sz w:val="28"/>
          <w:szCs w:val="28"/>
          <w:lang w:val="kk-KZ"/>
        </w:rPr>
      </w:pPr>
    </w:p>
    <w:p w14:paraId="7AB39D7C" w14:textId="77777777" w:rsidR="002828EB" w:rsidRPr="00720277" w:rsidRDefault="002828EB" w:rsidP="0042137A">
      <w:pPr>
        <w:spacing w:after="0" w:line="240" w:lineRule="auto"/>
        <w:rPr>
          <w:rFonts w:ascii="Times New Roman" w:hAnsi="Times New Roman" w:cs="Times New Roman"/>
          <w:b/>
          <w:bCs/>
          <w:sz w:val="28"/>
          <w:szCs w:val="28"/>
          <w:lang w:val="en-US"/>
        </w:rPr>
      </w:pPr>
    </w:p>
    <w:p w14:paraId="167DA671" w14:textId="77777777" w:rsidR="00F56B0E" w:rsidRDefault="00F56B0E" w:rsidP="00693BA3">
      <w:pPr>
        <w:spacing w:after="0" w:line="240" w:lineRule="auto"/>
        <w:rPr>
          <w:rFonts w:ascii="Times New Roman" w:hAnsi="Times New Roman" w:cs="Times New Roman"/>
          <w:b/>
          <w:bCs/>
          <w:sz w:val="28"/>
          <w:szCs w:val="28"/>
          <w:lang w:val="kk-KZ"/>
        </w:rPr>
      </w:pPr>
    </w:p>
    <w:p w14:paraId="218AD831" w14:textId="703C1426" w:rsidR="00F56B0E" w:rsidRPr="00F56B0E" w:rsidRDefault="00EE23DC" w:rsidP="00EE23D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56B0E" w:rsidRPr="00F56B0E">
        <w:rPr>
          <w:rFonts w:ascii="Times New Roman" w:hAnsi="Times New Roman" w:cs="Times New Roman"/>
          <w:sz w:val="28"/>
          <w:szCs w:val="28"/>
          <w:lang w:val="kk-KZ"/>
        </w:rPr>
        <w:t xml:space="preserve">Кесте </w:t>
      </w:r>
      <w:r w:rsidR="00693BA3">
        <w:rPr>
          <w:rFonts w:ascii="Times New Roman" w:hAnsi="Times New Roman" w:cs="Times New Roman"/>
          <w:sz w:val="28"/>
          <w:szCs w:val="28"/>
          <w:lang w:val="kk-KZ"/>
        </w:rPr>
        <w:t>Б 2</w:t>
      </w:r>
      <w:r w:rsidR="00F56B0E" w:rsidRPr="00F56B0E">
        <w:rPr>
          <w:rFonts w:ascii="Times New Roman" w:hAnsi="Times New Roman" w:cs="Times New Roman"/>
          <w:sz w:val="28"/>
          <w:szCs w:val="28"/>
          <w:lang w:val="kk-KZ"/>
        </w:rPr>
        <w:t xml:space="preserve"> – Бидай үлгілерінің құрылымдық белгілеріне талдау</w:t>
      </w:r>
    </w:p>
    <w:p w14:paraId="70E7692F" w14:textId="77777777" w:rsidR="00F56B0E" w:rsidRPr="00F56B0E" w:rsidRDefault="00F56B0E" w:rsidP="001B2EC7">
      <w:pPr>
        <w:spacing w:after="0" w:line="240" w:lineRule="auto"/>
        <w:rPr>
          <w:rFonts w:ascii="Times New Roman" w:hAnsi="Times New Roman" w:cs="Times New Roman"/>
          <w:sz w:val="28"/>
          <w:szCs w:val="28"/>
          <w:lang w:val="kk-KZ"/>
        </w:rPr>
      </w:pPr>
    </w:p>
    <w:tbl>
      <w:tblPr>
        <w:tblW w:w="14200" w:type="dxa"/>
        <w:tblInd w:w="534" w:type="dxa"/>
        <w:tblLook w:val="04A0" w:firstRow="1" w:lastRow="0" w:firstColumn="1" w:lastColumn="0" w:noHBand="0" w:noVBand="1"/>
      </w:tblPr>
      <w:tblGrid>
        <w:gridCol w:w="880"/>
        <w:gridCol w:w="1260"/>
        <w:gridCol w:w="2821"/>
        <w:gridCol w:w="1979"/>
        <w:gridCol w:w="2160"/>
        <w:gridCol w:w="1820"/>
        <w:gridCol w:w="1500"/>
        <w:gridCol w:w="1780"/>
      </w:tblGrid>
      <w:tr w:rsidR="00EE23DC" w:rsidRPr="00EE23DC" w14:paraId="4938CE8E" w14:textId="77777777" w:rsidTr="00F0274A">
        <w:trPr>
          <w:trHeight w:val="1260"/>
        </w:trPr>
        <w:tc>
          <w:tcPr>
            <w:tcW w:w="8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55D9C6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w:t>
            </w:r>
          </w:p>
        </w:tc>
        <w:tc>
          <w:tcPr>
            <w:tcW w:w="1260" w:type="dxa"/>
            <w:tcBorders>
              <w:top w:val="single" w:sz="4" w:space="0" w:color="auto"/>
              <w:left w:val="nil"/>
              <w:bottom w:val="single" w:sz="4" w:space="0" w:color="auto"/>
              <w:right w:val="single" w:sz="4" w:space="0" w:color="auto"/>
            </w:tcBorders>
            <w:shd w:val="clear" w:color="000000" w:fill="FFFFFF"/>
            <w:vAlign w:val="center"/>
            <w:hideMark/>
          </w:tcPr>
          <w:p w14:paraId="5346BEF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№2020-2021</w:t>
            </w:r>
          </w:p>
        </w:tc>
        <w:tc>
          <w:tcPr>
            <w:tcW w:w="2821" w:type="dxa"/>
            <w:tcBorders>
              <w:top w:val="single" w:sz="4" w:space="0" w:color="auto"/>
              <w:left w:val="nil"/>
              <w:bottom w:val="single" w:sz="4" w:space="0" w:color="auto"/>
              <w:right w:val="single" w:sz="4" w:space="0" w:color="auto"/>
            </w:tcBorders>
            <w:shd w:val="clear" w:color="000000" w:fill="FFFFFF"/>
            <w:vAlign w:val="center"/>
            <w:hideMark/>
          </w:tcPr>
          <w:p w14:paraId="5C18DA8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 Сорт</w:t>
            </w:r>
          </w:p>
        </w:tc>
        <w:tc>
          <w:tcPr>
            <w:tcW w:w="1979" w:type="dxa"/>
            <w:tcBorders>
              <w:top w:val="single" w:sz="4" w:space="0" w:color="auto"/>
              <w:left w:val="nil"/>
              <w:bottom w:val="single" w:sz="4" w:space="0" w:color="auto"/>
              <w:right w:val="single" w:sz="4" w:space="0" w:color="auto"/>
            </w:tcBorders>
            <w:shd w:val="clear" w:color="auto" w:fill="auto"/>
            <w:vAlign w:val="center"/>
            <w:hideMark/>
          </w:tcPr>
          <w:p w14:paraId="4083595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Масақ</w:t>
            </w:r>
            <w:proofErr w:type="spellEnd"/>
            <w:r w:rsidRPr="00EE23DC">
              <w:rPr>
                <w:rFonts w:ascii="Times New Roman" w:eastAsia="Times New Roman" w:hAnsi="Times New Roman" w:cs="Times New Roman"/>
                <w:color w:val="000000"/>
                <w:sz w:val="24"/>
                <w:szCs w:val="24"/>
                <w:lang w:eastAsia="ru-RU"/>
              </w:rPr>
              <w:t xml:space="preserve"> </w:t>
            </w:r>
            <w:proofErr w:type="spellStart"/>
            <w:r w:rsidRPr="00EE23DC">
              <w:rPr>
                <w:rFonts w:ascii="Times New Roman" w:eastAsia="Times New Roman" w:hAnsi="Times New Roman" w:cs="Times New Roman"/>
                <w:color w:val="000000"/>
                <w:sz w:val="24"/>
                <w:szCs w:val="24"/>
                <w:lang w:eastAsia="ru-RU"/>
              </w:rPr>
              <w:t>ұзындығы</w:t>
            </w:r>
            <w:proofErr w:type="spellEnd"/>
            <w:r w:rsidRPr="00EE23DC">
              <w:rPr>
                <w:rFonts w:ascii="Times New Roman" w:eastAsia="Times New Roman" w:hAnsi="Times New Roman" w:cs="Times New Roman"/>
                <w:color w:val="000000"/>
                <w:sz w:val="24"/>
                <w:szCs w:val="24"/>
                <w:lang w:eastAsia="ru-RU"/>
              </w:rPr>
              <w:t>, см</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14:paraId="0A07F7B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Масақтағы</w:t>
            </w:r>
            <w:proofErr w:type="spellEnd"/>
            <w:r w:rsidRPr="00EE23DC">
              <w:rPr>
                <w:rFonts w:ascii="Times New Roman" w:eastAsia="Times New Roman" w:hAnsi="Times New Roman" w:cs="Times New Roman"/>
                <w:color w:val="000000"/>
                <w:sz w:val="24"/>
                <w:szCs w:val="24"/>
                <w:lang w:eastAsia="ru-RU"/>
              </w:rPr>
              <w:t xml:space="preserve"> </w:t>
            </w:r>
            <w:proofErr w:type="spellStart"/>
            <w:r w:rsidRPr="00EE23DC">
              <w:rPr>
                <w:rFonts w:ascii="Times New Roman" w:eastAsia="Times New Roman" w:hAnsi="Times New Roman" w:cs="Times New Roman"/>
                <w:color w:val="000000"/>
                <w:sz w:val="24"/>
                <w:szCs w:val="24"/>
                <w:lang w:eastAsia="ru-RU"/>
              </w:rPr>
              <w:t>масақшалар</w:t>
            </w:r>
            <w:proofErr w:type="spellEnd"/>
            <w:r w:rsidRPr="00EE23DC">
              <w:rPr>
                <w:rFonts w:ascii="Times New Roman" w:eastAsia="Times New Roman" w:hAnsi="Times New Roman" w:cs="Times New Roman"/>
                <w:color w:val="000000"/>
                <w:sz w:val="24"/>
                <w:szCs w:val="24"/>
                <w:lang w:eastAsia="ru-RU"/>
              </w:rPr>
              <w:t xml:space="preserve"> саны, дана</w:t>
            </w:r>
          </w:p>
        </w:tc>
        <w:tc>
          <w:tcPr>
            <w:tcW w:w="1820" w:type="dxa"/>
            <w:tcBorders>
              <w:top w:val="single" w:sz="4" w:space="0" w:color="auto"/>
              <w:left w:val="nil"/>
              <w:bottom w:val="single" w:sz="4" w:space="0" w:color="auto"/>
              <w:right w:val="single" w:sz="4" w:space="0" w:color="auto"/>
            </w:tcBorders>
            <w:shd w:val="clear" w:color="auto" w:fill="auto"/>
            <w:vAlign w:val="center"/>
            <w:hideMark/>
          </w:tcPr>
          <w:p w14:paraId="6EB7D4E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Басты</w:t>
            </w:r>
            <w:proofErr w:type="spellEnd"/>
            <w:r w:rsidRPr="00EE23DC">
              <w:rPr>
                <w:rFonts w:ascii="Times New Roman" w:eastAsia="Times New Roman" w:hAnsi="Times New Roman" w:cs="Times New Roman"/>
                <w:color w:val="000000"/>
                <w:sz w:val="24"/>
                <w:szCs w:val="24"/>
                <w:lang w:eastAsia="ru-RU"/>
              </w:rPr>
              <w:t xml:space="preserve"> </w:t>
            </w:r>
            <w:proofErr w:type="spellStart"/>
            <w:r w:rsidRPr="00EE23DC">
              <w:rPr>
                <w:rFonts w:ascii="Times New Roman" w:eastAsia="Times New Roman" w:hAnsi="Times New Roman" w:cs="Times New Roman"/>
                <w:color w:val="000000"/>
                <w:sz w:val="24"/>
                <w:szCs w:val="24"/>
                <w:lang w:eastAsia="ru-RU"/>
              </w:rPr>
              <w:t>масақтағы</w:t>
            </w:r>
            <w:proofErr w:type="spellEnd"/>
            <w:r w:rsidRPr="00EE23DC">
              <w:rPr>
                <w:rFonts w:ascii="Times New Roman" w:eastAsia="Times New Roman" w:hAnsi="Times New Roman" w:cs="Times New Roman"/>
                <w:color w:val="000000"/>
                <w:sz w:val="24"/>
                <w:szCs w:val="24"/>
                <w:lang w:eastAsia="ru-RU"/>
              </w:rPr>
              <w:t xml:space="preserve"> </w:t>
            </w:r>
            <w:proofErr w:type="spellStart"/>
            <w:r w:rsidRPr="00EE23DC">
              <w:rPr>
                <w:rFonts w:ascii="Times New Roman" w:eastAsia="Times New Roman" w:hAnsi="Times New Roman" w:cs="Times New Roman"/>
                <w:color w:val="000000"/>
                <w:sz w:val="24"/>
                <w:szCs w:val="24"/>
                <w:lang w:eastAsia="ru-RU"/>
              </w:rPr>
              <w:t>дән</w:t>
            </w:r>
            <w:proofErr w:type="spellEnd"/>
            <w:r w:rsidRPr="00EE23DC">
              <w:rPr>
                <w:rFonts w:ascii="Times New Roman" w:eastAsia="Times New Roman" w:hAnsi="Times New Roman" w:cs="Times New Roman"/>
                <w:color w:val="000000"/>
                <w:sz w:val="24"/>
                <w:szCs w:val="24"/>
                <w:lang w:eastAsia="ru-RU"/>
              </w:rPr>
              <w:t xml:space="preserve"> саны, дана</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1D700B3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Басты</w:t>
            </w:r>
            <w:proofErr w:type="spellEnd"/>
            <w:r w:rsidRPr="00EE23DC">
              <w:rPr>
                <w:rFonts w:ascii="Times New Roman" w:eastAsia="Times New Roman" w:hAnsi="Times New Roman" w:cs="Times New Roman"/>
                <w:color w:val="000000"/>
                <w:sz w:val="24"/>
                <w:szCs w:val="24"/>
                <w:lang w:eastAsia="ru-RU"/>
              </w:rPr>
              <w:t xml:space="preserve"> </w:t>
            </w:r>
            <w:proofErr w:type="spellStart"/>
            <w:r w:rsidRPr="00EE23DC">
              <w:rPr>
                <w:rFonts w:ascii="Times New Roman" w:eastAsia="Times New Roman" w:hAnsi="Times New Roman" w:cs="Times New Roman"/>
                <w:color w:val="000000"/>
                <w:sz w:val="24"/>
                <w:szCs w:val="24"/>
                <w:lang w:eastAsia="ru-RU"/>
              </w:rPr>
              <w:t>масақтағы</w:t>
            </w:r>
            <w:proofErr w:type="spellEnd"/>
            <w:r w:rsidRPr="00EE23DC">
              <w:rPr>
                <w:rFonts w:ascii="Times New Roman" w:eastAsia="Times New Roman" w:hAnsi="Times New Roman" w:cs="Times New Roman"/>
                <w:color w:val="000000"/>
                <w:sz w:val="24"/>
                <w:szCs w:val="24"/>
                <w:lang w:eastAsia="ru-RU"/>
              </w:rPr>
              <w:t xml:space="preserve"> </w:t>
            </w:r>
            <w:proofErr w:type="spellStart"/>
            <w:r w:rsidRPr="00EE23DC">
              <w:rPr>
                <w:rFonts w:ascii="Times New Roman" w:eastAsia="Times New Roman" w:hAnsi="Times New Roman" w:cs="Times New Roman"/>
                <w:color w:val="000000"/>
                <w:sz w:val="24"/>
                <w:szCs w:val="24"/>
                <w:lang w:eastAsia="ru-RU"/>
              </w:rPr>
              <w:t>дәннің</w:t>
            </w:r>
            <w:proofErr w:type="spellEnd"/>
            <w:r w:rsidRPr="00EE23DC">
              <w:rPr>
                <w:rFonts w:ascii="Times New Roman" w:eastAsia="Times New Roman" w:hAnsi="Times New Roman" w:cs="Times New Roman"/>
                <w:color w:val="000000"/>
                <w:sz w:val="24"/>
                <w:szCs w:val="24"/>
                <w:lang w:eastAsia="ru-RU"/>
              </w:rPr>
              <w:t xml:space="preserve"> </w:t>
            </w:r>
            <w:proofErr w:type="spellStart"/>
            <w:r w:rsidRPr="00EE23DC">
              <w:rPr>
                <w:rFonts w:ascii="Times New Roman" w:eastAsia="Times New Roman" w:hAnsi="Times New Roman" w:cs="Times New Roman"/>
                <w:color w:val="000000"/>
                <w:sz w:val="24"/>
                <w:szCs w:val="24"/>
                <w:lang w:eastAsia="ru-RU"/>
              </w:rPr>
              <w:t>салмағы</w:t>
            </w:r>
            <w:proofErr w:type="spellEnd"/>
            <w:r w:rsidRPr="00EE23DC">
              <w:rPr>
                <w:rFonts w:ascii="Times New Roman" w:eastAsia="Times New Roman" w:hAnsi="Times New Roman" w:cs="Times New Roman"/>
                <w:color w:val="000000"/>
                <w:sz w:val="24"/>
                <w:szCs w:val="24"/>
                <w:lang w:eastAsia="ru-RU"/>
              </w:rPr>
              <w:t>, г</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14:paraId="6E6C3BA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1000 </w:t>
            </w:r>
            <w:proofErr w:type="spellStart"/>
            <w:r w:rsidRPr="00EE23DC">
              <w:rPr>
                <w:rFonts w:ascii="Times New Roman" w:eastAsia="Times New Roman" w:hAnsi="Times New Roman" w:cs="Times New Roman"/>
                <w:color w:val="000000"/>
                <w:sz w:val="24"/>
                <w:szCs w:val="24"/>
                <w:lang w:eastAsia="ru-RU"/>
              </w:rPr>
              <w:t>дәннің</w:t>
            </w:r>
            <w:proofErr w:type="spellEnd"/>
            <w:r w:rsidRPr="00EE23DC">
              <w:rPr>
                <w:rFonts w:ascii="Times New Roman" w:eastAsia="Times New Roman" w:hAnsi="Times New Roman" w:cs="Times New Roman"/>
                <w:color w:val="000000"/>
                <w:sz w:val="24"/>
                <w:szCs w:val="24"/>
                <w:lang w:eastAsia="ru-RU"/>
              </w:rPr>
              <w:t xml:space="preserve"> </w:t>
            </w:r>
            <w:proofErr w:type="spellStart"/>
            <w:r w:rsidRPr="00EE23DC">
              <w:rPr>
                <w:rFonts w:ascii="Times New Roman" w:eastAsia="Times New Roman" w:hAnsi="Times New Roman" w:cs="Times New Roman"/>
                <w:color w:val="000000"/>
                <w:sz w:val="24"/>
                <w:szCs w:val="24"/>
                <w:lang w:eastAsia="ru-RU"/>
              </w:rPr>
              <w:t>салмағы</w:t>
            </w:r>
            <w:proofErr w:type="spellEnd"/>
            <w:r w:rsidRPr="00EE23DC">
              <w:rPr>
                <w:rFonts w:ascii="Times New Roman" w:eastAsia="Times New Roman" w:hAnsi="Times New Roman" w:cs="Times New Roman"/>
                <w:color w:val="000000"/>
                <w:sz w:val="24"/>
                <w:szCs w:val="24"/>
                <w:lang w:eastAsia="ru-RU"/>
              </w:rPr>
              <w:t>, г</w:t>
            </w:r>
          </w:p>
        </w:tc>
      </w:tr>
      <w:tr w:rsidR="00EE23DC" w:rsidRPr="00EE23DC" w14:paraId="2AA31EEF" w14:textId="77777777" w:rsidTr="00F0274A">
        <w:trPr>
          <w:trHeight w:val="153"/>
        </w:trPr>
        <w:tc>
          <w:tcPr>
            <w:tcW w:w="880" w:type="dxa"/>
            <w:tcBorders>
              <w:top w:val="single" w:sz="4" w:space="0" w:color="auto"/>
              <w:left w:val="single" w:sz="4" w:space="0" w:color="auto"/>
              <w:bottom w:val="single" w:sz="4" w:space="0" w:color="auto"/>
              <w:right w:val="single" w:sz="4" w:space="0" w:color="auto"/>
            </w:tcBorders>
            <w:shd w:val="clear" w:color="000000" w:fill="FFFFFF"/>
            <w:vAlign w:val="center"/>
          </w:tcPr>
          <w:p w14:paraId="3C6BCC75" w14:textId="00D997E5"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260" w:type="dxa"/>
            <w:tcBorders>
              <w:top w:val="single" w:sz="4" w:space="0" w:color="auto"/>
              <w:left w:val="nil"/>
              <w:bottom w:val="single" w:sz="4" w:space="0" w:color="auto"/>
              <w:right w:val="single" w:sz="4" w:space="0" w:color="auto"/>
            </w:tcBorders>
            <w:shd w:val="clear" w:color="000000" w:fill="FFFFFF"/>
            <w:vAlign w:val="center"/>
          </w:tcPr>
          <w:p w14:paraId="0E8F81F1" w14:textId="0AE89FB5"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821" w:type="dxa"/>
            <w:tcBorders>
              <w:top w:val="single" w:sz="4" w:space="0" w:color="auto"/>
              <w:left w:val="nil"/>
              <w:bottom w:val="single" w:sz="4" w:space="0" w:color="auto"/>
              <w:right w:val="single" w:sz="4" w:space="0" w:color="auto"/>
            </w:tcBorders>
            <w:shd w:val="clear" w:color="000000" w:fill="FFFFFF"/>
            <w:vAlign w:val="center"/>
          </w:tcPr>
          <w:p w14:paraId="3278C16F" w14:textId="19438719"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979" w:type="dxa"/>
            <w:tcBorders>
              <w:top w:val="single" w:sz="4" w:space="0" w:color="auto"/>
              <w:left w:val="nil"/>
              <w:bottom w:val="single" w:sz="4" w:space="0" w:color="auto"/>
              <w:right w:val="single" w:sz="4" w:space="0" w:color="auto"/>
            </w:tcBorders>
            <w:shd w:val="clear" w:color="auto" w:fill="auto"/>
            <w:vAlign w:val="center"/>
          </w:tcPr>
          <w:p w14:paraId="5DA192B8" w14:textId="4EA2813B"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2160" w:type="dxa"/>
            <w:tcBorders>
              <w:top w:val="single" w:sz="4" w:space="0" w:color="auto"/>
              <w:left w:val="nil"/>
              <w:bottom w:val="single" w:sz="4" w:space="0" w:color="auto"/>
              <w:right w:val="single" w:sz="4" w:space="0" w:color="auto"/>
            </w:tcBorders>
            <w:shd w:val="clear" w:color="auto" w:fill="auto"/>
            <w:vAlign w:val="center"/>
          </w:tcPr>
          <w:p w14:paraId="1A867D0E" w14:textId="4B448249"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820" w:type="dxa"/>
            <w:tcBorders>
              <w:top w:val="single" w:sz="4" w:space="0" w:color="auto"/>
              <w:left w:val="nil"/>
              <w:bottom w:val="single" w:sz="4" w:space="0" w:color="auto"/>
              <w:right w:val="single" w:sz="4" w:space="0" w:color="auto"/>
            </w:tcBorders>
            <w:shd w:val="clear" w:color="auto" w:fill="auto"/>
            <w:vAlign w:val="center"/>
          </w:tcPr>
          <w:p w14:paraId="34783E41" w14:textId="1E46F9CC"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500" w:type="dxa"/>
            <w:tcBorders>
              <w:top w:val="single" w:sz="4" w:space="0" w:color="auto"/>
              <w:left w:val="nil"/>
              <w:bottom w:val="single" w:sz="4" w:space="0" w:color="auto"/>
              <w:right w:val="single" w:sz="4" w:space="0" w:color="auto"/>
            </w:tcBorders>
            <w:shd w:val="clear" w:color="auto" w:fill="auto"/>
            <w:vAlign w:val="center"/>
          </w:tcPr>
          <w:p w14:paraId="03F917FD" w14:textId="23E9C155"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780" w:type="dxa"/>
            <w:tcBorders>
              <w:top w:val="single" w:sz="4" w:space="0" w:color="auto"/>
              <w:left w:val="nil"/>
              <w:bottom w:val="single" w:sz="4" w:space="0" w:color="auto"/>
              <w:right w:val="single" w:sz="4" w:space="0" w:color="auto"/>
            </w:tcBorders>
            <w:shd w:val="clear" w:color="auto" w:fill="auto"/>
            <w:vAlign w:val="center"/>
          </w:tcPr>
          <w:p w14:paraId="0619E642" w14:textId="59AA9286"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EE23DC" w:rsidRPr="00EE23DC" w14:paraId="14806484"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2358FE9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w:t>
            </w:r>
          </w:p>
        </w:tc>
        <w:tc>
          <w:tcPr>
            <w:tcW w:w="1260" w:type="dxa"/>
            <w:tcBorders>
              <w:top w:val="nil"/>
              <w:left w:val="nil"/>
              <w:bottom w:val="single" w:sz="4" w:space="0" w:color="auto"/>
              <w:right w:val="single" w:sz="4" w:space="0" w:color="auto"/>
            </w:tcBorders>
            <w:shd w:val="clear" w:color="000000" w:fill="FFFFFF"/>
            <w:vAlign w:val="center"/>
            <w:hideMark/>
          </w:tcPr>
          <w:p w14:paraId="282CD5D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w:t>
            </w:r>
          </w:p>
        </w:tc>
        <w:tc>
          <w:tcPr>
            <w:tcW w:w="2821" w:type="dxa"/>
            <w:tcBorders>
              <w:top w:val="nil"/>
              <w:left w:val="nil"/>
              <w:bottom w:val="single" w:sz="4" w:space="0" w:color="auto"/>
              <w:right w:val="single" w:sz="4" w:space="0" w:color="auto"/>
            </w:tcBorders>
            <w:shd w:val="clear" w:color="000000" w:fill="FFFFFF"/>
            <w:vAlign w:val="center"/>
            <w:hideMark/>
          </w:tcPr>
          <w:p w14:paraId="5B14FFF5"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proofErr w:type="spellStart"/>
            <w:r w:rsidRPr="00EE23DC">
              <w:rPr>
                <w:rFonts w:ascii="Times New Roman" w:eastAsia="Times New Roman" w:hAnsi="Times New Roman" w:cs="Times New Roman"/>
                <w:sz w:val="24"/>
                <w:szCs w:val="24"/>
                <w:lang w:eastAsia="ru-RU"/>
              </w:rPr>
              <w:t>Жетысу</w:t>
            </w:r>
            <w:proofErr w:type="spellEnd"/>
          </w:p>
        </w:tc>
        <w:tc>
          <w:tcPr>
            <w:tcW w:w="1979" w:type="dxa"/>
            <w:tcBorders>
              <w:top w:val="nil"/>
              <w:left w:val="nil"/>
              <w:bottom w:val="single" w:sz="4" w:space="0" w:color="auto"/>
              <w:right w:val="single" w:sz="4" w:space="0" w:color="auto"/>
            </w:tcBorders>
            <w:shd w:val="clear" w:color="000000" w:fill="FFFFFF"/>
            <w:noWrap/>
            <w:vAlign w:val="center"/>
            <w:hideMark/>
          </w:tcPr>
          <w:p w14:paraId="4FAC4C3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8,5</w:t>
            </w:r>
          </w:p>
        </w:tc>
        <w:tc>
          <w:tcPr>
            <w:tcW w:w="2160" w:type="dxa"/>
            <w:tcBorders>
              <w:top w:val="nil"/>
              <w:left w:val="nil"/>
              <w:bottom w:val="single" w:sz="4" w:space="0" w:color="auto"/>
              <w:right w:val="single" w:sz="4" w:space="0" w:color="auto"/>
            </w:tcBorders>
            <w:shd w:val="clear" w:color="000000" w:fill="FFFFFF"/>
            <w:noWrap/>
            <w:vAlign w:val="center"/>
            <w:hideMark/>
          </w:tcPr>
          <w:p w14:paraId="1FF3ED1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6BDC27E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w:t>
            </w:r>
          </w:p>
        </w:tc>
        <w:tc>
          <w:tcPr>
            <w:tcW w:w="1500" w:type="dxa"/>
            <w:tcBorders>
              <w:top w:val="nil"/>
              <w:left w:val="nil"/>
              <w:bottom w:val="single" w:sz="4" w:space="0" w:color="auto"/>
              <w:right w:val="single" w:sz="4" w:space="0" w:color="auto"/>
            </w:tcBorders>
            <w:shd w:val="clear" w:color="000000" w:fill="FFFFFF"/>
            <w:noWrap/>
            <w:vAlign w:val="center"/>
            <w:hideMark/>
          </w:tcPr>
          <w:p w14:paraId="77F4D0B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1,96</w:t>
            </w:r>
          </w:p>
        </w:tc>
        <w:tc>
          <w:tcPr>
            <w:tcW w:w="1780" w:type="dxa"/>
            <w:tcBorders>
              <w:top w:val="nil"/>
              <w:left w:val="nil"/>
              <w:bottom w:val="single" w:sz="4" w:space="0" w:color="auto"/>
              <w:right w:val="single" w:sz="4" w:space="0" w:color="auto"/>
            </w:tcBorders>
            <w:shd w:val="clear" w:color="000000" w:fill="FFFFFF"/>
            <w:vAlign w:val="center"/>
            <w:hideMark/>
          </w:tcPr>
          <w:p w14:paraId="05F7F50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52,97</w:t>
            </w:r>
          </w:p>
        </w:tc>
      </w:tr>
      <w:tr w:rsidR="00EE23DC" w:rsidRPr="00EE23DC" w14:paraId="612338FB"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1C9CD44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4789583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w:t>
            </w:r>
          </w:p>
        </w:tc>
        <w:tc>
          <w:tcPr>
            <w:tcW w:w="2821" w:type="dxa"/>
            <w:tcBorders>
              <w:top w:val="nil"/>
              <w:left w:val="nil"/>
              <w:bottom w:val="single" w:sz="4" w:space="0" w:color="auto"/>
              <w:right w:val="single" w:sz="4" w:space="0" w:color="auto"/>
            </w:tcBorders>
            <w:shd w:val="clear" w:color="000000" w:fill="FFFFFF"/>
            <w:vAlign w:val="center"/>
            <w:hideMark/>
          </w:tcPr>
          <w:p w14:paraId="7B0A8321"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5D5595E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7,5</w:t>
            </w:r>
          </w:p>
        </w:tc>
        <w:tc>
          <w:tcPr>
            <w:tcW w:w="2160" w:type="dxa"/>
            <w:tcBorders>
              <w:top w:val="nil"/>
              <w:left w:val="nil"/>
              <w:bottom w:val="single" w:sz="4" w:space="0" w:color="auto"/>
              <w:right w:val="single" w:sz="4" w:space="0" w:color="auto"/>
            </w:tcBorders>
            <w:shd w:val="clear" w:color="000000" w:fill="FFFFFF"/>
            <w:noWrap/>
            <w:vAlign w:val="center"/>
            <w:hideMark/>
          </w:tcPr>
          <w:p w14:paraId="3765989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4F9AA2A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w:t>
            </w:r>
          </w:p>
        </w:tc>
        <w:tc>
          <w:tcPr>
            <w:tcW w:w="1500" w:type="dxa"/>
            <w:tcBorders>
              <w:top w:val="nil"/>
              <w:left w:val="nil"/>
              <w:bottom w:val="single" w:sz="4" w:space="0" w:color="auto"/>
              <w:right w:val="single" w:sz="4" w:space="0" w:color="auto"/>
            </w:tcBorders>
            <w:shd w:val="clear" w:color="000000" w:fill="FFFFFF"/>
            <w:noWrap/>
            <w:vAlign w:val="center"/>
            <w:hideMark/>
          </w:tcPr>
          <w:p w14:paraId="7A5DDDE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2,08</w:t>
            </w:r>
          </w:p>
        </w:tc>
        <w:tc>
          <w:tcPr>
            <w:tcW w:w="1780" w:type="dxa"/>
            <w:tcBorders>
              <w:top w:val="nil"/>
              <w:left w:val="nil"/>
              <w:bottom w:val="single" w:sz="4" w:space="0" w:color="auto"/>
              <w:right w:val="single" w:sz="4" w:space="0" w:color="auto"/>
            </w:tcBorders>
            <w:shd w:val="clear" w:color="000000" w:fill="FFFFFF"/>
            <w:vAlign w:val="center"/>
            <w:hideMark/>
          </w:tcPr>
          <w:p w14:paraId="7E175BA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54,74</w:t>
            </w:r>
          </w:p>
        </w:tc>
      </w:tr>
      <w:tr w:rsidR="00EE23DC" w:rsidRPr="00EE23DC" w14:paraId="31CF86B9"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1F4DDB0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08D7D62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w:t>
            </w:r>
          </w:p>
        </w:tc>
        <w:tc>
          <w:tcPr>
            <w:tcW w:w="2821" w:type="dxa"/>
            <w:tcBorders>
              <w:top w:val="nil"/>
              <w:left w:val="nil"/>
              <w:bottom w:val="single" w:sz="4" w:space="0" w:color="auto"/>
              <w:right w:val="single" w:sz="4" w:space="0" w:color="auto"/>
            </w:tcBorders>
            <w:shd w:val="clear" w:color="000000" w:fill="FFFFFF"/>
            <w:vAlign w:val="center"/>
            <w:hideMark/>
          </w:tcPr>
          <w:p w14:paraId="5B3FB517"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3613172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160" w:type="dxa"/>
            <w:tcBorders>
              <w:top w:val="nil"/>
              <w:left w:val="nil"/>
              <w:bottom w:val="single" w:sz="4" w:space="0" w:color="auto"/>
              <w:right w:val="single" w:sz="4" w:space="0" w:color="auto"/>
            </w:tcBorders>
            <w:shd w:val="clear" w:color="000000" w:fill="FFFFFF"/>
            <w:noWrap/>
            <w:vAlign w:val="center"/>
            <w:hideMark/>
          </w:tcPr>
          <w:p w14:paraId="156C57A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w:t>
            </w:r>
          </w:p>
        </w:tc>
        <w:tc>
          <w:tcPr>
            <w:tcW w:w="1820" w:type="dxa"/>
            <w:tcBorders>
              <w:top w:val="nil"/>
              <w:left w:val="nil"/>
              <w:bottom w:val="single" w:sz="4" w:space="0" w:color="auto"/>
              <w:right w:val="single" w:sz="4" w:space="0" w:color="auto"/>
            </w:tcBorders>
            <w:shd w:val="clear" w:color="000000" w:fill="FFFFFF"/>
            <w:noWrap/>
            <w:vAlign w:val="center"/>
            <w:hideMark/>
          </w:tcPr>
          <w:p w14:paraId="786AD69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w:t>
            </w:r>
          </w:p>
        </w:tc>
        <w:tc>
          <w:tcPr>
            <w:tcW w:w="1500" w:type="dxa"/>
            <w:tcBorders>
              <w:top w:val="nil"/>
              <w:left w:val="nil"/>
              <w:bottom w:val="single" w:sz="4" w:space="0" w:color="auto"/>
              <w:right w:val="single" w:sz="4" w:space="0" w:color="auto"/>
            </w:tcBorders>
            <w:shd w:val="clear" w:color="000000" w:fill="FFFFFF"/>
            <w:noWrap/>
            <w:vAlign w:val="center"/>
            <w:hideMark/>
          </w:tcPr>
          <w:p w14:paraId="35B7388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1,93</w:t>
            </w:r>
          </w:p>
        </w:tc>
        <w:tc>
          <w:tcPr>
            <w:tcW w:w="1780" w:type="dxa"/>
            <w:tcBorders>
              <w:top w:val="nil"/>
              <w:left w:val="nil"/>
              <w:bottom w:val="single" w:sz="4" w:space="0" w:color="auto"/>
              <w:right w:val="single" w:sz="4" w:space="0" w:color="auto"/>
            </w:tcBorders>
            <w:shd w:val="clear" w:color="000000" w:fill="FFFFFF"/>
            <w:vAlign w:val="center"/>
            <w:hideMark/>
          </w:tcPr>
          <w:p w14:paraId="510116A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53,61</w:t>
            </w:r>
          </w:p>
        </w:tc>
      </w:tr>
      <w:tr w:rsidR="00EE23DC" w:rsidRPr="00EE23DC" w14:paraId="72FA4E22"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170309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4803D77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w:t>
            </w:r>
          </w:p>
        </w:tc>
        <w:tc>
          <w:tcPr>
            <w:tcW w:w="2821" w:type="dxa"/>
            <w:tcBorders>
              <w:top w:val="nil"/>
              <w:left w:val="nil"/>
              <w:bottom w:val="single" w:sz="4" w:space="0" w:color="auto"/>
              <w:right w:val="single" w:sz="4" w:space="0" w:color="auto"/>
            </w:tcBorders>
            <w:shd w:val="clear" w:color="000000" w:fill="FFFFFF"/>
            <w:vAlign w:val="center"/>
            <w:hideMark/>
          </w:tcPr>
          <w:p w14:paraId="566E7B5A"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677EFFB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8,7</w:t>
            </w:r>
          </w:p>
        </w:tc>
        <w:tc>
          <w:tcPr>
            <w:tcW w:w="2160" w:type="dxa"/>
            <w:tcBorders>
              <w:top w:val="nil"/>
              <w:left w:val="nil"/>
              <w:bottom w:val="single" w:sz="4" w:space="0" w:color="auto"/>
              <w:right w:val="single" w:sz="4" w:space="0" w:color="auto"/>
            </w:tcBorders>
            <w:shd w:val="clear" w:color="000000" w:fill="FFFFFF"/>
            <w:noWrap/>
            <w:vAlign w:val="center"/>
            <w:hideMark/>
          </w:tcPr>
          <w:p w14:paraId="0E23F48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w:t>
            </w:r>
          </w:p>
        </w:tc>
        <w:tc>
          <w:tcPr>
            <w:tcW w:w="1820" w:type="dxa"/>
            <w:tcBorders>
              <w:top w:val="nil"/>
              <w:left w:val="nil"/>
              <w:bottom w:val="single" w:sz="4" w:space="0" w:color="auto"/>
              <w:right w:val="single" w:sz="4" w:space="0" w:color="auto"/>
            </w:tcBorders>
            <w:shd w:val="clear" w:color="000000" w:fill="FFFFFF"/>
            <w:noWrap/>
            <w:vAlign w:val="center"/>
            <w:hideMark/>
          </w:tcPr>
          <w:p w14:paraId="1468C6F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29</w:t>
            </w:r>
          </w:p>
        </w:tc>
        <w:tc>
          <w:tcPr>
            <w:tcW w:w="1500" w:type="dxa"/>
            <w:tcBorders>
              <w:top w:val="nil"/>
              <w:left w:val="nil"/>
              <w:bottom w:val="single" w:sz="4" w:space="0" w:color="auto"/>
              <w:right w:val="single" w:sz="4" w:space="0" w:color="auto"/>
            </w:tcBorders>
            <w:shd w:val="clear" w:color="000000" w:fill="FFFFFF"/>
            <w:noWrap/>
            <w:vAlign w:val="center"/>
            <w:hideMark/>
          </w:tcPr>
          <w:p w14:paraId="12A5EF7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w:t>
            </w:r>
          </w:p>
        </w:tc>
        <w:tc>
          <w:tcPr>
            <w:tcW w:w="1780" w:type="dxa"/>
            <w:tcBorders>
              <w:top w:val="nil"/>
              <w:left w:val="nil"/>
              <w:bottom w:val="single" w:sz="4" w:space="0" w:color="auto"/>
              <w:right w:val="single" w:sz="4" w:space="0" w:color="auto"/>
            </w:tcBorders>
            <w:shd w:val="clear" w:color="000000" w:fill="FFFFFF"/>
            <w:vAlign w:val="center"/>
            <w:hideMark/>
          </w:tcPr>
          <w:p w14:paraId="02E053C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58,62</w:t>
            </w:r>
          </w:p>
        </w:tc>
      </w:tr>
      <w:tr w:rsidR="00EE23DC" w:rsidRPr="00EE23DC" w14:paraId="20B73BD2"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794569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60CA4FA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w:t>
            </w:r>
          </w:p>
        </w:tc>
        <w:tc>
          <w:tcPr>
            <w:tcW w:w="2821" w:type="dxa"/>
            <w:tcBorders>
              <w:top w:val="nil"/>
              <w:left w:val="nil"/>
              <w:bottom w:val="single" w:sz="4" w:space="0" w:color="auto"/>
              <w:right w:val="single" w:sz="4" w:space="0" w:color="auto"/>
            </w:tcBorders>
            <w:shd w:val="clear" w:color="000000" w:fill="FFFFFF"/>
            <w:vAlign w:val="center"/>
            <w:hideMark/>
          </w:tcPr>
          <w:p w14:paraId="4C5E4BA6"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58890FE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160" w:type="dxa"/>
            <w:tcBorders>
              <w:top w:val="nil"/>
              <w:left w:val="nil"/>
              <w:bottom w:val="single" w:sz="4" w:space="0" w:color="auto"/>
              <w:right w:val="single" w:sz="4" w:space="0" w:color="auto"/>
            </w:tcBorders>
            <w:shd w:val="clear" w:color="000000" w:fill="FFFFFF"/>
            <w:noWrap/>
            <w:vAlign w:val="center"/>
            <w:hideMark/>
          </w:tcPr>
          <w:p w14:paraId="1D34AAC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08893AB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29</w:t>
            </w:r>
          </w:p>
        </w:tc>
        <w:tc>
          <w:tcPr>
            <w:tcW w:w="1500" w:type="dxa"/>
            <w:tcBorders>
              <w:top w:val="nil"/>
              <w:left w:val="nil"/>
              <w:bottom w:val="single" w:sz="4" w:space="0" w:color="auto"/>
              <w:right w:val="single" w:sz="4" w:space="0" w:color="auto"/>
            </w:tcBorders>
            <w:shd w:val="clear" w:color="000000" w:fill="FFFFFF"/>
            <w:noWrap/>
            <w:vAlign w:val="center"/>
            <w:hideMark/>
          </w:tcPr>
          <w:p w14:paraId="139D3EF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1,73</w:t>
            </w:r>
          </w:p>
        </w:tc>
        <w:tc>
          <w:tcPr>
            <w:tcW w:w="1780" w:type="dxa"/>
            <w:tcBorders>
              <w:top w:val="nil"/>
              <w:left w:val="nil"/>
              <w:bottom w:val="single" w:sz="4" w:space="0" w:color="auto"/>
              <w:right w:val="single" w:sz="4" w:space="0" w:color="auto"/>
            </w:tcBorders>
            <w:shd w:val="clear" w:color="000000" w:fill="FFFFFF"/>
            <w:vAlign w:val="center"/>
            <w:hideMark/>
          </w:tcPr>
          <w:p w14:paraId="1285591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59,66</w:t>
            </w:r>
          </w:p>
        </w:tc>
      </w:tr>
      <w:tr w:rsidR="00EE23DC" w:rsidRPr="00EE23DC" w14:paraId="1F780ADD"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307E9BD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042C611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2821" w:type="dxa"/>
            <w:tcBorders>
              <w:top w:val="nil"/>
              <w:left w:val="nil"/>
              <w:bottom w:val="single" w:sz="4" w:space="0" w:color="auto"/>
              <w:right w:val="single" w:sz="4" w:space="0" w:color="auto"/>
            </w:tcBorders>
            <w:shd w:val="clear" w:color="000000" w:fill="FFFFFF"/>
            <w:vAlign w:val="center"/>
            <w:hideMark/>
          </w:tcPr>
          <w:p w14:paraId="35948F3C"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1F47C44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2160" w:type="dxa"/>
            <w:tcBorders>
              <w:top w:val="nil"/>
              <w:left w:val="nil"/>
              <w:bottom w:val="single" w:sz="4" w:space="0" w:color="auto"/>
              <w:right w:val="single" w:sz="4" w:space="0" w:color="auto"/>
            </w:tcBorders>
            <w:shd w:val="clear" w:color="000000" w:fill="FFFFFF"/>
            <w:noWrap/>
            <w:vAlign w:val="center"/>
            <w:hideMark/>
          </w:tcPr>
          <w:p w14:paraId="1F414BE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2708D52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w:t>
            </w:r>
          </w:p>
        </w:tc>
        <w:tc>
          <w:tcPr>
            <w:tcW w:w="1500" w:type="dxa"/>
            <w:tcBorders>
              <w:top w:val="nil"/>
              <w:left w:val="nil"/>
              <w:bottom w:val="single" w:sz="4" w:space="0" w:color="auto"/>
              <w:right w:val="single" w:sz="4" w:space="0" w:color="auto"/>
            </w:tcBorders>
            <w:shd w:val="clear" w:color="000000" w:fill="FFFFFF"/>
            <w:noWrap/>
            <w:vAlign w:val="center"/>
            <w:hideMark/>
          </w:tcPr>
          <w:p w14:paraId="18E5E78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1,75</w:t>
            </w:r>
          </w:p>
        </w:tc>
        <w:tc>
          <w:tcPr>
            <w:tcW w:w="1780" w:type="dxa"/>
            <w:tcBorders>
              <w:top w:val="nil"/>
              <w:left w:val="nil"/>
              <w:bottom w:val="single" w:sz="4" w:space="0" w:color="auto"/>
              <w:right w:val="single" w:sz="4" w:space="0" w:color="auto"/>
            </w:tcBorders>
            <w:shd w:val="clear" w:color="000000" w:fill="FFFFFF"/>
            <w:vAlign w:val="center"/>
            <w:hideMark/>
          </w:tcPr>
          <w:p w14:paraId="46F0D06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56,45</w:t>
            </w:r>
          </w:p>
        </w:tc>
      </w:tr>
      <w:tr w:rsidR="00EE23DC" w:rsidRPr="00EE23DC" w14:paraId="685B5C9F"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5B45750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12A7AF5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w:t>
            </w:r>
          </w:p>
        </w:tc>
        <w:tc>
          <w:tcPr>
            <w:tcW w:w="2821" w:type="dxa"/>
            <w:tcBorders>
              <w:top w:val="nil"/>
              <w:left w:val="nil"/>
              <w:bottom w:val="single" w:sz="4" w:space="0" w:color="auto"/>
              <w:right w:val="single" w:sz="4" w:space="0" w:color="auto"/>
            </w:tcBorders>
            <w:shd w:val="clear" w:color="000000" w:fill="FFFFFF"/>
            <w:vAlign w:val="center"/>
            <w:hideMark/>
          </w:tcPr>
          <w:p w14:paraId="45FD701F"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26C329D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7,5</w:t>
            </w:r>
          </w:p>
        </w:tc>
        <w:tc>
          <w:tcPr>
            <w:tcW w:w="2160" w:type="dxa"/>
            <w:tcBorders>
              <w:top w:val="nil"/>
              <w:left w:val="nil"/>
              <w:bottom w:val="single" w:sz="4" w:space="0" w:color="auto"/>
              <w:right w:val="single" w:sz="4" w:space="0" w:color="auto"/>
            </w:tcBorders>
            <w:shd w:val="clear" w:color="000000" w:fill="FFFFFF"/>
            <w:noWrap/>
            <w:vAlign w:val="center"/>
            <w:hideMark/>
          </w:tcPr>
          <w:p w14:paraId="2829932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16</w:t>
            </w:r>
          </w:p>
        </w:tc>
        <w:tc>
          <w:tcPr>
            <w:tcW w:w="1820" w:type="dxa"/>
            <w:tcBorders>
              <w:top w:val="nil"/>
              <w:left w:val="nil"/>
              <w:bottom w:val="single" w:sz="4" w:space="0" w:color="auto"/>
              <w:right w:val="single" w:sz="4" w:space="0" w:color="auto"/>
            </w:tcBorders>
            <w:shd w:val="clear" w:color="000000" w:fill="FFFFFF"/>
            <w:noWrap/>
            <w:vAlign w:val="center"/>
            <w:hideMark/>
          </w:tcPr>
          <w:p w14:paraId="5DFFC5F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29</w:t>
            </w:r>
          </w:p>
        </w:tc>
        <w:tc>
          <w:tcPr>
            <w:tcW w:w="1500" w:type="dxa"/>
            <w:tcBorders>
              <w:top w:val="nil"/>
              <w:left w:val="nil"/>
              <w:bottom w:val="single" w:sz="4" w:space="0" w:color="auto"/>
              <w:right w:val="single" w:sz="4" w:space="0" w:color="auto"/>
            </w:tcBorders>
            <w:shd w:val="clear" w:color="000000" w:fill="FFFFFF"/>
            <w:noWrap/>
            <w:vAlign w:val="center"/>
            <w:hideMark/>
          </w:tcPr>
          <w:p w14:paraId="385988E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1,47</w:t>
            </w:r>
          </w:p>
        </w:tc>
        <w:tc>
          <w:tcPr>
            <w:tcW w:w="1780" w:type="dxa"/>
            <w:tcBorders>
              <w:top w:val="nil"/>
              <w:left w:val="nil"/>
              <w:bottom w:val="single" w:sz="4" w:space="0" w:color="auto"/>
              <w:right w:val="single" w:sz="4" w:space="0" w:color="auto"/>
            </w:tcBorders>
            <w:shd w:val="clear" w:color="000000" w:fill="FFFFFF"/>
            <w:vAlign w:val="center"/>
            <w:hideMark/>
          </w:tcPr>
          <w:p w14:paraId="5DE6551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50,69</w:t>
            </w:r>
          </w:p>
        </w:tc>
      </w:tr>
      <w:tr w:rsidR="00EE23DC" w:rsidRPr="00EE23DC" w14:paraId="3101F1EF"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13FD36F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7432C7E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821" w:type="dxa"/>
            <w:tcBorders>
              <w:top w:val="nil"/>
              <w:left w:val="nil"/>
              <w:bottom w:val="single" w:sz="4" w:space="0" w:color="auto"/>
              <w:right w:val="single" w:sz="4" w:space="0" w:color="auto"/>
            </w:tcBorders>
            <w:shd w:val="clear" w:color="000000" w:fill="FFFFFF"/>
            <w:vAlign w:val="center"/>
            <w:hideMark/>
          </w:tcPr>
          <w:p w14:paraId="5B2C7DED"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54E7DB2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160" w:type="dxa"/>
            <w:tcBorders>
              <w:top w:val="nil"/>
              <w:left w:val="nil"/>
              <w:bottom w:val="single" w:sz="4" w:space="0" w:color="auto"/>
              <w:right w:val="single" w:sz="4" w:space="0" w:color="auto"/>
            </w:tcBorders>
            <w:shd w:val="clear" w:color="000000" w:fill="FFFFFF"/>
            <w:noWrap/>
            <w:vAlign w:val="center"/>
            <w:hideMark/>
          </w:tcPr>
          <w:p w14:paraId="5DCFD3F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w:t>
            </w:r>
          </w:p>
        </w:tc>
        <w:tc>
          <w:tcPr>
            <w:tcW w:w="1820" w:type="dxa"/>
            <w:tcBorders>
              <w:top w:val="nil"/>
              <w:left w:val="nil"/>
              <w:bottom w:val="single" w:sz="4" w:space="0" w:color="auto"/>
              <w:right w:val="single" w:sz="4" w:space="0" w:color="auto"/>
            </w:tcBorders>
            <w:shd w:val="clear" w:color="000000" w:fill="FFFFFF"/>
            <w:noWrap/>
            <w:vAlign w:val="center"/>
            <w:hideMark/>
          </w:tcPr>
          <w:p w14:paraId="09029DC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w:t>
            </w:r>
          </w:p>
        </w:tc>
        <w:tc>
          <w:tcPr>
            <w:tcW w:w="1500" w:type="dxa"/>
            <w:tcBorders>
              <w:top w:val="nil"/>
              <w:left w:val="nil"/>
              <w:bottom w:val="single" w:sz="4" w:space="0" w:color="auto"/>
              <w:right w:val="single" w:sz="4" w:space="0" w:color="auto"/>
            </w:tcBorders>
            <w:shd w:val="clear" w:color="000000" w:fill="FFFFFF"/>
            <w:noWrap/>
            <w:vAlign w:val="center"/>
            <w:hideMark/>
          </w:tcPr>
          <w:p w14:paraId="446C350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1,98</w:t>
            </w:r>
          </w:p>
        </w:tc>
        <w:tc>
          <w:tcPr>
            <w:tcW w:w="1780" w:type="dxa"/>
            <w:tcBorders>
              <w:top w:val="nil"/>
              <w:left w:val="nil"/>
              <w:bottom w:val="single" w:sz="4" w:space="0" w:color="auto"/>
              <w:right w:val="single" w:sz="4" w:space="0" w:color="auto"/>
            </w:tcBorders>
            <w:shd w:val="clear" w:color="000000" w:fill="FFFFFF"/>
            <w:vAlign w:val="center"/>
            <w:hideMark/>
          </w:tcPr>
          <w:p w14:paraId="063B6E4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53,51</w:t>
            </w:r>
          </w:p>
        </w:tc>
      </w:tr>
      <w:tr w:rsidR="00EE23DC" w:rsidRPr="00EE23DC" w14:paraId="5D375FD7"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32AB1F6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69DFF05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2821" w:type="dxa"/>
            <w:tcBorders>
              <w:top w:val="nil"/>
              <w:left w:val="nil"/>
              <w:bottom w:val="single" w:sz="4" w:space="0" w:color="auto"/>
              <w:right w:val="single" w:sz="4" w:space="0" w:color="auto"/>
            </w:tcBorders>
            <w:shd w:val="clear" w:color="000000" w:fill="FFFFFF"/>
            <w:vAlign w:val="center"/>
            <w:hideMark/>
          </w:tcPr>
          <w:p w14:paraId="4F13BEC6"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438AA03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2160" w:type="dxa"/>
            <w:tcBorders>
              <w:top w:val="nil"/>
              <w:left w:val="nil"/>
              <w:bottom w:val="single" w:sz="4" w:space="0" w:color="auto"/>
              <w:right w:val="single" w:sz="4" w:space="0" w:color="auto"/>
            </w:tcBorders>
            <w:shd w:val="clear" w:color="000000" w:fill="FFFFFF"/>
            <w:noWrap/>
            <w:vAlign w:val="center"/>
            <w:hideMark/>
          </w:tcPr>
          <w:p w14:paraId="383192E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14</w:t>
            </w:r>
          </w:p>
        </w:tc>
        <w:tc>
          <w:tcPr>
            <w:tcW w:w="1820" w:type="dxa"/>
            <w:tcBorders>
              <w:top w:val="nil"/>
              <w:left w:val="nil"/>
              <w:bottom w:val="single" w:sz="4" w:space="0" w:color="auto"/>
              <w:right w:val="single" w:sz="4" w:space="0" w:color="auto"/>
            </w:tcBorders>
            <w:shd w:val="clear" w:color="000000" w:fill="FFFFFF"/>
            <w:noWrap/>
            <w:vAlign w:val="center"/>
            <w:hideMark/>
          </w:tcPr>
          <w:p w14:paraId="60DEA7B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w:t>
            </w:r>
          </w:p>
        </w:tc>
        <w:tc>
          <w:tcPr>
            <w:tcW w:w="1500" w:type="dxa"/>
            <w:tcBorders>
              <w:top w:val="nil"/>
              <w:left w:val="nil"/>
              <w:bottom w:val="single" w:sz="4" w:space="0" w:color="auto"/>
              <w:right w:val="single" w:sz="4" w:space="0" w:color="auto"/>
            </w:tcBorders>
            <w:shd w:val="clear" w:color="000000" w:fill="FFFFFF"/>
            <w:noWrap/>
            <w:vAlign w:val="center"/>
            <w:hideMark/>
          </w:tcPr>
          <w:p w14:paraId="58D465C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1,71</w:t>
            </w:r>
          </w:p>
        </w:tc>
        <w:tc>
          <w:tcPr>
            <w:tcW w:w="1780" w:type="dxa"/>
            <w:tcBorders>
              <w:top w:val="nil"/>
              <w:left w:val="nil"/>
              <w:bottom w:val="single" w:sz="4" w:space="0" w:color="auto"/>
              <w:right w:val="single" w:sz="4" w:space="0" w:color="auto"/>
            </w:tcBorders>
            <w:shd w:val="clear" w:color="000000" w:fill="FFFFFF"/>
            <w:vAlign w:val="center"/>
            <w:hideMark/>
          </w:tcPr>
          <w:p w14:paraId="6752594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55,16</w:t>
            </w:r>
          </w:p>
        </w:tc>
      </w:tr>
      <w:tr w:rsidR="00EE23DC" w:rsidRPr="00EE23DC" w14:paraId="588AB573"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3064A8A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20A6D79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821" w:type="dxa"/>
            <w:tcBorders>
              <w:top w:val="nil"/>
              <w:left w:val="nil"/>
              <w:bottom w:val="single" w:sz="4" w:space="0" w:color="auto"/>
              <w:right w:val="single" w:sz="4" w:space="0" w:color="auto"/>
            </w:tcBorders>
            <w:shd w:val="clear" w:color="000000" w:fill="FFFFFF"/>
            <w:vAlign w:val="center"/>
            <w:hideMark/>
          </w:tcPr>
          <w:p w14:paraId="3BA8F220"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5B5D99A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7,5</w:t>
            </w:r>
          </w:p>
        </w:tc>
        <w:tc>
          <w:tcPr>
            <w:tcW w:w="2160" w:type="dxa"/>
            <w:tcBorders>
              <w:top w:val="nil"/>
              <w:left w:val="nil"/>
              <w:bottom w:val="single" w:sz="4" w:space="0" w:color="auto"/>
              <w:right w:val="single" w:sz="4" w:space="0" w:color="auto"/>
            </w:tcBorders>
            <w:shd w:val="clear" w:color="000000" w:fill="FFFFFF"/>
            <w:noWrap/>
            <w:vAlign w:val="center"/>
            <w:hideMark/>
          </w:tcPr>
          <w:p w14:paraId="30DC885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w:t>
            </w:r>
          </w:p>
        </w:tc>
        <w:tc>
          <w:tcPr>
            <w:tcW w:w="1820" w:type="dxa"/>
            <w:tcBorders>
              <w:top w:val="nil"/>
              <w:left w:val="nil"/>
              <w:bottom w:val="single" w:sz="4" w:space="0" w:color="auto"/>
              <w:right w:val="single" w:sz="4" w:space="0" w:color="auto"/>
            </w:tcBorders>
            <w:shd w:val="clear" w:color="000000" w:fill="FFFFFF"/>
            <w:noWrap/>
            <w:vAlign w:val="center"/>
            <w:hideMark/>
          </w:tcPr>
          <w:p w14:paraId="17664D7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w:t>
            </w:r>
          </w:p>
        </w:tc>
        <w:tc>
          <w:tcPr>
            <w:tcW w:w="1500" w:type="dxa"/>
            <w:tcBorders>
              <w:top w:val="nil"/>
              <w:left w:val="nil"/>
              <w:bottom w:val="single" w:sz="4" w:space="0" w:color="auto"/>
              <w:right w:val="single" w:sz="4" w:space="0" w:color="auto"/>
            </w:tcBorders>
            <w:shd w:val="clear" w:color="000000" w:fill="FFFFFF"/>
            <w:noWrap/>
            <w:vAlign w:val="center"/>
            <w:hideMark/>
          </w:tcPr>
          <w:p w14:paraId="4AB59C8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1,97</w:t>
            </w:r>
          </w:p>
        </w:tc>
        <w:tc>
          <w:tcPr>
            <w:tcW w:w="1780" w:type="dxa"/>
            <w:tcBorders>
              <w:top w:val="nil"/>
              <w:left w:val="nil"/>
              <w:bottom w:val="single" w:sz="4" w:space="0" w:color="auto"/>
              <w:right w:val="single" w:sz="4" w:space="0" w:color="auto"/>
            </w:tcBorders>
            <w:shd w:val="clear" w:color="000000" w:fill="FFFFFF"/>
            <w:vAlign w:val="center"/>
            <w:hideMark/>
          </w:tcPr>
          <w:p w14:paraId="3441BA0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54,72</w:t>
            </w:r>
          </w:p>
        </w:tc>
      </w:tr>
      <w:tr w:rsidR="00EE23DC" w:rsidRPr="00EE23DC" w14:paraId="11AB43FD" w14:textId="77777777" w:rsidTr="00F0274A">
        <w:trPr>
          <w:trHeight w:val="630"/>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5C5FCFD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62B688B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Орта </w:t>
            </w:r>
            <w:proofErr w:type="spellStart"/>
            <w:r w:rsidRPr="00EE23DC">
              <w:rPr>
                <w:rFonts w:ascii="Times New Roman" w:eastAsia="Times New Roman" w:hAnsi="Times New Roman" w:cs="Times New Roman"/>
                <w:color w:val="000000"/>
                <w:sz w:val="24"/>
                <w:szCs w:val="24"/>
                <w:lang w:eastAsia="ru-RU"/>
              </w:rPr>
              <w:t>мәні</w:t>
            </w:r>
            <w:proofErr w:type="spellEnd"/>
          </w:p>
        </w:tc>
        <w:tc>
          <w:tcPr>
            <w:tcW w:w="2821" w:type="dxa"/>
            <w:tcBorders>
              <w:top w:val="nil"/>
              <w:left w:val="nil"/>
              <w:bottom w:val="single" w:sz="4" w:space="0" w:color="auto"/>
              <w:right w:val="single" w:sz="4" w:space="0" w:color="auto"/>
            </w:tcBorders>
            <w:shd w:val="clear" w:color="000000" w:fill="FFFFFF"/>
            <w:vAlign w:val="center"/>
            <w:hideMark/>
          </w:tcPr>
          <w:p w14:paraId="0FA77AC6"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271DAA7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7,87</w:t>
            </w:r>
          </w:p>
        </w:tc>
        <w:tc>
          <w:tcPr>
            <w:tcW w:w="2160" w:type="dxa"/>
            <w:tcBorders>
              <w:top w:val="nil"/>
              <w:left w:val="nil"/>
              <w:bottom w:val="single" w:sz="4" w:space="0" w:color="auto"/>
              <w:right w:val="single" w:sz="4" w:space="0" w:color="auto"/>
            </w:tcBorders>
            <w:shd w:val="clear" w:color="000000" w:fill="FFFFFF"/>
            <w:vAlign w:val="center"/>
            <w:hideMark/>
          </w:tcPr>
          <w:p w14:paraId="3820607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17,00</w:t>
            </w:r>
          </w:p>
        </w:tc>
        <w:tc>
          <w:tcPr>
            <w:tcW w:w="1820" w:type="dxa"/>
            <w:tcBorders>
              <w:top w:val="nil"/>
              <w:left w:val="nil"/>
              <w:bottom w:val="single" w:sz="4" w:space="0" w:color="auto"/>
              <w:right w:val="single" w:sz="4" w:space="0" w:color="auto"/>
            </w:tcBorders>
            <w:shd w:val="clear" w:color="000000" w:fill="FFFFFF"/>
            <w:vAlign w:val="center"/>
            <w:hideMark/>
          </w:tcPr>
          <w:p w14:paraId="4D2227B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33,30</w:t>
            </w:r>
          </w:p>
        </w:tc>
        <w:tc>
          <w:tcPr>
            <w:tcW w:w="1500" w:type="dxa"/>
            <w:tcBorders>
              <w:top w:val="nil"/>
              <w:left w:val="nil"/>
              <w:bottom w:val="single" w:sz="4" w:space="0" w:color="auto"/>
              <w:right w:val="single" w:sz="4" w:space="0" w:color="auto"/>
            </w:tcBorders>
            <w:shd w:val="clear" w:color="000000" w:fill="FFFFFF"/>
            <w:vAlign w:val="center"/>
            <w:hideMark/>
          </w:tcPr>
          <w:p w14:paraId="3259CFC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1,82</w:t>
            </w:r>
          </w:p>
        </w:tc>
        <w:tc>
          <w:tcPr>
            <w:tcW w:w="1780" w:type="dxa"/>
            <w:tcBorders>
              <w:top w:val="nil"/>
              <w:left w:val="nil"/>
              <w:bottom w:val="single" w:sz="4" w:space="0" w:color="auto"/>
              <w:right w:val="single" w:sz="4" w:space="0" w:color="auto"/>
            </w:tcBorders>
            <w:shd w:val="clear" w:color="000000" w:fill="FFFFFF"/>
            <w:vAlign w:val="center"/>
            <w:hideMark/>
          </w:tcPr>
          <w:p w14:paraId="3A84BF4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55,01</w:t>
            </w:r>
          </w:p>
        </w:tc>
      </w:tr>
      <w:tr w:rsidR="00EE23DC" w:rsidRPr="00EE23DC" w14:paraId="14D86B3E"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725C0D0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506D011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Ауытқу</w:t>
            </w:r>
            <w:proofErr w:type="spellEnd"/>
            <w:r w:rsidRPr="00EE23DC">
              <w:rPr>
                <w:rFonts w:ascii="Times New Roman" w:eastAsia="Times New Roman" w:hAnsi="Times New Roman" w:cs="Times New Roman"/>
                <w:color w:val="000000"/>
                <w:sz w:val="24"/>
                <w:szCs w:val="24"/>
                <w:lang w:eastAsia="ru-RU"/>
              </w:rPr>
              <w:t xml:space="preserve"> </w:t>
            </w:r>
          </w:p>
        </w:tc>
        <w:tc>
          <w:tcPr>
            <w:tcW w:w="2821" w:type="dxa"/>
            <w:tcBorders>
              <w:top w:val="nil"/>
              <w:left w:val="nil"/>
              <w:bottom w:val="single" w:sz="4" w:space="0" w:color="auto"/>
              <w:right w:val="single" w:sz="4" w:space="0" w:color="auto"/>
            </w:tcBorders>
            <w:shd w:val="clear" w:color="000000" w:fill="FFFFFF"/>
            <w:vAlign w:val="center"/>
            <w:hideMark/>
          </w:tcPr>
          <w:p w14:paraId="00CF9BB6"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37954C1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0,80</w:t>
            </w:r>
          </w:p>
        </w:tc>
        <w:tc>
          <w:tcPr>
            <w:tcW w:w="2160" w:type="dxa"/>
            <w:tcBorders>
              <w:top w:val="nil"/>
              <w:left w:val="nil"/>
              <w:bottom w:val="single" w:sz="4" w:space="0" w:color="auto"/>
              <w:right w:val="single" w:sz="4" w:space="0" w:color="auto"/>
            </w:tcBorders>
            <w:shd w:val="clear" w:color="000000" w:fill="FFFFFF"/>
            <w:vAlign w:val="center"/>
            <w:hideMark/>
          </w:tcPr>
          <w:p w14:paraId="7595DAC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1,18</w:t>
            </w:r>
          </w:p>
        </w:tc>
        <w:tc>
          <w:tcPr>
            <w:tcW w:w="1820" w:type="dxa"/>
            <w:tcBorders>
              <w:top w:val="nil"/>
              <w:left w:val="nil"/>
              <w:bottom w:val="single" w:sz="4" w:space="0" w:color="auto"/>
              <w:right w:val="single" w:sz="4" w:space="0" w:color="auto"/>
            </w:tcBorders>
            <w:shd w:val="clear" w:color="000000" w:fill="FFFFFF"/>
            <w:vAlign w:val="center"/>
            <w:hideMark/>
          </w:tcPr>
          <w:p w14:paraId="10F8408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3,61</w:t>
            </w:r>
          </w:p>
        </w:tc>
        <w:tc>
          <w:tcPr>
            <w:tcW w:w="1500" w:type="dxa"/>
            <w:tcBorders>
              <w:top w:val="nil"/>
              <w:left w:val="nil"/>
              <w:bottom w:val="single" w:sz="4" w:space="0" w:color="auto"/>
              <w:right w:val="single" w:sz="4" w:space="0" w:color="auto"/>
            </w:tcBorders>
            <w:shd w:val="clear" w:color="000000" w:fill="FFFFFF"/>
            <w:vAlign w:val="center"/>
            <w:hideMark/>
          </w:tcPr>
          <w:p w14:paraId="1ED0EC6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0,18</w:t>
            </w:r>
          </w:p>
        </w:tc>
        <w:tc>
          <w:tcPr>
            <w:tcW w:w="1780" w:type="dxa"/>
            <w:tcBorders>
              <w:top w:val="nil"/>
              <w:left w:val="nil"/>
              <w:bottom w:val="single" w:sz="4" w:space="0" w:color="auto"/>
              <w:right w:val="single" w:sz="4" w:space="0" w:color="auto"/>
            </w:tcBorders>
            <w:shd w:val="clear" w:color="000000" w:fill="FFFFFF"/>
            <w:vAlign w:val="center"/>
            <w:hideMark/>
          </w:tcPr>
          <w:p w14:paraId="50096E4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2,53</w:t>
            </w:r>
          </w:p>
        </w:tc>
      </w:tr>
      <w:tr w:rsidR="00EE23DC" w:rsidRPr="00EE23DC" w14:paraId="73C38587"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D96EE02"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32359D51"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2821" w:type="dxa"/>
            <w:tcBorders>
              <w:top w:val="nil"/>
              <w:left w:val="nil"/>
              <w:bottom w:val="single" w:sz="4" w:space="0" w:color="auto"/>
              <w:right w:val="single" w:sz="4" w:space="0" w:color="auto"/>
            </w:tcBorders>
            <w:shd w:val="clear" w:color="000000" w:fill="FFFFFF"/>
            <w:vAlign w:val="center"/>
            <w:hideMark/>
          </w:tcPr>
          <w:p w14:paraId="4DE0F70E" w14:textId="77777777" w:rsidR="00EE23DC" w:rsidRPr="00EE23DC" w:rsidRDefault="00EE23DC" w:rsidP="00EE23DC">
            <w:pPr>
              <w:spacing w:after="0" w:line="240" w:lineRule="auto"/>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4A72AAA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7,87±0,80</w:t>
            </w:r>
          </w:p>
        </w:tc>
        <w:tc>
          <w:tcPr>
            <w:tcW w:w="2160" w:type="dxa"/>
            <w:tcBorders>
              <w:top w:val="nil"/>
              <w:left w:val="nil"/>
              <w:bottom w:val="single" w:sz="4" w:space="0" w:color="auto"/>
              <w:right w:val="single" w:sz="4" w:space="0" w:color="auto"/>
            </w:tcBorders>
            <w:shd w:val="clear" w:color="000000" w:fill="FFFFFF"/>
            <w:vAlign w:val="center"/>
            <w:hideMark/>
          </w:tcPr>
          <w:p w14:paraId="2C08B47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17,00±1,18</w:t>
            </w:r>
          </w:p>
        </w:tc>
        <w:tc>
          <w:tcPr>
            <w:tcW w:w="1820" w:type="dxa"/>
            <w:tcBorders>
              <w:top w:val="nil"/>
              <w:left w:val="nil"/>
              <w:bottom w:val="single" w:sz="4" w:space="0" w:color="auto"/>
              <w:right w:val="single" w:sz="4" w:space="0" w:color="auto"/>
            </w:tcBorders>
            <w:shd w:val="clear" w:color="000000" w:fill="FFFFFF"/>
            <w:vAlign w:val="center"/>
            <w:hideMark/>
          </w:tcPr>
          <w:p w14:paraId="64FFE1C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33,30±3,61</w:t>
            </w:r>
          </w:p>
        </w:tc>
        <w:tc>
          <w:tcPr>
            <w:tcW w:w="1500" w:type="dxa"/>
            <w:tcBorders>
              <w:top w:val="nil"/>
              <w:left w:val="nil"/>
              <w:bottom w:val="single" w:sz="4" w:space="0" w:color="auto"/>
              <w:right w:val="single" w:sz="4" w:space="0" w:color="auto"/>
            </w:tcBorders>
            <w:shd w:val="clear" w:color="000000" w:fill="FFFFFF"/>
            <w:vAlign w:val="center"/>
            <w:hideMark/>
          </w:tcPr>
          <w:p w14:paraId="4785004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1,82±0,18</w:t>
            </w:r>
          </w:p>
        </w:tc>
        <w:tc>
          <w:tcPr>
            <w:tcW w:w="1780" w:type="dxa"/>
            <w:tcBorders>
              <w:top w:val="nil"/>
              <w:left w:val="nil"/>
              <w:bottom w:val="single" w:sz="4" w:space="0" w:color="auto"/>
              <w:right w:val="single" w:sz="4" w:space="0" w:color="auto"/>
            </w:tcBorders>
            <w:shd w:val="clear" w:color="000000" w:fill="FFFFFF"/>
            <w:vAlign w:val="center"/>
            <w:hideMark/>
          </w:tcPr>
          <w:p w14:paraId="5469A3F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55,01±2,53</w:t>
            </w:r>
          </w:p>
        </w:tc>
      </w:tr>
      <w:tr w:rsidR="00EE23DC" w:rsidRPr="00EE23DC" w14:paraId="5E7DCCB3"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2EE68D9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w:t>
            </w:r>
          </w:p>
        </w:tc>
        <w:tc>
          <w:tcPr>
            <w:tcW w:w="1260" w:type="dxa"/>
            <w:tcBorders>
              <w:top w:val="nil"/>
              <w:left w:val="nil"/>
              <w:bottom w:val="single" w:sz="4" w:space="0" w:color="auto"/>
              <w:right w:val="single" w:sz="4" w:space="0" w:color="auto"/>
            </w:tcBorders>
            <w:shd w:val="clear" w:color="000000" w:fill="FFFFFF"/>
            <w:noWrap/>
            <w:vAlign w:val="bottom"/>
            <w:hideMark/>
          </w:tcPr>
          <w:p w14:paraId="5DD2DC4E"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w:t>
            </w:r>
          </w:p>
        </w:tc>
        <w:tc>
          <w:tcPr>
            <w:tcW w:w="2821" w:type="dxa"/>
            <w:tcBorders>
              <w:top w:val="nil"/>
              <w:left w:val="nil"/>
              <w:bottom w:val="single" w:sz="4" w:space="0" w:color="auto"/>
              <w:right w:val="single" w:sz="4" w:space="0" w:color="auto"/>
            </w:tcBorders>
            <w:shd w:val="clear" w:color="000000" w:fill="FFFFFF"/>
            <w:vAlign w:val="center"/>
            <w:hideMark/>
          </w:tcPr>
          <w:p w14:paraId="7D5A7F3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Красноводопадская</w:t>
            </w:r>
            <w:proofErr w:type="spellEnd"/>
            <w:r w:rsidRPr="00EE23DC">
              <w:rPr>
                <w:rFonts w:ascii="Times New Roman" w:eastAsia="Times New Roman" w:hAnsi="Times New Roman" w:cs="Times New Roman"/>
                <w:color w:val="000000"/>
                <w:sz w:val="24"/>
                <w:szCs w:val="24"/>
                <w:lang w:eastAsia="ru-RU"/>
              </w:rPr>
              <w:t xml:space="preserve"> 25</w:t>
            </w:r>
          </w:p>
        </w:tc>
        <w:tc>
          <w:tcPr>
            <w:tcW w:w="1979" w:type="dxa"/>
            <w:tcBorders>
              <w:top w:val="nil"/>
              <w:left w:val="nil"/>
              <w:bottom w:val="single" w:sz="4" w:space="0" w:color="auto"/>
              <w:right w:val="single" w:sz="4" w:space="0" w:color="auto"/>
            </w:tcBorders>
            <w:shd w:val="clear" w:color="000000" w:fill="FFFFFF"/>
            <w:noWrap/>
            <w:vAlign w:val="center"/>
            <w:hideMark/>
          </w:tcPr>
          <w:p w14:paraId="13D03E6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w:t>
            </w:r>
          </w:p>
        </w:tc>
        <w:tc>
          <w:tcPr>
            <w:tcW w:w="2160" w:type="dxa"/>
            <w:tcBorders>
              <w:top w:val="nil"/>
              <w:left w:val="nil"/>
              <w:bottom w:val="single" w:sz="4" w:space="0" w:color="auto"/>
              <w:right w:val="single" w:sz="4" w:space="0" w:color="auto"/>
            </w:tcBorders>
            <w:shd w:val="clear" w:color="000000" w:fill="FFFFFF"/>
            <w:noWrap/>
            <w:vAlign w:val="center"/>
            <w:hideMark/>
          </w:tcPr>
          <w:p w14:paraId="36F59C0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000000" w:fill="FFFFFF"/>
            <w:noWrap/>
            <w:vAlign w:val="center"/>
            <w:hideMark/>
          </w:tcPr>
          <w:p w14:paraId="07707AE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w:t>
            </w:r>
          </w:p>
        </w:tc>
        <w:tc>
          <w:tcPr>
            <w:tcW w:w="1500" w:type="dxa"/>
            <w:tcBorders>
              <w:top w:val="nil"/>
              <w:left w:val="nil"/>
              <w:bottom w:val="single" w:sz="4" w:space="0" w:color="auto"/>
              <w:right w:val="single" w:sz="4" w:space="0" w:color="auto"/>
            </w:tcBorders>
            <w:shd w:val="clear" w:color="000000" w:fill="FFFFFF"/>
            <w:noWrap/>
            <w:vAlign w:val="center"/>
            <w:hideMark/>
          </w:tcPr>
          <w:p w14:paraId="012719F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1,52</w:t>
            </w:r>
          </w:p>
        </w:tc>
        <w:tc>
          <w:tcPr>
            <w:tcW w:w="1780" w:type="dxa"/>
            <w:tcBorders>
              <w:top w:val="nil"/>
              <w:left w:val="nil"/>
              <w:bottom w:val="single" w:sz="4" w:space="0" w:color="auto"/>
              <w:right w:val="single" w:sz="4" w:space="0" w:color="auto"/>
            </w:tcBorders>
            <w:shd w:val="clear" w:color="000000" w:fill="FFFFFF"/>
            <w:vAlign w:val="center"/>
            <w:hideMark/>
          </w:tcPr>
          <w:p w14:paraId="541C588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43,43</w:t>
            </w:r>
          </w:p>
        </w:tc>
      </w:tr>
      <w:tr w:rsidR="00EE23DC" w:rsidRPr="00EE23DC" w14:paraId="3F8BE726" w14:textId="77777777" w:rsidTr="00F0274A">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1B22CC2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20FF38A2"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w:t>
            </w:r>
          </w:p>
        </w:tc>
        <w:tc>
          <w:tcPr>
            <w:tcW w:w="2821" w:type="dxa"/>
            <w:tcBorders>
              <w:top w:val="nil"/>
              <w:left w:val="nil"/>
              <w:bottom w:val="single" w:sz="4" w:space="0" w:color="auto"/>
              <w:right w:val="single" w:sz="4" w:space="0" w:color="auto"/>
            </w:tcBorders>
            <w:shd w:val="clear" w:color="000000" w:fill="FFFFFF"/>
            <w:vAlign w:val="center"/>
            <w:hideMark/>
          </w:tcPr>
          <w:p w14:paraId="7A2C5C5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12E060D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nil"/>
              <w:left w:val="nil"/>
              <w:bottom w:val="single" w:sz="4" w:space="0" w:color="auto"/>
              <w:right w:val="single" w:sz="4" w:space="0" w:color="auto"/>
            </w:tcBorders>
            <w:shd w:val="clear" w:color="auto" w:fill="auto"/>
            <w:noWrap/>
            <w:vAlign w:val="center"/>
            <w:hideMark/>
          </w:tcPr>
          <w:p w14:paraId="44F0A22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5E8A726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w:t>
            </w:r>
          </w:p>
        </w:tc>
        <w:tc>
          <w:tcPr>
            <w:tcW w:w="1500" w:type="dxa"/>
            <w:tcBorders>
              <w:top w:val="nil"/>
              <w:left w:val="nil"/>
              <w:bottom w:val="single" w:sz="4" w:space="0" w:color="auto"/>
              <w:right w:val="single" w:sz="4" w:space="0" w:color="auto"/>
            </w:tcBorders>
            <w:shd w:val="clear" w:color="auto" w:fill="auto"/>
            <w:noWrap/>
            <w:vAlign w:val="center"/>
            <w:hideMark/>
          </w:tcPr>
          <w:p w14:paraId="00540CB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1,08</w:t>
            </w:r>
          </w:p>
        </w:tc>
        <w:tc>
          <w:tcPr>
            <w:tcW w:w="1780" w:type="dxa"/>
            <w:tcBorders>
              <w:top w:val="nil"/>
              <w:left w:val="nil"/>
              <w:bottom w:val="single" w:sz="4" w:space="0" w:color="auto"/>
              <w:right w:val="single" w:sz="4" w:space="0" w:color="auto"/>
            </w:tcBorders>
            <w:shd w:val="clear" w:color="000000" w:fill="FFFFFF"/>
            <w:vAlign w:val="center"/>
            <w:hideMark/>
          </w:tcPr>
          <w:p w14:paraId="3378E23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36,00</w:t>
            </w:r>
          </w:p>
        </w:tc>
      </w:tr>
      <w:tr w:rsidR="00EE23DC" w:rsidRPr="00EE23DC" w14:paraId="5C06C740" w14:textId="77777777" w:rsidTr="00F0274A">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752F6C6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375D9B55"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w:t>
            </w:r>
          </w:p>
        </w:tc>
        <w:tc>
          <w:tcPr>
            <w:tcW w:w="2821" w:type="dxa"/>
            <w:tcBorders>
              <w:top w:val="nil"/>
              <w:left w:val="nil"/>
              <w:bottom w:val="single" w:sz="4" w:space="0" w:color="auto"/>
              <w:right w:val="single" w:sz="4" w:space="0" w:color="auto"/>
            </w:tcBorders>
            <w:shd w:val="clear" w:color="000000" w:fill="FFFFFF"/>
            <w:vAlign w:val="center"/>
            <w:hideMark/>
          </w:tcPr>
          <w:p w14:paraId="1D1CDA7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76F668E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w:t>
            </w:r>
          </w:p>
        </w:tc>
        <w:tc>
          <w:tcPr>
            <w:tcW w:w="2160" w:type="dxa"/>
            <w:tcBorders>
              <w:top w:val="nil"/>
              <w:left w:val="nil"/>
              <w:bottom w:val="single" w:sz="4" w:space="0" w:color="auto"/>
              <w:right w:val="single" w:sz="4" w:space="0" w:color="auto"/>
            </w:tcBorders>
            <w:shd w:val="clear" w:color="auto" w:fill="auto"/>
            <w:noWrap/>
            <w:vAlign w:val="center"/>
            <w:hideMark/>
          </w:tcPr>
          <w:p w14:paraId="6623B6B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auto" w:fill="auto"/>
            <w:noWrap/>
            <w:vAlign w:val="center"/>
            <w:hideMark/>
          </w:tcPr>
          <w:p w14:paraId="032679D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28</w:t>
            </w:r>
          </w:p>
        </w:tc>
        <w:tc>
          <w:tcPr>
            <w:tcW w:w="1500" w:type="dxa"/>
            <w:tcBorders>
              <w:top w:val="nil"/>
              <w:left w:val="nil"/>
              <w:bottom w:val="single" w:sz="4" w:space="0" w:color="auto"/>
              <w:right w:val="single" w:sz="4" w:space="0" w:color="auto"/>
            </w:tcBorders>
            <w:shd w:val="clear" w:color="auto" w:fill="auto"/>
            <w:noWrap/>
            <w:vAlign w:val="center"/>
            <w:hideMark/>
          </w:tcPr>
          <w:p w14:paraId="761D906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0,96</w:t>
            </w:r>
          </w:p>
        </w:tc>
        <w:tc>
          <w:tcPr>
            <w:tcW w:w="1780" w:type="dxa"/>
            <w:tcBorders>
              <w:top w:val="nil"/>
              <w:left w:val="nil"/>
              <w:bottom w:val="single" w:sz="4" w:space="0" w:color="auto"/>
              <w:right w:val="single" w:sz="4" w:space="0" w:color="auto"/>
            </w:tcBorders>
            <w:shd w:val="clear" w:color="000000" w:fill="FFFFFF"/>
            <w:vAlign w:val="center"/>
            <w:hideMark/>
          </w:tcPr>
          <w:p w14:paraId="673AF64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34,29</w:t>
            </w:r>
          </w:p>
        </w:tc>
      </w:tr>
      <w:tr w:rsidR="00EE23DC" w:rsidRPr="00EE23DC" w14:paraId="586521DF" w14:textId="77777777" w:rsidTr="00F0274A">
        <w:trPr>
          <w:trHeight w:val="300"/>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16CAB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046B16D0"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w:t>
            </w:r>
          </w:p>
        </w:tc>
        <w:tc>
          <w:tcPr>
            <w:tcW w:w="2821" w:type="dxa"/>
            <w:tcBorders>
              <w:top w:val="single" w:sz="4" w:space="0" w:color="auto"/>
              <w:left w:val="nil"/>
              <w:bottom w:val="single" w:sz="4" w:space="0" w:color="auto"/>
              <w:right w:val="single" w:sz="4" w:space="0" w:color="auto"/>
            </w:tcBorders>
            <w:shd w:val="clear" w:color="000000" w:fill="FFFFFF"/>
            <w:vAlign w:val="center"/>
            <w:hideMark/>
          </w:tcPr>
          <w:p w14:paraId="1B56DE9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single" w:sz="4" w:space="0" w:color="auto"/>
              <w:left w:val="nil"/>
              <w:bottom w:val="single" w:sz="4" w:space="0" w:color="auto"/>
              <w:right w:val="single" w:sz="4" w:space="0" w:color="auto"/>
            </w:tcBorders>
            <w:shd w:val="clear" w:color="auto" w:fill="auto"/>
            <w:noWrap/>
            <w:vAlign w:val="center"/>
            <w:hideMark/>
          </w:tcPr>
          <w:p w14:paraId="6EA6F79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16752B6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280FF13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14:paraId="06A5345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1,19</w:t>
            </w:r>
          </w:p>
        </w:tc>
        <w:tc>
          <w:tcPr>
            <w:tcW w:w="1780" w:type="dxa"/>
            <w:tcBorders>
              <w:top w:val="single" w:sz="4" w:space="0" w:color="auto"/>
              <w:left w:val="nil"/>
              <w:bottom w:val="single" w:sz="4" w:space="0" w:color="auto"/>
              <w:right w:val="single" w:sz="4" w:space="0" w:color="auto"/>
            </w:tcBorders>
            <w:shd w:val="clear" w:color="000000" w:fill="FFFFFF"/>
            <w:vAlign w:val="center"/>
            <w:hideMark/>
          </w:tcPr>
          <w:p w14:paraId="0AD6401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37,19</w:t>
            </w:r>
          </w:p>
        </w:tc>
      </w:tr>
      <w:tr w:rsidR="00EE23DC" w:rsidRPr="00EE23DC" w14:paraId="100BAAA0" w14:textId="77777777" w:rsidTr="00F0274A">
        <w:trPr>
          <w:trHeight w:val="300"/>
        </w:trPr>
        <w:tc>
          <w:tcPr>
            <w:tcW w:w="880" w:type="dxa"/>
            <w:tcBorders>
              <w:top w:val="single" w:sz="4" w:space="0" w:color="auto"/>
              <w:left w:val="single" w:sz="4" w:space="0" w:color="auto"/>
              <w:right w:val="single" w:sz="4" w:space="0" w:color="auto"/>
            </w:tcBorders>
            <w:shd w:val="clear" w:color="000000" w:fill="FFFFFF"/>
            <w:noWrap/>
            <w:vAlign w:val="center"/>
            <w:hideMark/>
          </w:tcPr>
          <w:p w14:paraId="3AD1435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single" w:sz="4" w:space="0" w:color="auto"/>
              <w:right w:val="single" w:sz="4" w:space="0" w:color="auto"/>
            </w:tcBorders>
            <w:shd w:val="clear" w:color="auto" w:fill="auto"/>
            <w:noWrap/>
            <w:vAlign w:val="bottom"/>
            <w:hideMark/>
          </w:tcPr>
          <w:p w14:paraId="09119749"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w:t>
            </w:r>
          </w:p>
        </w:tc>
        <w:tc>
          <w:tcPr>
            <w:tcW w:w="2821" w:type="dxa"/>
            <w:tcBorders>
              <w:top w:val="single" w:sz="4" w:space="0" w:color="auto"/>
              <w:left w:val="single" w:sz="4" w:space="0" w:color="auto"/>
              <w:right w:val="single" w:sz="4" w:space="0" w:color="auto"/>
            </w:tcBorders>
            <w:shd w:val="clear" w:color="000000" w:fill="FFFFFF"/>
            <w:vAlign w:val="center"/>
            <w:hideMark/>
          </w:tcPr>
          <w:p w14:paraId="02E578DB" w14:textId="5B0708C6"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single" w:sz="4" w:space="0" w:color="auto"/>
              <w:left w:val="single" w:sz="4" w:space="0" w:color="auto"/>
              <w:right w:val="single" w:sz="4" w:space="0" w:color="auto"/>
            </w:tcBorders>
            <w:shd w:val="clear" w:color="auto" w:fill="auto"/>
            <w:noWrap/>
            <w:vAlign w:val="center"/>
            <w:hideMark/>
          </w:tcPr>
          <w:p w14:paraId="385A18E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2160" w:type="dxa"/>
            <w:tcBorders>
              <w:top w:val="single" w:sz="4" w:space="0" w:color="auto"/>
              <w:left w:val="single" w:sz="4" w:space="0" w:color="auto"/>
              <w:right w:val="single" w:sz="4" w:space="0" w:color="auto"/>
            </w:tcBorders>
            <w:shd w:val="clear" w:color="auto" w:fill="auto"/>
            <w:noWrap/>
            <w:vAlign w:val="center"/>
            <w:hideMark/>
          </w:tcPr>
          <w:p w14:paraId="737A9B0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single" w:sz="4" w:space="0" w:color="auto"/>
              <w:left w:val="single" w:sz="4" w:space="0" w:color="auto"/>
              <w:right w:val="single" w:sz="4" w:space="0" w:color="auto"/>
            </w:tcBorders>
            <w:shd w:val="clear" w:color="auto" w:fill="auto"/>
            <w:noWrap/>
            <w:vAlign w:val="center"/>
            <w:hideMark/>
          </w:tcPr>
          <w:p w14:paraId="419B54F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w:t>
            </w:r>
          </w:p>
        </w:tc>
        <w:tc>
          <w:tcPr>
            <w:tcW w:w="1500" w:type="dxa"/>
            <w:tcBorders>
              <w:top w:val="single" w:sz="4" w:space="0" w:color="auto"/>
              <w:left w:val="single" w:sz="4" w:space="0" w:color="auto"/>
              <w:right w:val="single" w:sz="4" w:space="0" w:color="auto"/>
            </w:tcBorders>
            <w:shd w:val="clear" w:color="auto" w:fill="auto"/>
            <w:noWrap/>
            <w:vAlign w:val="center"/>
            <w:hideMark/>
          </w:tcPr>
          <w:p w14:paraId="7F1711F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1,59</w:t>
            </w:r>
          </w:p>
        </w:tc>
        <w:tc>
          <w:tcPr>
            <w:tcW w:w="1780" w:type="dxa"/>
            <w:tcBorders>
              <w:top w:val="single" w:sz="4" w:space="0" w:color="auto"/>
              <w:left w:val="single" w:sz="4" w:space="0" w:color="auto"/>
              <w:right w:val="single" w:sz="4" w:space="0" w:color="auto"/>
            </w:tcBorders>
            <w:shd w:val="clear" w:color="000000" w:fill="FFFFFF"/>
            <w:vAlign w:val="center"/>
            <w:hideMark/>
          </w:tcPr>
          <w:p w14:paraId="331A390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42,97</w:t>
            </w:r>
          </w:p>
        </w:tc>
      </w:tr>
      <w:tr w:rsidR="00EE23DC" w:rsidRPr="00EE23DC" w14:paraId="31F1BD24" w14:textId="77777777" w:rsidTr="00F0274A">
        <w:trPr>
          <w:trHeight w:val="300"/>
        </w:trPr>
        <w:tc>
          <w:tcPr>
            <w:tcW w:w="4961" w:type="dxa"/>
            <w:gridSpan w:val="3"/>
            <w:shd w:val="clear" w:color="000000" w:fill="FFFFFF"/>
            <w:noWrap/>
            <w:vAlign w:val="center"/>
          </w:tcPr>
          <w:p w14:paraId="473DA1D1" w14:textId="7C145BFB" w:rsidR="00EE23DC" w:rsidRPr="00EE23DC" w:rsidRDefault="00EE23DC" w:rsidP="00EE23D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eastAsia="ru-RU"/>
              </w:rPr>
              <w:lastRenderedPageBreak/>
              <w:t xml:space="preserve">Б.2 – </w:t>
            </w:r>
            <w:proofErr w:type="spellStart"/>
            <w:r>
              <w:rPr>
                <w:rFonts w:ascii="Times New Roman" w:eastAsia="Times New Roman" w:hAnsi="Times New Roman" w:cs="Times New Roman"/>
                <w:color w:val="000000"/>
                <w:sz w:val="24"/>
                <w:szCs w:val="24"/>
                <w:lang w:eastAsia="ru-RU"/>
              </w:rPr>
              <w:t>кестен</w:t>
            </w:r>
            <w:proofErr w:type="spellEnd"/>
            <w:r>
              <w:rPr>
                <w:rFonts w:ascii="Times New Roman" w:eastAsia="Times New Roman" w:hAnsi="Times New Roman" w:cs="Times New Roman"/>
                <w:color w:val="000000"/>
                <w:sz w:val="24"/>
                <w:szCs w:val="24"/>
                <w:lang w:val="kk-KZ" w:eastAsia="ru-RU"/>
              </w:rPr>
              <w:t>ің жалғасы</w:t>
            </w:r>
          </w:p>
        </w:tc>
        <w:tc>
          <w:tcPr>
            <w:tcW w:w="1979" w:type="dxa"/>
            <w:shd w:val="clear" w:color="auto" w:fill="auto"/>
            <w:noWrap/>
            <w:vAlign w:val="center"/>
          </w:tcPr>
          <w:p w14:paraId="22759A9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shd w:val="clear" w:color="auto" w:fill="auto"/>
            <w:noWrap/>
            <w:vAlign w:val="center"/>
          </w:tcPr>
          <w:p w14:paraId="14B8F15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shd w:val="clear" w:color="auto" w:fill="auto"/>
            <w:noWrap/>
            <w:vAlign w:val="center"/>
          </w:tcPr>
          <w:p w14:paraId="160E956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shd w:val="clear" w:color="auto" w:fill="auto"/>
            <w:noWrap/>
            <w:vAlign w:val="center"/>
          </w:tcPr>
          <w:p w14:paraId="4887711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shd w:val="clear" w:color="000000" w:fill="FFFFFF"/>
            <w:vAlign w:val="center"/>
          </w:tcPr>
          <w:p w14:paraId="0F0AF1F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r>
      <w:tr w:rsidR="00EE23DC" w:rsidRPr="00EE23DC" w14:paraId="7D0E23E2" w14:textId="77777777" w:rsidTr="00F0274A">
        <w:trPr>
          <w:trHeight w:val="300"/>
        </w:trPr>
        <w:tc>
          <w:tcPr>
            <w:tcW w:w="880" w:type="dxa"/>
            <w:tcBorders>
              <w:bottom w:val="single" w:sz="4" w:space="0" w:color="auto"/>
            </w:tcBorders>
            <w:shd w:val="clear" w:color="000000" w:fill="FFFFFF"/>
            <w:noWrap/>
            <w:vAlign w:val="center"/>
          </w:tcPr>
          <w:p w14:paraId="619F3CA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260" w:type="dxa"/>
            <w:tcBorders>
              <w:bottom w:val="single" w:sz="4" w:space="0" w:color="auto"/>
            </w:tcBorders>
            <w:shd w:val="clear" w:color="auto" w:fill="auto"/>
            <w:noWrap/>
            <w:vAlign w:val="bottom"/>
          </w:tcPr>
          <w:p w14:paraId="34E7CC02"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p>
        </w:tc>
        <w:tc>
          <w:tcPr>
            <w:tcW w:w="2821" w:type="dxa"/>
            <w:tcBorders>
              <w:bottom w:val="single" w:sz="4" w:space="0" w:color="auto"/>
            </w:tcBorders>
            <w:shd w:val="clear" w:color="000000" w:fill="FFFFFF"/>
            <w:vAlign w:val="center"/>
          </w:tcPr>
          <w:p w14:paraId="3B8A38A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979" w:type="dxa"/>
            <w:tcBorders>
              <w:bottom w:val="single" w:sz="4" w:space="0" w:color="auto"/>
            </w:tcBorders>
            <w:shd w:val="clear" w:color="auto" w:fill="auto"/>
            <w:noWrap/>
            <w:vAlign w:val="center"/>
          </w:tcPr>
          <w:p w14:paraId="40AD176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tcBorders>
              <w:bottom w:val="single" w:sz="4" w:space="0" w:color="auto"/>
            </w:tcBorders>
            <w:shd w:val="clear" w:color="auto" w:fill="auto"/>
            <w:noWrap/>
            <w:vAlign w:val="center"/>
          </w:tcPr>
          <w:p w14:paraId="4B68442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tcBorders>
              <w:bottom w:val="single" w:sz="4" w:space="0" w:color="auto"/>
            </w:tcBorders>
            <w:shd w:val="clear" w:color="auto" w:fill="auto"/>
            <w:noWrap/>
            <w:vAlign w:val="center"/>
          </w:tcPr>
          <w:p w14:paraId="7A0B75A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tcBorders>
              <w:bottom w:val="single" w:sz="4" w:space="0" w:color="auto"/>
            </w:tcBorders>
            <w:shd w:val="clear" w:color="auto" w:fill="auto"/>
            <w:noWrap/>
            <w:vAlign w:val="center"/>
          </w:tcPr>
          <w:p w14:paraId="24ADF15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tcBorders>
              <w:bottom w:val="single" w:sz="4" w:space="0" w:color="auto"/>
            </w:tcBorders>
            <w:shd w:val="clear" w:color="000000" w:fill="FFFFFF"/>
            <w:vAlign w:val="center"/>
          </w:tcPr>
          <w:p w14:paraId="401191A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r>
      <w:tr w:rsidR="00EE23DC" w:rsidRPr="00EE23DC" w14:paraId="531F810E" w14:textId="77777777" w:rsidTr="00F0274A">
        <w:trPr>
          <w:trHeight w:val="300"/>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225ADF6" w14:textId="6B522F3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260" w:type="dxa"/>
            <w:tcBorders>
              <w:top w:val="single" w:sz="4" w:space="0" w:color="auto"/>
              <w:left w:val="nil"/>
              <w:bottom w:val="single" w:sz="4" w:space="0" w:color="auto"/>
              <w:right w:val="single" w:sz="4" w:space="0" w:color="auto"/>
            </w:tcBorders>
            <w:shd w:val="clear" w:color="000000" w:fill="FFFFFF"/>
            <w:noWrap/>
            <w:vAlign w:val="center"/>
          </w:tcPr>
          <w:p w14:paraId="3A8F833F" w14:textId="4AEA4B43"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821" w:type="dxa"/>
            <w:tcBorders>
              <w:top w:val="single" w:sz="4" w:space="0" w:color="auto"/>
              <w:left w:val="nil"/>
              <w:bottom w:val="single" w:sz="4" w:space="0" w:color="auto"/>
              <w:right w:val="single" w:sz="4" w:space="0" w:color="auto"/>
            </w:tcBorders>
            <w:shd w:val="clear" w:color="000000" w:fill="FFFFFF"/>
            <w:vAlign w:val="center"/>
          </w:tcPr>
          <w:p w14:paraId="2EAAC94D" w14:textId="195633F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979" w:type="dxa"/>
            <w:tcBorders>
              <w:top w:val="single" w:sz="4" w:space="0" w:color="auto"/>
              <w:left w:val="nil"/>
              <w:bottom w:val="single" w:sz="4" w:space="0" w:color="auto"/>
              <w:right w:val="single" w:sz="4" w:space="0" w:color="auto"/>
            </w:tcBorders>
            <w:shd w:val="clear" w:color="auto" w:fill="auto"/>
            <w:noWrap/>
            <w:vAlign w:val="center"/>
          </w:tcPr>
          <w:p w14:paraId="68F95866" w14:textId="1B14506B"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2160" w:type="dxa"/>
            <w:tcBorders>
              <w:top w:val="single" w:sz="4" w:space="0" w:color="auto"/>
              <w:left w:val="nil"/>
              <w:bottom w:val="single" w:sz="4" w:space="0" w:color="auto"/>
              <w:right w:val="single" w:sz="4" w:space="0" w:color="auto"/>
            </w:tcBorders>
            <w:shd w:val="clear" w:color="auto" w:fill="auto"/>
            <w:noWrap/>
            <w:vAlign w:val="center"/>
          </w:tcPr>
          <w:p w14:paraId="40C1418F" w14:textId="755DC97F"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50FCD221" w14:textId="2A0808EB"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0E162B43" w14:textId="114AFBE9"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780" w:type="dxa"/>
            <w:tcBorders>
              <w:top w:val="single" w:sz="4" w:space="0" w:color="auto"/>
              <w:left w:val="nil"/>
              <w:bottom w:val="single" w:sz="4" w:space="0" w:color="auto"/>
              <w:right w:val="single" w:sz="4" w:space="0" w:color="auto"/>
            </w:tcBorders>
            <w:shd w:val="clear" w:color="auto" w:fill="auto"/>
            <w:vAlign w:val="center"/>
          </w:tcPr>
          <w:p w14:paraId="038652B4" w14:textId="04AED9A3"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EE23DC" w:rsidRPr="00EE23DC" w14:paraId="685BCC83" w14:textId="77777777" w:rsidTr="00F0274A">
        <w:trPr>
          <w:trHeight w:val="300"/>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9D7C1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76AF4304"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2821" w:type="dxa"/>
            <w:tcBorders>
              <w:top w:val="single" w:sz="4" w:space="0" w:color="auto"/>
              <w:left w:val="nil"/>
              <w:bottom w:val="single" w:sz="4" w:space="0" w:color="auto"/>
              <w:right w:val="single" w:sz="4" w:space="0" w:color="auto"/>
            </w:tcBorders>
            <w:shd w:val="clear" w:color="000000" w:fill="FFFFFF"/>
            <w:vAlign w:val="center"/>
            <w:hideMark/>
          </w:tcPr>
          <w:p w14:paraId="3CAAF28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single" w:sz="4" w:space="0" w:color="auto"/>
              <w:left w:val="nil"/>
              <w:bottom w:val="single" w:sz="4" w:space="0" w:color="auto"/>
              <w:right w:val="single" w:sz="4" w:space="0" w:color="auto"/>
            </w:tcBorders>
            <w:shd w:val="clear" w:color="auto" w:fill="auto"/>
            <w:noWrap/>
            <w:vAlign w:val="center"/>
            <w:hideMark/>
          </w:tcPr>
          <w:p w14:paraId="05270B7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45EFE00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1E7303F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14:paraId="3D6B681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1,03</w:t>
            </w:r>
          </w:p>
        </w:tc>
        <w:tc>
          <w:tcPr>
            <w:tcW w:w="1780" w:type="dxa"/>
            <w:tcBorders>
              <w:top w:val="single" w:sz="4" w:space="0" w:color="auto"/>
              <w:left w:val="nil"/>
              <w:bottom w:val="single" w:sz="4" w:space="0" w:color="auto"/>
              <w:right w:val="single" w:sz="4" w:space="0" w:color="auto"/>
            </w:tcBorders>
            <w:shd w:val="clear" w:color="000000" w:fill="FFFFFF"/>
            <w:vAlign w:val="center"/>
            <w:hideMark/>
          </w:tcPr>
          <w:p w14:paraId="5C84A93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34,33</w:t>
            </w:r>
          </w:p>
        </w:tc>
      </w:tr>
      <w:tr w:rsidR="00EE23DC" w:rsidRPr="00EE23DC" w14:paraId="32A78C93" w14:textId="77777777" w:rsidTr="00F0274A">
        <w:trPr>
          <w:trHeight w:val="300"/>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C1A64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34144F07"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w:t>
            </w:r>
          </w:p>
        </w:tc>
        <w:tc>
          <w:tcPr>
            <w:tcW w:w="2821" w:type="dxa"/>
            <w:tcBorders>
              <w:top w:val="single" w:sz="4" w:space="0" w:color="auto"/>
              <w:left w:val="nil"/>
              <w:bottom w:val="single" w:sz="4" w:space="0" w:color="auto"/>
              <w:right w:val="single" w:sz="4" w:space="0" w:color="auto"/>
            </w:tcBorders>
            <w:shd w:val="clear" w:color="000000" w:fill="FFFFFF"/>
            <w:vAlign w:val="center"/>
            <w:hideMark/>
          </w:tcPr>
          <w:p w14:paraId="0A288E9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single" w:sz="4" w:space="0" w:color="auto"/>
              <w:left w:val="nil"/>
              <w:bottom w:val="single" w:sz="4" w:space="0" w:color="auto"/>
              <w:right w:val="single" w:sz="4" w:space="0" w:color="auto"/>
            </w:tcBorders>
            <w:shd w:val="clear" w:color="auto" w:fill="auto"/>
            <w:noWrap/>
            <w:vAlign w:val="center"/>
            <w:hideMark/>
          </w:tcPr>
          <w:p w14:paraId="50F328E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12,3</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1B74C49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69A5AD5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14:paraId="13F6D09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1,28</w:t>
            </w:r>
          </w:p>
        </w:tc>
        <w:tc>
          <w:tcPr>
            <w:tcW w:w="1780" w:type="dxa"/>
            <w:tcBorders>
              <w:top w:val="single" w:sz="4" w:space="0" w:color="auto"/>
              <w:left w:val="nil"/>
              <w:bottom w:val="single" w:sz="4" w:space="0" w:color="auto"/>
              <w:right w:val="single" w:sz="4" w:space="0" w:color="auto"/>
            </w:tcBorders>
            <w:shd w:val="clear" w:color="000000" w:fill="FFFFFF"/>
            <w:vAlign w:val="center"/>
            <w:hideMark/>
          </w:tcPr>
          <w:p w14:paraId="7EAC4A3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40,00</w:t>
            </w:r>
          </w:p>
        </w:tc>
      </w:tr>
      <w:tr w:rsidR="00EE23DC" w:rsidRPr="00EE23DC" w14:paraId="4A56DB62" w14:textId="77777777" w:rsidTr="00F0274A">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60C8BB9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0FD1880B"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821" w:type="dxa"/>
            <w:tcBorders>
              <w:top w:val="nil"/>
              <w:left w:val="nil"/>
              <w:bottom w:val="single" w:sz="4" w:space="0" w:color="auto"/>
              <w:right w:val="single" w:sz="4" w:space="0" w:color="auto"/>
            </w:tcBorders>
            <w:shd w:val="clear" w:color="000000" w:fill="FFFFFF"/>
            <w:vAlign w:val="center"/>
            <w:hideMark/>
          </w:tcPr>
          <w:p w14:paraId="745CCEF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277C795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2160" w:type="dxa"/>
            <w:tcBorders>
              <w:top w:val="nil"/>
              <w:left w:val="nil"/>
              <w:bottom w:val="single" w:sz="4" w:space="0" w:color="auto"/>
              <w:right w:val="single" w:sz="4" w:space="0" w:color="auto"/>
            </w:tcBorders>
            <w:shd w:val="clear" w:color="auto" w:fill="auto"/>
            <w:noWrap/>
            <w:vAlign w:val="center"/>
            <w:hideMark/>
          </w:tcPr>
          <w:p w14:paraId="6D483E5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auto" w:fill="auto"/>
            <w:noWrap/>
            <w:vAlign w:val="center"/>
            <w:hideMark/>
          </w:tcPr>
          <w:p w14:paraId="078CAF3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28</w:t>
            </w:r>
          </w:p>
        </w:tc>
        <w:tc>
          <w:tcPr>
            <w:tcW w:w="1500" w:type="dxa"/>
            <w:tcBorders>
              <w:top w:val="nil"/>
              <w:left w:val="nil"/>
              <w:bottom w:val="single" w:sz="4" w:space="0" w:color="auto"/>
              <w:right w:val="single" w:sz="4" w:space="0" w:color="auto"/>
            </w:tcBorders>
            <w:shd w:val="clear" w:color="auto" w:fill="auto"/>
            <w:noWrap/>
            <w:vAlign w:val="center"/>
            <w:hideMark/>
          </w:tcPr>
          <w:p w14:paraId="3B2A33D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w:t>
            </w:r>
          </w:p>
        </w:tc>
        <w:tc>
          <w:tcPr>
            <w:tcW w:w="1780" w:type="dxa"/>
            <w:tcBorders>
              <w:top w:val="nil"/>
              <w:left w:val="nil"/>
              <w:bottom w:val="single" w:sz="4" w:space="0" w:color="auto"/>
              <w:right w:val="single" w:sz="4" w:space="0" w:color="auto"/>
            </w:tcBorders>
            <w:shd w:val="clear" w:color="000000" w:fill="FFFFFF"/>
            <w:vAlign w:val="center"/>
            <w:hideMark/>
          </w:tcPr>
          <w:p w14:paraId="5D13595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37,50</w:t>
            </w:r>
          </w:p>
        </w:tc>
      </w:tr>
      <w:tr w:rsidR="00EE23DC" w:rsidRPr="00EE23DC" w14:paraId="7DC4CD78" w14:textId="77777777" w:rsidTr="00F0274A">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12B1FB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6E6C4C2D"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2821" w:type="dxa"/>
            <w:tcBorders>
              <w:top w:val="nil"/>
              <w:left w:val="nil"/>
              <w:bottom w:val="single" w:sz="4" w:space="0" w:color="auto"/>
              <w:right w:val="single" w:sz="4" w:space="0" w:color="auto"/>
            </w:tcBorders>
            <w:shd w:val="clear" w:color="000000" w:fill="FFFFFF"/>
            <w:vAlign w:val="center"/>
            <w:hideMark/>
          </w:tcPr>
          <w:p w14:paraId="4BB349F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382A6D0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nil"/>
              <w:left w:val="nil"/>
              <w:bottom w:val="single" w:sz="4" w:space="0" w:color="auto"/>
              <w:right w:val="single" w:sz="4" w:space="0" w:color="auto"/>
            </w:tcBorders>
            <w:shd w:val="clear" w:color="auto" w:fill="auto"/>
            <w:noWrap/>
            <w:vAlign w:val="center"/>
            <w:hideMark/>
          </w:tcPr>
          <w:p w14:paraId="4EA500D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2B1D9EB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w:t>
            </w:r>
          </w:p>
        </w:tc>
        <w:tc>
          <w:tcPr>
            <w:tcW w:w="1500" w:type="dxa"/>
            <w:tcBorders>
              <w:top w:val="nil"/>
              <w:left w:val="nil"/>
              <w:bottom w:val="single" w:sz="4" w:space="0" w:color="auto"/>
              <w:right w:val="single" w:sz="4" w:space="0" w:color="auto"/>
            </w:tcBorders>
            <w:shd w:val="clear" w:color="auto" w:fill="auto"/>
            <w:noWrap/>
            <w:vAlign w:val="center"/>
            <w:hideMark/>
          </w:tcPr>
          <w:p w14:paraId="2A5E497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1780" w:type="dxa"/>
            <w:tcBorders>
              <w:top w:val="nil"/>
              <w:left w:val="nil"/>
              <w:bottom w:val="single" w:sz="4" w:space="0" w:color="auto"/>
              <w:right w:val="single" w:sz="4" w:space="0" w:color="auto"/>
            </w:tcBorders>
            <w:shd w:val="clear" w:color="000000" w:fill="FFFFFF"/>
            <w:vAlign w:val="center"/>
            <w:hideMark/>
          </w:tcPr>
          <w:p w14:paraId="7E36220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37,50</w:t>
            </w:r>
          </w:p>
        </w:tc>
      </w:tr>
      <w:tr w:rsidR="00EE23DC" w:rsidRPr="00EE23DC" w14:paraId="417D9365" w14:textId="77777777" w:rsidTr="00F0274A">
        <w:trPr>
          <w:trHeight w:val="300"/>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20B6DE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0B8413C2"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821" w:type="dxa"/>
            <w:tcBorders>
              <w:top w:val="nil"/>
              <w:left w:val="nil"/>
              <w:bottom w:val="single" w:sz="4" w:space="0" w:color="auto"/>
              <w:right w:val="single" w:sz="4" w:space="0" w:color="auto"/>
            </w:tcBorders>
            <w:shd w:val="clear" w:color="000000" w:fill="FFFFFF"/>
            <w:vAlign w:val="center"/>
            <w:hideMark/>
          </w:tcPr>
          <w:p w14:paraId="64F6AEF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66A391D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2160" w:type="dxa"/>
            <w:tcBorders>
              <w:top w:val="nil"/>
              <w:left w:val="nil"/>
              <w:bottom w:val="single" w:sz="4" w:space="0" w:color="auto"/>
              <w:right w:val="single" w:sz="4" w:space="0" w:color="auto"/>
            </w:tcBorders>
            <w:shd w:val="clear" w:color="auto" w:fill="auto"/>
            <w:noWrap/>
            <w:vAlign w:val="center"/>
            <w:hideMark/>
          </w:tcPr>
          <w:p w14:paraId="2C1DC3C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auto" w:fill="auto"/>
            <w:noWrap/>
            <w:vAlign w:val="center"/>
            <w:hideMark/>
          </w:tcPr>
          <w:p w14:paraId="0CECCD1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w:t>
            </w:r>
          </w:p>
        </w:tc>
        <w:tc>
          <w:tcPr>
            <w:tcW w:w="1500" w:type="dxa"/>
            <w:tcBorders>
              <w:top w:val="nil"/>
              <w:left w:val="nil"/>
              <w:bottom w:val="single" w:sz="4" w:space="0" w:color="auto"/>
              <w:right w:val="single" w:sz="4" w:space="0" w:color="auto"/>
            </w:tcBorders>
            <w:shd w:val="clear" w:color="auto" w:fill="auto"/>
            <w:noWrap/>
            <w:vAlign w:val="center"/>
            <w:hideMark/>
          </w:tcPr>
          <w:p w14:paraId="7384A16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1780" w:type="dxa"/>
            <w:tcBorders>
              <w:top w:val="nil"/>
              <w:left w:val="nil"/>
              <w:bottom w:val="single" w:sz="4" w:space="0" w:color="auto"/>
              <w:right w:val="single" w:sz="4" w:space="0" w:color="auto"/>
            </w:tcBorders>
            <w:shd w:val="clear" w:color="000000" w:fill="FFFFFF"/>
            <w:vAlign w:val="center"/>
            <w:hideMark/>
          </w:tcPr>
          <w:p w14:paraId="422FDEA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37,88</w:t>
            </w:r>
          </w:p>
        </w:tc>
      </w:tr>
      <w:tr w:rsidR="00EE23DC" w:rsidRPr="00EE23DC" w14:paraId="630993FF" w14:textId="77777777" w:rsidTr="00F0274A">
        <w:trPr>
          <w:trHeight w:val="720"/>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98C64A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69FE482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Орта </w:t>
            </w:r>
            <w:proofErr w:type="spellStart"/>
            <w:r w:rsidRPr="00EE23DC">
              <w:rPr>
                <w:rFonts w:ascii="Times New Roman" w:eastAsia="Times New Roman" w:hAnsi="Times New Roman" w:cs="Times New Roman"/>
                <w:color w:val="000000"/>
                <w:sz w:val="24"/>
                <w:szCs w:val="24"/>
                <w:lang w:eastAsia="ru-RU"/>
              </w:rPr>
              <w:t>мәні</w:t>
            </w:r>
            <w:proofErr w:type="spellEnd"/>
          </w:p>
        </w:tc>
        <w:tc>
          <w:tcPr>
            <w:tcW w:w="2821" w:type="dxa"/>
            <w:tcBorders>
              <w:top w:val="nil"/>
              <w:left w:val="nil"/>
              <w:bottom w:val="single" w:sz="4" w:space="0" w:color="auto"/>
              <w:right w:val="single" w:sz="4" w:space="0" w:color="auto"/>
            </w:tcBorders>
            <w:shd w:val="clear" w:color="000000" w:fill="FFFFFF"/>
            <w:vAlign w:val="center"/>
            <w:hideMark/>
          </w:tcPr>
          <w:p w14:paraId="5B224F0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4E3E204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11,73</w:t>
            </w:r>
          </w:p>
        </w:tc>
        <w:tc>
          <w:tcPr>
            <w:tcW w:w="2160" w:type="dxa"/>
            <w:tcBorders>
              <w:top w:val="nil"/>
              <w:left w:val="nil"/>
              <w:bottom w:val="single" w:sz="4" w:space="0" w:color="auto"/>
              <w:right w:val="single" w:sz="4" w:space="0" w:color="auto"/>
            </w:tcBorders>
            <w:shd w:val="clear" w:color="000000" w:fill="FFFFFF"/>
            <w:vAlign w:val="center"/>
            <w:hideMark/>
          </w:tcPr>
          <w:p w14:paraId="4069E74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19,90</w:t>
            </w:r>
          </w:p>
        </w:tc>
        <w:tc>
          <w:tcPr>
            <w:tcW w:w="1820" w:type="dxa"/>
            <w:tcBorders>
              <w:top w:val="nil"/>
              <w:left w:val="nil"/>
              <w:bottom w:val="single" w:sz="4" w:space="0" w:color="auto"/>
              <w:right w:val="single" w:sz="4" w:space="0" w:color="auto"/>
            </w:tcBorders>
            <w:shd w:val="clear" w:color="000000" w:fill="FFFFFF"/>
            <w:vAlign w:val="center"/>
            <w:hideMark/>
          </w:tcPr>
          <w:p w14:paraId="39D9E58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31,70</w:t>
            </w:r>
          </w:p>
        </w:tc>
        <w:tc>
          <w:tcPr>
            <w:tcW w:w="1500" w:type="dxa"/>
            <w:tcBorders>
              <w:top w:val="nil"/>
              <w:left w:val="nil"/>
              <w:bottom w:val="single" w:sz="4" w:space="0" w:color="auto"/>
              <w:right w:val="single" w:sz="4" w:space="0" w:color="auto"/>
            </w:tcBorders>
            <w:shd w:val="clear" w:color="000000" w:fill="FFFFFF"/>
            <w:vAlign w:val="center"/>
            <w:hideMark/>
          </w:tcPr>
          <w:p w14:paraId="774682D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1,22</w:t>
            </w:r>
          </w:p>
        </w:tc>
        <w:tc>
          <w:tcPr>
            <w:tcW w:w="1780" w:type="dxa"/>
            <w:tcBorders>
              <w:top w:val="nil"/>
              <w:left w:val="nil"/>
              <w:bottom w:val="single" w:sz="4" w:space="0" w:color="auto"/>
              <w:right w:val="single" w:sz="4" w:space="0" w:color="auto"/>
            </w:tcBorders>
            <w:shd w:val="clear" w:color="000000" w:fill="FFFFFF"/>
            <w:vAlign w:val="center"/>
            <w:hideMark/>
          </w:tcPr>
          <w:p w14:paraId="6716716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38,11</w:t>
            </w:r>
          </w:p>
        </w:tc>
      </w:tr>
      <w:tr w:rsidR="00EE23DC" w:rsidRPr="00EE23DC" w14:paraId="05565478"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17F891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14BAD69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Ауытқу</w:t>
            </w:r>
            <w:proofErr w:type="spellEnd"/>
            <w:r w:rsidRPr="00EE23DC">
              <w:rPr>
                <w:rFonts w:ascii="Times New Roman" w:eastAsia="Times New Roman" w:hAnsi="Times New Roman" w:cs="Times New Roman"/>
                <w:color w:val="000000"/>
                <w:sz w:val="24"/>
                <w:szCs w:val="24"/>
                <w:lang w:eastAsia="ru-RU"/>
              </w:rPr>
              <w:t xml:space="preserve"> </w:t>
            </w:r>
          </w:p>
        </w:tc>
        <w:tc>
          <w:tcPr>
            <w:tcW w:w="2821" w:type="dxa"/>
            <w:tcBorders>
              <w:top w:val="nil"/>
              <w:left w:val="nil"/>
              <w:bottom w:val="single" w:sz="4" w:space="0" w:color="auto"/>
              <w:right w:val="single" w:sz="4" w:space="0" w:color="auto"/>
            </w:tcBorders>
            <w:shd w:val="clear" w:color="000000" w:fill="FFFFFF"/>
            <w:vAlign w:val="center"/>
            <w:hideMark/>
          </w:tcPr>
          <w:p w14:paraId="5EC7A1F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2B9D8C2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0,73</w:t>
            </w:r>
          </w:p>
        </w:tc>
        <w:tc>
          <w:tcPr>
            <w:tcW w:w="2160" w:type="dxa"/>
            <w:tcBorders>
              <w:top w:val="nil"/>
              <w:left w:val="nil"/>
              <w:bottom w:val="single" w:sz="4" w:space="0" w:color="auto"/>
              <w:right w:val="single" w:sz="4" w:space="0" w:color="auto"/>
            </w:tcBorders>
            <w:shd w:val="clear" w:color="000000" w:fill="FFFFFF"/>
            <w:vAlign w:val="center"/>
            <w:hideMark/>
          </w:tcPr>
          <w:p w14:paraId="5615DF3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1,04</w:t>
            </w:r>
          </w:p>
        </w:tc>
        <w:tc>
          <w:tcPr>
            <w:tcW w:w="1820" w:type="dxa"/>
            <w:tcBorders>
              <w:top w:val="nil"/>
              <w:left w:val="nil"/>
              <w:bottom w:val="single" w:sz="4" w:space="0" w:color="auto"/>
              <w:right w:val="single" w:sz="4" w:space="0" w:color="auto"/>
            </w:tcBorders>
            <w:shd w:val="clear" w:color="000000" w:fill="FFFFFF"/>
            <w:vAlign w:val="center"/>
            <w:hideMark/>
          </w:tcPr>
          <w:p w14:paraId="2020821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2,72</w:t>
            </w:r>
          </w:p>
        </w:tc>
        <w:tc>
          <w:tcPr>
            <w:tcW w:w="1500" w:type="dxa"/>
            <w:tcBorders>
              <w:top w:val="nil"/>
              <w:left w:val="nil"/>
              <w:bottom w:val="single" w:sz="4" w:space="0" w:color="auto"/>
              <w:right w:val="single" w:sz="4" w:space="0" w:color="auto"/>
            </w:tcBorders>
            <w:shd w:val="clear" w:color="000000" w:fill="FFFFFF"/>
            <w:vAlign w:val="center"/>
            <w:hideMark/>
          </w:tcPr>
          <w:p w14:paraId="1A2C838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0,20</w:t>
            </w:r>
          </w:p>
        </w:tc>
        <w:tc>
          <w:tcPr>
            <w:tcW w:w="1780" w:type="dxa"/>
            <w:tcBorders>
              <w:top w:val="nil"/>
              <w:left w:val="nil"/>
              <w:bottom w:val="single" w:sz="4" w:space="0" w:color="auto"/>
              <w:right w:val="single" w:sz="4" w:space="0" w:color="auto"/>
            </w:tcBorders>
            <w:shd w:val="clear" w:color="000000" w:fill="FFFFFF"/>
            <w:vAlign w:val="center"/>
            <w:hideMark/>
          </w:tcPr>
          <w:p w14:paraId="38BEA89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3,01</w:t>
            </w:r>
          </w:p>
        </w:tc>
      </w:tr>
      <w:tr w:rsidR="00EE23DC" w:rsidRPr="00EE23DC" w14:paraId="7F5C0468"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BF32821"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1A575E18"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2821" w:type="dxa"/>
            <w:tcBorders>
              <w:top w:val="nil"/>
              <w:left w:val="nil"/>
              <w:bottom w:val="single" w:sz="4" w:space="0" w:color="auto"/>
              <w:right w:val="single" w:sz="4" w:space="0" w:color="auto"/>
            </w:tcBorders>
            <w:shd w:val="clear" w:color="000000" w:fill="FFFFFF"/>
            <w:vAlign w:val="center"/>
            <w:hideMark/>
          </w:tcPr>
          <w:p w14:paraId="24C18BF9"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30238D5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11,73±0,73</w:t>
            </w:r>
          </w:p>
        </w:tc>
        <w:tc>
          <w:tcPr>
            <w:tcW w:w="2160" w:type="dxa"/>
            <w:tcBorders>
              <w:top w:val="nil"/>
              <w:left w:val="nil"/>
              <w:bottom w:val="single" w:sz="4" w:space="0" w:color="auto"/>
              <w:right w:val="single" w:sz="4" w:space="0" w:color="auto"/>
            </w:tcBorders>
            <w:shd w:val="clear" w:color="000000" w:fill="FFFFFF"/>
            <w:noWrap/>
            <w:vAlign w:val="center"/>
            <w:hideMark/>
          </w:tcPr>
          <w:p w14:paraId="5EF26A8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19,90±1,04</w:t>
            </w:r>
          </w:p>
        </w:tc>
        <w:tc>
          <w:tcPr>
            <w:tcW w:w="1820" w:type="dxa"/>
            <w:tcBorders>
              <w:top w:val="nil"/>
              <w:left w:val="nil"/>
              <w:bottom w:val="single" w:sz="4" w:space="0" w:color="auto"/>
              <w:right w:val="single" w:sz="4" w:space="0" w:color="auto"/>
            </w:tcBorders>
            <w:shd w:val="clear" w:color="000000" w:fill="FFFFFF"/>
            <w:noWrap/>
            <w:vAlign w:val="center"/>
            <w:hideMark/>
          </w:tcPr>
          <w:p w14:paraId="14ED4C5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31,70±2,72</w:t>
            </w:r>
          </w:p>
        </w:tc>
        <w:tc>
          <w:tcPr>
            <w:tcW w:w="1500" w:type="dxa"/>
            <w:tcBorders>
              <w:top w:val="nil"/>
              <w:left w:val="nil"/>
              <w:bottom w:val="single" w:sz="4" w:space="0" w:color="auto"/>
              <w:right w:val="single" w:sz="4" w:space="0" w:color="auto"/>
            </w:tcBorders>
            <w:shd w:val="clear" w:color="000000" w:fill="FFFFFF"/>
            <w:noWrap/>
            <w:vAlign w:val="center"/>
            <w:hideMark/>
          </w:tcPr>
          <w:p w14:paraId="6E960E7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1,22±0,20</w:t>
            </w:r>
          </w:p>
        </w:tc>
        <w:tc>
          <w:tcPr>
            <w:tcW w:w="1780" w:type="dxa"/>
            <w:tcBorders>
              <w:top w:val="nil"/>
              <w:left w:val="nil"/>
              <w:bottom w:val="single" w:sz="4" w:space="0" w:color="auto"/>
              <w:right w:val="single" w:sz="4" w:space="0" w:color="auto"/>
            </w:tcBorders>
            <w:shd w:val="clear" w:color="000000" w:fill="FFFFFF"/>
            <w:noWrap/>
            <w:vAlign w:val="center"/>
            <w:hideMark/>
          </w:tcPr>
          <w:p w14:paraId="0DB54D1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38,11±3,01</w:t>
            </w:r>
          </w:p>
        </w:tc>
      </w:tr>
      <w:tr w:rsidR="00EE23DC" w:rsidRPr="00EE23DC" w14:paraId="1CA88530"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82216C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w:t>
            </w:r>
          </w:p>
        </w:tc>
        <w:tc>
          <w:tcPr>
            <w:tcW w:w="1260" w:type="dxa"/>
            <w:tcBorders>
              <w:top w:val="nil"/>
              <w:left w:val="nil"/>
              <w:bottom w:val="single" w:sz="4" w:space="0" w:color="auto"/>
              <w:right w:val="single" w:sz="4" w:space="0" w:color="auto"/>
            </w:tcBorders>
            <w:shd w:val="clear" w:color="000000" w:fill="FFFFFF"/>
            <w:noWrap/>
            <w:vAlign w:val="bottom"/>
            <w:hideMark/>
          </w:tcPr>
          <w:p w14:paraId="1ED16442"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w:t>
            </w:r>
          </w:p>
        </w:tc>
        <w:tc>
          <w:tcPr>
            <w:tcW w:w="2821" w:type="dxa"/>
            <w:tcBorders>
              <w:top w:val="nil"/>
              <w:left w:val="nil"/>
              <w:bottom w:val="single" w:sz="4" w:space="0" w:color="auto"/>
              <w:right w:val="single" w:sz="4" w:space="0" w:color="auto"/>
            </w:tcBorders>
            <w:shd w:val="clear" w:color="000000" w:fill="FFFFFF"/>
            <w:vAlign w:val="center"/>
            <w:hideMark/>
          </w:tcPr>
          <w:p w14:paraId="61FFEAC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Наз</w:t>
            </w:r>
            <w:proofErr w:type="spellEnd"/>
          </w:p>
        </w:tc>
        <w:tc>
          <w:tcPr>
            <w:tcW w:w="1979" w:type="dxa"/>
            <w:tcBorders>
              <w:top w:val="nil"/>
              <w:left w:val="nil"/>
              <w:bottom w:val="single" w:sz="4" w:space="0" w:color="auto"/>
              <w:right w:val="single" w:sz="4" w:space="0" w:color="auto"/>
            </w:tcBorders>
            <w:shd w:val="clear" w:color="000000" w:fill="FFFFFF"/>
            <w:noWrap/>
            <w:vAlign w:val="center"/>
            <w:hideMark/>
          </w:tcPr>
          <w:p w14:paraId="31DEB3F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w:t>
            </w:r>
          </w:p>
        </w:tc>
        <w:tc>
          <w:tcPr>
            <w:tcW w:w="2160" w:type="dxa"/>
            <w:tcBorders>
              <w:top w:val="nil"/>
              <w:left w:val="nil"/>
              <w:bottom w:val="single" w:sz="4" w:space="0" w:color="auto"/>
              <w:right w:val="single" w:sz="4" w:space="0" w:color="auto"/>
            </w:tcBorders>
            <w:shd w:val="clear" w:color="000000" w:fill="FFFFFF"/>
            <w:noWrap/>
            <w:vAlign w:val="center"/>
            <w:hideMark/>
          </w:tcPr>
          <w:p w14:paraId="47AB55F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000000" w:fill="FFFFFF"/>
            <w:noWrap/>
            <w:vAlign w:val="center"/>
            <w:hideMark/>
          </w:tcPr>
          <w:p w14:paraId="130CA30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w:t>
            </w:r>
          </w:p>
        </w:tc>
        <w:tc>
          <w:tcPr>
            <w:tcW w:w="1500" w:type="dxa"/>
            <w:tcBorders>
              <w:top w:val="nil"/>
              <w:left w:val="nil"/>
              <w:bottom w:val="single" w:sz="4" w:space="0" w:color="auto"/>
              <w:right w:val="single" w:sz="4" w:space="0" w:color="auto"/>
            </w:tcBorders>
            <w:shd w:val="clear" w:color="000000" w:fill="FFFFFF"/>
            <w:noWrap/>
            <w:vAlign w:val="center"/>
            <w:hideMark/>
          </w:tcPr>
          <w:p w14:paraId="66D7A21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1,47</w:t>
            </w:r>
          </w:p>
        </w:tc>
        <w:tc>
          <w:tcPr>
            <w:tcW w:w="1780" w:type="dxa"/>
            <w:tcBorders>
              <w:top w:val="nil"/>
              <w:left w:val="nil"/>
              <w:bottom w:val="single" w:sz="4" w:space="0" w:color="auto"/>
              <w:right w:val="single" w:sz="4" w:space="0" w:color="auto"/>
            </w:tcBorders>
            <w:shd w:val="clear" w:color="000000" w:fill="FFFFFF"/>
            <w:vAlign w:val="center"/>
            <w:hideMark/>
          </w:tcPr>
          <w:p w14:paraId="7971C53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42,00</w:t>
            </w:r>
          </w:p>
        </w:tc>
      </w:tr>
      <w:tr w:rsidR="00EE23DC" w:rsidRPr="00EE23DC" w14:paraId="4CDA8566"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80A359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0AB7A433"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w:t>
            </w:r>
          </w:p>
        </w:tc>
        <w:tc>
          <w:tcPr>
            <w:tcW w:w="2821" w:type="dxa"/>
            <w:tcBorders>
              <w:top w:val="nil"/>
              <w:left w:val="nil"/>
              <w:bottom w:val="single" w:sz="4" w:space="0" w:color="auto"/>
              <w:right w:val="single" w:sz="4" w:space="0" w:color="auto"/>
            </w:tcBorders>
            <w:shd w:val="clear" w:color="000000" w:fill="FFFFFF"/>
            <w:vAlign w:val="center"/>
            <w:hideMark/>
          </w:tcPr>
          <w:p w14:paraId="4222FC0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532BD85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nil"/>
              <w:left w:val="nil"/>
              <w:bottom w:val="single" w:sz="4" w:space="0" w:color="auto"/>
              <w:right w:val="single" w:sz="4" w:space="0" w:color="auto"/>
            </w:tcBorders>
            <w:shd w:val="clear" w:color="auto" w:fill="auto"/>
            <w:noWrap/>
            <w:vAlign w:val="center"/>
            <w:hideMark/>
          </w:tcPr>
          <w:p w14:paraId="54181B4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3BDAAB0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w:t>
            </w:r>
          </w:p>
        </w:tc>
        <w:tc>
          <w:tcPr>
            <w:tcW w:w="1500" w:type="dxa"/>
            <w:tcBorders>
              <w:top w:val="nil"/>
              <w:left w:val="nil"/>
              <w:bottom w:val="single" w:sz="4" w:space="0" w:color="auto"/>
              <w:right w:val="single" w:sz="4" w:space="0" w:color="auto"/>
            </w:tcBorders>
            <w:shd w:val="clear" w:color="auto" w:fill="auto"/>
            <w:noWrap/>
            <w:vAlign w:val="center"/>
            <w:hideMark/>
          </w:tcPr>
          <w:p w14:paraId="4EDF6B7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0,98</w:t>
            </w:r>
          </w:p>
        </w:tc>
        <w:tc>
          <w:tcPr>
            <w:tcW w:w="1780" w:type="dxa"/>
            <w:tcBorders>
              <w:top w:val="nil"/>
              <w:left w:val="nil"/>
              <w:bottom w:val="single" w:sz="4" w:space="0" w:color="auto"/>
              <w:right w:val="single" w:sz="4" w:space="0" w:color="auto"/>
            </w:tcBorders>
            <w:shd w:val="clear" w:color="000000" w:fill="FFFFFF"/>
            <w:vAlign w:val="center"/>
            <w:hideMark/>
          </w:tcPr>
          <w:p w14:paraId="6C2B1BE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31,61</w:t>
            </w:r>
          </w:p>
        </w:tc>
      </w:tr>
      <w:tr w:rsidR="00EE23DC" w:rsidRPr="00EE23DC" w14:paraId="2EA8B79F"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763C661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062601AA"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w:t>
            </w:r>
          </w:p>
        </w:tc>
        <w:tc>
          <w:tcPr>
            <w:tcW w:w="2821" w:type="dxa"/>
            <w:tcBorders>
              <w:top w:val="nil"/>
              <w:left w:val="nil"/>
              <w:bottom w:val="single" w:sz="4" w:space="0" w:color="auto"/>
              <w:right w:val="single" w:sz="4" w:space="0" w:color="auto"/>
            </w:tcBorders>
            <w:shd w:val="clear" w:color="000000" w:fill="FFFFFF"/>
            <w:vAlign w:val="center"/>
            <w:hideMark/>
          </w:tcPr>
          <w:p w14:paraId="7B1A80F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42D1818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2160" w:type="dxa"/>
            <w:tcBorders>
              <w:top w:val="nil"/>
              <w:left w:val="nil"/>
              <w:bottom w:val="single" w:sz="4" w:space="0" w:color="auto"/>
              <w:right w:val="single" w:sz="4" w:space="0" w:color="auto"/>
            </w:tcBorders>
            <w:shd w:val="clear" w:color="auto" w:fill="auto"/>
            <w:noWrap/>
            <w:vAlign w:val="center"/>
            <w:hideMark/>
          </w:tcPr>
          <w:p w14:paraId="7A6217B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2033B55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w:t>
            </w:r>
          </w:p>
        </w:tc>
        <w:tc>
          <w:tcPr>
            <w:tcW w:w="1500" w:type="dxa"/>
            <w:tcBorders>
              <w:top w:val="nil"/>
              <w:left w:val="nil"/>
              <w:bottom w:val="single" w:sz="4" w:space="0" w:color="auto"/>
              <w:right w:val="single" w:sz="4" w:space="0" w:color="auto"/>
            </w:tcBorders>
            <w:shd w:val="clear" w:color="auto" w:fill="auto"/>
            <w:noWrap/>
            <w:vAlign w:val="center"/>
            <w:hideMark/>
          </w:tcPr>
          <w:p w14:paraId="7AC1CFD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1,17</w:t>
            </w:r>
          </w:p>
        </w:tc>
        <w:tc>
          <w:tcPr>
            <w:tcW w:w="1780" w:type="dxa"/>
            <w:tcBorders>
              <w:top w:val="nil"/>
              <w:left w:val="nil"/>
              <w:bottom w:val="single" w:sz="4" w:space="0" w:color="auto"/>
              <w:right w:val="single" w:sz="4" w:space="0" w:color="auto"/>
            </w:tcBorders>
            <w:shd w:val="clear" w:color="000000" w:fill="FFFFFF"/>
            <w:vAlign w:val="center"/>
            <w:hideMark/>
          </w:tcPr>
          <w:p w14:paraId="784FF64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39,00</w:t>
            </w:r>
          </w:p>
        </w:tc>
      </w:tr>
      <w:tr w:rsidR="00EE23DC" w:rsidRPr="00EE23DC" w14:paraId="3520BC62"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19992BE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2435E7EE"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w:t>
            </w:r>
          </w:p>
        </w:tc>
        <w:tc>
          <w:tcPr>
            <w:tcW w:w="2821" w:type="dxa"/>
            <w:tcBorders>
              <w:top w:val="nil"/>
              <w:left w:val="nil"/>
              <w:bottom w:val="single" w:sz="4" w:space="0" w:color="auto"/>
              <w:right w:val="single" w:sz="4" w:space="0" w:color="auto"/>
            </w:tcBorders>
            <w:shd w:val="clear" w:color="000000" w:fill="FFFFFF"/>
            <w:vAlign w:val="center"/>
            <w:hideMark/>
          </w:tcPr>
          <w:p w14:paraId="430F52F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3DEF1F8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2160" w:type="dxa"/>
            <w:tcBorders>
              <w:top w:val="nil"/>
              <w:left w:val="nil"/>
              <w:bottom w:val="single" w:sz="4" w:space="0" w:color="auto"/>
              <w:right w:val="single" w:sz="4" w:space="0" w:color="auto"/>
            </w:tcBorders>
            <w:shd w:val="clear" w:color="auto" w:fill="auto"/>
            <w:noWrap/>
            <w:vAlign w:val="center"/>
            <w:hideMark/>
          </w:tcPr>
          <w:p w14:paraId="19996EA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nil"/>
              <w:left w:val="nil"/>
              <w:bottom w:val="single" w:sz="4" w:space="0" w:color="auto"/>
              <w:right w:val="single" w:sz="4" w:space="0" w:color="auto"/>
            </w:tcBorders>
            <w:shd w:val="clear" w:color="auto" w:fill="auto"/>
            <w:noWrap/>
            <w:vAlign w:val="center"/>
            <w:hideMark/>
          </w:tcPr>
          <w:p w14:paraId="2E37237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w:t>
            </w:r>
          </w:p>
        </w:tc>
        <w:tc>
          <w:tcPr>
            <w:tcW w:w="1500" w:type="dxa"/>
            <w:tcBorders>
              <w:top w:val="nil"/>
              <w:left w:val="nil"/>
              <w:bottom w:val="single" w:sz="4" w:space="0" w:color="auto"/>
              <w:right w:val="single" w:sz="4" w:space="0" w:color="auto"/>
            </w:tcBorders>
            <w:shd w:val="clear" w:color="auto" w:fill="auto"/>
            <w:noWrap/>
            <w:vAlign w:val="center"/>
            <w:hideMark/>
          </w:tcPr>
          <w:p w14:paraId="1458261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1,41</w:t>
            </w:r>
          </w:p>
        </w:tc>
        <w:tc>
          <w:tcPr>
            <w:tcW w:w="1780" w:type="dxa"/>
            <w:tcBorders>
              <w:top w:val="nil"/>
              <w:left w:val="nil"/>
              <w:bottom w:val="single" w:sz="4" w:space="0" w:color="auto"/>
              <w:right w:val="single" w:sz="4" w:space="0" w:color="auto"/>
            </w:tcBorders>
            <w:shd w:val="clear" w:color="000000" w:fill="FFFFFF"/>
            <w:vAlign w:val="center"/>
            <w:hideMark/>
          </w:tcPr>
          <w:p w14:paraId="14B9C0A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40,29</w:t>
            </w:r>
          </w:p>
        </w:tc>
      </w:tr>
      <w:tr w:rsidR="00EE23DC" w:rsidRPr="00EE23DC" w14:paraId="52D50514"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43E7BCC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2C426C46"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w:t>
            </w:r>
          </w:p>
        </w:tc>
        <w:tc>
          <w:tcPr>
            <w:tcW w:w="2821" w:type="dxa"/>
            <w:tcBorders>
              <w:top w:val="nil"/>
              <w:left w:val="nil"/>
              <w:bottom w:val="single" w:sz="4" w:space="0" w:color="auto"/>
              <w:right w:val="single" w:sz="4" w:space="0" w:color="auto"/>
            </w:tcBorders>
            <w:shd w:val="clear" w:color="000000" w:fill="FFFFFF"/>
            <w:vAlign w:val="center"/>
            <w:hideMark/>
          </w:tcPr>
          <w:p w14:paraId="0B40799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43849C1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w:t>
            </w:r>
          </w:p>
        </w:tc>
        <w:tc>
          <w:tcPr>
            <w:tcW w:w="2160" w:type="dxa"/>
            <w:tcBorders>
              <w:top w:val="nil"/>
              <w:left w:val="nil"/>
              <w:bottom w:val="single" w:sz="4" w:space="0" w:color="auto"/>
              <w:right w:val="single" w:sz="4" w:space="0" w:color="auto"/>
            </w:tcBorders>
            <w:shd w:val="clear" w:color="auto" w:fill="auto"/>
            <w:noWrap/>
            <w:vAlign w:val="center"/>
            <w:hideMark/>
          </w:tcPr>
          <w:p w14:paraId="51653E8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auto" w:fill="auto"/>
            <w:noWrap/>
            <w:vAlign w:val="center"/>
            <w:hideMark/>
          </w:tcPr>
          <w:p w14:paraId="341D8E6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w:t>
            </w:r>
          </w:p>
        </w:tc>
        <w:tc>
          <w:tcPr>
            <w:tcW w:w="1500" w:type="dxa"/>
            <w:tcBorders>
              <w:top w:val="nil"/>
              <w:left w:val="nil"/>
              <w:bottom w:val="single" w:sz="4" w:space="0" w:color="auto"/>
              <w:right w:val="single" w:sz="4" w:space="0" w:color="auto"/>
            </w:tcBorders>
            <w:shd w:val="clear" w:color="auto" w:fill="auto"/>
            <w:noWrap/>
            <w:vAlign w:val="center"/>
            <w:hideMark/>
          </w:tcPr>
          <w:p w14:paraId="6CECBD7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1,29</w:t>
            </w:r>
          </w:p>
        </w:tc>
        <w:tc>
          <w:tcPr>
            <w:tcW w:w="1780" w:type="dxa"/>
            <w:tcBorders>
              <w:top w:val="nil"/>
              <w:left w:val="nil"/>
              <w:bottom w:val="single" w:sz="4" w:space="0" w:color="auto"/>
              <w:right w:val="single" w:sz="4" w:space="0" w:color="auto"/>
            </w:tcBorders>
            <w:shd w:val="clear" w:color="000000" w:fill="FFFFFF"/>
            <w:vAlign w:val="center"/>
            <w:hideMark/>
          </w:tcPr>
          <w:p w14:paraId="512D52F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37,94</w:t>
            </w:r>
          </w:p>
        </w:tc>
      </w:tr>
      <w:tr w:rsidR="00EE23DC" w:rsidRPr="00EE23DC" w14:paraId="15BDA848"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5130BC5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55B5200E"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2821" w:type="dxa"/>
            <w:tcBorders>
              <w:top w:val="nil"/>
              <w:left w:val="nil"/>
              <w:bottom w:val="single" w:sz="4" w:space="0" w:color="auto"/>
              <w:right w:val="single" w:sz="4" w:space="0" w:color="auto"/>
            </w:tcBorders>
            <w:shd w:val="clear" w:color="000000" w:fill="FFFFFF"/>
            <w:vAlign w:val="center"/>
            <w:hideMark/>
          </w:tcPr>
          <w:p w14:paraId="209B8E8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0AB6C76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12,3</w:t>
            </w:r>
          </w:p>
        </w:tc>
        <w:tc>
          <w:tcPr>
            <w:tcW w:w="2160" w:type="dxa"/>
            <w:tcBorders>
              <w:top w:val="nil"/>
              <w:left w:val="nil"/>
              <w:bottom w:val="single" w:sz="4" w:space="0" w:color="auto"/>
              <w:right w:val="single" w:sz="4" w:space="0" w:color="auto"/>
            </w:tcBorders>
            <w:shd w:val="clear" w:color="auto" w:fill="auto"/>
            <w:noWrap/>
            <w:vAlign w:val="center"/>
            <w:hideMark/>
          </w:tcPr>
          <w:p w14:paraId="210C7A6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76C0C64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w:t>
            </w:r>
          </w:p>
        </w:tc>
        <w:tc>
          <w:tcPr>
            <w:tcW w:w="1500" w:type="dxa"/>
            <w:tcBorders>
              <w:top w:val="nil"/>
              <w:left w:val="nil"/>
              <w:bottom w:val="single" w:sz="4" w:space="0" w:color="auto"/>
              <w:right w:val="single" w:sz="4" w:space="0" w:color="auto"/>
            </w:tcBorders>
            <w:shd w:val="clear" w:color="auto" w:fill="auto"/>
            <w:noWrap/>
            <w:vAlign w:val="center"/>
            <w:hideMark/>
          </w:tcPr>
          <w:p w14:paraId="5C82FA6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1780" w:type="dxa"/>
            <w:tcBorders>
              <w:top w:val="nil"/>
              <w:left w:val="nil"/>
              <w:bottom w:val="single" w:sz="4" w:space="0" w:color="auto"/>
              <w:right w:val="single" w:sz="4" w:space="0" w:color="auto"/>
            </w:tcBorders>
            <w:shd w:val="clear" w:color="000000" w:fill="FFFFFF"/>
            <w:vAlign w:val="center"/>
            <w:hideMark/>
          </w:tcPr>
          <w:p w14:paraId="27CD9AF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35,29</w:t>
            </w:r>
          </w:p>
        </w:tc>
      </w:tr>
      <w:tr w:rsidR="00EE23DC" w:rsidRPr="00EE23DC" w14:paraId="38DD401C"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27ED836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5DD62D67"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w:t>
            </w:r>
          </w:p>
        </w:tc>
        <w:tc>
          <w:tcPr>
            <w:tcW w:w="2821" w:type="dxa"/>
            <w:tcBorders>
              <w:top w:val="nil"/>
              <w:left w:val="nil"/>
              <w:bottom w:val="single" w:sz="4" w:space="0" w:color="auto"/>
              <w:right w:val="single" w:sz="4" w:space="0" w:color="auto"/>
            </w:tcBorders>
            <w:shd w:val="clear" w:color="000000" w:fill="FFFFFF"/>
            <w:vAlign w:val="center"/>
            <w:hideMark/>
          </w:tcPr>
          <w:p w14:paraId="7C98AA5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07CC01A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2160" w:type="dxa"/>
            <w:tcBorders>
              <w:top w:val="nil"/>
              <w:left w:val="nil"/>
              <w:bottom w:val="single" w:sz="4" w:space="0" w:color="auto"/>
              <w:right w:val="single" w:sz="4" w:space="0" w:color="auto"/>
            </w:tcBorders>
            <w:shd w:val="clear" w:color="auto" w:fill="auto"/>
            <w:noWrap/>
            <w:vAlign w:val="center"/>
            <w:hideMark/>
          </w:tcPr>
          <w:p w14:paraId="3869590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auto" w:fill="auto"/>
            <w:noWrap/>
            <w:vAlign w:val="center"/>
            <w:hideMark/>
          </w:tcPr>
          <w:p w14:paraId="3C898C8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w:t>
            </w:r>
          </w:p>
        </w:tc>
        <w:tc>
          <w:tcPr>
            <w:tcW w:w="1500" w:type="dxa"/>
            <w:tcBorders>
              <w:top w:val="nil"/>
              <w:left w:val="nil"/>
              <w:bottom w:val="single" w:sz="4" w:space="0" w:color="auto"/>
              <w:right w:val="single" w:sz="4" w:space="0" w:color="auto"/>
            </w:tcBorders>
            <w:shd w:val="clear" w:color="auto" w:fill="auto"/>
            <w:noWrap/>
            <w:vAlign w:val="center"/>
            <w:hideMark/>
          </w:tcPr>
          <w:p w14:paraId="03E1043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1780" w:type="dxa"/>
            <w:tcBorders>
              <w:top w:val="nil"/>
              <w:left w:val="nil"/>
              <w:bottom w:val="single" w:sz="4" w:space="0" w:color="auto"/>
              <w:right w:val="single" w:sz="4" w:space="0" w:color="auto"/>
            </w:tcBorders>
            <w:shd w:val="clear" w:color="000000" w:fill="FFFFFF"/>
            <w:vAlign w:val="center"/>
            <w:hideMark/>
          </w:tcPr>
          <w:p w14:paraId="6A6B7E6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37,10</w:t>
            </w:r>
          </w:p>
        </w:tc>
      </w:tr>
      <w:tr w:rsidR="00EE23DC" w:rsidRPr="00EE23DC" w14:paraId="5240BDDF"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1AF1545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373CF268"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821" w:type="dxa"/>
            <w:tcBorders>
              <w:top w:val="nil"/>
              <w:left w:val="nil"/>
              <w:bottom w:val="single" w:sz="4" w:space="0" w:color="auto"/>
              <w:right w:val="single" w:sz="4" w:space="0" w:color="auto"/>
            </w:tcBorders>
            <w:shd w:val="clear" w:color="000000" w:fill="FFFFFF"/>
            <w:vAlign w:val="center"/>
            <w:hideMark/>
          </w:tcPr>
          <w:p w14:paraId="382C5C1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18D5D62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2160" w:type="dxa"/>
            <w:tcBorders>
              <w:top w:val="nil"/>
              <w:left w:val="nil"/>
              <w:bottom w:val="single" w:sz="4" w:space="0" w:color="auto"/>
              <w:right w:val="single" w:sz="4" w:space="0" w:color="auto"/>
            </w:tcBorders>
            <w:shd w:val="clear" w:color="auto" w:fill="auto"/>
            <w:noWrap/>
            <w:vAlign w:val="center"/>
            <w:hideMark/>
          </w:tcPr>
          <w:p w14:paraId="5E85F41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auto" w:fill="auto"/>
            <w:noWrap/>
            <w:vAlign w:val="center"/>
            <w:hideMark/>
          </w:tcPr>
          <w:p w14:paraId="53F28A6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w:t>
            </w:r>
          </w:p>
        </w:tc>
        <w:tc>
          <w:tcPr>
            <w:tcW w:w="1500" w:type="dxa"/>
            <w:tcBorders>
              <w:top w:val="nil"/>
              <w:left w:val="nil"/>
              <w:bottom w:val="single" w:sz="4" w:space="0" w:color="auto"/>
              <w:right w:val="single" w:sz="4" w:space="0" w:color="auto"/>
            </w:tcBorders>
            <w:shd w:val="clear" w:color="auto" w:fill="auto"/>
            <w:noWrap/>
            <w:vAlign w:val="center"/>
            <w:hideMark/>
          </w:tcPr>
          <w:p w14:paraId="1AB435B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1780" w:type="dxa"/>
            <w:tcBorders>
              <w:top w:val="nil"/>
              <w:left w:val="nil"/>
              <w:bottom w:val="single" w:sz="4" w:space="0" w:color="auto"/>
              <w:right w:val="single" w:sz="4" w:space="0" w:color="auto"/>
            </w:tcBorders>
            <w:shd w:val="clear" w:color="000000" w:fill="FFFFFF"/>
            <w:vAlign w:val="center"/>
            <w:hideMark/>
          </w:tcPr>
          <w:p w14:paraId="0E7C511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36,67</w:t>
            </w:r>
          </w:p>
        </w:tc>
      </w:tr>
      <w:tr w:rsidR="00EE23DC" w:rsidRPr="00EE23DC" w14:paraId="7D2B8C51"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18C0E2E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3ACDE8C0"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2821" w:type="dxa"/>
            <w:tcBorders>
              <w:top w:val="nil"/>
              <w:left w:val="nil"/>
              <w:bottom w:val="single" w:sz="4" w:space="0" w:color="auto"/>
              <w:right w:val="single" w:sz="4" w:space="0" w:color="auto"/>
            </w:tcBorders>
            <w:shd w:val="clear" w:color="000000" w:fill="FFFFFF"/>
            <w:vAlign w:val="center"/>
            <w:hideMark/>
          </w:tcPr>
          <w:p w14:paraId="0866DB0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6CEC734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2160" w:type="dxa"/>
            <w:tcBorders>
              <w:top w:val="nil"/>
              <w:left w:val="nil"/>
              <w:bottom w:val="single" w:sz="4" w:space="0" w:color="auto"/>
              <w:right w:val="single" w:sz="4" w:space="0" w:color="auto"/>
            </w:tcBorders>
            <w:shd w:val="clear" w:color="auto" w:fill="auto"/>
            <w:noWrap/>
            <w:vAlign w:val="center"/>
            <w:hideMark/>
          </w:tcPr>
          <w:p w14:paraId="460E5FC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307E179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w:t>
            </w:r>
          </w:p>
        </w:tc>
        <w:tc>
          <w:tcPr>
            <w:tcW w:w="1500" w:type="dxa"/>
            <w:tcBorders>
              <w:top w:val="nil"/>
              <w:left w:val="nil"/>
              <w:bottom w:val="single" w:sz="4" w:space="0" w:color="auto"/>
              <w:right w:val="single" w:sz="4" w:space="0" w:color="auto"/>
            </w:tcBorders>
            <w:shd w:val="clear" w:color="auto" w:fill="auto"/>
            <w:noWrap/>
            <w:vAlign w:val="center"/>
            <w:hideMark/>
          </w:tcPr>
          <w:p w14:paraId="705AABD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1,31</w:t>
            </w:r>
          </w:p>
        </w:tc>
        <w:tc>
          <w:tcPr>
            <w:tcW w:w="1780" w:type="dxa"/>
            <w:tcBorders>
              <w:top w:val="nil"/>
              <w:left w:val="nil"/>
              <w:bottom w:val="single" w:sz="4" w:space="0" w:color="auto"/>
              <w:right w:val="single" w:sz="4" w:space="0" w:color="auto"/>
            </w:tcBorders>
            <w:shd w:val="clear" w:color="000000" w:fill="FFFFFF"/>
            <w:vAlign w:val="center"/>
            <w:hideMark/>
          </w:tcPr>
          <w:p w14:paraId="617FC16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39,70</w:t>
            </w:r>
          </w:p>
        </w:tc>
      </w:tr>
      <w:tr w:rsidR="00EE23DC" w:rsidRPr="00EE23DC" w14:paraId="17A58E43"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AB301F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105EB14E"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821" w:type="dxa"/>
            <w:tcBorders>
              <w:top w:val="nil"/>
              <w:left w:val="nil"/>
              <w:bottom w:val="single" w:sz="4" w:space="0" w:color="auto"/>
              <w:right w:val="single" w:sz="4" w:space="0" w:color="auto"/>
            </w:tcBorders>
            <w:shd w:val="clear" w:color="000000" w:fill="FFFFFF"/>
            <w:vAlign w:val="center"/>
            <w:hideMark/>
          </w:tcPr>
          <w:p w14:paraId="1BC4B1A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63DF8BC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w:t>
            </w:r>
          </w:p>
        </w:tc>
        <w:tc>
          <w:tcPr>
            <w:tcW w:w="2160" w:type="dxa"/>
            <w:tcBorders>
              <w:top w:val="nil"/>
              <w:left w:val="nil"/>
              <w:bottom w:val="single" w:sz="4" w:space="0" w:color="auto"/>
              <w:right w:val="single" w:sz="4" w:space="0" w:color="auto"/>
            </w:tcBorders>
            <w:shd w:val="clear" w:color="auto" w:fill="auto"/>
            <w:noWrap/>
            <w:vAlign w:val="center"/>
            <w:hideMark/>
          </w:tcPr>
          <w:p w14:paraId="12037CF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auto" w:fill="auto"/>
            <w:noWrap/>
            <w:vAlign w:val="center"/>
            <w:hideMark/>
          </w:tcPr>
          <w:p w14:paraId="2ADEA1E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w:t>
            </w:r>
          </w:p>
        </w:tc>
        <w:tc>
          <w:tcPr>
            <w:tcW w:w="1500" w:type="dxa"/>
            <w:tcBorders>
              <w:top w:val="nil"/>
              <w:left w:val="nil"/>
              <w:bottom w:val="single" w:sz="4" w:space="0" w:color="auto"/>
              <w:right w:val="single" w:sz="4" w:space="0" w:color="auto"/>
            </w:tcBorders>
            <w:shd w:val="clear" w:color="auto" w:fill="auto"/>
            <w:noWrap/>
            <w:vAlign w:val="center"/>
            <w:hideMark/>
          </w:tcPr>
          <w:p w14:paraId="39F5999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1,48</w:t>
            </w:r>
          </w:p>
        </w:tc>
        <w:tc>
          <w:tcPr>
            <w:tcW w:w="1780" w:type="dxa"/>
            <w:tcBorders>
              <w:top w:val="nil"/>
              <w:left w:val="nil"/>
              <w:bottom w:val="single" w:sz="4" w:space="0" w:color="auto"/>
              <w:right w:val="single" w:sz="4" w:space="0" w:color="auto"/>
            </w:tcBorders>
            <w:shd w:val="clear" w:color="000000" w:fill="FFFFFF"/>
            <w:vAlign w:val="center"/>
            <w:hideMark/>
          </w:tcPr>
          <w:p w14:paraId="1E11458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42,29</w:t>
            </w:r>
          </w:p>
        </w:tc>
      </w:tr>
      <w:tr w:rsidR="00EE23DC" w:rsidRPr="00EE23DC" w14:paraId="4379A646" w14:textId="77777777" w:rsidTr="00F0274A">
        <w:trPr>
          <w:trHeight w:val="73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454F4C9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0E3B570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Орта </w:t>
            </w:r>
            <w:proofErr w:type="spellStart"/>
            <w:r w:rsidRPr="00EE23DC">
              <w:rPr>
                <w:rFonts w:ascii="Times New Roman" w:eastAsia="Times New Roman" w:hAnsi="Times New Roman" w:cs="Times New Roman"/>
                <w:color w:val="000000"/>
                <w:sz w:val="24"/>
                <w:szCs w:val="24"/>
                <w:lang w:eastAsia="ru-RU"/>
              </w:rPr>
              <w:t>мәні</w:t>
            </w:r>
            <w:proofErr w:type="spellEnd"/>
          </w:p>
        </w:tc>
        <w:tc>
          <w:tcPr>
            <w:tcW w:w="2821" w:type="dxa"/>
            <w:tcBorders>
              <w:top w:val="nil"/>
              <w:left w:val="nil"/>
              <w:bottom w:val="single" w:sz="4" w:space="0" w:color="auto"/>
              <w:right w:val="single" w:sz="4" w:space="0" w:color="auto"/>
            </w:tcBorders>
            <w:shd w:val="clear" w:color="000000" w:fill="FFFFFF"/>
            <w:vAlign w:val="center"/>
            <w:hideMark/>
          </w:tcPr>
          <w:p w14:paraId="1585F37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4EDA133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12,13</w:t>
            </w:r>
          </w:p>
        </w:tc>
        <w:tc>
          <w:tcPr>
            <w:tcW w:w="2160" w:type="dxa"/>
            <w:tcBorders>
              <w:top w:val="nil"/>
              <w:left w:val="nil"/>
              <w:bottom w:val="single" w:sz="4" w:space="0" w:color="auto"/>
              <w:right w:val="single" w:sz="4" w:space="0" w:color="auto"/>
            </w:tcBorders>
            <w:shd w:val="clear" w:color="000000" w:fill="FFFFFF"/>
            <w:vAlign w:val="center"/>
            <w:hideMark/>
          </w:tcPr>
          <w:p w14:paraId="1F200FE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20,40</w:t>
            </w:r>
          </w:p>
        </w:tc>
        <w:tc>
          <w:tcPr>
            <w:tcW w:w="1820" w:type="dxa"/>
            <w:tcBorders>
              <w:top w:val="nil"/>
              <w:left w:val="nil"/>
              <w:bottom w:val="single" w:sz="4" w:space="0" w:color="auto"/>
              <w:right w:val="single" w:sz="4" w:space="0" w:color="auto"/>
            </w:tcBorders>
            <w:shd w:val="clear" w:color="000000" w:fill="FFFFFF"/>
            <w:vAlign w:val="center"/>
            <w:hideMark/>
          </w:tcPr>
          <w:p w14:paraId="2C0EF27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32,80</w:t>
            </w:r>
          </w:p>
        </w:tc>
        <w:tc>
          <w:tcPr>
            <w:tcW w:w="1500" w:type="dxa"/>
            <w:tcBorders>
              <w:top w:val="nil"/>
              <w:left w:val="nil"/>
              <w:bottom w:val="single" w:sz="4" w:space="0" w:color="auto"/>
              <w:right w:val="single" w:sz="4" w:space="0" w:color="auto"/>
            </w:tcBorders>
            <w:shd w:val="clear" w:color="000000" w:fill="FFFFFF"/>
            <w:vAlign w:val="center"/>
            <w:hideMark/>
          </w:tcPr>
          <w:p w14:paraId="5478F8D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1,26</w:t>
            </w:r>
          </w:p>
        </w:tc>
        <w:tc>
          <w:tcPr>
            <w:tcW w:w="1780" w:type="dxa"/>
            <w:tcBorders>
              <w:top w:val="nil"/>
              <w:left w:val="nil"/>
              <w:bottom w:val="single" w:sz="4" w:space="0" w:color="auto"/>
              <w:right w:val="single" w:sz="4" w:space="0" w:color="auto"/>
            </w:tcBorders>
            <w:shd w:val="clear" w:color="000000" w:fill="FFFFFF"/>
            <w:vAlign w:val="center"/>
            <w:hideMark/>
          </w:tcPr>
          <w:p w14:paraId="3FEEB3E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37,73</w:t>
            </w:r>
          </w:p>
        </w:tc>
      </w:tr>
      <w:tr w:rsidR="00EE23DC" w:rsidRPr="00EE23DC" w14:paraId="53539C7F"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2CECAC1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0E92ADF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Ауытқу</w:t>
            </w:r>
            <w:proofErr w:type="spellEnd"/>
            <w:r w:rsidRPr="00EE23DC">
              <w:rPr>
                <w:rFonts w:ascii="Times New Roman" w:eastAsia="Times New Roman" w:hAnsi="Times New Roman" w:cs="Times New Roman"/>
                <w:color w:val="000000"/>
                <w:sz w:val="24"/>
                <w:szCs w:val="24"/>
                <w:lang w:eastAsia="ru-RU"/>
              </w:rPr>
              <w:t xml:space="preserve"> </w:t>
            </w:r>
          </w:p>
        </w:tc>
        <w:tc>
          <w:tcPr>
            <w:tcW w:w="2821" w:type="dxa"/>
            <w:tcBorders>
              <w:top w:val="nil"/>
              <w:left w:val="nil"/>
              <w:bottom w:val="single" w:sz="4" w:space="0" w:color="auto"/>
              <w:right w:val="single" w:sz="4" w:space="0" w:color="auto"/>
            </w:tcBorders>
            <w:shd w:val="clear" w:color="000000" w:fill="FFFFFF"/>
            <w:vAlign w:val="center"/>
            <w:hideMark/>
          </w:tcPr>
          <w:p w14:paraId="2C28E51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37E9E06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0,66</w:t>
            </w:r>
          </w:p>
        </w:tc>
        <w:tc>
          <w:tcPr>
            <w:tcW w:w="2160" w:type="dxa"/>
            <w:tcBorders>
              <w:top w:val="nil"/>
              <w:left w:val="nil"/>
              <w:bottom w:val="single" w:sz="4" w:space="0" w:color="auto"/>
              <w:right w:val="single" w:sz="4" w:space="0" w:color="auto"/>
            </w:tcBorders>
            <w:shd w:val="clear" w:color="000000" w:fill="FFFFFF"/>
            <w:vAlign w:val="center"/>
            <w:hideMark/>
          </w:tcPr>
          <w:p w14:paraId="22528D9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0,66</w:t>
            </w:r>
          </w:p>
        </w:tc>
        <w:tc>
          <w:tcPr>
            <w:tcW w:w="1820" w:type="dxa"/>
            <w:tcBorders>
              <w:top w:val="nil"/>
              <w:left w:val="nil"/>
              <w:bottom w:val="single" w:sz="4" w:space="0" w:color="auto"/>
              <w:right w:val="single" w:sz="4" w:space="0" w:color="auto"/>
            </w:tcBorders>
            <w:shd w:val="clear" w:color="000000" w:fill="FFFFFF"/>
            <w:vAlign w:val="center"/>
            <w:hideMark/>
          </w:tcPr>
          <w:p w14:paraId="540F6A5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1,99</w:t>
            </w:r>
          </w:p>
        </w:tc>
        <w:tc>
          <w:tcPr>
            <w:tcW w:w="1500" w:type="dxa"/>
            <w:tcBorders>
              <w:top w:val="nil"/>
              <w:left w:val="nil"/>
              <w:bottom w:val="single" w:sz="4" w:space="0" w:color="auto"/>
              <w:right w:val="single" w:sz="4" w:space="0" w:color="auto"/>
            </w:tcBorders>
            <w:shd w:val="clear" w:color="000000" w:fill="FFFFFF"/>
            <w:vAlign w:val="center"/>
            <w:hideMark/>
          </w:tcPr>
          <w:p w14:paraId="6E708A0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0,16</w:t>
            </w:r>
          </w:p>
        </w:tc>
        <w:tc>
          <w:tcPr>
            <w:tcW w:w="1780" w:type="dxa"/>
            <w:tcBorders>
              <w:top w:val="nil"/>
              <w:left w:val="nil"/>
              <w:bottom w:val="single" w:sz="4" w:space="0" w:color="auto"/>
              <w:right w:val="single" w:sz="4" w:space="0" w:color="auto"/>
            </w:tcBorders>
            <w:shd w:val="clear" w:color="000000" w:fill="FFFFFF"/>
            <w:vAlign w:val="center"/>
            <w:hideMark/>
          </w:tcPr>
          <w:p w14:paraId="6E6C7F1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3,07</w:t>
            </w:r>
          </w:p>
        </w:tc>
      </w:tr>
      <w:tr w:rsidR="00EE23DC" w:rsidRPr="00EE23DC" w14:paraId="05072D0A" w14:textId="77777777" w:rsidTr="00F0274A">
        <w:trPr>
          <w:trHeight w:val="315"/>
        </w:trPr>
        <w:tc>
          <w:tcPr>
            <w:tcW w:w="880" w:type="dxa"/>
            <w:tcBorders>
              <w:top w:val="nil"/>
              <w:left w:val="single" w:sz="4" w:space="0" w:color="auto"/>
              <w:right w:val="single" w:sz="4" w:space="0" w:color="auto"/>
            </w:tcBorders>
            <w:shd w:val="clear" w:color="000000" w:fill="FFFFFF"/>
            <w:noWrap/>
            <w:vAlign w:val="bottom"/>
            <w:hideMark/>
          </w:tcPr>
          <w:p w14:paraId="49A78E93"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right w:val="single" w:sz="4" w:space="0" w:color="auto"/>
            </w:tcBorders>
            <w:shd w:val="clear" w:color="000000" w:fill="FFFFFF"/>
            <w:noWrap/>
            <w:vAlign w:val="bottom"/>
            <w:hideMark/>
          </w:tcPr>
          <w:p w14:paraId="3C158075"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2821" w:type="dxa"/>
            <w:tcBorders>
              <w:top w:val="nil"/>
              <w:left w:val="nil"/>
              <w:right w:val="single" w:sz="4" w:space="0" w:color="auto"/>
            </w:tcBorders>
            <w:shd w:val="clear" w:color="000000" w:fill="FFFFFF"/>
            <w:vAlign w:val="center"/>
            <w:hideMark/>
          </w:tcPr>
          <w:p w14:paraId="706F03BD" w14:textId="77777777" w:rsid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p w14:paraId="1FEDE74A" w14:textId="0B839E2E"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p>
        </w:tc>
        <w:tc>
          <w:tcPr>
            <w:tcW w:w="1979" w:type="dxa"/>
            <w:tcBorders>
              <w:top w:val="nil"/>
              <w:left w:val="nil"/>
              <w:right w:val="single" w:sz="4" w:space="0" w:color="auto"/>
            </w:tcBorders>
            <w:shd w:val="clear" w:color="000000" w:fill="FFFFFF"/>
            <w:noWrap/>
            <w:vAlign w:val="center"/>
            <w:hideMark/>
          </w:tcPr>
          <w:p w14:paraId="04CED31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12,13±0,66</w:t>
            </w:r>
          </w:p>
        </w:tc>
        <w:tc>
          <w:tcPr>
            <w:tcW w:w="2160" w:type="dxa"/>
            <w:tcBorders>
              <w:top w:val="nil"/>
              <w:left w:val="nil"/>
              <w:right w:val="single" w:sz="4" w:space="0" w:color="auto"/>
            </w:tcBorders>
            <w:shd w:val="clear" w:color="000000" w:fill="FFFFFF"/>
            <w:noWrap/>
            <w:vAlign w:val="center"/>
            <w:hideMark/>
          </w:tcPr>
          <w:p w14:paraId="0D8588C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20,40±0,66</w:t>
            </w:r>
          </w:p>
        </w:tc>
        <w:tc>
          <w:tcPr>
            <w:tcW w:w="1820" w:type="dxa"/>
            <w:tcBorders>
              <w:top w:val="nil"/>
              <w:left w:val="nil"/>
              <w:right w:val="single" w:sz="4" w:space="0" w:color="auto"/>
            </w:tcBorders>
            <w:shd w:val="clear" w:color="000000" w:fill="FFFFFF"/>
            <w:noWrap/>
            <w:vAlign w:val="center"/>
            <w:hideMark/>
          </w:tcPr>
          <w:p w14:paraId="56DC14B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32,80±1,99</w:t>
            </w:r>
          </w:p>
        </w:tc>
        <w:tc>
          <w:tcPr>
            <w:tcW w:w="1500" w:type="dxa"/>
            <w:tcBorders>
              <w:top w:val="nil"/>
              <w:left w:val="nil"/>
              <w:right w:val="single" w:sz="4" w:space="0" w:color="auto"/>
            </w:tcBorders>
            <w:shd w:val="clear" w:color="000000" w:fill="FFFFFF"/>
            <w:noWrap/>
            <w:vAlign w:val="center"/>
            <w:hideMark/>
          </w:tcPr>
          <w:p w14:paraId="541306E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1,26±0,16</w:t>
            </w:r>
          </w:p>
        </w:tc>
        <w:tc>
          <w:tcPr>
            <w:tcW w:w="1780" w:type="dxa"/>
            <w:tcBorders>
              <w:top w:val="nil"/>
              <w:left w:val="nil"/>
              <w:right w:val="single" w:sz="4" w:space="0" w:color="auto"/>
            </w:tcBorders>
            <w:shd w:val="clear" w:color="000000" w:fill="FFFFFF"/>
            <w:noWrap/>
            <w:vAlign w:val="center"/>
            <w:hideMark/>
          </w:tcPr>
          <w:p w14:paraId="2B354C7E" w14:textId="36C44123" w:rsid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37,73±3,07</w:t>
            </w:r>
          </w:p>
          <w:p w14:paraId="78FC604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r>
      <w:tr w:rsidR="00EE23DC" w:rsidRPr="00EE23DC" w14:paraId="0C50B853" w14:textId="77777777" w:rsidTr="00F0274A">
        <w:trPr>
          <w:trHeight w:val="315"/>
        </w:trPr>
        <w:tc>
          <w:tcPr>
            <w:tcW w:w="880" w:type="dxa"/>
            <w:tcBorders>
              <w:top w:val="nil"/>
            </w:tcBorders>
            <w:shd w:val="clear" w:color="000000" w:fill="FFFFFF"/>
            <w:noWrap/>
            <w:vAlign w:val="bottom"/>
          </w:tcPr>
          <w:p w14:paraId="64AF9C16"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p>
        </w:tc>
        <w:tc>
          <w:tcPr>
            <w:tcW w:w="1260" w:type="dxa"/>
            <w:tcBorders>
              <w:top w:val="nil"/>
            </w:tcBorders>
            <w:shd w:val="clear" w:color="000000" w:fill="FFFFFF"/>
            <w:noWrap/>
            <w:vAlign w:val="bottom"/>
          </w:tcPr>
          <w:p w14:paraId="4003EAEF"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p>
        </w:tc>
        <w:tc>
          <w:tcPr>
            <w:tcW w:w="2821" w:type="dxa"/>
            <w:tcBorders>
              <w:top w:val="nil"/>
            </w:tcBorders>
            <w:shd w:val="clear" w:color="000000" w:fill="FFFFFF"/>
            <w:vAlign w:val="center"/>
          </w:tcPr>
          <w:p w14:paraId="71589EB9"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p>
        </w:tc>
        <w:tc>
          <w:tcPr>
            <w:tcW w:w="1979" w:type="dxa"/>
            <w:tcBorders>
              <w:top w:val="nil"/>
            </w:tcBorders>
            <w:shd w:val="clear" w:color="000000" w:fill="FFFFFF"/>
            <w:noWrap/>
            <w:vAlign w:val="center"/>
          </w:tcPr>
          <w:p w14:paraId="6FCE1F7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tcBorders>
              <w:top w:val="nil"/>
            </w:tcBorders>
            <w:shd w:val="clear" w:color="000000" w:fill="FFFFFF"/>
            <w:noWrap/>
            <w:vAlign w:val="center"/>
          </w:tcPr>
          <w:p w14:paraId="519AB0B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tcBorders>
              <w:top w:val="nil"/>
            </w:tcBorders>
            <w:shd w:val="clear" w:color="000000" w:fill="FFFFFF"/>
            <w:noWrap/>
            <w:vAlign w:val="center"/>
          </w:tcPr>
          <w:p w14:paraId="3679254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tcBorders>
              <w:top w:val="nil"/>
            </w:tcBorders>
            <w:shd w:val="clear" w:color="000000" w:fill="FFFFFF"/>
            <w:noWrap/>
            <w:vAlign w:val="center"/>
          </w:tcPr>
          <w:p w14:paraId="609810B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tcBorders>
              <w:top w:val="nil"/>
            </w:tcBorders>
            <w:shd w:val="clear" w:color="000000" w:fill="FFFFFF"/>
            <w:noWrap/>
            <w:vAlign w:val="center"/>
          </w:tcPr>
          <w:p w14:paraId="44C673A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r>
      <w:tr w:rsidR="00EE23DC" w:rsidRPr="00EE23DC" w14:paraId="4606D008" w14:textId="77777777" w:rsidTr="00F0274A">
        <w:trPr>
          <w:trHeight w:val="315"/>
        </w:trPr>
        <w:tc>
          <w:tcPr>
            <w:tcW w:w="4961" w:type="dxa"/>
            <w:gridSpan w:val="3"/>
            <w:tcBorders>
              <w:top w:val="nil"/>
            </w:tcBorders>
            <w:shd w:val="clear" w:color="000000" w:fill="FFFFFF"/>
            <w:noWrap/>
            <w:vAlign w:val="bottom"/>
          </w:tcPr>
          <w:p w14:paraId="552AF028" w14:textId="037E2448"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lastRenderedPageBreak/>
              <w:t xml:space="preserve">Б.2 – </w:t>
            </w:r>
            <w:proofErr w:type="spellStart"/>
            <w:r w:rsidRPr="00EE23DC">
              <w:rPr>
                <w:rFonts w:ascii="Times New Roman" w:eastAsia="Times New Roman" w:hAnsi="Times New Roman" w:cs="Times New Roman"/>
                <w:color w:val="000000"/>
                <w:sz w:val="24"/>
                <w:szCs w:val="24"/>
                <w:lang w:eastAsia="ru-RU"/>
              </w:rPr>
              <w:t>кестенің</w:t>
            </w:r>
            <w:proofErr w:type="spellEnd"/>
            <w:r w:rsidRPr="00EE23DC">
              <w:rPr>
                <w:rFonts w:ascii="Times New Roman" w:eastAsia="Times New Roman" w:hAnsi="Times New Roman" w:cs="Times New Roman"/>
                <w:color w:val="000000"/>
                <w:sz w:val="24"/>
                <w:szCs w:val="24"/>
                <w:lang w:eastAsia="ru-RU"/>
              </w:rPr>
              <w:t xml:space="preserve"> </w:t>
            </w:r>
            <w:proofErr w:type="spellStart"/>
            <w:r w:rsidRPr="00EE23DC">
              <w:rPr>
                <w:rFonts w:ascii="Times New Roman" w:eastAsia="Times New Roman" w:hAnsi="Times New Roman" w:cs="Times New Roman"/>
                <w:color w:val="000000"/>
                <w:sz w:val="24"/>
                <w:szCs w:val="24"/>
                <w:lang w:eastAsia="ru-RU"/>
              </w:rPr>
              <w:t>жалғасы</w:t>
            </w:r>
            <w:proofErr w:type="spellEnd"/>
          </w:p>
        </w:tc>
        <w:tc>
          <w:tcPr>
            <w:tcW w:w="1979" w:type="dxa"/>
            <w:tcBorders>
              <w:top w:val="nil"/>
            </w:tcBorders>
            <w:shd w:val="clear" w:color="000000" w:fill="FFFFFF"/>
            <w:noWrap/>
            <w:vAlign w:val="center"/>
          </w:tcPr>
          <w:p w14:paraId="6B4C0DE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tcBorders>
              <w:top w:val="nil"/>
            </w:tcBorders>
            <w:shd w:val="clear" w:color="000000" w:fill="FFFFFF"/>
            <w:noWrap/>
            <w:vAlign w:val="center"/>
          </w:tcPr>
          <w:p w14:paraId="5FBEAC9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tcBorders>
              <w:top w:val="nil"/>
            </w:tcBorders>
            <w:shd w:val="clear" w:color="000000" w:fill="FFFFFF"/>
            <w:noWrap/>
            <w:vAlign w:val="center"/>
          </w:tcPr>
          <w:p w14:paraId="30F0DE6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tcBorders>
              <w:top w:val="nil"/>
            </w:tcBorders>
            <w:shd w:val="clear" w:color="000000" w:fill="FFFFFF"/>
            <w:noWrap/>
            <w:vAlign w:val="center"/>
          </w:tcPr>
          <w:p w14:paraId="238FCC7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tcBorders>
              <w:top w:val="nil"/>
            </w:tcBorders>
            <w:shd w:val="clear" w:color="000000" w:fill="FFFFFF"/>
            <w:noWrap/>
            <w:vAlign w:val="center"/>
          </w:tcPr>
          <w:p w14:paraId="5EA39E8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r>
      <w:tr w:rsidR="00EE23DC" w:rsidRPr="00EE23DC" w14:paraId="3458B414" w14:textId="77777777" w:rsidTr="00F0274A">
        <w:trPr>
          <w:trHeight w:val="315"/>
        </w:trPr>
        <w:tc>
          <w:tcPr>
            <w:tcW w:w="880" w:type="dxa"/>
            <w:tcBorders>
              <w:top w:val="nil"/>
              <w:bottom w:val="single" w:sz="4" w:space="0" w:color="auto"/>
            </w:tcBorders>
            <w:shd w:val="clear" w:color="000000" w:fill="FFFFFF"/>
            <w:noWrap/>
            <w:vAlign w:val="bottom"/>
          </w:tcPr>
          <w:p w14:paraId="0E5AF4AE"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p>
        </w:tc>
        <w:tc>
          <w:tcPr>
            <w:tcW w:w="1260" w:type="dxa"/>
            <w:tcBorders>
              <w:top w:val="nil"/>
              <w:bottom w:val="single" w:sz="4" w:space="0" w:color="auto"/>
            </w:tcBorders>
            <w:shd w:val="clear" w:color="000000" w:fill="FFFFFF"/>
            <w:noWrap/>
            <w:vAlign w:val="bottom"/>
          </w:tcPr>
          <w:p w14:paraId="52697447"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p>
        </w:tc>
        <w:tc>
          <w:tcPr>
            <w:tcW w:w="2821" w:type="dxa"/>
            <w:tcBorders>
              <w:top w:val="nil"/>
              <w:bottom w:val="single" w:sz="4" w:space="0" w:color="auto"/>
            </w:tcBorders>
            <w:shd w:val="clear" w:color="000000" w:fill="FFFFFF"/>
            <w:vAlign w:val="center"/>
          </w:tcPr>
          <w:p w14:paraId="329EA30F"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p>
        </w:tc>
        <w:tc>
          <w:tcPr>
            <w:tcW w:w="1979" w:type="dxa"/>
            <w:tcBorders>
              <w:top w:val="nil"/>
              <w:bottom w:val="single" w:sz="4" w:space="0" w:color="auto"/>
            </w:tcBorders>
            <w:shd w:val="clear" w:color="000000" w:fill="FFFFFF"/>
            <w:noWrap/>
            <w:vAlign w:val="center"/>
          </w:tcPr>
          <w:p w14:paraId="0AE2331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tcBorders>
              <w:top w:val="nil"/>
              <w:bottom w:val="single" w:sz="4" w:space="0" w:color="auto"/>
            </w:tcBorders>
            <w:shd w:val="clear" w:color="000000" w:fill="FFFFFF"/>
            <w:noWrap/>
            <w:vAlign w:val="center"/>
          </w:tcPr>
          <w:p w14:paraId="22CDEAF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tcBorders>
              <w:top w:val="nil"/>
              <w:bottom w:val="single" w:sz="4" w:space="0" w:color="auto"/>
            </w:tcBorders>
            <w:shd w:val="clear" w:color="000000" w:fill="FFFFFF"/>
            <w:noWrap/>
            <w:vAlign w:val="center"/>
          </w:tcPr>
          <w:p w14:paraId="50BCE79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tcBorders>
              <w:top w:val="nil"/>
              <w:bottom w:val="single" w:sz="4" w:space="0" w:color="auto"/>
            </w:tcBorders>
            <w:shd w:val="clear" w:color="000000" w:fill="FFFFFF"/>
            <w:noWrap/>
            <w:vAlign w:val="center"/>
          </w:tcPr>
          <w:p w14:paraId="7A0E6DF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tcBorders>
              <w:top w:val="nil"/>
              <w:bottom w:val="single" w:sz="4" w:space="0" w:color="auto"/>
            </w:tcBorders>
            <w:shd w:val="clear" w:color="000000" w:fill="FFFFFF"/>
            <w:noWrap/>
            <w:vAlign w:val="center"/>
          </w:tcPr>
          <w:p w14:paraId="169D873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
        </w:tc>
      </w:tr>
      <w:tr w:rsidR="00EE23DC" w:rsidRPr="00EE23DC" w14:paraId="3F7B00D5"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AD7E1F" w14:textId="2449A9E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260" w:type="dxa"/>
            <w:tcBorders>
              <w:top w:val="single" w:sz="4" w:space="0" w:color="auto"/>
              <w:left w:val="nil"/>
              <w:bottom w:val="single" w:sz="4" w:space="0" w:color="auto"/>
              <w:right w:val="single" w:sz="4" w:space="0" w:color="auto"/>
            </w:tcBorders>
            <w:shd w:val="clear" w:color="000000" w:fill="FFFFFF"/>
            <w:noWrap/>
            <w:vAlign w:val="center"/>
          </w:tcPr>
          <w:p w14:paraId="71CC4C84" w14:textId="3907C993"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821" w:type="dxa"/>
            <w:tcBorders>
              <w:top w:val="single" w:sz="4" w:space="0" w:color="auto"/>
              <w:left w:val="nil"/>
              <w:bottom w:val="single" w:sz="4" w:space="0" w:color="auto"/>
              <w:right w:val="single" w:sz="4" w:space="0" w:color="auto"/>
            </w:tcBorders>
            <w:shd w:val="clear" w:color="000000" w:fill="FFFFFF"/>
            <w:vAlign w:val="center"/>
          </w:tcPr>
          <w:p w14:paraId="45A05B50" w14:textId="7ACCF141"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979" w:type="dxa"/>
            <w:tcBorders>
              <w:top w:val="single" w:sz="4" w:space="0" w:color="auto"/>
              <w:left w:val="nil"/>
              <w:bottom w:val="single" w:sz="4" w:space="0" w:color="auto"/>
              <w:right w:val="single" w:sz="4" w:space="0" w:color="auto"/>
            </w:tcBorders>
            <w:shd w:val="clear" w:color="auto" w:fill="auto"/>
            <w:noWrap/>
            <w:vAlign w:val="center"/>
          </w:tcPr>
          <w:p w14:paraId="33DBF38A" w14:textId="23503730"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2160" w:type="dxa"/>
            <w:tcBorders>
              <w:top w:val="single" w:sz="4" w:space="0" w:color="auto"/>
              <w:left w:val="nil"/>
              <w:bottom w:val="single" w:sz="4" w:space="0" w:color="auto"/>
              <w:right w:val="single" w:sz="4" w:space="0" w:color="auto"/>
            </w:tcBorders>
            <w:shd w:val="clear" w:color="auto" w:fill="auto"/>
            <w:noWrap/>
            <w:vAlign w:val="center"/>
          </w:tcPr>
          <w:p w14:paraId="181AC90E" w14:textId="5761E78E"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569FE258" w14:textId="61FD187D"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4EBB3604" w14:textId="45A14E73"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780" w:type="dxa"/>
            <w:tcBorders>
              <w:top w:val="single" w:sz="4" w:space="0" w:color="auto"/>
              <w:left w:val="nil"/>
              <w:bottom w:val="single" w:sz="4" w:space="0" w:color="auto"/>
              <w:right w:val="single" w:sz="4" w:space="0" w:color="auto"/>
            </w:tcBorders>
            <w:shd w:val="clear" w:color="auto" w:fill="auto"/>
            <w:noWrap/>
            <w:vAlign w:val="center"/>
          </w:tcPr>
          <w:p w14:paraId="7F140E71" w14:textId="584B5FDA"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EE23DC" w:rsidRPr="00EE23DC" w14:paraId="026186D3"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577B9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w:t>
            </w:r>
          </w:p>
        </w:tc>
        <w:tc>
          <w:tcPr>
            <w:tcW w:w="12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A2E7C4B"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w:t>
            </w:r>
          </w:p>
        </w:tc>
        <w:tc>
          <w:tcPr>
            <w:tcW w:w="28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633B10"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proofErr w:type="spellStart"/>
            <w:r w:rsidRPr="00EE23DC">
              <w:rPr>
                <w:rFonts w:ascii="Times New Roman" w:eastAsia="Times New Roman" w:hAnsi="Times New Roman" w:cs="Times New Roman"/>
                <w:sz w:val="24"/>
                <w:szCs w:val="24"/>
                <w:lang w:eastAsia="ru-RU"/>
              </w:rPr>
              <w:t>Женис</w:t>
            </w:r>
            <w:proofErr w:type="spellEnd"/>
          </w:p>
        </w:tc>
        <w:tc>
          <w:tcPr>
            <w:tcW w:w="19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DDAB4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21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00B42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0C5BE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w:t>
            </w:r>
          </w:p>
        </w:tc>
        <w:tc>
          <w:tcPr>
            <w:tcW w:w="15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2F03B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w:t>
            </w:r>
          </w:p>
        </w:tc>
        <w:tc>
          <w:tcPr>
            <w:tcW w:w="17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AF3A6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38,24</w:t>
            </w:r>
          </w:p>
        </w:tc>
      </w:tr>
      <w:tr w:rsidR="00EE23DC" w:rsidRPr="00EE23DC" w14:paraId="3935D803"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27DFF9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C3A491"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w:t>
            </w:r>
          </w:p>
        </w:tc>
        <w:tc>
          <w:tcPr>
            <w:tcW w:w="28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A8D358D"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C4B2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AC97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0A97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1E0A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1,44</w:t>
            </w:r>
          </w:p>
        </w:tc>
        <w:tc>
          <w:tcPr>
            <w:tcW w:w="17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F04E0E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38,92</w:t>
            </w:r>
          </w:p>
        </w:tc>
      </w:tr>
      <w:tr w:rsidR="00EE23DC" w:rsidRPr="00EE23DC" w14:paraId="523C884E"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ACC4D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3C08D043"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w:t>
            </w:r>
          </w:p>
        </w:tc>
        <w:tc>
          <w:tcPr>
            <w:tcW w:w="2821" w:type="dxa"/>
            <w:tcBorders>
              <w:top w:val="single" w:sz="4" w:space="0" w:color="auto"/>
              <w:left w:val="nil"/>
              <w:bottom w:val="single" w:sz="4" w:space="0" w:color="auto"/>
              <w:right w:val="single" w:sz="4" w:space="0" w:color="auto"/>
            </w:tcBorders>
            <w:shd w:val="clear" w:color="000000" w:fill="FFFFFF"/>
            <w:vAlign w:val="center"/>
            <w:hideMark/>
          </w:tcPr>
          <w:p w14:paraId="392A77DA"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single" w:sz="4" w:space="0" w:color="auto"/>
              <w:left w:val="nil"/>
              <w:bottom w:val="single" w:sz="4" w:space="0" w:color="auto"/>
              <w:right w:val="single" w:sz="4" w:space="0" w:color="auto"/>
            </w:tcBorders>
            <w:shd w:val="clear" w:color="auto" w:fill="auto"/>
            <w:noWrap/>
            <w:vAlign w:val="center"/>
            <w:hideMark/>
          </w:tcPr>
          <w:p w14:paraId="2D44B40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3FBBFFA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2A4ACA7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14:paraId="1244E35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1,35</w:t>
            </w:r>
          </w:p>
        </w:tc>
        <w:tc>
          <w:tcPr>
            <w:tcW w:w="1780" w:type="dxa"/>
            <w:tcBorders>
              <w:top w:val="single" w:sz="4" w:space="0" w:color="auto"/>
              <w:left w:val="nil"/>
              <w:bottom w:val="single" w:sz="4" w:space="0" w:color="auto"/>
              <w:right w:val="single" w:sz="4" w:space="0" w:color="auto"/>
            </w:tcBorders>
            <w:shd w:val="clear" w:color="000000" w:fill="FFFFFF"/>
            <w:vAlign w:val="center"/>
            <w:hideMark/>
          </w:tcPr>
          <w:p w14:paraId="77D21A0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37,50</w:t>
            </w:r>
          </w:p>
        </w:tc>
      </w:tr>
      <w:tr w:rsidR="00EE23DC" w:rsidRPr="00EE23DC" w14:paraId="5779DDC6"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7746008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53906130"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w:t>
            </w:r>
          </w:p>
        </w:tc>
        <w:tc>
          <w:tcPr>
            <w:tcW w:w="2821" w:type="dxa"/>
            <w:tcBorders>
              <w:top w:val="nil"/>
              <w:left w:val="nil"/>
              <w:bottom w:val="single" w:sz="4" w:space="0" w:color="auto"/>
              <w:right w:val="single" w:sz="4" w:space="0" w:color="auto"/>
            </w:tcBorders>
            <w:shd w:val="clear" w:color="000000" w:fill="FFFFFF"/>
            <w:vAlign w:val="center"/>
            <w:hideMark/>
          </w:tcPr>
          <w:p w14:paraId="64ED565C"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0017052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2160" w:type="dxa"/>
            <w:tcBorders>
              <w:top w:val="nil"/>
              <w:left w:val="nil"/>
              <w:bottom w:val="single" w:sz="4" w:space="0" w:color="auto"/>
              <w:right w:val="single" w:sz="4" w:space="0" w:color="auto"/>
            </w:tcBorders>
            <w:shd w:val="clear" w:color="auto" w:fill="auto"/>
            <w:noWrap/>
            <w:vAlign w:val="center"/>
            <w:hideMark/>
          </w:tcPr>
          <w:p w14:paraId="0E2D7B1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01D7031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w:t>
            </w:r>
          </w:p>
        </w:tc>
        <w:tc>
          <w:tcPr>
            <w:tcW w:w="1500" w:type="dxa"/>
            <w:tcBorders>
              <w:top w:val="nil"/>
              <w:left w:val="nil"/>
              <w:bottom w:val="single" w:sz="4" w:space="0" w:color="auto"/>
              <w:right w:val="single" w:sz="4" w:space="0" w:color="auto"/>
            </w:tcBorders>
            <w:shd w:val="clear" w:color="auto" w:fill="auto"/>
            <w:noWrap/>
            <w:vAlign w:val="center"/>
            <w:hideMark/>
          </w:tcPr>
          <w:p w14:paraId="309F18B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0,91</w:t>
            </w:r>
          </w:p>
        </w:tc>
        <w:tc>
          <w:tcPr>
            <w:tcW w:w="1780" w:type="dxa"/>
            <w:tcBorders>
              <w:top w:val="nil"/>
              <w:left w:val="nil"/>
              <w:bottom w:val="single" w:sz="4" w:space="0" w:color="auto"/>
              <w:right w:val="single" w:sz="4" w:space="0" w:color="auto"/>
            </w:tcBorders>
            <w:shd w:val="clear" w:color="000000" w:fill="FFFFFF"/>
            <w:vAlign w:val="center"/>
            <w:hideMark/>
          </w:tcPr>
          <w:p w14:paraId="6283059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27,58</w:t>
            </w:r>
          </w:p>
        </w:tc>
      </w:tr>
      <w:tr w:rsidR="00EE23DC" w:rsidRPr="00EE23DC" w14:paraId="30CE4C15"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793DDB0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55099807"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w:t>
            </w:r>
          </w:p>
        </w:tc>
        <w:tc>
          <w:tcPr>
            <w:tcW w:w="2821" w:type="dxa"/>
            <w:tcBorders>
              <w:top w:val="nil"/>
              <w:left w:val="nil"/>
              <w:bottom w:val="single" w:sz="4" w:space="0" w:color="auto"/>
              <w:right w:val="single" w:sz="4" w:space="0" w:color="auto"/>
            </w:tcBorders>
            <w:shd w:val="clear" w:color="000000" w:fill="FFFFFF"/>
            <w:vAlign w:val="center"/>
            <w:hideMark/>
          </w:tcPr>
          <w:p w14:paraId="6C1A2CC4"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nil"/>
              <w:right w:val="single" w:sz="4" w:space="0" w:color="auto"/>
            </w:tcBorders>
            <w:shd w:val="clear" w:color="auto" w:fill="auto"/>
            <w:noWrap/>
            <w:vAlign w:val="center"/>
            <w:hideMark/>
          </w:tcPr>
          <w:p w14:paraId="43344E7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11,7</w:t>
            </w:r>
          </w:p>
        </w:tc>
        <w:tc>
          <w:tcPr>
            <w:tcW w:w="2160" w:type="dxa"/>
            <w:tcBorders>
              <w:top w:val="nil"/>
              <w:left w:val="nil"/>
              <w:bottom w:val="single" w:sz="4" w:space="0" w:color="auto"/>
              <w:right w:val="single" w:sz="4" w:space="0" w:color="auto"/>
            </w:tcBorders>
            <w:shd w:val="clear" w:color="auto" w:fill="auto"/>
            <w:noWrap/>
            <w:vAlign w:val="center"/>
            <w:hideMark/>
          </w:tcPr>
          <w:p w14:paraId="48B22CF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auto" w:fill="auto"/>
            <w:noWrap/>
            <w:vAlign w:val="center"/>
            <w:hideMark/>
          </w:tcPr>
          <w:p w14:paraId="76744A2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w:t>
            </w:r>
          </w:p>
        </w:tc>
        <w:tc>
          <w:tcPr>
            <w:tcW w:w="1500" w:type="dxa"/>
            <w:tcBorders>
              <w:top w:val="nil"/>
              <w:left w:val="nil"/>
              <w:bottom w:val="single" w:sz="4" w:space="0" w:color="auto"/>
              <w:right w:val="single" w:sz="4" w:space="0" w:color="auto"/>
            </w:tcBorders>
            <w:shd w:val="clear" w:color="auto" w:fill="auto"/>
            <w:noWrap/>
            <w:vAlign w:val="center"/>
            <w:hideMark/>
          </w:tcPr>
          <w:p w14:paraId="664EE55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1,31</w:t>
            </w:r>
          </w:p>
        </w:tc>
        <w:tc>
          <w:tcPr>
            <w:tcW w:w="1780" w:type="dxa"/>
            <w:tcBorders>
              <w:top w:val="nil"/>
              <w:left w:val="nil"/>
              <w:bottom w:val="single" w:sz="4" w:space="0" w:color="auto"/>
              <w:right w:val="single" w:sz="4" w:space="0" w:color="auto"/>
            </w:tcBorders>
            <w:shd w:val="clear" w:color="000000" w:fill="FFFFFF"/>
            <w:vAlign w:val="center"/>
            <w:hideMark/>
          </w:tcPr>
          <w:p w14:paraId="7BC0DC3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38,53</w:t>
            </w:r>
          </w:p>
        </w:tc>
      </w:tr>
      <w:tr w:rsidR="00EE23DC" w:rsidRPr="00EE23DC" w14:paraId="27F3F180"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75498A6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214EB9C1"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2821" w:type="dxa"/>
            <w:tcBorders>
              <w:top w:val="nil"/>
              <w:left w:val="nil"/>
              <w:bottom w:val="single" w:sz="4" w:space="0" w:color="auto"/>
              <w:right w:val="single" w:sz="4" w:space="0" w:color="auto"/>
            </w:tcBorders>
            <w:shd w:val="clear" w:color="000000" w:fill="FFFFFF"/>
            <w:vAlign w:val="center"/>
            <w:hideMark/>
          </w:tcPr>
          <w:p w14:paraId="6438E72B"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single" w:sz="4" w:space="0" w:color="auto"/>
              <w:left w:val="nil"/>
              <w:bottom w:val="single" w:sz="4" w:space="0" w:color="auto"/>
              <w:right w:val="single" w:sz="4" w:space="0" w:color="auto"/>
            </w:tcBorders>
            <w:shd w:val="clear" w:color="auto" w:fill="auto"/>
            <w:noWrap/>
            <w:vAlign w:val="center"/>
            <w:hideMark/>
          </w:tcPr>
          <w:p w14:paraId="7609567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2160" w:type="dxa"/>
            <w:tcBorders>
              <w:top w:val="nil"/>
              <w:left w:val="nil"/>
              <w:bottom w:val="single" w:sz="4" w:space="0" w:color="auto"/>
              <w:right w:val="single" w:sz="4" w:space="0" w:color="auto"/>
            </w:tcBorders>
            <w:shd w:val="clear" w:color="auto" w:fill="auto"/>
            <w:noWrap/>
            <w:vAlign w:val="center"/>
            <w:hideMark/>
          </w:tcPr>
          <w:p w14:paraId="5F46875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2FC20CE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w:t>
            </w:r>
          </w:p>
        </w:tc>
        <w:tc>
          <w:tcPr>
            <w:tcW w:w="1500" w:type="dxa"/>
            <w:tcBorders>
              <w:top w:val="nil"/>
              <w:left w:val="nil"/>
              <w:bottom w:val="single" w:sz="4" w:space="0" w:color="auto"/>
              <w:right w:val="single" w:sz="4" w:space="0" w:color="auto"/>
            </w:tcBorders>
            <w:shd w:val="clear" w:color="auto" w:fill="auto"/>
            <w:noWrap/>
            <w:vAlign w:val="center"/>
            <w:hideMark/>
          </w:tcPr>
          <w:p w14:paraId="4276225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1,37</w:t>
            </w:r>
          </w:p>
        </w:tc>
        <w:tc>
          <w:tcPr>
            <w:tcW w:w="1780" w:type="dxa"/>
            <w:tcBorders>
              <w:top w:val="nil"/>
              <w:left w:val="nil"/>
              <w:bottom w:val="single" w:sz="4" w:space="0" w:color="auto"/>
              <w:right w:val="single" w:sz="4" w:space="0" w:color="auto"/>
            </w:tcBorders>
            <w:shd w:val="clear" w:color="000000" w:fill="FFFFFF"/>
            <w:vAlign w:val="center"/>
            <w:hideMark/>
          </w:tcPr>
          <w:p w14:paraId="4910E37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40,29</w:t>
            </w:r>
          </w:p>
        </w:tc>
      </w:tr>
      <w:tr w:rsidR="00EE23DC" w:rsidRPr="00EE23DC" w14:paraId="55306D1C"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5484931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7D0BC027"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w:t>
            </w:r>
          </w:p>
        </w:tc>
        <w:tc>
          <w:tcPr>
            <w:tcW w:w="2821" w:type="dxa"/>
            <w:tcBorders>
              <w:top w:val="nil"/>
              <w:left w:val="nil"/>
              <w:bottom w:val="single" w:sz="4" w:space="0" w:color="auto"/>
              <w:right w:val="single" w:sz="4" w:space="0" w:color="auto"/>
            </w:tcBorders>
            <w:shd w:val="clear" w:color="000000" w:fill="FFFFFF"/>
            <w:vAlign w:val="center"/>
            <w:hideMark/>
          </w:tcPr>
          <w:p w14:paraId="46D7A076"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5933B84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w:t>
            </w:r>
          </w:p>
        </w:tc>
        <w:tc>
          <w:tcPr>
            <w:tcW w:w="2160" w:type="dxa"/>
            <w:tcBorders>
              <w:top w:val="nil"/>
              <w:left w:val="nil"/>
              <w:bottom w:val="single" w:sz="4" w:space="0" w:color="auto"/>
              <w:right w:val="single" w:sz="4" w:space="0" w:color="auto"/>
            </w:tcBorders>
            <w:shd w:val="clear" w:color="auto" w:fill="auto"/>
            <w:noWrap/>
            <w:vAlign w:val="center"/>
            <w:hideMark/>
          </w:tcPr>
          <w:p w14:paraId="3031DE8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0432AD4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43</w:t>
            </w:r>
          </w:p>
        </w:tc>
        <w:tc>
          <w:tcPr>
            <w:tcW w:w="1500" w:type="dxa"/>
            <w:tcBorders>
              <w:top w:val="nil"/>
              <w:left w:val="nil"/>
              <w:bottom w:val="single" w:sz="4" w:space="0" w:color="auto"/>
              <w:right w:val="single" w:sz="4" w:space="0" w:color="auto"/>
            </w:tcBorders>
            <w:shd w:val="clear" w:color="auto" w:fill="auto"/>
            <w:noWrap/>
            <w:vAlign w:val="center"/>
            <w:hideMark/>
          </w:tcPr>
          <w:p w14:paraId="272D195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1,54</w:t>
            </w:r>
          </w:p>
        </w:tc>
        <w:tc>
          <w:tcPr>
            <w:tcW w:w="1780" w:type="dxa"/>
            <w:tcBorders>
              <w:top w:val="nil"/>
              <w:left w:val="nil"/>
              <w:bottom w:val="single" w:sz="4" w:space="0" w:color="auto"/>
              <w:right w:val="single" w:sz="4" w:space="0" w:color="auto"/>
            </w:tcBorders>
            <w:shd w:val="clear" w:color="000000" w:fill="FFFFFF"/>
            <w:vAlign w:val="center"/>
            <w:hideMark/>
          </w:tcPr>
          <w:p w14:paraId="0830DA3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35,81</w:t>
            </w:r>
          </w:p>
        </w:tc>
      </w:tr>
      <w:tr w:rsidR="00EE23DC" w:rsidRPr="00EE23DC" w14:paraId="06795E6A"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3DD6B20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70795F42"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821" w:type="dxa"/>
            <w:tcBorders>
              <w:top w:val="nil"/>
              <w:left w:val="nil"/>
              <w:bottom w:val="single" w:sz="4" w:space="0" w:color="auto"/>
              <w:right w:val="single" w:sz="4" w:space="0" w:color="auto"/>
            </w:tcBorders>
            <w:shd w:val="clear" w:color="000000" w:fill="FFFFFF"/>
            <w:vAlign w:val="center"/>
            <w:hideMark/>
          </w:tcPr>
          <w:p w14:paraId="7B484C34"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1FA0500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11,6</w:t>
            </w:r>
          </w:p>
        </w:tc>
        <w:tc>
          <w:tcPr>
            <w:tcW w:w="2160" w:type="dxa"/>
            <w:tcBorders>
              <w:top w:val="nil"/>
              <w:left w:val="nil"/>
              <w:bottom w:val="single" w:sz="4" w:space="0" w:color="auto"/>
              <w:right w:val="single" w:sz="4" w:space="0" w:color="auto"/>
            </w:tcBorders>
            <w:shd w:val="clear" w:color="auto" w:fill="auto"/>
            <w:noWrap/>
            <w:vAlign w:val="center"/>
            <w:hideMark/>
          </w:tcPr>
          <w:p w14:paraId="642A7D4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4D15B04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w:t>
            </w:r>
          </w:p>
        </w:tc>
        <w:tc>
          <w:tcPr>
            <w:tcW w:w="1500" w:type="dxa"/>
            <w:tcBorders>
              <w:top w:val="nil"/>
              <w:left w:val="nil"/>
              <w:bottom w:val="single" w:sz="4" w:space="0" w:color="auto"/>
              <w:right w:val="single" w:sz="4" w:space="0" w:color="auto"/>
            </w:tcBorders>
            <w:shd w:val="clear" w:color="auto" w:fill="auto"/>
            <w:noWrap/>
            <w:vAlign w:val="center"/>
            <w:hideMark/>
          </w:tcPr>
          <w:p w14:paraId="5417EA8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1,32</w:t>
            </w:r>
          </w:p>
        </w:tc>
        <w:tc>
          <w:tcPr>
            <w:tcW w:w="1780" w:type="dxa"/>
            <w:tcBorders>
              <w:top w:val="nil"/>
              <w:left w:val="nil"/>
              <w:bottom w:val="single" w:sz="4" w:space="0" w:color="auto"/>
              <w:right w:val="single" w:sz="4" w:space="0" w:color="auto"/>
            </w:tcBorders>
            <w:shd w:val="clear" w:color="000000" w:fill="FFFFFF"/>
            <w:vAlign w:val="center"/>
            <w:hideMark/>
          </w:tcPr>
          <w:p w14:paraId="348C53D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38,82</w:t>
            </w:r>
          </w:p>
        </w:tc>
      </w:tr>
      <w:tr w:rsidR="00EE23DC" w:rsidRPr="00EE23DC" w14:paraId="524736FB"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7927ACE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0221BE38"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2821" w:type="dxa"/>
            <w:tcBorders>
              <w:top w:val="nil"/>
              <w:left w:val="nil"/>
              <w:bottom w:val="single" w:sz="4" w:space="0" w:color="auto"/>
              <w:right w:val="single" w:sz="4" w:space="0" w:color="auto"/>
            </w:tcBorders>
            <w:shd w:val="clear" w:color="000000" w:fill="FFFFFF"/>
            <w:vAlign w:val="center"/>
            <w:hideMark/>
          </w:tcPr>
          <w:p w14:paraId="638B0DC8"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689CAEA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2160" w:type="dxa"/>
            <w:tcBorders>
              <w:top w:val="nil"/>
              <w:left w:val="nil"/>
              <w:bottom w:val="single" w:sz="4" w:space="0" w:color="auto"/>
              <w:right w:val="single" w:sz="4" w:space="0" w:color="auto"/>
            </w:tcBorders>
            <w:shd w:val="clear" w:color="auto" w:fill="auto"/>
            <w:noWrap/>
            <w:vAlign w:val="center"/>
            <w:hideMark/>
          </w:tcPr>
          <w:p w14:paraId="5DE4932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24EE4D9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w:t>
            </w:r>
          </w:p>
        </w:tc>
        <w:tc>
          <w:tcPr>
            <w:tcW w:w="1500" w:type="dxa"/>
            <w:tcBorders>
              <w:top w:val="nil"/>
              <w:left w:val="nil"/>
              <w:bottom w:val="single" w:sz="4" w:space="0" w:color="auto"/>
              <w:right w:val="single" w:sz="4" w:space="0" w:color="auto"/>
            </w:tcBorders>
            <w:shd w:val="clear" w:color="auto" w:fill="auto"/>
            <w:noWrap/>
            <w:vAlign w:val="center"/>
            <w:hideMark/>
          </w:tcPr>
          <w:p w14:paraId="6524189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1,35</w:t>
            </w:r>
          </w:p>
        </w:tc>
        <w:tc>
          <w:tcPr>
            <w:tcW w:w="1780" w:type="dxa"/>
            <w:tcBorders>
              <w:top w:val="nil"/>
              <w:left w:val="nil"/>
              <w:bottom w:val="single" w:sz="4" w:space="0" w:color="auto"/>
              <w:right w:val="single" w:sz="4" w:space="0" w:color="auto"/>
            </w:tcBorders>
            <w:shd w:val="clear" w:color="000000" w:fill="FFFFFF"/>
            <w:vAlign w:val="center"/>
            <w:hideMark/>
          </w:tcPr>
          <w:p w14:paraId="34D108B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39,71</w:t>
            </w:r>
          </w:p>
        </w:tc>
      </w:tr>
      <w:tr w:rsidR="00EE23DC" w:rsidRPr="00EE23DC" w14:paraId="598744B9"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11151C5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71EE0C2D"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821" w:type="dxa"/>
            <w:tcBorders>
              <w:top w:val="nil"/>
              <w:left w:val="nil"/>
              <w:bottom w:val="single" w:sz="4" w:space="0" w:color="auto"/>
              <w:right w:val="single" w:sz="4" w:space="0" w:color="auto"/>
            </w:tcBorders>
            <w:shd w:val="clear" w:color="000000" w:fill="FFFFFF"/>
            <w:vAlign w:val="center"/>
            <w:hideMark/>
          </w:tcPr>
          <w:p w14:paraId="545605DE"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032C08A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2160" w:type="dxa"/>
            <w:tcBorders>
              <w:top w:val="nil"/>
              <w:left w:val="nil"/>
              <w:bottom w:val="single" w:sz="4" w:space="0" w:color="auto"/>
              <w:right w:val="single" w:sz="4" w:space="0" w:color="auto"/>
            </w:tcBorders>
            <w:shd w:val="clear" w:color="auto" w:fill="auto"/>
            <w:noWrap/>
            <w:vAlign w:val="center"/>
            <w:hideMark/>
          </w:tcPr>
          <w:p w14:paraId="4B5534A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auto" w:fill="auto"/>
            <w:noWrap/>
            <w:vAlign w:val="center"/>
            <w:hideMark/>
          </w:tcPr>
          <w:p w14:paraId="1ED0DA4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w:t>
            </w:r>
          </w:p>
        </w:tc>
        <w:tc>
          <w:tcPr>
            <w:tcW w:w="1500" w:type="dxa"/>
            <w:tcBorders>
              <w:top w:val="nil"/>
              <w:left w:val="nil"/>
              <w:bottom w:val="single" w:sz="4" w:space="0" w:color="auto"/>
              <w:right w:val="single" w:sz="4" w:space="0" w:color="auto"/>
            </w:tcBorders>
            <w:shd w:val="clear" w:color="auto" w:fill="auto"/>
            <w:noWrap/>
            <w:vAlign w:val="center"/>
            <w:hideMark/>
          </w:tcPr>
          <w:p w14:paraId="4D52EC2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1,45</w:t>
            </w:r>
          </w:p>
        </w:tc>
        <w:tc>
          <w:tcPr>
            <w:tcW w:w="1780" w:type="dxa"/>
            <w:tcBorders>
              <w:top w:val="nil"/>
              <w:left w:val="nil"/>
              <w:bottom w:val="single" w:sz="4" w:space="0" w:color="auto"/>
              <w:right w:val="single" w:sz="4" w:space="0" w:color="auto"/>
            </w:tcBorders>
            <w:shd w:val="clear" w:color="000000" w:fill="FFFFFF"/>
            <w:vAlign w:val="center"/>
            <w:hideMark/>
          </w:tcPr>
          <w:p w14:paraId="013B430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39,19</w:t>
            </w:r>
          </w:p>
        </w:tc>
      </w:tr>
      <w:tr w:rsidR="00EE23DC" w:rsidRPr="00EE23DC" w14:paraId="46D21D5A" w14:textId="77777777" w:rsidTr="00F0274A">
        <w:trPr>
          <w:trHeight w:val="690"/>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35645D9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6667AD9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Орта </w:t>
            </w:r>
            <w:proofErr w:type="spellStart"/>
            <w:r w:rsidRPr="00EE23DC">
              <w:rPr>
                <w:rFonts w:ascii="Times New Roman" w:eastAsia="Times New Roman" w:hAnsi="Times New Roman" w:cs="Times New Roman"/>
                <w:color w:val="000000"/>
                <w:sz w:val="24"/>
                <w:szCs w:val="24"/>
                <w:lang w:eastAsia="ru-RU"/>
              </w:rPr>
              <w:t>мәні</w:t>
            </w:r>
            <w:proofErr w:type="spellEnd"/>
          </w:p>
        </w:tc>
        <w:tc>
          <w:tcPr>
            <w:tcW w:w="2821" w:type="dxa"/>
            <w:tcBorders>
              <w:top w:val="nil"/>
              <w:left w:val="nil"/>
              <w:bottom w:val="single" w:sz="4" w:space="0" w:color="auto"/>
              <w:right w:val="single" w:sz="4" w:space="0" w:color="auto"/>
            </w:tcBorders>
            <w:shd w:val="clear" w:color="000000" w:fill="FFFFFF"/>
            <w:vAlign w:val="center"/>
            <w:hideMark/>
          </w:tcPr>
          <w:p w14:paraId="327A7E99"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2057952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12,23</w:t>
            </w:r>
          </w:p>
        </w:tc>
        <w:tc>
          <w:tcPr>
            <w:tcW w:w="2160" w:type="dxa"/>
            <w:tcBorders>
              <w:top w:val="nil"/>
              <w:left w:val="nil"/>
              <w:bottom w:val="single" w:sz="4" w:space="0" w:color="auto"/>
              <w:right w:val="single" w:sz="4" w:space="0" w:color="auto"/>
            </w:tcBorders>
            <w:shd w:val="clear" w:color="000000" w:fill="FFFFFF"/>
            <w:vAlign w:val="center"/>
            <w:hideMark/>
          </w:tcPr>
          <w:p w14:paraId="5B014C9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20,30</w:t>
            </w:r>
          </w:p>
        </w:tc>
        <w:tc>
          <w:tcPr>
            <w:tcW w:w="1820" w:type="dxa"/>
            <w:tcBorders>
              <w:top w:val="nil"/>
              <w:left w:val="nil"/>
              <w:bottom w:val="single" w:sz="4" w:space="0" w:color="auto"/>
              <w:right w:val="single" w:sz="4" w:space="0" w:color="auto"/>
            </w:tcBorders>
            <w:shd w:val="clear" w:color="000000" w:fill="FFFFFF"/>
            <w:vAlign w:val="center"/>
            <w:hideMark/>
          </w:tcPr>
          <w:p w14:paraId="5BE3ED6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34,20</w:t>
            </w:r>
          </w:p>
        </w:tc>
        <w:tc>
          <w:tcPr>
            <w:tcW w:w="1500" w:type="dxa"/>
            <w:tcBorders>
              <w:top w:val="nil"/>
              <w:left w:val="nil"/>
              <w:bottom w:val="single" w:sz="4" w:space="0" w:color="auto"/>
              <w:right w:val="single" w:sz="4" w:space="0" w:color="auto"/>
            </w:tcBorders>
            <w:shd w:val="clear" w:color="000000" w:fill="FFFFFF"/>
            <w:vAlign w:val="center"/>
            <w:hideMark/>
          </w:tcPr>
          <w:p w14:paraId="5217A39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1,27</w:t>
            </w:r>
          </w:p>
        </w:tc>
        <w:tc>
          <w:tcPr>
            <w:tcW w:w="1780" w:type="dxa"/>
            <w:tcBorders>
              <w:top w:val="nil"/>
              <w:left w:val="nil"/>
              <w:bottom w:val="single" w:sz="4" w:space="0" w:color="auto"/>
              <w:right w:val="single" w:sz="4" w:space="0" w:color="auto"/>
            </w:tcBorders>
            <w:shd w:val="clear" w:color="000000" w:fill="FFFFFF"/>
            <w:vAlign w:val="center"/>
            <w:hideMark/>
          </w:tcPr>
          <w:p w14:paraId="6FEBDEE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37,27</w:t>
            </w:r>
          </w:p>
        </w:tc>
      </w:tr>
      <w:tr w:rsidR="00EE23DC" w:rsidRPr="00EE23DC" w14:paraId="2BFAAF59"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5BCE7C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3B148E3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Ауытқу</w:t>
            </w:r>
            <w:proofErr w:type="spellEnd"/>
            <w:r w:rsidRPr="00EE23DC">
              <w:rPr>
                <w:rFonts w:ascii="Times New Roman" w:eastAsia="Times New Roman" w:hAnsi="Times New Roman" w:cs="Times New Roman"/>
                <w:color w:val="000000"/>
                <w:sz w:val="24"/>
                <w:szCs w:val="24"/>
                <w:lang w:eastAsia="ru-RU"/>
              </w:rPr>
              <w:t xml:space="preserve"> </w:t>
            </w:r>
          </w:p>
        </w:tc>
        <w:tc>
          <w:tcPr>
            <w:tcW w:w="2821" w:type="dxa"/>
            <w:tcBorders>
              <w:top w:val="nil"/>
              <w:left w:val="nil"/>
              <w:bottom w:val="single" w:sz="4" w:space="0" w:color="auto"/>
              <w:right w:val="single" w:sz="4" w:space="0" w:color="auto"/>
            </w:tcBorders>
            <w:shd w:val="clear" w:color="000000" w:fill="FFFFFF"/>
            <w:vAlign w:val="center"/>
            <w:hideMark/>
          </w:tcPr>
          <w:p w14:paraId="1EA0B46A"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1636179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0,41</w:t>
            </w:r>
          </w:p>
        </w:tc>
        <w:tc>
          <w:tcPr>
            <w:tcW w:w="2160" w:type="dxa"/>
            <w:tcBorders>
              <w:top w:val="nil"/>
              <w:left w:val="nil"/>
              <w:bottom w:val="single" w:sz="4" w:space="0" w:color="auto"/>
              <w:right w:val="single" w:sz="4" w:space="0" w:color="auto"/>
            </w:tcBorders>
            <w:shd w:val="clear" w:color="000000" w:fill="FFFFFF"/>
            <w:vAlign w:val="center"/>
            <w:hideMark/>
          </w:tcPr>
          <w:p w14:paraId="3433772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0,64</w:t>
            </w:r>
          </w:p>
        </w:tc>
        <w:tc>
          <w:tcPr>
            <w:tcW w:w="1820" w:type="dxa"/>
            <w:tcBorders>
              <w:top w:val="nil"/>
              <w:left w:val="nil"/>
              <w:bottom w:val="single" w:sz="4" w:space="0" w:color="auto"/>
              <w:right w:val="single" w:sz="4" w:space="0" w:color="auto"/>
            </w:tcBorders>
            <w:shd w:val="clear" w:color="000000" w:fill="FFFFFF"/>
            <w:vAlign w:val="center"/>
            <w:hideMark/>
          </w:tcPr>
          <w:p w14:paraId="356E428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2,83</w:t>
            </w:r>
          </w:p>
        </w:tc>
        <w:tc>
          <w:tcPr>
            <w:tcW w:w="1500" w:type="dxa"/>
            <w:tcBorders>
              <w:top w:val="nil"/>
              <w:left w:val="nil"/>
              <w:bottom w:val="single" w:sz="4" w:space="0" w:color="auto"/>
              <w:right w:val="single" w:sz="4" w:space="0" w:color="auto"/>
            </w:tcBorders>
            <w:shd w:val="clear" w:color="000000" w:fill="FFFFFF"/>
            <w:vAlign w:val="center"/>
            <w:hideMark/>
          </w:tcPr>
          <w:p w14:paraId="61FBBD9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0,16</w:t>
            </w:r>
          </w:p>
        </w:tc>
        <w:tc>
          <w:tcPr>
            <w:tcW w:w="1780" w:type="dxa"/>
            <w:tcBorders>
              <w:top w:val="nil"/>
              <w:left w:val="nil"/>
              <w:bottom w:val="single" w:sz="4" w:space="0" w:color="auto"/>
              <w:right w:val="single" w:sz="4" w:space="0" w:color="auto"/>
            </w:tcBorders>
            <w:shd w:val="clear" w:color="000000" w:fill="FFFFFF"/>
            <w:vAlign w:val="center"/>
            <w:hideMark/>
          </w:tcPr>
          <w:p w14:paraId="11A6183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3,50</w:t>
            </w:r>
          </w:p>
        </w:tc>
      </w:tr>
      <w:tr w:rsidR="00EE23DC" w:rsidRPr="00EE23DC" w14:paraId="08D9BD12"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4B25AEDD"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7FB243B3"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2821" w:type="dxa"/>
            <w:tcBorders>
              <w:top w:val="nil"/>
              <w:left w:val="nil"/>
              <w:bottom w:val="single" w:sz="4" w:space="0" w:color="auto"/>
              <w:right w:val="single" w:sz="4" w:space="0" w:color="auto"/>
            </w:tcBorders>
            <w:shd w:val="clear" w:color="000000" w:fill="FFFFFF"/>
            <w:vAlign w:val="center"/>
            <w:hideMark/>
          </w:tcPr>
          <w:p w14:paraId="74DC2E0C" w14:textId="77777777" w:rsidR="00EE23DC" w:rsidRPr="00EE23DC" w:rsidRDefault="00EE23DC" w:rsidP="00EE23DC">
            <w:pPr>
              <w:spacing w:after="0" w:line="240" w:lineRule="auto"/>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3DDF84A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12,23±0,41</w:t>
            </w:r>
          </w:p>
        </w:tc>
        <w:tc>
          <w:tcPr>
            <w:tcW w:w="2160" w:type="dxa"/>
            <w:tcBorders>
              <w:top w:val="nil"/>
              <w:left w:val="nil"/>
              <w:bottom w:val="single" w:sz="4" w:space="0" w:color="auto"/>
              <w:right w:val="single" w:sz="4" w:space="0" w:color="auto"/>
            </w:tcBorders>
            <w:shd w:val="clear" w:color="000000" w:fill="FFFFFF"/>
            <w:noWrap/>
            <w:vAlign w:val="center"/>
            <w:hideMark/>
          </w:tcPr>
          <w:p w14:paraId="42F11C7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20,30±0,64</w:t>
            </w:r>
          </w:p>
        </w:tc>
        <w:tc>
          <w:tcPr>
            <w:tcW w:w="1820" w:type="dxa"/>
            <w:tcBorders>
              <w:top w:val="nil"/>
              <w:left w:val="nil"/>
              <w:bottom w:val="single" w:sz="4" w:space="0" w:color="auto"/>
              <w:right w:val="single" w:sz="4" w:space="0" w:color="auto"/>
            </w:tcBorders>
            <w:shd w:val="clear" w:color="000000" w:fill="FFFFFF"/>
            <w:noWrap/>
            <w:vAlign w:val="center"/>
            <w:hideMark/>
          </w:tcPr>
          <w:p w14:paraId="36DCD4B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34,2±2,83</w:t>
            </w:r>
          </w:p>
        </w:tc>
        <w:tc>
          <w:tcPr>
            <w:tcW w:w="1500" w:type="dxa"/>
            <w:tcBorders>
              <w:top w:val="nil"/>
              <w:left w:val="nil"/>
              <w:bottom w:val="single" w:sz="4" w:space="0" w:color="auto"/>
              <w:right w:val="single" w:sz="4" w:space="0" w:color="auto"/>
            </w:tcBorders>
            <w:shd w:val="clear" w:color="000000" w:fill="FFFFFF"/>
            <w:noWrap/>
            <w:vAlign w:val="center"/>
            <w:hideMark/>
          </w:tcPr>
          <w:p w14:paraId="50DA77F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1,27±0,16</w:t>
            </w:r>
          </w:p>
        </w:tc>
        <w:tc>
          <w:tcPr>
            <w:tcW w:w="1780" w:type="dxa"/>
            <w:tcBorders>
              <w:top w:val="nil"/>
              <w:left w:val="nil"/>
              <w:bottom w:val="single" w:sz="4" w:space="0" w:color="auto"/>
              <w:right w:val="single" w:sz="4" w:space="0" w:color="auto"/>
            </w:tcBorders>
            <w:shd w:val="clear" w:color="000000" w:fill="FFFFFF"/>
            <w:noWrap/>
            <w:vAlign w:val="center"/>
            <w:hideMark/>
          </w:tcPr>
          <w:p w14:paraId="6839B4C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37,27±3,50</w:t>
            </w:r>
          </w:p>
        </w:tc>
      </w:tr>
      <w:tr w:rsidR="00EE23DC" w:rsidRPr="00EE23DC" w14:paraId="0844DE87"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24370F8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w:t>
            </w:r>
          </w:p>
        </w:tc>
        <w:tc>
          <w:tcPr>
            <w:tcW w:w="1260" w:type="dxa"/>
            <w:tcBorders>
              <w:top w:val="nil"/>
              <w:left w:val="nil"/>
              <w:bottom w:val="single" w:sz="4" w:space="0" w:color="auto"/>
              <w:right w:val="single" w:sz="4" w:space="0" w:color="auto"/>
            </w:tcBorders>
            <w:shd w:val="clear" w:color="000000" w:fill="FFFFFF"/>
            <w:noWrap/>
            <w:vAlign w:val="bottom"/>
            <w:hideMark/>
          </w:tcPr>
          <w:p w14:paraId="6F5BFD38"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w:t>
            </w:r>
          </w:p>
        </w:tc>
        <w:tc>
          <w:tcPr>
            <w:tcW w:w="2821" w:type="dxa"/>
            <w:tcBorders>
              <w:top w:val="nil"/>
              <w:left w:val="nil"/>
              <w:bottom w:val="single" w:sz="4" w:space="0" w:color="auto"/>
              <w:right w:val="single" w:sz="4" w:space="0" w:color="auto"/>
            </w:tcBorders>
            <w:shd w:val="clear" w:color="000000" w:fill="FFFFFF"/>
            <w:vAlign w:val="center"/>
            <w:hideMark/>
          </w:tcPr>
          <w:p w14:paraId="370E304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Карабалыкская 92</w:t>
            </w:r>
          </w:p>
        </w:tc>
        <w:tc>
          <w:tcPr>
            <w:tcW w:w="1979" w:type="dxa"/>
            <w:tcBorders>
              <w:top w:val="nil"/>
              <w:left w:val="nil"/>
              <w:bottom w:val="single" w:sz="4" w:space="0" w:color="auto"/>
              <w:right w:val="single" w:sz="4" w:space="0" w:color="auto"/>
            </w:tcBorders>
            <w:shd w:val="clear" w:color="000000" w:fill="FFFFFF"/>
            <w:noWrap/>
            <w:vAlign w:val="center"/>
            <w:hideMark/>
          </w:tcPr>
          <w:p w14:paraId="365DD81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nil"/>
              <w:left w:val="nil"/>
              <w:bottom w:val="single" w:sz="4" w:space="0" w:color="auto"/>
              <w:right w:val="single" w:sz="4" w:space="0" w:color="auto"/>
            </w:tcBorders>
            <w:shd w:val="clear" w:color="000000" w:fill="FFFFFF"/>
            <w:noWrap/>
            <w:vAlign w:val="center"/>
            <w:hideMark/>
          </w:tcPr>
          <w:p w14:paraId="4938108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nil"/>
              <w:left w:val="nil"/>
              <w:bottom w:val="single" w:sz="4" w:space="0" w:color="auto"/>
              <w:right w:val="single" w:sz="4" w:space="0" w:color="auto"/>
            </w:tcBorders>
            <w:shd w:val="clear" w:color="000000" w:fill="FFFFFF"/>
            <w:noWrap/>
            <w:vAlign w:val="center"/>
            <w:hideMark/>
          </w:tcPr>
          <w:p w14:paraId="06DFA00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w:t>
            </w:r>
          </w:p>
        </w:tc>
        <w:tc>
          <w:tcPr>
            <w:tcW w:w="1500" w:type="dxa"/>
            <w:tcBorders>
              <w:top w:val="nil"/>
              <w:left w:val="nil"/>
              <w:bottom w:val="single" w:sz="4" w:space="0" w:color="auto"/>
              <w:right w:val="single" w:sz="4" w:space="0" w:color="auto"/>
            </w:tcBorders>
            <w:shd w:val="clear" w:color="000000" w:fill="FFFFFF"/>
            <w:noWrap/>
            <w:vAlign w:val="center"/>
            <w:hideMark/>
          </w:tcPr>
          <w:p w14:paraId="4C0C00B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1,02</w:t>
            </w:r>
          </w:p>
        </w:tc>
        <w:tc>
          <w:tcPr>
            <w:tcW w:w="1780" w:type="dxa"/>
            <w:tcBorders>
              <w:top w:val="nil"/>
              <w:left w:val="nil"/>
              <w:bottom w:val="single" w:sz="4" w:space="0" w:color="auto"/>
              <w:right w:val="single" w:sz="4" w:space="0" w:color="auto"/>
            </w:tcBorders>
            <w:shd w:val="clear" w:color="000000" w:fill="FFFFFF"/>
            <w:vAlign w:val="center"/>
            <w:hideMark/>
          </w:tcPr>
          <w:p w14:paraId="03845F3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34,00</w:t>
            </w:r>
          </w:p>
        </w:tc>
      </w:tr>
      <w:tr w:rsidR="00EE23DC" w:rsidRPr="00EE23DC" w14:paraId="7BB9E906"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519A0F5"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5340AE85"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w:t>
            </w:r>
          </w:p>
        </w:tc>
        <w:tc>
          <w:tcPr>
            <w:tcW w:w="2821" w:type="dxa"/>
            <w:tcBorders>
              <w:top w:val="nil"/>
              <w:left w:val="nil"/>
              <w:bottom w:val="single" w:sz="4" w:space="0" w:color="auto"/>
              <w:right w:val="single" w:sz="4" w:space="0" w:color="auto"/>
            </w:tcBorders>
            <w:shd w:val="clear" w:color="000000" w:fill="FFFFFF"/>
            <w:vAlign w:val="center"/>
            <w:hideMark/>
          </w:tcPr>
          <w:p w14:paraId="7374042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44D00BD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w:t>
            </w:r>
          </w:p>
        </w:tc>
        <w:tc>
          <w:tcPr>
            <w:tcW w:w="2160" w:type="dxa"/>
            <w:tcBorders>
              <w:top w:val="nil"/>
              <w:left w:val="nil"/>
              <w:bottom w:val="single" w:sz="4" w:space="0" w:color="auto"/>
              <w:right w:val="single" w:sz="4" w:space="0" w:color="auto"/>
            </w:tcBorders>
            <w:shd w:val="clear" w:color="auto" w:fill="auto"/>
            <w:noWrap/>
            <w:vAlign w:val="center"/>
            <w:hideMark/>
          </w:tcPr>
          <w:p w14:paraId="7C63B9A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auto" w:fill="auto"/>
            <w:noWrap/>
            <w:vAlign w:val="center"/>
            <w:hideMark/>
          </w:tcPr>
          <w:p w14:paraId="18D7425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w:t>
            </w:r>
          </w:p>
        </w:tc>
        <w:tc>
          <w:tcPr>
            <w:tcW w:w="1500" w:type="dxa"/>
            <w:tcBorders>
              <w:top w:val="nil"/>
              <w:left w:val="nil"/>
              <w:bottom w:val="single" w:sz="4" w:space="0" w:color="auto"/>
              <w:right w:val="single" w:sz="4" w:space="0" w:color="auto"/>
            </w:tcBorders>
            <w:shd w:val="clear" w:color="auto" w:fill="auto"/>
            <w:noWrap/>
            <w:vAlign w:val="center"/>
            <w:hideMark/>
          </w:tcPr>
          <w:p w14:paraId="151906C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1,18</w:t>
            </w:r>
          </w:p>
        </w:tc>
        <w:tc>
          <w:tcPr>
            <w:tcW w:w="1780" w:type="dxa"/>
            <w:tcBorders>
              <w:top w:val="nil"/>
              <w:left w:val="nil"/>
              <w:bottom w:val="single" w:sz="4" w:space="0" w:color="auto"/>
              <w:right w:val="single" w:sz="4" w:space="0" w:color="auto"/>
            </w:tcBorders>
            <w:shd w:val="clear" w:color="000000" w:fill="FFFFFF"/>
            <w:vAlign w:val="center"/>
            <w:hideMark/>
          </w:tcPr>
          <w:p w14:paraId="7C26E8B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39,33</w:t>
            </w:r>
          </w:p>
        </w:tc>
      </w:tr>
      <w:tr w:rsidR="00EE23DC" w:rsidRPr="00EE23DC" w14:paraId="5D1D14AE"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62D8ED5"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3CCD3A66"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w:t>
            </w:r>
          </w:p>
        </w:tc>
        <w:tc>
          <w:tcPr>
            <w:tcW w:w="2821" w:type="dxa"/>
            <w:tcBorders>
              <w:top w:val="nil"/>
              <w:left w:val="nil"/>
              <w:bottom w:val="single" w:sz="4" w:space="0" w:color="auto"/>
              <w:right w:val="single" w:sz="4" w:space="0" w:color="auto"/>
            </w:tcBorders>
            <w:shd w:val="clear" w:color="000000" w:fill="FFFFFF"/>
            <w:vAlign w:val="center"/>
            <w:hideMark/>
          </w:tcPr>
          <w:p w14:paraId="28463DA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29B857B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nil"/>
              <w:left w:val="nil"/>
              <w:bottom w:val="single" w:sz="4" w:space="0" w:color="auto"/>
              <w:right w:val="single" w:sz="4" w:space="0" w:color="auto"/>
            </w:tcBorders>
            <w:shd w:val="clear" w:color="auto" w:fill="auto"/>
            <w:noWrap/>
            <w:vAlign w:val="center"/>
            <w:hideMark/>
          </w:tcPr>
          <w:p w14:paraId="200A8AE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nil"/>
              <w:left w:val="nil"/>
              <w:bottom w:val="single" w:sz="4" w:space="0" w:color="auto"/>
              <w:right w:val="single" w:sz="4" w:space="0" w:color="auto"/>
            </w:tcBorders>
            <w:shd w:val="clear" w:color="auto" w:fill="auto"/>
            <w:noWrap/>
            <w:vAlign w:val="center"/>
            <w:hideMark/>
          </w:tcPr>
          <w:p w14:paraId="4F7ED3C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27</w:t>
            </w:r>
          </w:p>
        </w:tc>
        <w:tc>
          <w:tcPr>
            <w:tcW w:w="1500" w:type="dxa"/>
            <w:tcBorders>
              <w:top w:val="nil"/>
              <w:left w:val="nil"/>
              <w:bottom w:val="single" w:sz="4" w:space="0" w:color="auto"/>
              <w:right w:val="single" w:sz="4" w:space="0" w:color="auto"/>
            </w:tcBorders>
            <w:shd w:val="clear" w:color="auto" w:fill="auto"/>
            <w:noWrap/>
            <w:vAlign w:val="center"/>
            <w:hideMark/>
          </w:tcPr>
          <w:p w14:paraId="4F900ED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0,99</w:t>
            </w:r>
          </w:p>
        </w:tc>
        <w:tc>
          <w:tcPr>
            <w:tcW w:w="1780" w:type="dxa"/>
            <w:tcBorders>
              <w:top w:val="nil"/>
              <w:left w:val="nil"/>
              <w:bottom w:val="single" w:sz="4" w:space="0" w:color="auto"/>
              <w:right w:val="single" w:sz="4" w:space="0" w:color="auto"/>
            </w:tcBorders>
            <w:shd w:val="clear" w:color="000000" w:fill="FFFFFF"/>
            <w:vAlign w:val="center"/>
            <w:hideMark/>
          </w:tcPr>
          <w:p w14:paraId="6495AD0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36,67</w:t>
            </w:r>
          </w:p>
        </w:tc>
      </w:tr>
      <w:tr w:rsidR="00EE23DC" w:rsidRPr="00EE23DC" w14:paraId="3AE23106"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FAF3732"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3FE546CA"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w:t>
            </w:r>
          </w:p>
        </w:tc>
        <w:tc>
          <w:tcPr>
            <w:tcW w:w="2821" w:type="dxa"/>
            <w:tcBorders>
              <w:top w:val="nil"/>
              <w:left w:val="nil"/>
              <w:bottom w:val="single" w:sz="4" w:space="0" w:color="auto"/>
              <w:right w:val="single" w:sz="4" w:space="0" w:color="auto"/>
            </w:tcBorders>
            <w:shd w:val="clear" w:color="000000" w:fill="FFFFFF"/>
            <w:vAlign w:val="center"/>
            <w:hideMark/>
          </w:tcPr>
          <w:p w14:paraId="59D9941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0B14097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10,3</w:t>
            </w:r>
          </w:p>
        </w:tc>
        <w:tc>
          <w:tcPr>
            <w:tcW w:w="2160" w:type="dxa"/>
            <w:tcBorders>
              <w:top w:val="nil"/>
              <w:left w:val="nil"/>
              <w:bottom w:val="single" w:sz="4" w:space="0" w:color="auto"/>
              <w:right w:val="single" w:sz="4" w:space="0" w:color="auto"/>
            </w:tcBorders>
            <w:shd w:val="clear" w:color="auto" w:fill="auto"/>
            <w:noWrap/>
            <w:vAlign w:val="center"/>
            <w:hideMark/>
          </w:tcPr>
          <w:p w14:paraId="1ABC919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auto" w:fill="auto"/>
            <w:noWrap/>
            <w:vAlign w:val="center"/>
            <w:hideMark/>
          </w:tcPr>
          <w:p w14:paraId="4F29585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w:t>
            </w:r>
          </w:p>
        </w:tc>
        <w:tc>
          <w:tcPr>
            <w:tcW w:w="1500" w:type="dxa"/>
            <w:tcBorders>
              <w:top w:val="nil"/>
              <w:left w:val="nil"/>
              <w:bottom w:val="single" w:sz="4" w:space="0" w:color="auto"/>
              <w:right w:val="single" w:sz="4" w:space="0" w:color="auto"/>
            </w:tcBorders>
            <w:shd w:val="clear" w:color="auto" w:fill="auto"/>
            <w:noWrap/>
            <w:vAlign w:val="center"/>
            <w:hideMark/>
          </w:tcPr>
          <w:p w14:paraId="002FEF2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1,11</w:t>
            </w:r>
          </w:p>
        </w:tc>
        <w:tc>
          <w:tcPr>
            <w:tcW w:w="1780" w:type="dxa"/>
            <w:tcBorders>
              <w:top w:val="nil"/>
              <w:left w:val="nil"/>
              <w:bottom w:val="single" w:sz="4" w:space="0" w:color="auto"/>
              <w:right w:val="single" w:sz="4" w:space="0" w:color="auto"/>
            </w:tcBorders>
            <w:shd w:val="clear" w:color="000000" w:fill="FFFFFF"/>
            <w:vAlign w:val="center"/>
            <w:hideMark/>
          </w:tcPr>
          <w:p w14:paraId="49F79A2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34,69</w:t>
            </w:r>
          </w:p>
        </w:tc>
      </w:tr>
      <w:tr w:rsidR="00EE23DC" w:rsidRPr="00EE23DC" w14:paraId="516D00ED"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27F8D65"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426029D7"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w:t>
            </w:r>
          </w:p>
        </w:tc>
        <w:tc>
          <w:tcPr>
            <w:tcW w:w="2821" w:type="dxa"/>
            <w:tcBorders>
              <w:top w:val="nil"/>
              <w:left w:val="nil"/>
              <w:bottom w:val="single" w:sz="4" w:space="0" w:color="auto"/>
              <w:right w:val="single" w:sz="4" w:space="0" w:color="auto"/>
            </w:tcBorders>
            <w:shd w:val="clear" w:color="000000" w:fill="FFFFFF"/>
            <w:vAlign w:val="center"/>
            <w:hideMark/>
          </w:tcPr>
          <w:p w14:paraId="7E32084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607375B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10,1</w:t>
            </w:r>
          </w:p>
        </w:tc>
        <w:tc>
          <w:tcPr>
            <w:tcW w:w="2160" w:type="dxa"/>
            <w:tcBorders>
              <w:top w:val="nil"/>
              <w:left w:val="nil"/>
              <w:bottom w:val="single" w:sz="4" w:space="0" w:color="auto"/>
              <w:right w:val="single" w:sz="4" w:space="0" w:color="auto"/>
            </w:tcBorders>
            <w:shd w:val="clear" w:color="auto" w:fill="auto"/>
            <w:noWrap/>
            <w:vAlign w:val="center"/>
            <w:hideMark/>
          </w:tcPr>
          <w:p w14:paraId="4877A7B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31695D0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w:t>
            </w:r>
          </w:p>
        </w:tc>
        <w:tc>
          <w:tcPr>
            <w:tcW w:w="1500" w:type="dxa"/>
            <w:tcBorders>
              <w:top w:val="nil"/>
              <w:left w:val="nil"/>
              <w:bottom w:val="single" w:sz="4" w:space="0" w:color="auto"/>
              <w:right w:val="single" w:sz="4" w:space="0" w:color="auto"/>
            </w:tcBorders>
            <w:shd w:val="clear" w:color="auto" w:fill="auto"/>
            <w:noWrap/>
            <w:vAlign w:val="center"/>
            <w:hideMark/>
          </w:tcPr>
          <w:p w14:paraId="3223086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1,13</w:t>
            </w:r>
          </w:p>
        </w:tc>
        <w:tc>
          <w:tcPr>
            <w:tcW w:w="1780" w:type="dxa"/>
            <w:tcBorders>
              <w:top w:val="nil"/>
              <w:left w:val="nil"/>
              <w:bottom w:val="single" w:sz="4" w:space="0" w:color="auto"/>
              <w:right w:val="single" w:sz="4" w:space="0" w:color="auto"/>
            </w:tcBorders>
            <w:shd w:val="clear" w:color="000000" w:fill="FFFFFF"/>
            <w:vAlign w:val="center"/>
            <w:hideMark/>
          </w:tcPr>
          <w:p w14:paraId="0505FAA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37,67</w:t>
            </w:r>
          </w:p>
        </w:tc>
      </w:tr>
      <w:tr w:rsidR="00EE23DC" w:rsidRPr="00EE23DC" w14:paraId="18E6AF6F"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DC96966"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12DD5E13"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2821" w:type="dxa"/>
            <w:tcBorders>
              <w:top w:val="nil"/>
              <w:left w:val="nil"/>
              <w:bottom w:val="single" w:sz="4" w:space="0" w:color="auto"/>
              <w:right w:val="single" w:sz="4" w:space="0" w:color="auto"/>
            </w:tcBorders>
            <w:shd w:val="clear" w:color="000000" w:fill="FFFFFF"/>
            <w:vAlign w:val="center"/>
            <w:hideMark/>
          </w:tcPr>
          <w:p w14:paraId="516EC79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21EB805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nil"/>
              <w:left w:val="nil"/>
              <w:bottom w:val="single" w:sz="4" w:space="0" w:color="auto"/>
              <w:right w:val="single" w:sz="4" w:space="0" w:color="auto"/>
            </w:tcBorders>
            <w:shd w:val="clear" w:color="auto" w:fill="auto"/>
            <w:noWrap/>
            <w:vAlign w:val="center"/>
            <w:hideMark/>
          </w:tcPr>
          <w:p w14:paraId="62A6471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nil"/>
              <w:left w:val="nil"/>
              <w:bottom w:val="single" w:sz="4" w:space="0" w:color="auto"/>
              <w:right w:val="single" w:sz="4" w:space="0" w:color="auto"/>
            </w:tcBorders>
            <w:shd w:val="clear" w:color="auto" w:fill="auto"/>
            <w:noWrap/>
            <w:vAlign w:val="center"/>
            <w:hideMark/>
          </w:tcPr>
          <w:p w14:paraId="200228E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w:t>
            </w:r>
          </w:p>
        </w:tc>
        <w:tc>
          <w:tcPr>
            <w:tcW w:w="1500" w:type="dxa"/>
            <w:tcBorders>
              <w:top w:val="nil"/>
              <w:left w:val="nil"/>
              <w:bottom w:val="single" w:sz="4" w:space="0" w:color="auto"/>
              <w:right w:val="single" w:sz="4" w:space="0" w:color="auto"/>
            </w:tcBorders>
            <w:shd w:val="clear" w:color="auto" w:fill="auto"/>
            <w:noWrap/>
            <w:vAlign w:val="center"/>
            <w:hideMark/>
          </w:tcPr>
          <w:p w14:paraId="0DE70C5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1780" w:type="dxa"/>
            <w:tcBorders>
              <w:top w:val="nil"/>
              <w:left w:val="nil"/>
              <w:bottom w:val="single" w:sz="4" w:space="0" w:color="auto"/>
              <w:right w:val="single" w:sz="4" w:space="0" w:color="auto"/>
            </w:tcBorders>
            <w:shd w:val="clear" w:color="000000" w:fill="FFFFFF"/>
            <w:vAlign w:val="center"/>
            <w:hideMark/>
          </w:tcPr>
          <w:p w14:paraId="73D04B5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35,94</w:t>
            </w:r>
          </w:p>
        </w:tc>
      </w:tr>
      <w:tr w:rsidR="00EE23DC" w:rsidRPr="00EE23DC" w14:paraId="463118CA"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4E4E799"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3C95D437"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w:t>
            </w:r>
          </w:p>
        </w:tc>
        <w:tc>
          <w:tcPr>
            <w:tcW w:w="2821" w:type="dxa"/>
            <w:tcBorders>
              <w:top w:val="nil"/>
              <w:left w:val="nil"/>
              <w:bottom w:val="single" w:sz="4" w:space="0" w:color="auto"/>
              <w:right w:val="single" w:sz="4" w:space="0" w:color="auto"/>
            </w:tcBorders>
            <w:shd w:val="clear" w:color="000000" w:fill="FFFFFF"/>
            <w:vAlign w:val="center"/>
            <w:hideMark/>
          </w:tcPr>
          <w:p w14:paraId="5AFB109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6CB7EC5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9,5</w:t>
            </w:r>
          </w:p>
        </w:tc>
        <w:tc>
          <w:tcPr>
            <w:tcW w:w="2160" w:type="dxa"/>
            <w:tcBorders>
              <w:top w:val="nil"/>
              <w:left w:val="nil"/>
              <w:bottom w:val="single" w:sz="4" w:space="0" w:color="auto"/>
              <w:right w:val="single" w:sz="4" w:space="0" w:color="auto"/>
            </w:tcBorders>
            <w:shd w:val="clear" w:color="auto" w:fill="auto"/>
            <w:noWrap/>
            <w:vAlign w:val="center"/>
            <w:hideMark/>
          </w:tcPr>
          <w:p w14:paraId="66F3632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auto" w:fill="auto"/>
            <w:noWrap/>
            <w:vAlign w:val="center"/>
            <w:hideMark/>
          </w:tcPr>
          <w:p w14:paraId="222FD85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w:t>
            </w:r>
          </w:p>
        </w:tc>
        <w:tc>
          <w:tcPr>
            <w:tcW w:w="1500" w:type="dxa"/>
            <w:tcBorders>
              <w:top w:val="nil"/>
              <w:left w:val="nil"/>
              <w:bottom w:val="single" w:sz="4" w:space="0" w:color="auto"/>
              <w:right w:val="single" w:sz="4" w:space="0" w:color="auto"/>
            </w:tcBorders>
            <w:shd w:val="clear" w:color="auto" w:fill="auto"/>
            <w:noWrap/>
            <w:vAlign w:val="center"/>
            <w:hideMark/>
          </w:tcPr>
          <w:p w14:paraId="208C31A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1,03</w:t>
            </w:r>
          </w:p>
        </w:tc>
        <w:tc>
          <w:tcPr>
            <w:tcW w:w="1780" w:type="dxa"/>
            <w:tcBorders>
              <w:top w:val="nil"/>
              <w:left w:val="nil"/>
              <w:bottom w:val="single" w:sz="4" w:space="0" w:color="auto"/>
              <w:right w:val="single" w:sz="4" w:space="0" w:color="auto"/>
            </w:tcBorders>
            <w:shd w:val="clear" w:color="000000" w:fill="FFFFFF"/>
            <w:vAlign w:val="center"/>
            <w:hideMark/>
          </w:tcPr>
          <w:p w14:paraId="3D5A245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34,33</w:t>
            </w:r>
          </w:p>
        </w:tc>
      </w:tr>
      <w:tr w:rsidR="00EE23DC" w:rsidRPr="00EE23DC" w14:paraId="78B79719"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490C889"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216A10BB"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821" w:type="dxa"/>
            <w:tcBorders>
              <w:top w:val="nil"/>
              <w:left w:val="nil"/>
              <w:bottom w:val="single" w:sz="4" w:space="0" w:color="auto"/>
              <w:right w:val="single" w:sz="4" w:space="0" w:color="auto"/>
            </w:tcBorders>
            <w:shd w:val="clear" w:color="000000" w:fill="FFFFFF"/>
            <w:vAlign w:val="center"/>
            <w:hideMark/>
          </w:tcPr>
          <w:p w14:paraId="7D108B0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7EB38FF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160" w:type="dxa"/>
            <w:tcBorders>
              <w:top w:val="nil"/>
              <w:left w:val="nil"/>
              <w:bottom w:val="single" w:sz="4" w:space="0" w:color="auto"/>
              <w:right w:val="single" w:sz="4" w:space="0" w:color="auto"/>
            </w:tcBorders>
            <w:shd w:val="clear" w:color="auto" w:fill="auto"/>
            <w:noWrap/>
            <w:vAlign w:val="center"/>
            <w:hideMark/>
          </w:tcPr>
          <w:p w14:paraId="49A70EE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nil"/>
              <w:left w:val="nil"/>
              <w:bottom w:val="single" w:sz="4" w:space="0" w:color="auto"/>
              <w:right w:val="single" w:sz="4" w:space="0" w:color="auto"/>
            </w:tcBorders>
            <w:shd w:val="clear" w:color="auto" w:fill="auto"/>
            <w:noWrap/>
            <w:vAlign w:val="center"/>
            <w:hideMark/>
          </w:tcPr>
          <w:p w14:paraId="28F3D73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24</w:t>
            </w:r>
          </w:p>
        </w:tc>
        <w:tc>
          <w:tcPr>
            <w:tcW w:w="1500" w:type="dxa"/>
            <w:tcBorders>
              <w:top w:val="nil"/>
              <w:left w:val="nil"/>
              <w:bottom w:val="single" w:sz="4" w:space="0" w:color="auto"/>
              <w:right w:val="single" w:sz="4" w:space="0" w:color="auto"/>
            </w:tcBorders>
            <w:shd w:val="clear" w:color="auto" w:fill="auto"/>
            <w:noWrap/>
            <w:vAlign w:val="center"/>
            <w:hideMark/>
          </w:tcPr>
          <w:p w14:paraId="2D931E6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0,76</w:t>
            </w:r>
          </w:p>
        </w:tc>
        <w:tc>
          <w:tcPr>
            <w:tcW w:w="1780" w:type="dxa"/>
            <w:tcBorders>
              <w:top w:val="nil"/>
              <w:left w:val="nil"/>
              <w:bottom w:val="single" w:sz="4" w:space="0" w:color="auto"/>
              <w:right w:val="single" w:sz="4" w:space="0" w:color="auto"/>
            </w:tcBorders>
            <w:shd w:val="clear" w:color="000000" w:fill="FFFFFF"/>
            <w:vAlign w:val="center"/>
            <w:hideMark/>
          </w:tcPr>
          <w:p w14:paraId="0002710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31,67</w:t>
            </w:r>
          </w:p>
        </w:tc>
      </w:tr>
      <w:tr w:rsidR="00952DA4" w:rsidRPr="00EE23DC" w14:paraId="64A74450"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C8DB3"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6644D7C7"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2821" w:type="dxa"/>
            <w:tcBorders>
              <w:top w:val="single" w:sz="4" w:space="0" w:color="auto"/>
              <w:left w:val="nil"/>
              <w:bottom w:val="single" w:sz="4" w:space="0" w:color="auto"/>
              <w:right w:val="single" w:sz="4" w:space="0" w:color="auto"/>
            </w:tcBorders>
            <w:shd w:val="clear" w:color="000000" w:fill="FFFFFF"/>
            <w:vAlign w:val="center"/>
            <w:hideMark/>
          </w:tcPr>
          <w:p w14:paraId="7A16DFA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single" w:sz="4" w:space="0" w:color="auto"/>
              <w:left w:val="nil"/>
              <w:bottom w:val="single" w:sz="4" w:space="0" w:color="auto"/>
              <w:right w:val="single" w:sz="4" w:space="0" w:color="auto"/>
            </w:tcBorders>
            <w:shd w:val="clear" w:color="auto" w:fill="auto"/>
            <w:noWrap/>
            <w:vAlign w:val="center"/>
            <w:hideMark/>
          </w:tcPr>
          <w:p w14:paraId="5A8E2AB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10,3</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1B0A42E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73B5017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26</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14:paraId="0205130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0,83</w:t>
            </w:r>
          </w:p>
        </w:tc>
        <w:tc>
          <w:tcPr>
            <w:tcW w:w="1780" w:type="dxa"/>
            <w:tcBorders>
              <w:top w:val="single" w:sz="4" w:space="0" w:color="auto"/>
              <w:left w:val="nil"/>
              <w:bottom w:val="single" w:sz="4" w:space="0" w:color="auto"/>
              <w:right w:val="single" w:sz="4" w:space="0" w:color="auto"/>
            </w:tcBorders>
            <w:shd w:val="clear" w:color="000000" w:fill="FFFFFF"/>
            <w:vAlign w:val="center"/>
            <w:hideMark/>
          </w:tcPr>
          <w:p w14:paraId="17B70E2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31,92</w:t>
            </w:r>
          </w:p>
        </w:tc>
      </w:tr>
      <w:tr w:rsidR="00952DA4" w:rsidRPr="00EE23DC" w14:paraId="1904688C" w14:textId="77777777" w:rsidTr="00F0274A">
        <w:trPr>
          <w:trHeight w:val="315"/>
        </w:trPr>
        <w:tc>
          <w:tcPr>
            <w:tcW w:w="880" w:type="dxa"/>
            <w:tcBorders>
              <w:top w:val="single" w:sz="4" w:space="0" w:color="auto"/>
              <w:left w:val="single" w:sz="4" w:space="0" w:color="auto"/>
              <w:right w:val="single" w:sz="4" w:space="0" w:color="auto"/>
            </w:tcBorders>
            <w:shd w:val="clear" w:color="auto" w:fill="auto"/>
            <w:noWrap/>
            <w:vAlign w:val="bottom"/>
            <w:hideMark/>
          </w:tcPr>
          <w:p w14:paraId="7FF4A6D9"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single" w:sz="4" w:space="0" w:color="auto"/>
              <w:right w:val="single" w:sz="4" w:space="0" w:color="auto"/>
            </w:tcBorders>
            <w:shd w:val="clear" w:color="auto" w:fill="auto"/>
            <w:noWrap/>
            <w:vAlign w:val="bottom"/>
            <w:hideMark/>
          </w:tcPr>
          <w:p w14:paraId="67B1C159"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821" w:type="dxa"/>
            <w:tcBorders>
              <w:top w:val="single" w:sz="4" w:space="0" w:color="auto"/>
              <w:left w:val="single" w:sz="4" w:space="0" w:color="auto"/>
              <w:right w:val="single" w:sz="4" w:space="0" w:color="auto"/>
            </w:tcBorders>
            <w:shd w:val="clear" w:color="000000" w:fill="FFFFFF"/>
            <w:vAlign w:val="center"/>
            <w:hideMark/>
          </w:tcPr>
          <w:p w14:paraId="2953708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single" w:sz="4" w:space="0" w:color="auto"/>
              <w:left w:val="single" w:sz="4" w:space="0" w:color="auto"/>
              <w:right w:val="single" w:sz="4" w:space="0" w:color="auto"/>
            </w:tcBorders>
            <w:shd w:val="clear" w:color="auto" w:fill="auto"/>
            <w:noWrap/>
            <w:vAlign w:val="center"/>
            <w:hideMark/>
          </w:tcPr>
          <w:p w14:paraId="0111259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160" w:type="dxa"/>
            <w:tcBorders>
              <w:top w:val="single" w:sz="4" w:space="0" w:color="auto"/>
              <w:left w:val="single" w:sz="4" w:space="0" w:color="auto"/>
              <w:right w:val="single" w:sz="4" w:space="0" w:color="auto"/>
            </w:tcBorders>
            <w:shd w:val="clear" w:color="auto" w:fill="auto"/>
            <w:noWrap/>
            <w:vAlign w:val="center"/>
            <w:hideMark/>
          </w:tcPr>
          <w:p w14:paraId="09DCDCD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single" w:sz="4" w:space="0" w:color="auto"/>
              <w:left w:val="single" w:sz="4" w:space="0" w:color="auto"/>
              <w:right w:val="single" w:sz="4" w:space="0" w:color="auto"/>
            </w:tcBorders>
            <w:shd w:val="clear" w:color="auto" w:fill="auto"/>
            <w:noWrap/>
            <w:vAlign w:val="center"/>
            <w:hideMark/>
          </w:tcPr>
          <w:p w14:paraId="790FFD2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24</w:t>
            </w:r>
          </w:p>
        </w:tc>
        <w:tc>
          <w:tcPr>
            <w:tcW w:w="1500" w:type="dxa"/>
            <w:tcBorders>
              <w:top w:val="single" w:sz="4" w:space="0" w:color="auto"/>
              <w:left w:val="single" w:sz="4" w:space="0" w:color="auto"/>
              <w:right w:val="single" w:sz="4" w:space="0" w:color="auto"/>
            </w:tcBorders>
            <w:shd w:val="clear" w:color="auto" w:fill="auto"/>
            <w:noWrap/>
            <w:vAlign w:val="center"/>
            <w:hideMark/>
          </w:tcPr>
          <w:p w14:paraId="7570254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0,75</w:t>
            </w:r>
          </w:p>
        </w:tc>
        <w:tc>
          <w:tcPr>
            <w:tcW w:w="1780" w:type="dxa"/>
            <w:tcBorders>
              <w:top w:val="single" w:sz="4" w:space="0" w:color="auto"/>
              <w:left w:val="single" w:sz="4" w:space="0" w:color="auto"/>
              <w:right w:val="single" w:sz="4" w:space="0" w:color="auto"/>
            </w:tcBorders>
            <w:shd w:val="clear" w:color="000000" w:fill="FFFFFF"/>
            <w:vAlign w:val="center"/>
            <w:hideMark/>
          </w:tcPr>
          <w:p w14:paraId="6A534ED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31,25</w:t>
            </w:r>
          </w:p>
        </w:tc>
      </w:tr>
      <w:tr w:rsidR="00952DA4" w:rsidRPr="00EE23DC" w14:paraId="34C747AC" w14:textId="77777777" w:rsidTr="00F0274A">
        <w:trPr>
          <w:trHeight w:val="315"/>
        </w:trPr>
        <w:tc>
          <w:tcPr>
            <w:tcW w:w="4961" w:type="dxa"/>
            <w:gridSpan w:val="3"/>
            <w:shd w:val="clear" w:color="auto" w:fill="auto"/>
            <w:noWrap/>
            <w:vAlign w:val="bottom"/>
          </w:tcPr>
          <w:p w14:paraId="5578A8AB" w14:textId="7586B814" w:rsidR="00952DA4" w:rsidRPr="00EE23DC" w:rsidRDefault="00952DA4" w:rsidP="00952DA4">
            <w:pPr>
              <w:spacing w:after="0" w:line="240" w:lineRule="auto"/>
              <w:jc w:val="both"/>
              <w:rPr>
                <w:rFonts w:ascii="Times New Roman" w:eastAsia="Times New Roman" w:hAnsi="Times New Roman" w:cs="Times New Roman"/>
                <w:color w:val="000000"/>
                <w:sz w:val="24"/>
                <w:szCs w:val="24"/>
                <w:lang w:eastAsia="ru-RU"/>
              </w:rPr>
            </w:pPr>
            <w:r w:rsidRPr="00952DA4">
              <w:rPr>
                <w:rFonts w:ascii="Times New Roman" w:eastAsia="Times New Roman" w:hAnsi="Times New Roman" w:cs="Times New Roman"/>
                <w:color w:val="000000"/>
                <w:sz w:val="24"/>
                <w:szCs w:val="24"/>
                <w:lang w:eastAsia="ru-RU"/>
              </w:rPr>
              <w:lastRenderedPageBreak/>
              <w:t xml:space="preserve">Б.2 – </w:t>
            </w:r>
            <w:proofErr w:type="spellStart"/>
            <w:r w:rsidRPr="00952DA4">
              <w:rPr>
                <w:rFonts w:ascii="Times New Roman" w:eastAsia="Times New Roman" w:hAnsi="Times New Roman" w:cs="Times New Roman"/>
                <w:color w:val="000000"/>
                <w:sz w:val="24"/>
                <w:szCs w:val="24"/>
                <w:lang w:eastAsia="ru-RU"/>
              </w:rPr>
              <w:t>кестенің</w:t>
            </w:r>
            <w:proofErr w:type="spellEnd"/>
            <w:r w:rsidRPr="00952DA4">
              <w:rPr>
                <w:rFonts w:ascii="Times New Roman" w:eastAsia="Times New Roman" w:hAnsi="Times New Roman" w:cs="Times New Roman"/>
                <w:color w:val="000000"/>
                <w:sz w:val="24"/>
                <w:szCs w:val="24"/>
                <w:lang w:eastAsia="ru-RU"/>
              </w:rPr>
              <w:t xml:space="preserve"> </w:t>
            </w:r>
            <w:proofErr w:type="spellStart"/>
            <w:r w:rsidRPr="00952DA4">
              <w:rPr>
                <w:rFonts w:ascii="Times New Roman" w:eastAsia="Times New Roman" w:hAnsi="Times New Roman" w:cs="Times New Roman"/>
                <w:color w:val="000000"/>
                <w:sz w:val="24"/>
                <w:szCs w:val="24"/>
                <w:lang w:eastAsia="ru-RU"/>
              </w:rPr>
              <w:t>жалғасы</w:t>
            </w:r>
            <w:proofErr w:type="spellEnd"/>
          </w:p>
        </w:tc>
        <w:tc>
          <w:tcPr>
            <w:tcW w:w="1979" w:type="dxa"/>
            <w:shd w:val="clear" w:color="auto" w:fill="auto"/>
            <w:noWrap/>
            <w:vAlign w:val="center"/>
          </w:tcPr>
          <w:p w14:paraId="10EB893B"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shd w:val="clear" w:color="auto" w:fill="auto"/>
            <w:noWrap/>
            <w:vAlign w:val="center"/>
          </w:tcPr>
          <w:p w14:paraId="36FC5F7F"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shd w:val="clear" w:color="auto" w:fill="auto"/>
            <w:noWrap/>
            <w:vAlign w:val="center"/>
          </w:tcPr>
          <w:p w14:paraId="0AE8546C"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shd w:val="clear" w:color="auto" w:fill="auto"/>
            <w:noWrap/>
            <w:vAlign w:val="center"/>
          </w:tcPr>
          <w:p w14:paraId="0DFB5914"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shd w:val="clear" w:color="000000" w:fill="FFFFFF"/>
            <w:vAlign w:val="center"/>
          </w:tcPr>
          <w:p w14:paraId="7E94FD53"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r>
      <w:tr w:rsidR="00952DA4" w:rsidRPr="00EE23DC" w14:paraId="587F2069" w14:textId="77777777" w:rsidTr="00F0274A">
        <w:trPr>
          <w:trHeight w:val="315"/>
        </w:trPr>
        <w:tc>
          <w:tcPr>
            <w:tcW w:w="880" w:type="dxa"/>
            <w:tcBorders>
              <w:top w:val="nil"/>
              <w:bottom w:val="single" w:sz="4" w:space="0" w:color="auto"/>
            </w:tcBorders>
            <w:shd w:val="clear" w:color="auto" w:fill="auto"/>
            <w:noWrap/>
            <w:vAlign w:val="bottom"/>
          </w:tcPr>
          <w:p w14:paraId="7F9DFD32" w14:textId="77777777" w:rsidR="00952DA4" w:rsidRPr="00EE23DC" w:rsidRDefault="00952DA4" w:rsidP="00EE23DC">
            <w:pPr>
              <w:spacing w:after="0" w:line="240" w:lineRule="auto"/>
              <w:rPr>
                <w:rFonts w:ascii="Times New Roman" w:eastAsia="Times New Roman" w:hAnsi="Times New Roman" w:cs="Times New Roman"/>
                <w:color w:val="000000"/>
                <w:sz w:val="24"/>
                <w:szCs w:val="24"/>
                <w:lang w:eastAsia="ru-RU"/>
              </w:rPr>
            </w:pPr>
          </w:p>
        </w:tc>
        <w:tc>
          <w:tcPr>
            <w:tcW w:w="1260" w:type="dxa"/>
            <w:tcBorders>
              <w:top w:val="nil"/>
              <w:bottom w:val="single" w:sz="4" w:space="0" w:color="auto"/>
            </w:tcBorders>
            <w:shd w:val="clear" w:color="auto" w:fill="auto"/>
            <w:noWrap/>
            <w:vAlign w:val="bottom"/>
          </w:tcPr>
          <w:p w14:paraId="6B0772FA" w14:textId="77777777" w:rsidR="00952DA4" w:rsidRPr="00EE23DC" w:rsidRDefault="00952DA4" w:rsidP="00EE23DC">
            <w:pPr>
              <w:spacing w:after="0" w:line="240" w:lineRule="auto"/>
              <w:jc w:val="right"/>
              <w:rPr>
                <w:rFonts w:ascii="Times New Roman" w:eastAsia="Times New Roman" w:hAnsi="Times New Roman" w:cs="Times New Roman"/>
                <w:color w:val="000000"/>
                <w:sz w:val="24"/>
                <w:szCs w:val="24"/>
                <w:lang w:eastAsia="ru-RU"/>
              </w:rPr>
            </w:pPr>
          </w:p>
        </w:tc>
        <w:tc>
          <w:tcPr>
            <w:tcW w:w="2821" w:type="dxa"/>
            <w:tcBorders>
              <w:top w:val="nil"/>
              <w:bottom w:val="single" w:sz="4" w:space="0" w:color="auto"/>
            </w:tcBorders>
            <w:shd w:val="clear" w:color="000000" w:fill="FFFFFF"/>
            <w:vAlign w:val="center"/>
          </w:tcPr>
          <w:p w14:paraId="17D2DEED"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979" w:type="dxa"/>
            <w:tcBorders>
              <w:top w:val="nil"/>
              <w:bottom w:val="single" w:sz="4" w:space="0" w:color="auto"/>
            </w:tcBorders>
            <w:shd w:val="clear" w:color="auto" w:fill="auto"/>
            <w:noWrap/>
            <w:vAlign w:val="center"/>
          </w:tcPr>
          <w:p w14:paraId="0FBEF88D"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tcBorders>
              <w:top w:val="nil"/>
              <w:bottom w:val="single" w:sz="4" w:space="0" w:color="auto"/>
            </w:tcBorders>
            <w:shd w:val="clear" w:color="auto" w:fill="auto"/>
            <w:noWrap/>
            <w:vAlign w:val="center"/>
          </w:tcPr>
          <w:p w14:paraId="2C51F385"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tcBorders>
              <w:top w:val="nil"/>
              <w:bottom w:val="single" w:sz="4" w:space="0" w:color="auto"/>
            </w:tcBorders>
            <w:shd w:val="clear" w:color="auto" w:fill="auto"/>
            <w:noWrap/>
            <w:vAlign w:val="center"/>
          </w:tcPr>
          <w:p w14:paraId="5EF7F4EE"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tcBorders>
              <w:top w:val="nil"/>
              <w:bottom w:val="single" w:sz="4" w:space="0" w:color="auto"/>
            </w:tcBorders>
            <w:shd w:val="clear" w:color="auto" w:fill="auto"/>
            <w:noWrap/>
            <w:vAlign w:val="center"/>
          </w:tcPr>
          <w:p w14:paraId="697C3077"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tcBorders>
              <w:top w:val="nil"/>
              <w:bottom w:val="single" w:sz="4" w:space="0" w:color="auto"/>
            </w:tcBorders>
            <w:shd w:val="clear" w:color="000000" w:fill="FFFFFF"/>
            <w:vAlign w:val="center"/>
          </w:tcPr>
          <w:p w14:paraId="5C5C358C"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r>
      <w:tr w:rsidR="00952DA4" w:rsidRPr="00EE23DC" w14:paraId="3CE17101"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9974268" w14:textId="5188D6E2" w:rsidR="00952DA4" w:rsidRPr="00EE23DC" w:rsidRDefault="00952DA4" w:rsidP="00952DA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260" w:type="dxa"/>
            <w:tcBorders>
              <w:top w:val="single" w:sz="4" w:space="0" w:color="auto"/>
              <w:left w:val="nil"/>
              <w:bottom w:val="single" w:sz="4" w:space="0" w:color="auto"/>
              <w:right w:val="single" w:sz="4" w:space="0" w:color="auto"/>
            </w:tcBorders>
            <w:shd w:val="clear" w:color="000000" w:fill="FFFFFF"/>
            <w:noWrap/>
            <w:vAlign w:val="center"/>
          </w:tcPr>
          <w:p w14:paraId="1ADB85A5" w14:textId="09A86CA7" w:rsidR="00952DA4" w:rsidRPr="00EE23DC" w:rsidRDefault="00952DA4" w:rsidP="00952DA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821" w:type="dxa"/>
            <w:tcBorders>
              <w:top w:val="single" w:sz="4" w:space="0" w:color="auto"/>
              <w:left w:val="nil"/>
              <w:bottom w:val="single" w:sz="4" w:space="0" w:color="auto"/>
              <w:right w:val="single" w:sz="4" w:space="0" w:color="auto"/>
            </w:tcBorders>
            <w:shd w:val="clear" w:color="000000" w:fill="FFFFFF"/>
            <w:vAlign w:val="center"/>
          </w:tcPr>
          <w:p w14:paraId="72A2DA10" w14:textId="1D5D0043" w:rsidR="00952DA4" w:rsidRPr="00EE23DC" w:rsidRDefault="00952DA4" w:rsidP="00952DA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979" w:type="dxa"/>
            <w:tcBorders>
              <w:top w:val="single" w:sz="4" w:space="0" w:color="auto"/>
              <w:left w:val="nil"/>
              <w:bottom w:val="single" w:sz="4" w:space="0" w:color="auto"/>
              <w:right w:val="single" w:sz="4" w:space="0" w:color="auto"/>
            </w:tcBorders>
            <w:shd w:val="clear" w:color="auto" w:fill="auto"/>
            <w:noWrap/>
            <w:vAlign w:val="center"/>
          </w:tcPr>
          <w:p w14:paraId="6C9490D2" w14:textId="13DFC9A8" w:rsidR="00952DA4" w:rsidRPr="00EE23DC" w:rsidRDefault="00952DA4" w:rsidP="00952DA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2160" w:type="dxa"/>
            <w:tcBorders>
              <w:top w:val="single" w:sz="4" w:space="0" w:color="auto"/>
              <w:left w:val="nil"/>
              <w:bottom w:val="single" w:sz="4" w:space="0" w:color="auto"/>
              <w:right w:val="single" w:sz="4" w:space="0" w:color="auto"/>
            </w:tcBorders>
            <w:shd w:val="clear" w:color="auto" w:fill="auto"/>
            <w:noWrap/>
            <w:vAlign w:val="center"/>
          </w:tcPr>
          <w:p w14:paraId="1A84AF9E" w14:textId="0B47F82B" w:rsidR="00952DA4" w:rsidRPr="00EE23DC" w:rsidRDefault="00952DA4" w:rsidP="00952DA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6F520674" w14:textId="63083DB2" w:rsidR="00952DA4" w:rsidRPr="00EE23DC" w:rsidRDefault="00952DA4" w:rsidP="00952DA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38CE89FA" w14:textId="4E33B8B8" w:rsidR="00952DA4" w:rsidRPr="00EE23DC" w:rsidRDefault="00952DA4" w:rsidP="00952DA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780" w:type="dxa"/>
            <w:tcBorders>
              <w:top w:val="single" w:sz="4" w:space="0" w:color="auto"/>
              <w:left w:val="nil"/>
              <w:bottom w:val="single" w:sz="4" w:space="0" w:color="auto"/>
              <w:right w:val="single" w:sz="4" w:space="0" w:color="auto"/>
            </w:tcBorders>
            <w:shd w:val="clear" w:color="auto" w:fill="auto"/>
            <w:vAlign w:val="center"/>
          </w:tcPr>
          <w:p w14:paraId="668FFCC8" w14:textId="314249A1" w:rsidR="00952DA4" w:rsidRPr="00EE23DC" w:rsidRDefault="00952DA4" w:rsidP="00952DA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EE23DC" w:rsidRPr="00EE23DC" w14:paraId="70C129A4" w14:textId="77777777" w:rsidTr="00F0274A">
        <w:trPr>
          <w:trHeight w:val="396"/>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92B7F8D"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74C9230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Орта </w:t>
            </w:r>
            <w:proofErr w:type="spellStart"/>
            <w:r w:rsidRPr="00EE23DC">
              <w:rPr>
                <w:rFonts w:ascii="Times New Roman" w:eastAsia="Times New Roman" w:hAnsi="Times New Roman" w:cs="Times New Roman"/>
                <w:color w:val="000000"/>
                <w:sz w:val="24"/>
                <w:szCs w:val="24"/>
                <w:lang w:eastAsia="ru-RU"/>
              </w:rPr>
              <w:t>мәні</w:t>
            </w:r>
            <w:proofErr w:type="spellEnd"/>
          </w:p>
        </w:tc>
        <w:tc>
          <w:tcPr>
            <w:tcW w:w="2821" w:type="dxa"/>
            <w:tcBorders>
              <w:top w:val="nil"/>
              <w:left w:val="nil"/>
              <w:bottom w:val="single" w:sz="4" w:space="0" w:color="auto"/>
              <w:right w:val="single" w:sz="4" w:space="0" w:color="auto"/>
            </w:tcBorders>
            <w:shd w:val="clear" w:color="000000" w:fill="FFFFFF"/>
            <w:vAlign w:val="center"/>
            <w:hideMark/>
          </w:tcPr>
          <w:p w14:paraId="6350D4F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2F06443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10,37</w:t>
            </w:r>
          </w:p>
        </w:tc>
        <w:tc>
          <w:tcPr>
            <w:tcW w:w="2160" w:type="dxa"/>
            <w:tcBorders>
              <w:top w:val="nil"/>
              <w:left w:val="nil"/>
              <w:bottom w:val="single" w:sz="4" w:space="0" w:color="auto"/>
              <w:right w:val="single" w:sz="4" w:space="0" w:color="auto"/>
            </w:tcBorders>
            <w:shd w:val="clear" w:color="000000" w:fill="FFFFFF"/>
            <w:vAlign w:val="center"/>
            <w:hideMark/>
          </w:tcPr>
          <w:p w14:paraId="1E73FF4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18,19</w:t>
            </w:r>
          </w:p>
        </w:tc>
        <w:tc>
          <w:tcPr>
            <w:tcW w:w="1820" w:type="dxa"/>
            <w:tcBorders>
              <w:top w:val="nil"/>
              <w:left w:val="nil"/>
              <w:bottom w:val="single" w:sz="4" w:space="0" w:color="auto"/>
              <w:right w:val="single" w:sz="4" w:space="0" w:color="auto"/>
            </w:tcBorders>
            <w:shd w:val="clear" w:color="000000" w:fill="FFFFFF"/>
            <w:vAlign w:val="center"/>
            <w:hideMark/>
          </w:tcPr>
          <w:p w14:paraId="6315D01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28,50</w:t>
            </w:r>
          </w:p>
        </w:tc>
        <w:tc>
          <w:tcPr>
            <w:tcW w:w="1500" w:type="dxa"/>
            <w:tcBorders>
              <w:top w:val="nil"/>
              <w:left w:val="nil"/>
              <w:bottom w:val="single" w:sz="4" w:space="0" w:color="auto"/>
              <w:right w:val="single" w:sz="4" w:space="0" w:color="auto"/>
            </w:tcBorders>
            <w:shd w:val="clear" w:color="000000" w:fill="FFFFFF"/>
            <w:vAlign w:val="center"/>
            <w:hideMark/>
          </w:tcPr>
          <w:p w14:paraId="56DDC9A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0,99</w:t>
            </w:r>
          </w:p>
        </w:tc>
        <w:tc>
          <w:tcPr>
            <w:tcW w:w="1780" w:type="dxa"/>
            <w:tcBorders>
              <w:top w:val="nil"/>
              <w:left w:val="nil"/>
              <w:bottom w:val="single" w:sz="4" w:space="0" w:color="auto"/>
              <w:right w:val="single" w:sz="4" w:space="0" w:color="auto"/>
            </w:tcBorders>
            <w:shd w:val="clear" w:color="000000" w:fill="FFFFFF"/>
            <w:vAlign w:val="center"/>
            <w:hideMark/>
          </w:tcPr>
          <w:p w14:paraId="158D820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35,13</w:t>
            </w:r>
          </w:p>
        </w:tc>
      </w:tr>
      <w:tr w:rsidR="00EE23DC" w:rsidRPr="00EE23DC" w14:paraId="76D931D0"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D676B25"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438639F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Ауытқу</w:t>
            </w:r>
            <w:proofErr w:type="spellEnd"/>
            <w:r w:rsidRPr="00EE23DC">
              <w:rPr>
                <w:rFonts w:ascii="Times New Roman" w:eastAsia="Times New Roman" w:hAnsi="Times New Roman" w:cs="Times New Roman"/>
                <w:color w:val="000000"/>
                <w:sz w:val="24"/>
                <w:szCs w:val="24"/>
                <w:lang w:eastAsia="ru-RU"/>
              </w:rPr>
              <w:t xml:space="preserve"> </w:t>
            </w:r>
          </w:p>
        </w:tc>
        <w:tc>
          <w:tcPr>
            <w:tcW w:w="2821" w:type="dxa"/>
            <w:tcBorders>
              <w:top w:val="nil"/>
              <w:left w:val="nil"/>
              <w:bottom w:val="single" w:sz="4" w:space="0" w:color="auto"/>
              <w:right w:val="single" w:sz="4" w:space="0" w:color="auto"/>
            </w:tcBorders>
            <w:shd w:val="clear" w:color="000000" w:fill="FFFFFF"/>
            <w:vAlign w:val="center"/>
            <w:hideMark/>
          </w:tcPr>
          <w:p w14:paraId="0F69A1A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626C3C7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0,48</w:t>
            </w:r>
          </w:p>
        </w:tc>
        <w:tc>
          <w:tcPr>
            <w:tcW w:w="2160" w:type="dxa"/>
            <w:tcBorders>
              <w:top w:val="nil"/>
              <w:left w:val="nil"/>
              <w:bottom w:val="single" w:sz="4" w:space="0" w:color="auto"/>
              <w:right w:val="single" w:sz="4" w:space="0" w:color="auto"/>
            </w:tcBorders>
            <w:shd w:val="clear" w:color="000000" w:fill="FFFFFF"/>
            <w:vAlign w:val="center"/>
            <w:hideMark/>
          </w:tcPr>
          <w:p w14:paraId="6D59950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0,73</w:t>
            </w:r>
          </w:p>
        </w:tc>
        <w:tc>
          <w:tcPr>
            <w:tcW w:w="1820" w:type="dxa"/>
            <w:tcBorders>
              <w:top w:val="nil"/>
              <w:left w:val="nil"/>
              <w:bottom w:val="single" w:sz="4" w:space="0" w:color="auto"/>
              <w:right w:val="single" w:sz="4" w:space="0" w:color="auto"/>
            </w:tcBorders>
            <w:shd w:val="clear" w:color="000000" w:fill="FFFFFF"/>
            <w:vAlign w:val="center"/>
            <w:hideMark/>
          </w:tcPr>
          <w:p w14:paraId="20B6EC8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2,87</w:t>
            </w:r>
          </w:p>
        </w:tc>
        <w:tc>
          <w:tcPr>
            <w:tcW w:w="1500" w:type="dxa"/>
            <w:tcBorders>
              <w:top w:val="nil"/>
              <w:left w:val="nil"/>
              <w:bottom w:val="single" w:sz="4" w:space="0" w:color="auto"/>
              <w:right w:val="single" w:sz="4" w:space="0" w:color="auto"/>
            </w:tcBorders>
            <w:shd w:val="clear" w:color="000000" w:fill="FFFFFF"/>
            <w:vAlign w:val="center"/>
            <w:hideMark/>
          </w:tcPr>
          <w:p w14:paraId="249DFAA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0,15</w:t>
            </w:r>
          </w:p>
        </w:tc>
        <w:tc>
          <w:tcPr>
            <w:tcW w:w="1780" w:type="dxa"/>
            <w:tcBorders>
              <w:top w:val="nil"/>
              <w:left w:val="nil"/>
              <w:bottom w:val="single" w:sz="4" w:space="0" w:color="auto"/>
              <w:right w:val="single" w:sz="4" w:space="0" w:color="auto"/>
            </w:tcBorders>
            <w:shd w:val="clear" w:color="000000" w:fill="FFFFFF"/>
            <w:vAlign w:val="center"/>
            <w:hideMark/>
          </w:tcPr>
          <w:p w14:paraId="5BA57DD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2,55</w:t>
            </w:r>
          </w:p>
        </w:tc>
      </w:tr>
      <w:tr w:rsidR="00EE23DC" w:rsidRPr="00EE23DC" w14:paraId="1758E227"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558E5D0"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3E7509BF"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2821" w:type="dxa"/>
            <w:tcBorders>
              <w:top w:val="nil"/>
              <w:left w:val="nil"/>
              <w:bottom w:val="single" w:sz="4" w:space="0" w:color="auto"/>
              <w:right w:val="single" w:sz="4" w:space="0" w:color="auto"/>
            </w:tcBorders>
            <w:shd w:val="clear" w:color="000000" w:fill="FFFFFF"/>
            <w:vAlign w:val="center"/>
            <w:hideMark/>
          </w:tcPr>
          <w:p w14:paraId="2B03AC2B"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46F0C7E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10,37±0,49</w:t>
            </w:r>
          </w:p>
        </w:tc>
        <w:tc>
          <w:tcPr>
            <w:tcW w:w="2160" w:type="dxa"/>
            <w:tcBorders>
              <w:top w:val="nil"/>
              <w:left w:val="nil"/>
              <w:bottom w:val="single" w:sz="4" w:space="0" w:color="auto"/>
              <w:right w:val="single" w:sz="4" w:space="0" w:color="auto"/>
            </w:tcBorders>
            <w:shd w:val="clear" w:color="000000" w:fill="FFFFFF"/>
            <w:noWrap/>
            <w:vAlign w:val="center"/>
            <w:hideMark/>
          </w:tcPr>
          <w:p w14:paraId="1E320AC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18,19±0,73</w:t>
            </w:r>
          </w:p>
        </w:tc>
        <w:tc>
          <w:tcPr>
            <w:tcW w:w="1820" w:type="dxa"/>
            <w:tcBorders>
              <w:top w:val="nil"/>
              <w:left w:val="nil"/>
              <w:bottom w:val="single" w:sz="4" w:space="0" w:color="auto"/>
              <w:right w:val="single" w:sz="4" w:space="0" w:color="auto"/>
            </w:tcBorders>
            <w:shd w:val="clear" w:color="000000" w:fill="FFFFFF"/>
            <w:noWrap/>
            <w:vAlign w:val="center"/>
            <w:hideMark/>
          </w:tcPr>
          <w:p w14:paraId="00D3C1D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28,5±2,87</w:t>
            </w:r>
          </w:p>
        </w:tc>
        <w:tc>
          <w:tcPr>
            <w:tcW w:w="1500" w:type="dxa"/>
            <w:tcBorders>
              <w:top w:val="nil"/>
              <w:left w:val="nil"/>
              <w:bottom w:val="single" w:sz="4" w:space="0" w:color="auto"/>
              <w:right w:val="single" w:sz="4" w:space="0" w:color="auto"/>
            </w:tcBorders>
            <w:shd w:val="clear" w:color="000000" w:fill="FFFFFF"/>
            <w:noWrap/>
            <w:vAlign w:val="center"/>
            <w:hideMark/>
          </w:tcPr>
          <w:p w14:paraId="56C1321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0,99±0,15</w:t>
            </w:r>
          </w:p>
        </w:tc>
        <w:tc>
          <w:tcPr>
            <w:tcW w:w="1780" w:type="dxa"/>
            <w:tcBorders>
              <w:top w:val="nil"/>
              <w:left w:val="nil"/>
              <w:bottom w:val="single" w:sz="4" w:space="0" w:color="auto"/>
              <w:right w:val="single" w:sz="4" w:space="0" w:color="auto"/>
            </w:tcBorders>
            <w:shd w:val="clear" w:color="000000" w:fill="FFFFFF"/>
            <w:noWrap/>
            <w:vAlign w:val="center"/>
            <w:hideMark/>
          </w:tcPr>
          <w:p w14:paraId="4CACAC4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35,13±2,55</w:t>
            </w:r>
          </w:p>
        </w:tc>
      </w:tr>
      <w:tr w:rsidR="00F0274A" w:rsidRPr="00EE23DC" w14:paraId="7C78A463"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47E8AFE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1260" w:type="dxa"/>
            <w:tcBorders>
              <w:top w:val="nil"/>
              <w:left w:val="nil"/>
              <w:bottom w:val="single" w:sz="4" w:space="0" w:color="auto"/>
              <w:right w:val="single" w:sz="4" w:space="0" w:color="auto"/>
            </w:tcBorders>
            <w:shd w:val="clear" w:color="000000" w:fill="FFFFFF"/>
            <w:noWrap/>
            <w:vAlign w:val="bottom"/>
            <w:hideMark/>
          </w:tcPr>
          <w:p w14:paraId="44B14AE5"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w:t>
            </w:r>
          </w:p>
        </w:tc>
        <w:tc>
          <w:tcPr>
            <w:tcW w:w="2821" w:type="dxa"/>
            <w:tcBorders>
              <w:top w:val="nil"/>
              <w:left w:val="nil"/>
              <w:bottom w:val="single" w:sz="4" w:space="0" w:color="auto"/>
              <w:right w:val="single" w:sz="4" w:space="0" w:color="auto"/>
            </w:tcBorders>
            <w:shd w:val="clear" w:color="auto" w:fill="auto"/>
            <w:vAlign w:val="center"/>
            <w:hideMark/>
          </w:tcPr>
          <w:p w14:paraId="6093177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Анара 73</w:t>
            </w:r>
          </w:p>
        </w:tc>
        <w:tc>
          <w:tcPr>
            <w:tcW w:w="1979" w:type="dxa"/>
            <w:tcBorders>
              <w:top w:val="nil"/>
              <w:left w:val="nil"/>
              <w:bottom w:val="single" w:sz="4" w:space="0" w:color="auto"/>
              <w:right w:val="single" w:sz="4" w:space="0" w:color="auto"/>
            </w:tcBorders>
            <w:shd w:val="clear" w:color="000000" w:fill="FFFFFF"/>
            <w:noWrap/>
            <w:vAlign w:val="center"/>
            <w:hideMark/>
          </w:tcPr>
          <w:p w14:paraId="05F74B9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w:t>
            </w:r>
          </w:p>
        </w:tc>
        <w:tc>
          <w:tcPr>
            <w:tcW w:w="2160" w:type="dxa"/>
            <w:tcBorders>
              <w:top w:val="nil"/>
              <w:left w:val="nil"/>
              <w:bottom w:val="single" w:sz="4" w:space="0" w:color="auto"/>
              <w:right w:val="single" w:sz="4" w:space="0" w:color="auto"/>
            </w:tcBorders>
            <w:shd w:val="clear" w:color="000000" w:fill="FFFFFF"/>
            <w:noWrap/>
            <w:vAlign w:val="center"/>
            <w:hideMark/>
          </w:tcPr>
          <w:p w14:paraId="7B1C2EF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000000" w:fill="FFFFFF"/>
            <w:noWrap/>
            <w:vAlign w:val="center"/>
            <w:hideMark/>
          </w:tcPr>
          <w:p w14:paraId="034248F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40</w:t>
            </w:r>
          </w:p>
        </w:tc>
        <w:tc>
          <w:tcPr>
            <w:tcW w:w="1500" w:type="dxa"/>
            <w:tcBorders>
              <w:top w:val="nil"/>
              <w:left w:val="nil"/>
              <w:bottom w:val="single" w:sz="4" w:space="0" w:color="auto"/>
              <w:right w:val="single" w:sz="4" w:space="0" w:color="auto"/>
            </w:tcBorders>
            <w:shd w:val="clear" w:color="000000" w:fill="FFFFFF"/>
            <w:noWrap/>
            <w:vAlign w:val="center"/>
            <w:hideMark/>
          </w:tcPr>
          <w:p w14:paraId="20F51A9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1780" w:type="dxa"/>
            <w:tcBorders>
              <w:top w:val="nil"/>
              <w:left w:val="nil"/>
              <w:bottom w:val="single" w:sz="4" w:space="0" w:color="auto"/>
              <w:right w:val="single" w:sz="4" w:space="0" w:color="auto"/>
            </w:tcBorders>
            <w:shd w:val="clear" w:color="000000" w:fill="FFFFFF"/>
            <w:vAlign w:val="center"/>
            <w:hideMark/>
          </w:tcPr>
          <w:p w14:paraId="760A194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31,25</w:t>
            </w:r>
          </w:p>
        </w:tc>
      </w:tr>
      <w:tr w:rsidR="00EE23DC" w:rsidRPr="00EE23DC" w14:paraId="68B0EEBD"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B4763E0"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3CCF503B"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w:t>
            </w:r>
          </w:p>
        </w:tc>
        <w:tc>
          <w:tcPr>
            <w:tcW w:w="2821" w:type="dxa"/>
            <w:tcBorders>
              <w:top w:val="nil"/>
              <w:left w:val="nil"/>
              <w:bottom w:val="single" w:sz="4" w:space="0" w:color="auto"/>
              <w:right w:val="single" w:sz="4" w:space="0" w:color="auto"/>
            </w:tcBorders>
            <w:shd w:val="clear" w:color="auto" w:fill="auto"/>
            <w:vAlign w:val="center"/>
            <w:hideMark/>
          </w:tcPr>
          <w:p w14:paraId="7845C8B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2830FF4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9,6</w:t>
            </w:r>
          </w:p>
        </w:tc>
        <w:tc>
          <w:tcPr>
            <w:tcW w:w="2160" w:type="dxa"/>
            <w:tcBorders>
              <w:top w:val="nil"/>
              <w:left w:val="nil"/>
              <w:bottom w:val="single" w:sz="4" w:space="0" w:color="auto"/>
              <w:right w:val="single" w:sz="4" w:space="0" w:color="auto"/>
            </w:tcBorders>
            <w:shd w:val="clear" w:color="auto" w:fill="auto"/>
            <w:noWrap/>
            <w:vAlign w:val="center"/>
            <w:hideMark/>
          </w:tcPr>
          <w:p w14:paraId="7ABEEE1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auto" w:fill="auto"/>
            <w:noWrap/>
            <w:vAlign w:val="center"/>
            <w:hideMark/>
          </w:tcPr>
          <w:p w14:paraId="09C095E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w:t>
            </w:r>
          </w:p>
        </w:tc>
        <w:tc>
          <w:tcPr>
            <w:tcW w:w="1500" w:type="dxa"/>
            <w:tcBorders>
              <w:top w:val="nil"/>
              <w:left w:val="nil"/>
              <w:bottom w:val="single" w:sz="4" w:space="0" w:color="auto"/>
              <w:right w:val="single" w:sz="4" w:space="0" w:color="auto"/>
            </w:tcBorders>
            <w:shd w:val="clear" w:color="auto" w:fill="auto"/>
            <w:noWrap/>
            <w:vAlign w:val="center"/>
            <w:hideMark/>
          </w:tcPr>
          <w:p w14:paraId="3C43F64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1,12</w:t>
            </w:r>
          </w:p>
        </w:tc>
        <w:tc>
          <w:tcPr>
            <w:tcW w:w="1780" w:type="dxa"/>
            <w:tcBorders>
              <w:top w:val="nil"/>
              <w:left w:val="nil"/>
              <w:bottom w:val="single" w:sz="4" w:space="0" w:color="auto"/>
              <w:right w:val="single" w:sz="4" w:space="0" w:color="auto"/>
            </w:tcBorders>
            <w:shd w:val="clear" w:color="000000" w:fill="FFFFFF"/>
            <w:vAlign w:val="center"/>
            <w:hideMark/>
          </w:tcPr>
          <w:p w14:paraId="164B7AC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32,00</w:t>
            </w:r>
          </w:p>
        </w:tc>
      </w:tr>
      <w:tr w:rsidR="00EE23DC" w:rsidRPr="00EE23DC" w14:paraId="5277BF8F"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6C3C471"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7F53FF95"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w:t>
            </w:r>
          </w:p>
        </w:tc>
        <w:tc>
          <w:tcPr>
            <w:tcW w:w="2821" w:type="dxa"/>
            <w:tcBorders>
              <w:top w:val="nil"/>
              <w:left w:val="nil"/>
              <w:bottom w:val="single" w:sz="4" w:space="0" w:color="auto"/>
              <w:right w:val="single" w:sz="4" w:space="0" w:color="auto"/>
            </w:tcBorders>
            <w:shd w:val="clear" w:color="auto" w:fill="auto"/>
            <w:vAlign w:val="center"/>
            <w:hideMark/>
          </w:tcPr>
          <w:p w14:paraId="548103D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747D541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9,6</w:t>
            </w:r>
          </w:p>
        </w:tc>
        <w:tc>
          <w:tcPr>
            <w:tcW w:w="2160" w:type="dxa"/>
            <w:tcBorders>
              <w:top w:val="nil"/>
              <w:left w:val="nil"/>
              <w:bottom w:val="single" w:sz="4" w:space="0" w:color="auto"/>
              <w:right w:val="single" w:sz="4" w:space="0" w:color="auto"/>
            </w:tcBorders>
            <w:shd w:val="clear" w:color="auto" w:fill="auto"/>
            <w:noWrap/>
            <w:vAlign w:val="center"/>
            <w:hideMark/>
          </w:tcPr>
          <w:p w14:paraId="0710531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auto" w:fill="auto"/>
            <w:noWrap/>
            <w:vAlign w:val="center"/>
            <w:hideMark/>
          </w:tcPr>
          <w:p w14:paraId="18509E0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w:t>
            </w:r>
          </w:p>
        </w:tc>
        <w:tc>
          <w:tcPr>
            <w:tcW w:w="1500" w:type="dxa"/>
            <w:tcBorders>
              <w:top w:val="nil"/>
              <w:left w:val="nil"/>
              <w:bottom w:val="single" w:sz="4" w:space="0" w:color="auto"/>
              <w:right w:val="single" w:sz="4" w:space="0" w:color="auto"/>
            </w:tcBorders>
            <w:shd w:val="clear" w:color="auto" w:fill="auto"/>
            <w:noWrap/>
            <w:vAlign w:val="center"/>
            <w:hideMark/>
          </w:tcPr>
          <w:p w14:paraId="67CC4CD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1780" w:type="dxa"/>
            <w:tcBorders>
              <w:top w:val="nil"/>
              <w:left w:val="nil"/>
              <w:bottom w:val="single" w:sz="4" w:space="0" w:color="auto"/>
              <w:right w:val="single" w:sz="4" w:space="0" w:color="auto"/>
            </w:tcBorders>
            <w:shd w:val="clear" w:color="000000" w:fill="FFFFFF"/>
            <w:vAlign w:val="center"/>
            <w:hideMark/>
          </w:tcPr>
          <w:p w14:paraId="23AD829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35,71</w:t>
            </w:r>
          </w:p>
        </w:tc>
      </w:tr>
      <w:tr w:rsidR="00EE23DC" w:rsidRPr="00EE23DC" w14:paraId="43D2208B"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6FCAF95"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36E8D0C7"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w:t>
            </w:r>
          </w:p>
        </w:tc>
        <w:tc>
          <w:tcPr>
            <w:tcW w:w="2821" w:type="dxa"/>
            <w:tcBorders>
              <w:top w:val="nil"/>
              <w:left w:val="nil"/>
              <w:bottom w:val="single" w:sz="4" w:space="0" w:color="auto"/>
              <w:right w:val="single" w:sz="4" w:space="0" w:color="auto"/>
            </w:tcBorders>
            <w:shd w:val="clear" w:color="auto" w:fill="auto"/>
            <w:vAlign w:val="center"/>
            <w:hideMark/>
          </w:tcPr>
          <w:p w14:paraId="1C9E407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7E1C6E8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2160" w:type="dxa"/>
            <w:tcBorders>
              <w:top w:val="nil"/>
              <w:left w:val="nil"/>
              <w:bottom w:val="single" w:sz="4" w:space="0" w:color="auto"/>
              <w:right w:val="single" w:sz="4" w:space="0" w:color="auto"/>
            </w:tcBorders>
            <w:shd w:val="clear" w:color="auto" w:fill="auto"/>
            <w:noWrap/>
            <w:vAlign w:val="center"/>
            <w:hideMark/>
          </w:tcPr>
          <w:p w14:paraId="23C8DB3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6B8F241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45</w:t>
            </w:r>
          </w:p>
        </w:tc>
        <w:tc>
          <w:tcPr>
            <w:tcW w:w="1500" w:type="dxa"/>
            <w:tcBorders>
              <w:top w:val="nil"/>
              <w:left w:val="nil"/>
              <w:bottom w:val="single" w:sz="4" w:space="0" w:color="auto"/>
              <w:right w:val="single" w:sz="4" w:space="0" w:color="auto"/>
            </w:tcBorders>
            <w:shd w:val="clear" w:color="auto" w:fill="auto"/>
            <w:noWrap/>
            <w:vAlign w:val="center"/>
            <w:hideMark/>
          </w:tcPr>
          <w:p w14:paraId="6D68BFB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1,63</w:t>
            </w:r>
          </w:p>
        </w:tc>
        <w:tc>
          <w:tcPr>
            <w:tcW w:w="1780" w:type="dxa"/>
            <w:tcBorders>
              <w:top w:val="nil"/>
              <w:left w:val="nil"/>
              <w:bottom w:val="single" w:sz="4" w:space="0" w:color="auto"/>
              <w:right w:val="single" w:sz="4" w:space="0" w:color="auto"/>
            </w:tcBorders>
            <w:shd w:val="clear" w:color="000000" w:fill="FFFFFF"/>
            <w:vAlign w:val="center"/>
            <w:hideMark/>
          </w:tcPr>
          <w:p w14:paraId="66902B1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36,22</w:t>
            </w:r>
          </w:p>
        </w:tc>
      </w:tr>
      <w:tr w:rsidR="00EE23DC" w:rsidRPr="00EE23DC" w14:paraId="484F4EBD"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F3752C1"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386EA349"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w:t>
            </w:r>
          </w:p>
        </w:tc>
        <w:tc>
          <w:tcPr>
            <w:tcW w:w="2821" w:type="dxa"/>
            <w:tcBorders>
              <w:top w:val="nil"/>
              <w:left w:val="nil"/>
              <w:bottom w:val="single" w:sz="4" w:space="0" w:color="auto"/>
              <w:right w:val="single" w:sz="4" w:space="0" w:color="auto"/>
            </w:tcBorders>
            <w:shd w:val="clear" w:color="auto" w:fill="auto"/>
            <w:vAlign w:val="center"/>
            <w:hideMark/>
          </w:tcPr>
          <w:p w14:paraId="077AF40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12F04F1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nil"/>
              <w:left w:val="nil"/>
              <w:bottom w:val="single" w:sz="4" w:space="0" w:color="auto"/>
              <w:right w:val="single" w:sz="4" w:space="0" w:color="auto"/>
            </w:tcBorders>
            <w:shd w:val="clear" w:color="auto" w:fill="auto"/>
            <w:noWrap/>
            <w:vAlign w:val="center"/>
            <w:hideMark/>
          </w:tcPr>
          <w:p w14:paraId="2817E99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38685E4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42</w:t>
            </w:r>
          </w:p>
        </w:tc>
        <w:tc>
          <w:tcPr>
            <w:tcW w:w="1500" w:type="dxa"/>
            <w:tcBorders>
              <w:top w:val="nil"/>
              <w:left w:val="nil"/>
              <w:bottom w:val="single" w:sz="4" w:space="0" w:color="auto"/>
              <w:right w:val="single" w:sz="4" w:space="0" w:color="auto"/>
            </w:tcBorders>
            <w:shd w:val="clear" w:color="auto" w:fill="auto"/>
            <w:noWrap/>
            <w:vAlign w:val="center"/>
            <w:hideMark/>
          </w:tcPr>
          <w:p w14:paraId="16F6AF2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1780" w:type="dxa"/>
            <w:tcBorders>
              <w:top w:val="nil"/>
              <w:left w:val="nil"/>
              <w:bottom w:val="single" w:sz="4" w:space="0" w:color="auto"/>
              <w:right w:val="single" w:sz="4" w:space="0" w:color="auto"/>
            </w:tcBorders>
            <w:shd w:val="clear" w:color="000000" w:fill="FFFFFF"/>
            <w:vAlign w:val="center"/>
            <w:hideMark/>
          </w:tcPr>
          <w:p w14:paraId="10A941D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29,76</w:t>
            </w:r>
          </w:p>
        </w:tc>
      </w:tr>
      <w:tr w:rsidR="00EE23DC" w:rsidRPr="00EE23DC" w14:paraId="3439A3EF"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58C71A4"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17F07746"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2821" w:type="dxa"/>
            <w:tcBorders>
              <w:top w:val="nil"/>
              <w:left w:val="nil"/>
              <w:bottom w:val="single" w:sz="4" w:space="0" w:color="auto"/>
              <w:right w:val="single" w:sz="4" w:space="0" w:color="auto"/>
            </w:tcBorders>
            <w:shd w:val="clear" w:color="auto" w:fill="auto"/>
            <w:vAlign w:val="center"/>
            <w:hideMark/>
          </w:tcPr>
          <w:p w14:paraId="7F1C71F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014D4A7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10,8</w:t>
            </w:r>
          </w:p>
        </w:tc>
        <w:tc>
          <w:tcPr>
            <w:tcW w:w="2160" w:type="dxa"/>
            <w:tcBorders>
              <w:top w:val="nil"/>
              <w:left w:val="nil"/>
              <w:bottom w:val="single" w:sz="4" w:space="0" w:color="auto"/>
              <w:right w:val="single" w:sz="4" w:space="0" w:color="auto"/>
            </w:tcBorders>
            <w:shd w:val="clear" w:color="auto" w:fill="auto"/>
            <w:noWrap/>
            <w:vAlign w:val="center"/>
            <w:hideMark/>
          </w:tcPr>
          <w:p w14:paraId="0D2F0F4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6168D76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w:t>
            </w:r>
          </w:p>
        </w:tc>
        <w:tc>
          <w:tcPr>
            <w:tcW w:w="1500" w:type="dxa"/>
            <w:tcBorders>
              <w:top w:val="nil"/>
              <w:left w:val="nil"/>
              <w:bottom w:val="single" w:sz="4" w:space="0" w:color="auto"/>
              <w:right w:val="single" w:sz="4" w:space="0" w:color="auto"/>
            </w:tcBorders>
            <w:shd w:val="clear" w:color="auto" w:fill="auto"/>
            <w:noWrap/>
            <w:vAlign w:val="center"/>
            <w:hideMark/>
          </w:tcPr>
          <w:p w14:paraId="0E1D596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1,14</w:t>
            </w:r>
          </w:p>
        </w:tc>
        <w:tc>
          <w:tcPr>
            <w:tcW w:w="1780" w:type="dxa"/>
            <w:tcBorders>
              <w:top w:val="nil"/>
              <w:left w:val="nil"/>
              <w:bottom w:val="single" w:sz="4" w:space="0" w:color="auto"/>
              <w:right w:val="single" w:sz="4" w:space="0" w:color="auto"/>
            </w:tcBorders>
            <w:shd w:val="clear" w:color="000000" w:fill="FFFFFF"/>
            <w:vAlign w:val="center"/>
            <w:hideMark/>
          </w:tcPr>
          <w:p w14:paraId="16FAF29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30,00</w:t>
            </w:r>
          </w:p>
        </w:tc>
      </w:tr>
      <w:tr w:rsidR="00EE23DC" w:rsidRPr="00EE23DC" w14:paraId="75BA50D5"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252E530"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612F225A"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w:t>
            </w:r>
          </w:p>
        </w:tc>
        <w:tc>
          <w:tcPr>
            <w:tcW w:w="2821" w:type="dxa"/>
            <w:tcBorders>
              <w:top w:val="nil"/>
              <w:left w:val="nil"/>
              <w:bottom w:val="single" w:sz="4" w:space="0" w:color="auto"/>
              <w:right w:val="single" w:sz="4" w:space="0" w:color="auto"/>
            </w:tcBorders>
            <w:shd w:val="clear" w:color="auto" w:fill="auto"/>
            <w:vAlign w:val="center"/>
            <w:hideMark/>
          </w:tcPr>
          <w:p w14:paraId="6845AE3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54392D7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nil"/>
              <w:left w:val="nil"/>
              <w:bottom w:val="single" w:sz="4" w:space="0" w:color="auto"/>
              <w:right w:val="single" w:sz="4" w:space="0" w:color="auto"/>
            </w:tcBorders>
            <w:shd w:val="clear" w:color="auto" w:fill="auto"/>
            <w:noWrap/>
            <w:vAlign w:val="center"/>
            <w:hideMark/>
          </w:tcPr>
          <w:p w14:paraId="30917AD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5821FFF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w:t>
            </w:r>
          </w:p>
        </w:tc>
        <w:tc>
          <w:tcPr>
            <w:tcW w:w="1500" w:type="dxa"/>
            <w:tcBorders>
              <w:top w:val="nil"/>
              <w:left w:val="nil"/>
              <w:bottom w:val="single" w:sz="4" w:space="0" w:color="auto"/>
              <w:right w:val="single" w:sz="4" w:space="0" w:color="auto"/>
            </w:tcBorders>
            <w:shd w:val="clear" w:color="auto" w:fill="auto"/>
            <w:noWrap/>
            <w:vAlign w:val="center"/>
            <w:hideMark/>
          </w:tcPr>
          <w:p w14:paraId="2B66791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w:t>
            </w:r>
          </w:p>
        </w:tc>
        <w:tc>
          <w:tcPr>
            <w:tcW w:w="1780" w:type="dxa"/>
            <w:tcBorders>
              <w:top w:val="nil"/>
              <w:left w:val="nil"/>
              <w:bottom w:val="single" w:sz="4" w:space="0" w:color="auto"/>
              <w:right w:val="single" w:sz="4" w:space="0" w:color="auto"/>
            </w:tcBorders>
            <w:shd w:val="clear" w:color="000000" w:fill="FFFFFF"/>
            <w:vAlign w:val="center"/>
            <w:hideMark/>
          </w:tcPr>
          <w:p w14:paraId="1540E5B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36,11</w:t>
            </w:r>
          </w:p>
        </w:tc>
      </w:tr>
      <w:tr w:rsidR="00EE23DC" w:rsidRPr="00EE23DC" w14:paraId="0360F685"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7BBFF08"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52338EED"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821" w:type="dxa"/>
            <w:tcBorders>
              <w:top w:val="nil"/>
              <w:left w:val="nil"/>
              <w:bottom w:val="single" w:sz="4" w:space="0" w:color="auto"/>
              <w:right w:val="single" w:sz="4" w:space="0" w:color="auto"/>
            </w:tcBorders>
            <w:shd w:val="clear" w:color="auto" w:fill="auto"/>
            <w:vAlign w:val="center"/>
            <w:hideMark/>
          </w:tcPr>
          <w:p w14:paraId="1EFEFCB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373160B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2160" w:type="dxa"/>
            <w:tcBorders>
              <w:top w:val="nil"/>
              <w:left w:val="nil"/>
              <w:bottom w:val="single" w:sz="4" w:space="0" w:color="auto"/>
              <w:right w:val="single" w:sz="4" w:space="0" w:color="auto"/>
            </w:tcBorders>
            <w:shd w:val="clear" w:color="auto" w:fill="auto"/>
            <w:noWrap/>
            <w:vAlign w:val="center"/>
            <w:hideMark/>
          </w:tcPr>
          <w:p w14:paraId="7C58A98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706C270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44</w:t>
            </w:r>
          </w:p>
        </w:tc>
        <w:tc>
          <w:tcPr>
            <w:tcW w:w="1500" w:type="dxa"/>
            <w:tcBorders>
              <w:top w:val="nil"/>
              <w:left w:val="nil"/>
              <w:bottom w:val="single" w:sz="4" w:space="0" w:color="auto"/>
              <w:right w:val="single" w:sz="4" w:space="0" w:color="auto"/>
            </w:tcBorders>
            <w:shd w:val="clear" w:color="auto" w:fill="auto"/>
            <w:noWrap/>
            <w:vAlign w:val="center"/>
            <w:hideMark/>
          </w:tcPr>
          <w:p w14:paraId="002173E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1,58</w:t>
            </w:r>
          </w:p>
        </w:tc>
        <w:tc>
          <w:tcPr>
            <w:tcW w:w="1780" w:type="dxa"/>
            <w:tcBorders>
              <w:top w:val="nil"/>
              <w:left w:val="nil"/>
              <w:bottom w:val="single" w:sz="4" w:space="0" w:color="auto"/>
              <w:right w:val="single" w:sz="4" w:space="0" w:color="auto"/>
            </w:tcBorders>
            <w:shd w:val="clear" w:color="000000" w:fill="FFFFFF"/>
            <w:vAlign w:val="center"/>
            <w:hideMark/>
          </w:tcPr>
          <w:p w14:paraId="1E677E3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35,91</w:t>
            </w:r>
          </w:p>
        </w:tc>
      </w:tr>
      <w:tr w:rsidR="00EE23DC" w:rsidRPr="00EE23DC" w14:paraId="7657FDCE"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9DE1094"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172EC374"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2821" w:type="dxa"/>
            <w:tcBorders>
              <w:top w:val="nil"/>
              <w:left w:val="nil"/>
              <w:bottom w:val="single" w:sz="4" w:space="0" w:color="auto"/>
              <w:right w:val="single" w:sz="4" w:space="0" w:color="auto"/>
            </w:tcBorders>
            <w:shd w:val="clear" w:color="auto" w:fill="auto"/>
            <w:vAlign w:val="center"/>
            <w:hideMark/>
          </w:tcPr>
          <w:p w14:paraId="780CE9C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2270FFF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9,6</w:t>
            </w:r>
          </w:p>
        </w:tc>
        <w:tc>
          <w:tcPr>
            <w:tcW w:w="2160" w:type="dxa"/>
            <w:tcBorders>
              <w:top w:val="nil"/>
              <w:left w:val="nil"/>
              <w:bottom w:val="single" w:sz="4" w:space="0" w:color="auto"/>
              <w:right w:val="single" w:sz="4" w:space="0" w:color="auto"/>
            </w:tcBorders>
            <w:shd w:val="clear" w:color="auto" w:fill="auto"/>
            <w:noWrap/>
            <w:vAlign w:val="center"/>
            <w:hideMark/>
          </w:tcPr>
          <w:p w14:paraId="6419431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auto" w:fill="auto"/>
            <w:noWrap/>
            <w:vAlign w:val="center"/>
            <w:hideMark/>
          </w:tcPr>
          <w:p w14:paraId="382F62F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w:t>
            </w:r>
          </w:p>
        </w:tc>
        <w:tc>
          <w:tcPr>
            <w:tcW w:w="1500" w:type="dxa"/>
            <w:tcBorders>
              <w:top w:val="nil"/>
              <w:left w:val="nil"/>
              <w:bottom w:val="single" w:sz="4" w:space="0" w:color="auto"/>
              <w:right w:val="single" w:sz="4" w:space="0" w:color="auto"/>
            </w:tcBorders>
            <w:shd w:val="clear" w:color="auto" w:fill="auto"/>
            <w:noWrap/>
            <w:vAlign w:val="center"/>
            <w:hideMark/>
          </w:tcPr>
          <w:p w14:paraId="0CF515A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1780" w:type="dxa"/>
            <w:tcBorders>
              <w:top w:val="nil"/>
              <w:left w:val="nil"/>
              <w:bottom w:val="single" w:sz="4" w:space="0" w:color="auto"/>
              <w:right w:val="single" w:sz="4" w:space="0" w:color="auto"/>
            </w:tcBorders>
            <w:shd w:val="clear" w:color="000000" w:fill="FFFFFF"/>
            <w:vAlign w:val="center"/>
            <w:hideMark/>
          </w:tcPr>
          <w:p w14:paraId="314D1CD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30,77</w:t>
            </w:r>
          </w:p>
        </w:tc>
      </w:tr>
      <w:tr w:rsidR="00EE23DC" w:rsidRPr="00EE23DC" w14:paraId="12B19DFA"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8B0AD4A"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14:paraId="1CF4C7A0"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821" w:type="dxa"/>
            <w:tcBorders>
              <w:top w:val="nil"/>
              <w:left w:val="nil"/>
              <w:bottom w:val="single" w:sz="4" w:space="0" w:color="auto"/>
              <w:right w:val="single" w:sz="4" w:space="0" w:color="auto"/>
            </w:tcBorders>
            <w:shd w:val="clear" w:color="auto" w:fill="auto"/>
            <w:vAlign w:val="center"/>
            <w:hideMark/>
          </w:tcPr>
          <w:p w14:paraId="759B137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auto" w:fill="auto"/>
            <w:noWrap/>
            <w:vAlign w:val="center"/>
            <w:hideMark/>
          </w:tcPr>
          <w:p w14:paraId="5947EF3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w:t>
            </w:r>
          </w:p>
        </w:tc>
        <w:tc>
          <w:tcPr>
            <w:tcW w:w="2160" w:type="dxa"/>
            <w:tcBorders>
              <w:top w:val="nil"/>
              <w:left w:val="nil"/>
              <w:bottom w:val="single" w:sz="4" w:space="0" w:color="auto"/>
              <w:right w:val="single" w:sz="4" w:space="0" w:color="auto"/>
            </w:tcBorders>
            <w:shd w:val="clear" w:color="auto" w:fill="auto"/>
            <w:noWrap/>
            <w:vAlign w:val="center"/>
            <w:hideMark/>
          </w:tcPr>
          <w:p w14:paraId="37AFEE9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auto" w:fill="auto"/>
            <w:noWrap/>
            <w:vAlign w:val="center"/>
            <w:hideMark/>
          </w:tcPr>
          <w:p w14:paraId="7361BF4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41</w:t>
            </w:r>
          </w:p>
        </w:tc>
        <w:tc>
          <w:tcPr>
            <w:tcW w:w="1500" w:type="dxa"/>
            <w:tcBorders>
              <w:top w:val="nil"/>
              <w:left w:val="nil"/>
              <w:bottom w:val="single" w:sz="4" w:space="0" w:color="auto"/>
              <w:right w:val="single" w:sz="4" w:space="0" w:color="auto"/>
            </w:tcBorders>
            <w:shd w:val="clear" w:color="auto" w:fill="auto"/>
            <w:noWrap/>
            <w:vAlign w:val="center"/>
            <w:hideMark/>
          </w:tcPr>
          <w:p w14:paraId="07F3A9C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w:t>
            </w:r>
          </w:p>
        </w:tc>
        <w:tc>
          <w:tcPr>
            <w:tcW w:w="1780" w:type="dxa"/>
            <w:tcBorders>
              <w:top w:val="nil"/>
              <w:left w:val="nil"/>
              <w:bottom w:val="single" w:sz="4" w:space="0" w:color="auto"/>
              <w:right w:val="single" w:sz="4" w:space="0" w:color="auto"/>
            </w:tcBorders>
            <w:shd w:val="clear" w:color="000000" w:fill="FFFFFF"/>
            <w:vAlign w:val="center"/>
            <w:hideMark/>
          </w:tcPr>
          <w:p w14:paraId="29C5574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31,71</w:t>
            </w:r>
          </w:p>
        </w:tc>
      </w:tr>
      <w:tr w:rsidR="00EE23DC" w:rsidRPr="00EE23DC" w14:paraId="5BA80587" w14:textId="77777777" w:rsidTr="00F0274A">
        <w:trPr>
          <w:trHeight w:val="73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306443B"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62745F0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Орта </w:t>
            </w:r>
            <w:proofErr w:type="spellStart"/>
            <w:r w:rsidRPr="00EE23DC">
              <w:rPr>
                <w:rFonts w:ascii="Times New Roman" w:eastAsia="Times New Roman" w:hAnsi="Times New Roman" w:cs="Times New Roman"/>
                <w:color w:val="000000"/>
                <w:sz w:val="24"/>
                <w:szCs w:val="24"/>
                <w:lang w:eastAsia="ru-RU"/>
              </w:rPr>
              <w:t>мәні</w:t>
            </w:r>
            <w:proofErr w:type="spellEnd"/>
          </w:p>
        </w:tc>
        <w:tc>
          <w:tcPr>
            <w:tcW w:w="2821" w:type="dxa"/>
            <w:tcBorders>
              <w:top w:val="nil"/>
              <w:left w:val="nil"/>
              <w:bottom w:val="single" w:sz="4" w:space="0" w:color="auto"/>
              <w:right w:val="single" w:sz="4" w:space="0" w:color="auto"/>
            </w:tcBorders>
            <w:shd w:val="clear" w:color="auto" w:fill="auto"/>
            <w:vAlign w:val="center"/>
            <w:hideMark/>
          </w:tcPr>
          <w:p w14:paraId="256F6AD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3E6269E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10,56</w:t>
            </w:r>
          </w:p>
        </w:tc>
        <w:tc>
          <w:tcPr>
            <w:tcW w:w="2160" w:type="dxa"/>
            <w:tcBorders>
              <w:top w:val="nil"/>
              <w:left w:val="nil"/>
              <w:bottom w:val="single" w:sz="4" w:space="0" w:color="auto"/>
              <w:right w:val="single" w:sz="4" w:space="0" w:color="auto"/>
            </w:tcBorders>
            <w:shd w:val="clear" w:color="000000" w:fill="FFFFFF"/>
            <w:vAlign w:val="center"/>
            <w:hideMark/>
          </w:tcPr>
          <w:p w14:paraId="6085E52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19,40</w:t>
            </w:r>
          </w:p>
        </w:tc>
        <w:tc>
          <w:tcPr>
            <w:tcW w:w="1820" w:type="dxa"/>
            <w:tcBorders>
              <w:top w:val="nil"/>
              <w:left w:val="nil"/>
              <w:bottom w:val="single" w:sz="4" w:space="0" w:color="auto"/>
              <w:right w:val="single" w:sz="4" w:space="0" w:color="auto"/>
            </w:tcBorders>
            <w:shd w:val="clear" w:color="000000" w:fill="FFFFFF"/>
            <w:vAlign w:val="center"/>
            <w:hideMark/>
          </w:tcPr>
          <w:p w14:paraId="0BB4533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39,50</w:t>
            </w:r>
          </w:p>
        </w:tc>
        <w:tc>
          <w:tcPr>
            <w:tcW w:w="1500" w:type="dxa"/>
            <w:tcBorders>
              <w:top w:val="nil"/>
              <w:left w:val="nil"/>
              <w:bottom w:val="single" w:sz="4" w:space="0" w:color="auto"/>
              <w:right w:val="single" w:sz="4" w:space="0" w:color="auto"/>
            </w:tcBorders>
            <w:shd w:val="clear" w:color="000000" w:fill="FFFFFF"/>
            <w:vAlign w:val="center"/>
            <w:hideMark/>
          </w:tcPr>
          <w:p w14:paraId="1FE96D9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1,30</w:t>
            </w:r>
          </w:p>
        </w:tc>
        <w:tc>
          <w:tcPr>
            <w:tcW w:w="1780" w:type="dxa"/>
            <w:tcBorders>
              <w:top w:val="nil"/>
              <w:left w:val="nil"/>
              <w:bottom w:val="single" w:sz="4" w:space="0" w:color="auto"/>
              <w:right w:val="single" w:sz="4" w:space="0" w:color="auto"/>
            </w:tcBorders>
            <w:shd w:val="clear" w:color="000000" w:fill="FFFFFF"/>
            <w:vAlign w:val="center"/>
            <w:hideMark/>
          </w:tcPr>
          <w:p w14:paraId="591D7F4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33,08</w:t>
            </w:r>
          </w:p>
        </w:tc>
      </w:tr>
      <w:tr w:rsidR="00EE23DC" w:rsidRPr="00EE23DC" w14:paraId="7C4CDD70" w14:textId="77777777" w:rsidTr="00F0274A">
        <w:trPr>
          <w:trHeight w:val="315"/>
        </w:trPr>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7E9043A"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21540C6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Ауытқу</w:t>
            </w:r>
            <w:proofErr w:type="spellEnd"/>
            <w:r w:rsidRPr="00EE23DC">
              <w:rPr>
                <w:rFonts w:ascii="Times New Roman" w:eastAsia="Times New Roman" w:hAnsi="Times New Roman" w:cs="Times New Roman"/>
                <w:color w:val="000000"/>
                <w:sz w:val="24"/>
                <w:szCs w:val="24"/>
                <w:lang w:eastAsia="ru-RU"/>
              </w:rPr>
              <w:t xml:space="preserve"> </w:t>
            </w:r>
          </w:p>
        </w:tc>
        <w:tc>
          <w:tcPr>
            <w:tcW w:w="2821" w:type="dxa"/>
            <w:tcBorders>
              <w:top w:val="nil"/>
              <w:left w:val="nil"/>
              <w:bottom w:val="single" w:sz="4" w:space="0" w:color="auto"/>
              <w:right w:val="single" w:sz="4" w:space="0" w:color="auto"/>
            </w:tcBorders>
            <w:shd w:val="clear" w:color="auto" w:fill="auto"/>
            <w:vAlign w:val="center"/>
            <w:hideMark/>
          </w:tcPr>
          <w:p w14:paraId="306C6B0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4A532B2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0,71</w:t>
            </w:r>
          </w:p>
        </w:tc>
        <w:tc>
          <w:tcPr>
            <w:tcW w:w="2160" w:type="dxa"/>
            <w:tcBorders>
              <w:top w:val="nil"/>
              <w:left w:val="nil"/>
              <w:bottom w:val="single" w:sz="4" w:space="0" w:color="auto"/>
              <w:right w:val="single" w:sz="4" w:space="0" w:color="auto"/>
            </w:tcBorders>
            <w:shd w:val="clear" w:color="000000" w:fill="FFFFFF"/>
            <w:vAlign w:val="center"/>
            <w:hideMark/>
          </w:tcPr>
          <w:p w14:paraId="73AAA2A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0,92</w:t>
            </w:r>
          </w:p>
        </w:tc>
        <w:tc>
          <w:tcPr>
            <w:tcW w:w="1820" w:type="dxa"/>
            <w:tcBorders>
              <w:top w:val="nil"/>
              <w:left w:val="nil"/>
              <w:bottom w:val="single" w:sz="4" w:space="0" w:color="auto"/>
              <w:right w:val="single" w:sz="4" w:space="0" w:color="auto"/>
            </w:tcBorders>
            <w:shd w:val="clear" w:color="000000" w:fill="FFFFFF"/>
            <w:vAlign w:val="center"/>
            <w:hideMark/>
          </w:tcPr>
          <w:p w14:paraId="742E985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3,38</w:t>
            </w:r>
          </w:p>
        </w:tc>
        <w:tc>
          <w:tcPr>
            <w:tcW w:w="1500" w:type="dxa"/>
            <w:tcBorders>
              <w:top w:val="nil"/>
              <w:left w:val="nil"/>
              <w:bottom w:val="single" w:sz="4" w:space="0" w:color="auto"/>
              <w:right w:val="single" w:sz="4" w:space="0" w:color="auto"/>
            </w:tcBorders>
            <w:shd w:val="clear" w:color="000000" w:fill="FFFFFF"/>
            <w:vAlign w:val="center"/>
            <w:hideMark/>
          </w:tcPr>
          <w:p w14:paraId="3A9719F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0,16</w:t>
            </w:r>
          </w:p>
        </w:tc>
        <w:tc>
          <w:tcPr>
            <w:tcW w:w="1780" w:type="dxa"/>
            <w:tcBorders>
              <w:top w:val="nil"/>
              <w:left w:val="nil"/>
              <w:bottom w:val="single" w:sz="4" w:space="0" w:color="auto"/>
              <w:right w:val="single" w:sz="4" w:space="0" w:color="auto"/>
            </w:tcBorders>
            <w:shd w:val="clear" w:color="000000" w:fill="FFFFFF"/>
            <w:vAlign w:val="center"/>
            <w:hideMark/>
          </w:tcPr>
          <w:p w14:paraId="51CB38B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2,57</w:t>
            </w:r>
          </w:p>
        </w:tc>
      </w:tr>
      <w:tr w:rsidR="00F0274A" w:rsidRPr="00EE23DC" w14:paraId="6EDBCC69"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2BD7FAAA"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17B811AB"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2821" w:type="dxa"/>
            <w:tcBorders>
              <w:top w:val="nil"/>
              <w:left w:val="nil"/>
              <w:bottom w:val="single" w:sz="4" w:space="0" w:color="auto"/>
              <w:right w:val="single" w:sz="4" w:space="0" w:color="auto"/>
            </w:tcBorders>
            <w:shd w:val="clear" w:color="000000" w:fill="FFFFFF"/>
            <w:noWrap/>
            <w:vAlign w:val="bottom"/>
            <w:hideMark/>
          </w:tcPr>
          <w:p w14:paraId="0B8A92A8" w14:textId="77777777" w:rsidR="00EE23DC" w:rsidRPr="00EE23DC" w:rsidRDefault="00EE23DC" w:rsidP="00EE23DC">
            <w:pPr>
              <w:spacing w:after="0" w:line="240" w:lineRule="auto"/>
              <w:rPr>
                <w:rFonts w:ascii="Times New Roman" w:eastAsia="Times New Roman" w:hAnsi="Times New Roman" w:cs="Times New Roman"/>
                <w:color w:val="000000"/>
                <w:sz w:val="20"/>
                <w:szCs w:val="20"/>
                <w:lang w:eastAsia="ru-RU"/>
              </w:rPr>
            </w:pPr>
            <w:r w:rsidRPr="00EE23DC">
              <w:rPr>
                <w:rFonts w:ascii="Times New Roman" w:eastAsia="Times New Roman" w:hAnsi="Times New Roman" w:cs="Times New Roman"/>
                <w:color w:val="000000"/>
                <w:sz w:val="20"/>
                <w:szCs w:val="20"/>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5E29001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10,56±0,71</w:t>
            </w:r>
          </w:p>
        </w:tc>
        <w:tc>
          <w:tcPr>
            <w:tcW w:w="2160" w:type="dxa"/>
            <w:tcBorders>
              <w:top w:val="nil"/>
              <w:left w:val="nil"/>
              <w:bottom w:val="single" w:sz="4" w:space="0" w:color="auto"/>
              <w:right w:val="single" w:sz="4" w:space="0" w:color="auto"/>
            </w:tcBorders>
            <w:shd w:val="clear" w:color="000000" w:fill="FFFFFF"/>
            <w:noWrap/>
            <w:vAlign w:val="center"/>
            <w:hideMark/>
          </w:tcPr>
          <w:p w14:paraId="65F529A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19,40±0,92</w:t>
            </w:r>
          </w:p>
        </w:tc>
        <w:tc>
          <w:tcPr>
            <w:tcW w:w="1820" w:type="dxa"/>
            <w:tcBorders>
              <w:top w:val="nil"/>
              <w:left w:val="nil"/>
              <w:bottom w:val="single" w:sz="4" w:space="0" w:color="auto"/>
              <w:right w:val="single" w:sz="4" w:space="0" w:color="auto"/>
            </w:tcBorders>
            <w:shd w:val="clear" w:color="000000" w:fill="FFFFFF"/>
            <w:noWrap/>
            <w:vAlign w:val="center"/>
            <w:hideMark/>
          </w:tcPr>
          <w:p w14:paraId="094BC77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39,50±3,38</w:t>
            </w:r>
          </w:p>
        </w:tc>
        <w:tc>
          <w:tcPr>
            <w:tcW w:w="1500" w:type="dxa"/>
            <w:tcBorders>
              <w:top w:val="nil"/>
              <w:left w:val="nil"/>
              <w:bottom w:val="single" w:sz="4" w:space="0" w:color="auto"/>
              <w:right w:val="single" w:sz="4" w:space="0" w:color="auto"/>
            </w:tcBorders>
            <w:shd w:val="clear" w:color="000000" w:fill="FFFFFF"/>
            <w:noWrap/>
            <w:vAlign w:val="center"/>
            <w:hideMark/>
          </w:tcPr>
          <w:p w14:paraId="3B2F9A8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1,30±0,16</w:t>
            </w:r>
          </w:p>
        </w:tc>
        <w:tc>
          <w:tcPr>
            <w:tcW w:w="1780" w:type="dxa"/>
            <w:tcBorders>
              <w:top w:val="nil"/>
              <w:left w:val="nil"/>
              <w:bottom w:val="single" w:sz="4" w:space="0" w:color="auto"/>
              <w:right w:val="single" w:sz="4" w:space="0" w:color="auto"/>
            </w:tcBorders>
            <w:shd w:val="clear" w:color="000000" w:fill="FFFFFF"/>
            <w:noWrap/>
            <w:vAlign w:val="center"/>
            <w:hideMark/>
          </w:tcPr>
          <w:p w14:paraId="2C485B1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33,08±2,57</w:t>
            </w:r>
          </w:p>
        </w:tc>
      </w:tr>
      <w:tr w:rsidR="00EE23DC" w:rsidRPr="00EE23DC" w14:paraId="3687180B"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13DBB6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w:t>
            </w:r>
          </w:p>
        </w:tc>
        <w:tc>
          <w:tcPr>
            <w:tcW w:w="1260" w:type="dxa"/>
            <w:tcBorders>
              <w:top w:val="nil"/>
              <w:left w:val="nil"/>
              <w:bottom w:val="single" w:sz="4" w:space="0" w:color="auto"/>
              <w:right w:val="single" w:sz="4" w:space="0" w:color="auto"/>
            </w:tcBorders>
            <w:shd w:val="clear" w:color="000000" w:fill="FFFFFF"/>
            <w:noWrap/>
            <w:vAlign w:val="bottom"/>
            <w:hideMark/>
          </w:tcPr>
          <w:p w14:paraId="384C1200"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w:t>
            </w:r>
          </w:p>
        </w:tc>
        <w:tc>
          <w:tcPr>
            <w:tcW w:w="2821" w:type="dxa"/>
            <w:tcBorders>
              <w:top w:val="nil"/>
              <w:left w:val="nil"/>
              <w:bottom w:val="single" w:sz="4" w:space="0" w:color="auto"/>
              <w:right w:val="single" w:sz="4" w:space="0" w:color="auto"/>
            </w:tcBorders>
            <w:shd w:val="clear" w:color="000000" w:fill="FFFFFF"/>
            <w:vAlign w:val="center"/>
            <w:hideMark/>
          </w:tcPr>
          <w:p w14:paraId="595B55D4"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Целинная 50</w:t>
            </w:r>
          </w:p>
        </w:tc>
        <w:tc>
          <w:tcPr>
            <w:tcW w:w="1979" w:type="dxa"/>
            <w:tcBorders>
              <w:top w:val="nil"/>
              <w:left w:val="nil"/>
              <w:bottom w:val="single" w:sz="4" w:space="0" w:color="auto"/>
              <w:right w:val="single" w:sz="4" w:space="0" w:color="auto"/>
            </w:tcBorders>
            <w:shd w:val="clear" w:color="000000" w:fill="FFFFFF"/>
            <w:noWrap/>
            <w:vAlign w:val="center"/>
            <w:hideMark/>
          </w:tcPr>
          <w:p w14:paraId="1FF8846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nil"/>
              <w:left w:val="nil"/>
              <w:bottom w:val="single" w:sz="4" w:space="0" w:color="auto"/>
              <w:right w:val="single" w:sz="4" w:space="0" w:color="auto"/>
            </w:tcBorders>
            <w:shd w:val="clear" w:color="000000" w:fill="FFFFFF"/>
            <w:noWrap/>
            <w:vAlign w:val="center"/>
            <w:hideMark/>
          </w:tcPr>
          <w:p w14:paraId="1BFD1E5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000000" w:fill="FFFFFF"/>
            <w:noWrap/>
            <w:vAlign w:val="center"/>
            <w:hideMark/>
          </w:tcPr>
          <w:p w14:paraId="5881DA2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w:t>
            </w:r>
          </w:p>
        </w:tc>
        <w:tc>
          <w:tcPr>
            <w:tcW w:w="1500" w:type="dxa"/>
            <w:tcBorders>
              <w:top w:val="nil"/>
              <w:left w:val="nil"/>
              <w:bottom w:val="single" w:sz="4" w:space="0" w:color="auto"/>
              <w:right w:val="single" w:sz="4" w:space="0" w:color="auto"/>
            </w:tcBorders>
            <w:shd w:val="clear" w:color="000000" w:fill="FFFFFF"/>
            <w:noWrap/>
            <w:vAlign w:val="center"/>
            <w:hideMark/>
          </w:tcPr>
          <w:p w14:paraId="089AEF4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1,18</w:t>
            </w:r>
          </w:p>
        </w:tc>
        <w:tc>
          <w:tcPr>
            <w:tcW w:w="1780" w:type="dxa"/>
            <w:tcBorders>
              <w:top w:val="nil"/>
              <w:left w:val="nil"/>
              <w:bottom w:val="single" w:sz="4" w:space="0" w:color="auto"/>
              <w:right w:val="single" w:sz="4" w:space="0" w:color="auto"/>
            </w:tcBorders>
            <w:shd w:val="clear" w:color="000000" w:fill="FFFFFF"/>
            <w:vAlign w:val="center"/>
            <w:hideMark/>
          </w:tcPr>
          <w:p w14:paraId="3AD91F0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30,26</w:t>
            </w:r>
          </w:p>
        </w:tc>
      </w:tr>
      <w:tr w:rsidR="00EE23DC" w:rsidRPr="00EE23DC" w14:paraId="48D5B362"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77B23E0D"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0C0373AF"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w:t>
            </w:r>
          </w:p>
        </w:tc>
        <w:tc>
          <w:tcPr>
            <w:tcW w:w="2821" w:type="dxa"/>
            <w:tcBorders>
              <w:top w:val="nil"/>
              <w:left w:val="nil"/>
              <w:bottom w:val="single" w:sz="4" w:space="0" w:color="auto"/>
              <w:right w:val="single" w:sz="4" w:space="0" w:color="auto"/>
            </w:tcBorders>
            <w:shd w:val="clear" w:color="000000" w:fill="FFFFFF"/>
            <w:vAlign w:val="center"/>
            <w:hideMark/>
          </w:tcPr>
          <w:p w14:paraId="7B79B6E5"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076A637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11,3</w:t>
            </w:r>
          </w:p>
        </w:tc>
        <w:tc>
          <w:tcPr>
            <w:tcW w:w="2160" w:type="dxa"/>
            <w:tcBorders>
              <w:top w:val="nil"/>
              <w:left w:val="nil"/>
              <w:bottom w:val="single" w:sz="4" w:space="0" w:color="auto"/>
              <w:right w:val="single" w:sz="4" w:space="0" w:color="auto"/>
            </w:tcBorders>
            <w:shd w:val="clear" w:color="000000" w:fill="FFFFFF"/>
            <w:noWrap/>
            <w:vAlign w:val="center"/>
            <w:hideMark/>
          </w:tcPr>
          <w:p w14:paraId="17773BE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000000" w:fill="FFFFFF"/>
            <w:noWrap/>
            <w:vAlign w:val="center"/>
            <w:hideMark/>
          </w:tcPr>
          <w:p w14:paraId="5442CF8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41</w:t>
            </w:r>
          </w:p>
        </w:tc>
        <w:tc>
          <w:tcPr>
            <w:tcW w:w="1500" w:type="dxa"/>
            <w:tcBorders>
              <w:top w:val="nil"/>
              <w:left w:val="nil"/>
              <w:bottom w:val="single" w:sz="4" w:space="0" w:color="auto"/>
              <w:right w:val="single" w:sz="4" w:space="0" w:color="auto"/>
            </w:tcBorders>
            <w:shd w:val="clear" w:color="000000" w:fill="FFFFFF"/>
            <w:noWrap/>
            <w:vAlign w:val="center"/>
            <w:hideMark/>
          </w:tcPr>
          <w:p w14:paraId="2221805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1,41</w:t>
            </w:r>
          </w:p>
        </w:tc>
        <w:tc>
          <w:tcPr>
            <w:tcW w:w="1780" w:type="dxa"/>
            <w:tcBorders>
              <w:top w:val="nil"/>
              <w:left w:val="nil"/>
              <w:bottom w:val="single" w:sz="4" w:space="0" w:color="auto"/>
              <w:right w:val="single" w:sz="4" w:space="0" w:color="auto"/>
            </w:tcBorders>
            <w:shd w:val="clear" w:color="000000" w:fill="FFFFFF"/>
            <w:vAlign w:val="center"/>
            <w:hideMark/>
          </w:tcPr>
          <w:p w14:paraId="7A451F7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34,39</w:t>
            </w:r>
          </w:p>
        </w:tc>
      </w:tr>
      <w:tr w:rsidR="00EE23DC" w:rsidRPr="00EE23DC" w14:paraId="7C2BAB9A"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494FA0A0"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0ED1F4CB"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w:t>
            </w:r>
          </w:p>
        </w:tc>
        <w:tc>
          <w:tcPr>
            <w:tcW w:w="2821" w:type="dxa"/>
            <w:tcBorders>
              <w:top w:val="nil"/>
              <w:left w:val="nil"/>
              <w:bottom w:val="single" w:sz="4" w:space="0" w:color="auto"/>
              <w:right w:val="single" w:sz="4" w:space="0" w:color="auto"/>
            </w:tcBorders>
            <w:shd w:val="clear" w:color="000000" w:fill="FFFFFF"/>
            <w:vAlign w:val="center"/>
            <w:hideMark/>
          </w:tcPr>
          <w:p w14:paraId="27A8BAFB"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0F1A019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10,3</w:t>
            </w:r>
          </w:p>
        </w:tc>
        <w:tc>
          <w:tcPr>
            <w:tcW w:w="2160" w:type="dxa"/>
            <w:tcBorders>
              <w:top w:val="nil"/>
              <w:left w:val="nil"/>
              <w:bottom w:val="single" w:sz="4" w:space="0" w:color="auto"/>
              <w:right w:val="single" w:sz="4" w:space="0" w:color="auto"/>
            </w:tcBorders>
            <w:shd w:val="clear" w:color="000000" w:fill="FFFFFF"/>
            <w:noWrap/>
            <w:vAlign w:val="center"/>
            <w:hideMark/>
          </w:tcPr>
          <w:p w14:paraId="73BC69A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000000" w:fill="FFFFFF"/>
            <w:noWrap/>
            <w:vAlign w:val="center"/>
            <w:hideMark/>
          </w:tcPr>
          <w:p w14:paraId="1E2E1D6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w:t>
            </w:r>
          </w:p>
        </w:tc>
        <w:tc>
          <w:tcPr>
            <w:tcW w:w="1500" w:type="dxa"/>
            <w:tcBorders>
              <w:top w:val="nil"/>
              <w:left w:val="nil"/>
              <w:bottom w:val="single" w:sz="4" w:space="0" w:color="auto"/>
              <w:right w:val="single" w:sz="4" w:space="0" w:color="auto"/>
            </w:tcBorders>
            <w:shd w:val="clear" w:color="000000" w:fill="FFFFFF"/>
            <w:noWrap/>
            <w:vAlign w:val="center"/>
            <w:hideMark/>
          </w:tcPr>
          <w:p w14:paraId="6A2B14C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w:t>
            </w:r>
          </w:p>
        </w:tc>
        <w:tc>
          <w:tcPr>
            <w:tcW w:w="1780" w:type="dxa"/>
            <w:tcBorders>
              <w:top w:val="nil"/>
              <w:left w:val="nil"/>
              <w:bottom w:val="single" w:sz="4" w:space="0" w:color="auto"/>
              <w:right w:val="single" w:sz="4" w:space="0" w:color="auto"/>
            </w:tcBorders>
            <w:shd w:val="clear" w:color="000000" w:fill="FFFFFF"/>
            <w:vAlign w:val="center"/>
            <w:hideMark/>
          </w:tcPr>
          <w:p w14:paraId="11C98CC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33,33</w:t>
            </w:r>
          </w:p>
        </w:tc>
      </w:tr>
      <w:tr w:rsidR="00EE23DC" w:rsidRPr="00EE23DC" w14:paraId="769BCE5D"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32631AF2"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1F0D9440"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w:t>
            </w:r>
          </w:p>
        </w:tc>
        <w:tc>
          <w:tcPr>
            <w:tcW w:w="2821" w:type="dxa"/>
            <w:tcBorders>
              <w:top w:val="nil"/>
              <w:left w:val="nil"/>
              <w:bottom w:val="single" w:sz="4" w:space="0" w:color="auto"/>
              <w:right w:val="single" w:sz="4" w:space="0" w:color="auto"/>
            </w:tcBorders>
            <w:shd w:val="clear" w:color="000000" w:fill="FFFFFF"/>
            <w:vAlign w:val="center"/>
            <w:hideMark/>
          </w:tcPr>
          <w:p w14:paraId="66FD2906"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191BB9D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11,7</w:t>
            </w:r>
          </w:p>
        </w:tc>
        <w:tc>
          <w:tcPr>
            <w:tcW w:w="2160" w:type="dxa"/>
            <w:tcBorders>
              <w:top w:val="nil"/>
              <w:left w:val="nil"/>
              <w:bottom w:val="single" w:sz="4" w:space="0" w:color="auto"/>
              <w:right w:val="single" w:sz="4" w:space="0" w:color="auto"/>
            </w:tcBorders>
            <w:shd w:val="clear" w:color="000000" w:fill="FFFFFF"/>
            <w:noWrap/>
            <w:vAlign w:val="center"/>
            <w:hideMark/>
          </w:tcPr>
          <w:p w14:paraId="57B59E8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000000" w:fill="FFFFFF"/>
            <w:noWrap/>
            <w:vAlign w:val="center"/>
            <w:hideMark/>
          </w:tcPr>
          <w:p w14:paraId="6D8FCC6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w:t>
            </w:r>
          </w:p>
        </w:tc>
        <w:tc>
          <w:tcPr>
            <w:tcW w:w="1500" w:type="dxa"/>
            <w:tcBorders>
              <w:top w:val="nil"/>
              <w:left w:val="nil"/>
              <w:bottom w:val="single" w:sz="4" w:space="0" w:color="auto"/>
              <w:right w:val="single" w:sz="4" w:space="0" w:color="auto"/>
            </w:tcBorders>
            <w:shd w:val="clear" w:color="000000" w:fill="FFFFFF"/>
            <w:noWrap/>
            <w:vAlign w:val="center"/>
            <w:hideMark/>
          </w:tcPr>
          <w:p w14:paraId="40A1751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1780" w:type="dxa"/>
            <w:tcBorders>
              <w:top w:val="nil"/>
              <w:left w:val="nil"/>
              <w:bottom w:val="single" w:sz="4" w:space="0" w:color="auto"/>
              <w:right w:val="single" w:sz="4" w:space="0" w:color="auto"/>
            </w:tcBorders>
            <w:shd w:val="clear" w:color="000000" w:fill="FFFFFF"/>
            <w:vAlign w:val="center"/>
            <w:hideMark/>
          </w:tcPr>
          <w:p w14:paraId="0D14EB8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32,89</w:t>
            </w:r>
          </w:p>
        </w:tc>
      </w:tr>
      <w:tr w:rsidR="00EE23DC" w:rsidRPr="00EE23DC" w14:paraId="013DCAAA"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248B474"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4A3FAAEB"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w:t>
            </w:r>
          </w:p>
        </w:tc>
        <w:tc>
          <w:tcPr>
            <w:tcW w:w="2821" w:type="dxa"/>
            <w:tcBorders>
              <w:top w:val="nil"/>
              <w:left w:val="nil"/>
              <w:bottom w:val="single" w:sz="4" w:space="0" w:color="auto"/>
              <w:right w:val="single" w:sz="4" w:space="0" w:color="auto"/>
            </w:tcBorders>
            <w:shd w:val="clear" w:color="000000" w:fill="FFFFFF"/>
            <w:vAlign w:val="center"/>
            <w:hideMark/>
          </w:tcPr>
          <w:p w14:paraId="078CDEFA"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4252DBF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2160" w:type="dxa"/>
            <w:tcBorders>
              <w:top w:val="nil"/>
              <w:left w:val="nil"/>
              <w:bottom w:val="single" w:sz="4" w:space="0" w:color="auto"/>
              <w:right w:val="single" w:sz="4" w:space="0" w:color="auto"/>
            </w:tcBorders>
            <w:shd w:val="clear" w:color="000000" w:fill="FFFFFF"/>
            <w:noWrap/>
            <w:vAlign w:val="center"/>
            <w:hideMark/>
          </w:tcPr>
          <w:p w14:paraId="7FCE311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nil"/>
              <w:left w:val="nil"/>
              <w:bottom w:val="single" w:sz="4" w:space="0" w:color="auto"/>
              <w:right w:val="single" w:sz="4" w:space="0" w:color="auto"/>
            </w:tcBorders>
            <w:shd w:val="clear" w:color="000000" w:fill="FFFFFF"/>
            <w:noWrap/>
            <w:vAlign w:val="center"/>
            <w:hideMark/>
          </w:tcPr>
          <w:p w14:paraId="243EBB7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w:t>
            </w:r>
          </w:p>
        </w:tc>
        <w:tc>
          <w:tcPr>
            <w:tcW w:w="1500" w:type="dxa"/>
            <w:tcBorders>
              <w:top w:val="nil"/>
              <w:left w:val="nil"/>
              <w:bottom w:val="single" w:sz="4" w:space="0" w:color="auto"/>
              <w:right w:val="single" w:sz="4" w:space="0" w:color="auto"/>
            </w:tcBorders>
            <w:shd w:val="clear" w:color="000000" w:fill="FFFFFF"/>
            <w:noWrap/>
            <w:vAlign w:val="center"/>
            <w:hideMark/>
          </w:tcPr>
          <w:p w14:paraId="15AB8CC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1,16</w:t>
            </w:r>
          </w:p>
        </w:tc>
        <w:tc>
          <w:tcPr>
            <w:tcW w:w="1780" w:type="dxa"/>
            <w:tcBorders>
              <w:top w:val="nil"/>
              <w:left w:val="nil"/>
              <w:bottom w:val="single" w:sz="4" w:space="0" w:color="auto"/>
              <w:right w:val="single" w:sz="4" w:space="0" w:color="auto"/>
            </w:tcBorders>
            <w:shd w:val="clear" w:color="000000" w:fill="FFFFFF"/>
            <w:vAlign w:val="center"/>
            <w:hideMark/>
          </w:tcPr>
          <w:p w14:paraId="71450E2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34,12</w:t>
            </w:r>
          </w:p>
        </w:tc>
      </w:tr>
      <w:tr w:rsidR="00EE23DC" w:rsidRPr="00EE23DC" w14:paraId="2B8CAA03" w14:textId="77777777" w:rsidTr="00F0274A">
        <w:trPr>
          <w:trHeight w:val="315"/>
        </w:trPr>
        <w:tc>
          <w:tcPr>
            <w:tcW w:w="880" w:type="dxa"/>
            <w:tcBorders>
              <w:top w:val="nil"/>
              <w:left w:val="single" w:sz="4" w:space="0" w:color="auto"/>
              <w:right w:val="single" w:sz="4" w:space="0" w:color="auto"/>
            </w:tcBorders>
            <w:shd w:val="clear" w:color="000000" w:fill="FFFFFF"/>
            <w:noWrap/>
            <w:vAlign w:val="bottom"/>
            <w:hideMark/>
          </w:tcPr>
          <w:p w14:paraId="3A94880B"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right w:val="single" w:sz="4" w:space="0" w:color="auto"/>
            </w:tcBorders>
            <w:shd w:val="clear" w:color="000000" w:fill="FFFFFF"/>
            <w:noWrap/>
            <w:vAlign w:val="bottom"/>
            <w:hideMark/>
          </w:tcPr>
          <w:p w14:paraId="6F33CEE2"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2821" w:type="dxa"/>
            <w:tcBorders>
              <w:top w:val="nil"/>
              <w:left w:val="nil"/>
              <w:right w:val="single" w:sz="4" w:space="0" w:color="auto"/>
            </w:tcBorders>
            <w:shd w:val="clear" w:color="000000" w:fill="FFFFFF"/>
            <w:vAlign w:val="center"/>
            <w:hideMark/>
          </w:tcPr>
          <w:p w14:paraId="3194A4F2"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right w:val="single" w:sz="4" w:space="0" w:color="auto"/>
            </w:tcBorders>
            <w:shd w:val="clear" w:color="000000" w:fill="FFFFFF"/>
            <w:noWrap/>
            <w:vAlign w:val="center"/>
            <w:hideMark/>
          </w:tcPr>
          <w:p w14:paraId="2E88A0A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2160" w:type="dxa"/>
            <w:tcBorders>
              <w:top w:val="nil"/>
              <w:left w:val="nil"/>
              <w:right w:val="single" w:sz="4" w:space="0" w:color="auto"/>
            </w:tcBorders>
            <w:shd w:val="clear" w:color="000000" w:fill="FFFFFF"/>
            <w:noWrap/>
            <w:vAlign w:val="center"/>
            <w:hideMark/>
          </w:tcPr>
          <w:p w14:paraId="4A88A84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right w:val="single" w:sz="4" w:space="0" w:color="auto"/>
            </w:tcBorders>
            <w:shd w:val="clear" w:color="000000" w:fill="FFFFFF"/>
            <w:noWrap/>
            <w:vAlign w:val="center"/>
            <w:hideMark/>
          </w:tcPr>
          <w:p w14:paraId="77AC4B5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41</w:t>
            </w:r>
          </w:p>
        </w:tc>
        <w:tc>
          <w:tcPr>
            <w:tcW w:w="1500" w:type="dxa"/>
            <w:tcBorders>
              <w:top w:val="nil"/>
              <w:left w:val="nil"/>
              <w:right w:val="single" w:sz="4" w:space="0" w:color="auto"/>
            </w:tcBorders>
            <w:shd w:val="clear" w:color="000000" w:fill="FFFFFF"/>
            <w:noWrap/>
            <w:vAlign w:val="center"/>
            <w:hideMark/>
          </w:tcPr>
          <w:p w14:paraId="27D30E2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1,6</w:t>
            </w:r>
          </w:p>
        </w:tc>
        <w:tc>
          <w:tcPr>
            <w:tcW w:w="1780" w:type="dxa"/>
            <w:tcBorders>
              <w:top w:val="nil"/>
              <w:left w:val="nil"/>
              <w:right w:val="single" w:sz="4" w:space="0" w:color="auto"/>
            </w:tcBorders>
            <w:shd w:val="clear" w:color="000000" w:fill="FFFFFF"/>
            <w:vAlign w:val="center"/>
            <w:hideMark/>
          </w:tcPr>
          <w:p w14:paraId="66D2442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39,02</w:t>
            </w:r>
          </w:p>
        </w:tc>
      </w:tr>
      <w:tr w:rsidR="00952DA4" w:rsidRPr="00EE23DC" w14:paraId="41D3CA52" w14:textId="77777777" w:rsidTr="00F0274A">
        <w:trPr>
          <w:trHeight w:val="315"/>
        </w:trPr>
        <w:tc>
          <w:tcPr>
            <w:tcW w:w="4961" w:type="dxa"/>
            <w:gridSpan w:val="3"/>
            <w:tcBorders>
              <w:top w:val="nil"/>
            </w:tcBorders>
            <w:shd w:val="clear" w:color="000000" w:fill="FFFFFF"/>
            <w:noWrap/>
            <w:vAlign w:val="bottom"/>
          </w:tcPr>
          <w:p w14:paraId="0EB73049" w14:textId="1D5FEE8F" w:rsidR="00952DA4" w:rsidRPr="00EE23DC" w:rsidRDefault="001C61A1" w:rsidP="001C61A1">
            <w:pPr>
              <w:spacing w:after="0" w:line="240" w:lineRule="auto"/>
              <w:jc w:val="both"/>
              <w:rPr>
                <w:rFonts w:ascii="Times New Roman" w:eastAsia="Times New Roman" w:hAnsi="Times New Roman" w:cs="Times New Roman"/>
                <w:sz w:val="24"/>
                <w:szCs w:val="24"/>
                <w:lang w:eastAsia="ru-RU"/>
              </w:rPr>
            </w:pPr>
            <w:r w:rsidRPr="001C61A1">
              <w:rPr>
                <w:rFonts w:ascii="Times New Roman" w:eastAsia="Times New Roman" w:hAnsi="Times New Roman" w:cs="Times New Roman"/>
                <w:sz w:val="24"/>
                <w:szCs w:val="24"/>
                <w:lang w:eastAsia="ru-RU"/>
              </w:rPr>
              <w:lastRenderedPageBreak/>
              <w:t xml:space="preserve">Б.2 – </w:t>
            </w:r>
            <w:proofErr w:type="spellStart"/>
            <w:r w:rsidRPr="001C61A1">
              <w:rPr>
                <w:rFonts w:ascii="Times New Roman" w:eastAsia="Times New Roman" w:hAnsi="Times New Roman" w:cs="Times New Roman"/>
                <w:sz w:val="24"/>
                <w:szCs w:val="24"/>
                <w:lang w:eastAsia="ru-RU"/>
              </w:rPr>
              <w:t>кестенің</w:t>
            </w:r>
            <w:proofErr w:type="spellEnd"/>
            <w:r w:rsidRPr="001C61A1">
              <w:rPr>
                <w:rFonts w:ascii="Times New Roman" w:eastAsia="Times New Roman" w:hAnsi="Times New Roman" w:cs="Times New Roman"/>
                <w:sz w:val="24"/>
                <w:szCs w:val="24"/>
                <w:lang w:eastAsia="ru-RU"/>
              </w:rPr>
              <w:t xml:space="preserve"> </w:t>
            </w:r>
            <w:proofErr w:type="spellStart"/>
            <w:r w:rsidRPr="001C61A1">
              <w:rPr>
                <w:rFonts w:ascii="Times New Roman" w:eastAsia="Times New Roman" w:hAnsi="Times New Roman" w:cs="Times New Roman"/>
                <w:sz w:val="24"/>
                <w:szCs w:val="24"/>
                <w:lang w:eastAsia="ru-RU"/>
              </w:rPr>
              <w:t>жалғасы</w:t>
            </w:r>
            <w:proofErr w:type="spellEnd"/>
          </w:p>
        </w:tc>
        <w:tc>
          <w:tcPr>
            <w:tcW w:w="1979" w:type="dxa"/>
            <w:tcBorders>
              <w:top w:val="nil"/>
            </w:tcBorders>
            <w:shd w:val="clear" w:color="000000" w:fill="FFFFFF"/>
            <w:noWrap/>
            <w:vAlign w:val="center"/>
          </w:tcPr>
          <w:p w14:paraId="24C41C9D"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tcBorders>
              <w:top w:val="nil"/>
            </w:tcBorders>
            <w:shd w:val="clear" w:color="000000" w:fill="FFFFFF"/>
            <w:noWrap/>
            <w:vAlign w:val="center"/>
          </w:tcPr>
          <w:p w14:paraId="128A8070"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tcBorders>
              <w:top w:val="nil"/>
            </w:tcBorders>
            <w:shd w:val="clear" w:color="000000" w:fill="FFFFFF"/>
            <w:noWrap/>
            <w:vAlign w:val="center"/>
          </w:tcPr>
          <w:p w14:paraId="666E1483"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tcBorders>
              <w:top w:val="nil"/>
            </w:tcBorders>
            <w:shd w:val="clear" w:color="000000" w:fill="FFFFFF"/>
            <w:noWrap/>
            <w:vAlign w:val="center"/>
          </w:tcPr>
          <w:p w14:paraId="2815DEE7"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tcBorders>
              <w:top w:val="nil"/>
            </w:tcBorders>
            <w:shd w:val="clear" w:color="000000" w:fill="FFFFFF"/>
            <w:vAlign w:val="center"/>
          </w:tcPr>
          <w:p w14:paraId="6A14FA50"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r>
      <w:tr w:rsidR="00952DA4" w:rsidRPr="00EE23DC" w14:paraId="1A474975" w14:textId="77777777" w:rsidTr="00F0274A">
        <w:trPr>
          <w:trHeight w:val="315"/>
        </w:trPr>
        <w:tc>
          <w:tcPr>
            <w:tcW w:w="880" w:type="dxa"/>
            <w:tcBorders>
              <w:top w:val="nil"/>
              <w:bottom w:val="single" w:sz="4" w:space="0" w:color="auto"/>
            </w:tcBorders>
            <w:shd w:val="clear" w:color="000000" w:fill="FFFFFF"/>
            <w:noWrap/>
            <w:vAlign w:val="bottom"/>
          </w:tcPr>
          <w:p w14:paraId="0BA66036" w14:textId="77777777" w:rsidR="00952DA4" w:rsidRPr="00EE23DC" w:rsidRDefault="00952DA4" w:rsidP="00EE23DC">
            <w:pPr>
              <w:spacing w:after="0" w:line="240" w:lineRule="auto"/>
              <w:rPr>
                <w:rFonts w:ascii="Times New Roman" w:eastAsia="Times New Roman" w:hAnsi="Times New Roman" w:cs="Times New Roman"/>
                <w:color w:val="000000"/>
                <w:sz w:val="24"/>
                <w:szCs w:val="24"/>
                <w:lang w:eastAsia="ru-RU"/>
              </w:rPr>
            </w:pPr>
          </w:p>
        </w:tc>
        <w:tc>
          <w:tcPr>
            <w:tcW w:w="1260" w:type="dxa"/>
            <w:tcBorders>
              <w:top w:val="nil"/>
              <w:bottom w:val="single" w:sz="4" w:space="0" w:color="auto"/>
            </w:tcBorders>
            <w:shd w:val="clear" w:color="000000" w:fill="FFFFFF"/>
            <w:noWrap/>
            <w:vAlign w:val="bottom"/>
          </w:tcPr>
          <w:p w14:paraId="08C5ADF2" w14:textId="77777777" w:rsidR="00952DA4" w:rsidRPr="00EE23DC" w:rsidRDefault="00952DA4" w:rsidP="00EE23DC">
            <w:pPr>
              <w:spacing w:after="0" w:line="240" w:lineRule="auto"/>
              <w:jc w:val="right"/>
              <w:rPr>
                <w:rFonts w:ascii="Times New Roman" w:eastAsia="Times New Roman" w:hAnsi="Times New Roman" w:cs="Times New Roman"/>
                <w:color w:val="000000"/>
                <w:sz w:val="24"/>
                <w:szCs w:val="24"/>
                <w:lang w:eastAsia="ru-RU"/>
              </w:rPr>
            </w:pPr>
          </w:p>
        </w:tc>
        <w:tc>
          <w:tcPr>
            <w:tcW w:w="2821" w:type="dxa"/>
            <w:tcBorders>
              <w:top w:val="nil"/>
              <w:bottom w:val="single" w:sz="4" w:space="0" w:color="auto"/>
            </w:tcBorders>
            <w:shd w:val="clear" w:color="000000" w:fill="FFFFFF"/>
            <w:vAlign w:val="center"/>
          </w:tcPr>
          <w:p w14:paraId="22AEC47A" w14:textId="77777777" w:rsidR="00952DA4" w:rsidRPr="00EE23DC" w:rsidRDefault="00952DA4" w:rsidP="00EE23DC">
            <w:pPr>
              <w:spacing w:after="0" w:line="240" w:lineRule="auto"/>
              <w:jc w:val="center"/>
              <w:rPr>
                <w:rFonts w:ascii="Times New Roman" w:eastAsia="Times New Roman" w:hAnsi="Times New Roman" w:cs="Times New Roman"/>
                <w:sz w:val="24"/>
                <w:szCs w:val="24"/>
                <w:lang w:eastAsia="ru-RU"/>
              </w:rPr>
            </w:pPr>
          </w:p>
        </w:tc>
        <w:tc>
          <w:tcPr>
            <w:tcW w:w="1979" w:type="dxa"/>
            <w:tcBorders>
              <w:top w:val="nil"/>
              <w:bottom w:val="single" w:sz="4" w:space="0" w:color="auto"/>
            </w:tcBorders>
            <w:shd w:val="clear" w:color="000000" w:fill="FFFFFF"/>
            <w:noWrap/>
            <w:vAlign w:val="center"/>
          </w:tcPr>
          <w:p w14:paraId="25B45291"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tcBorders>
              <w:top w:val="nil"/>
              <w:bottom w:val="single" w:sz="4" w:space="0" w:color="auto"/>
            </w:tcBorders>
            <w:shd w:val="clear" w:color="000000" w:fill="FFFFFF"/>
            <w:noWrap/>
            <w:vAlign w:val="center"/>
          </w:tcPr>
          <w:p w14:paraId="11D03AC7"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tcBorders>
              <w:top w:val="nil"/>
              <w:bottom w:val="single" w:sz="4" w:space="0" w:color="auto"/>
            </w:tcBorders>
            <w:shd w:val="clear" w:color="000000" w:fill="FFFFFF"/>
            <w:noWrap/>
            <w:vAlign w:val="center"/>
          </w:tcPr>
          <w:p w14:paraId="7C6B9D4F"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tcBorders>
              <w:top w:val="nil"/>
              <w:bottom w:val="single" w:sz="4" w:space="0" w:color="auto"/>
            </w:tcBorders>
            <w:shd w:val="clear" w:color="000000" w:fill="FFFFFF"/>
            <w:noWrap/>
            <w:vAlign w:val="center"/>
          </w:tcPr>
          <w:p w14:paraId="477EE8AB"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tcBorders>
              <w:top w:val="nil"/>
              <w:bottom w:val="single" w:sz="4" w:space="0" w:color="auto"/>
            </w:tcBorders>
            <w:shd w:val="clear" w:color="000000" w:fill="FFFFFF"/>
            <w:vAlign w:val="center"/>
          </w:tcPr>
          <w:p w14:paraId="6AB0C375" w14:textId="77777777" w:rsidR="00952DA4" w:rsidRPr="00EE23DC" w:rsidRDefault="00952DA4" w:rsidP="00EE23DC">
            <w:pPr>
              <w:spacing w:after="0" w:line="240" w:lineRule="auto"/>
              <w:jc w:val="center"/>
              <w:rPr>
                <w:rFonts w:ascii="Times New Roman" w:eastAsia="Times New Roman" w:hAnsi="Times New Roman" w:cs="Times New Roman"/>
                <w:color w:val="000000"/>
                <w:sz w:val="24"/>
                <w:szCs w:val="24"/>
                <w:lang w:eastAsia="ru-RU"/>
              </w:rPr>
            </w:pPr>
          </w:p>
        </w:tc>
      </w:tr>
      <w:tr w:rsidR="001C61A1" w:rsidRPr="00EE23DC" w14:paraId="786B52FE"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A300196" w14:textId="523DAD88"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260" w:type="dxa"/>
            <w:tcBorders>
              <w:top w:val="single" w:sz="4" w:space="0" w:color="auto"/>
              <w:left w:val="nil"/>
              <w:bottom w:val="single" w:sz="4" w:space="0" w:color="auto"/>
              <w:right w:val="single" w:sz="4" w:space="0" w:color="auto"/>
            </w:tcBorders>
            <w:shd w:val="clear" w:color="000000" w:fill="FFFFFF"/>
            <w:noWrap/>
            <w:vAlign w:val="center"/>
          </w:tcPr>
          <w:p w14:paraId="3EB99A8E" w14:textId="23371B0C"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821" w:type="dxa"/>
            <w:tcBorders>
              <w:top w:val="single" w:sz="4" w:space="0" w:color="auto"/>
              <w:left w:val="nil"/>
              <w:bottom w:val="single" w:sz="4" w:space="0" w:color="auto"/>
              <w:right w:val="single" w:sz="4" w:space="0" w:color="auto"/>
            </w:tcBorders>
            <w:shd w:val="clear" w:color="000000" w:fill="FFFFFF"/>
            <w:vAlign w:val="center"/>
          </w:tcPr>
          <w:p w14:paraId="716B02DD" w14:textId="141562D8" w:rsidR="001C61A1" w:rsidRPr="00EE23DC" w:rsidRDefault="001C61A1" w:rsidP="001C61A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3</w:t>
            </w:r>
          </w:p>
        </w:tc>
        <w:tc>
          <w:tcPr>
            <w:tcW w:w="1979" w:type="dxa"/>
            <w:tcBorders>
              <w:top w:val="single" w:sz="4" w:space="0" w:color="auto"/>
              <w:left w:val="nil"/>
              <w:bottom w:val="single" w:sz="4" w:space="0" w:color="auto"/>
              <w:right w:val="single" w:sz="4" w:space="0" w:color="auto"/>
            </w:tcBorders>
            <w:shd w:val="clear" w:color="auto" w:fill="auto"/>
            <w:noWrap/>
            <w:vAlign w:val="center"/>
          </w:tcPr>
          <w:p w14:paraId="3159CADA" w14:textId="137DB6E3"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2160" w:type="dxa"/>
            <w:tcBorders>
              <w:top w:val="single" w:sz="4" w:space="0" w:color="auto"/>
              <w:left w:val="nil"/>
              <w:bottom w:val="single" w:sz="4" w:space="0" w:color="auto"/>
              <w:right w:val="single" w:sz="4" w:space="0" w:color="auto"/>
            </w:tcBorders>
            <w:shd w:val="clear" w:color="auto" w:fill="auto"/>
            <w:noWrap/>
            <w:vAlign w:val="center"/>
          </w:tcPr>
          <w:p w14:paraId="5CC7DCB1" w14:textId="58DDE1B4"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7A6A67C9" w14:textId="53289BEB"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5F1C8307" w14:textId="57F264EE"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780" w:type="dxa"/>
            <w:tcBorders>
              <w:top w:val="single" w:sz="4" w:space="0" w:color="auto"/>
              <w:left w:val="nil"/>
              <w:bottom w:val="single" w:sz="4" w:space="0" w:color="auto"/>
              <w:right w:val="single" w:sz="4" w:space="0" w:color="auto"/>
            </w:tcBorders>
            <w:shd w:val="clear" w:color="auto" w:fill="auto"/>
            <w:vAlign w:val="center"/>
          </w:tcPr>
          <w:p w14:paraId="63DB8ADE" w14:textId="0916E125"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EE23DC" w:rsidRPr="00EE23DC" w14:paraId="3F17FC33"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6310E0"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nil"/>
              <w:bottom w:val="single" w:sz="4" w:space="0" w:color="auto"/>
              <w:right w:val="single" w:sz="4" w:space="0" w:color="auto"/>
            </w:tcBorders>
            <w:shd w:val="clear" w:color="000000" w:fill="FFFFFF"/>
            <w:noWrap/>
            <w:vAlign w:val="bottom"/>
            <w:hideMark/>
          </w:tcPr>
          <w:p w14:paraId="498B4EC5"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w:t>
            </w:r>
          </w:p>
        </w:tc>
        <w:tc>
          <w:tcPr>
            <w:tcW w:w="2821" w:type="dxa"/>
            <w:tcBorders>
              <w:top w:val="single" w:sz="4" w:space="0" w:color="auto"/>
              <w:left w:val="nil"/>
              <w:bottom w:val="single" w:sz="4" w:space="0" w:color="auto"/>
              <w:right w:val="single" w:sz="4" w:space="0" w:color="auto"/>
            </w:tcBorders>
            <w:shd w:val="clear" w:color="000000" w:fill="FFFFFF"/>
            <w:vAlign w:val="center"/>
            <w:hideMark/>
          </w:tcPr>
          <w:p w14:paraId="0059BCE7"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single" w:sz="4" w:space="0" w:color="auto"/>
              <w:left w:val="nil"/>
              <w:bottom w:val="single" w:sz="4" w:space="0" w:color="auto"/>
              <w:right w:val="single" w:sz="4" w:space="0" w:color="auto"/>
            </w:tcBorders>
            <w:shd w:val="clear" w:color="000000" w:fill="FFFFFF"/>
            <w:noWrap/>
            <w:vAlign w:val="center"/>
            <w:hideMark/>
          </w:tcPr>
          <w:p w14:paraId="0DB09B8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single" w:sz="4" w:space="0" w:color="auto"/>
              <w:left w:val="nil"/>
              <w:bottom w:val="single" w:sz="4" w:space="0" w:color="auto"/>
              <w:right w:val="single" w:sz="4" w:space="0" w:color="auto"/>
            </w:tcBorders>
            <w:shd w:val="clear" w:color="000000" w:fill="FFFFFF"/>
            <w:noWrap/>
            <w:vAlign w:val="center"/>
            <w:hideMark/>
          </w:tcPr>
          <w:p w14:paraId="4B4B209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single" w:sz="4" w:space="0" w:color="auto"/>
              <w:left w:val="nil"/>
              <w:bottom w:val="single" w:sz="4" w:space="0" w:color="auto"/>
              <w:right w:val="single" w:sz="4" w:space="0" w:color="auto"/>
            </w:tcBorders>
            <w:shd w:val="clear" w:color="000000" w:fill="FFFFFF"/>
            <w:noWrap/>
            <w:vAlign w:val="center"/>
            <w:hideMark/>
          </w:tcPr>
          <w:p w14:paraId="1C2E694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w:t>
            </w:r>
          </w:p>
        </w:tc>
        <w:tc>
          <w:tcPr>
            <w:tcW w:w="1500" w:type="dxa"/>
            <w:tcBorders>
              <w:top w:val="single" w:sz="4" w:space="0" w:color="auto"/>
              <w:left w:val="nil"/>
              <w:bottom w:val="single" w:sz="4" w:space="0" w:color="auto"/>
              <w:right w:val="single" w:sz="4" w:space="0" w:color="auto"/>
            </w:tcBorders>
            <w:shd w:val="clear" w:color="000000" w:fill="FFFFFF"/>
            <w:noWrap/>
            <w:vAlign w:val="center"/>
            <w:hideMark/>
          </w:tcPr>
          <w:p w14:paraId="3B8990B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1,07</w:t>
            </w:r>
          </w:p>
        </w:tc>
        <w:tc>
          <w:tcPr>
            <w:tcW w:w="1780" w:type="dxa"/>
            <w:tcBorders>
              <w:top w:val="single" w:sz="4" w:space="0" w:color="auto"/>
              <w:left w:val="nil"/>
              <w:bottom w:val="single" w:sz="4" w:space="0" w:color="auto"/>
              <w:right w:val="single" w:sz="4" w:space="0" w:color="auto"/>
            </w:tcBorders>
            <w:shd w:val="clear" w:color="000000" w:fill="FFFFFF"/>
            <w:vAlign w:val="center"/>
            <w:hideMark/>
          </w:tcPr>
          <w:p w14:paraId="2781F16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32,42</w:t>
            </w:r>
          </w:p>
        </w:tc>
      </w:tr>
      <w:tr w:rsidR="00EE23DC" w:rsidRPr="00EE23DC" w14:paraId="285CE024"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33184E"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nil"/>
              <w:bottom w:val="single" w:sz="4" w:space="0" w:color="auto"/>
              <w:right w:val="single" w:sz="4" w:space="0" w:color="auto"/>
            </w:tcBorders>
            <w:shd w:val="clear" w:color="000000" w:fill="FFFFFF"/>
            <w:noWrap/>
            <w:vAlign w:val="bottom"/>
            <w:hideMark/>
          </w:tcPr>
          <w:p w14:paraId="413831C4"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821" w:type="dxa"/>
            <w:tcBorders>
              <w:top w:val="single" w:sz="4" w:space="0" w:color="auto"/>
              <w:left w:val="nil"/>
              <w:bottom w:val="single" w:sz="4" w:space="0" w:color="auto"/>
              <w:right w:val="single" w:sz="4" w:space="0" w:color="auto"/>
            </w:tcBorders>
            <w:shd w:val="clear" w:color="000000" w:fill="FFFFFF"/>
            <w:vAlign w:val="center"/>
            <w:hideMark/>
          </w:tcPr>
          <w:p w14:paraId="23DA0658"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single" w:sz="4" w:space="0" w:color="auto"/>
              <w:left w:val="nil"/>
              <w:bottom w:val="single" w:sz="4" w:space="0" w:color="auto"/>
              <w:right w:val="single" w:sz="4" w:space="0" w:color="auto"/>
            </w:tcBorders>
            <w:shd w:val="clear" w:color="000000" w:fill="FFFFFF"/>
            <w:noWrap/>
            <w:vAlign w:val="center"/>
            <w:hideMark/>
          </w:tcPr>
          <w:p w14:paraId="7E32252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11,3</w:t>
            </w:r>
          </w:p>
        </w:tc>
        <w:tc>
          <w:tcPr>
            <w:tcW w:w="2160" w:type="dxa"/>
            <w:tcBorders>
              <w:top w:val="single" w:sz="4" w:space="0" w:color="auto"/>
              <w:left w:val="nil"/>
              <w:bottom w:val="single" w:sz="4" w:space="0" w:color="auto"/>
              <w:right w:val="single" w:sz="4" w:space="0" w:color="auto"/>
            </w:tcBorders>
            <w:shd w:val="clear" w:color="000000" w:fill="FFFFFF"/>
            <w:noWrap/>
            <w:vAlign w:val="center"/>
            <w:hideMark/>
          </w:tcPr>
          <w:p w14:paraId="64C8121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single" w:sz="4" w:space="0" w:color="auto"/>
              <w:left w:val="nil"/>
              <w:bottom w:val="single" w:sz="4" w:space="0" w:color="auto"/>
              <w:right w:val="single" w:sz="4" w:space="0" w:color="auto"/>
            </w:tcBorders>
            <w:shd w:val="clear" w:color="000000" w:fill="FFFFFF"/>
            <w:noWrap/>
            <w:vAlign w:val="center"/>
            <w:hideMark/>
          </w:tcPr>
          <w:p w14:paraId="6A6A32B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42</w:t>
            </w:r>
          </w:p>
        </w:tc>
        <w:tc>
          <w:tcPr>
            <w:tcW w:w="1500" w:type="dxa"/>
            <w:tcBorders>
              <w:top w:val="single" w:sz="4" w:space="0" w:color="auto"/>
              <w:left w:val="nil"/>
              <w:bottom w:val="single" w:sz="4" w:space="0" w:color="auto"/>
              <w:right w:val="single" w:sz="4" w:space="0" w:color="auto"/>
            </w:tcBorders>
            <w:shd w:val="clear" w:color="000000" w:fill="FFFFFF"/>
            <w:noWrap/>
            <w:vAlign w:val="center"/>
            <w:hideMark/>
          </w:tcPr>
          <w:p w14:paraId="0727E80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1,57</w:t>
            </w:r>
          </w:p>
        </w:tc>
        <w:tc>
          <w:tcPr>
            <w:tcW w:w="1780" w:type="dxa"/>
            <w:tcBorders>
              <w:top w:val="single" w:sz="4" w:space="0" w:color="auto"/>
              <w:left w:val="nil"/>
              <w:bottom w:val="single" w:sz="4" w:space="0" w:color="auto"/>
              <w:right w:val="single" w:sz="4" w:space="0" w:color="auto"/>
            </w:tcBorders>
            <w:shd w:val="clear" w:color="000000" w:fill="FFFFFF"/>
            <w:vAlign w:val="center"/>
            <w:hideMark/>
          </w:tcPr>
          <w:p w14:paraId="20FD16B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37,38</w:t>
            </w:r>
          </w:p>
        </w:tc>
      </w:tr>
      <w:tr w:rsidR="00EE23DC" w:rsidRPr="00EE23DC" w14:paraId="799507B2"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E0F9C5F"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07EEB372"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2821" w:type="dxa"/>
            <w:tcBorders>
              <w:top w:val="nil"/>
              <w:left w:val="nil"/>
              <w:bottom w:val="single" w:sz="4" w:space="0" w:color="auto"/>
              <w:right w:val="single" w:sz="4" w:space="0" w:color="auto"/>
            </w:tcBorders>
            <w:shd w:val="clear" w:color="000000" w:fill="FFFFFF"/>
            <w:vAlign w:val="center"/>
            <w:hideMark/>
          </w:tcPr>
          <w:p w14:paraId="6B66C21A"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6031474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w:t>
            </w:r>
          </w:p>
        </w:tc>
        <w:tc>
          <w:tcPr>
            <w:tcW w:w="2160" w:type="dxa"/>
            <w:tcBorders>
              <w:top w:val="nil"/>
              <w:left w:val="nil"/>
              <w:bottom w:val="single" w:sz="4" w:space="0" w:color="auto"/>
              <w:right w:val="single" w:sz="4" w:space="0" w:color="auto"/>
            </w:tcBorders>
            <w:shd w:val="clear" w:color="000000" w:fill="FFFFFF"/>
            <w:noWrap/>
            <w:vAlign w:val="center"/>
            <w:hideMark/>
          </w:tcPr>
          <w:p w14:paraId="5D88FF2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000000" w:fill="FFFFFF"/>
            <w:noWrap/>
            <w:vAlign w:val="center"/>
            <w:hideMark/>
          </w:tcPr>
          <w:p w14:paraId="6BB1857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41</w:t>
            </w:r>
          </w:p>
        </w:tc>
        <w:tc>
          <w:tcPr>
            <w:tcW w:w="1500" w:type="dxa"/>
            <w:tcBorders>
              <w:top w:val="nil"/>
              <w:left w:val="nil"/>
              <w:bottom w:val="single" w:sz="4" w:space="0" w:color="auto"/>
              <w:right w:val="single" w:sz="4" w:space="0" w:color="auto"/>
            </w:tcBorders>
            <w:shd w:val="clear" w:color="000000" w:fill="FFFFFF"/>
            <w:noWrap/>
            <w:vAlign w:val="center"/>
            <w:hideMark/>
          </w:tcPr>
          <w:p w14:paraId="145ACBB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1,37</w:t>
            </w:r>
          </w:p>
        </w:tc>
        <w:tc>
          <w:tcPr>
            <w:tcW w:w="1780" w:type="dxa"/>
            <w:tcBorders>
              <w:top w:val="nil"/>
              <w:left w:val="nil"/>
              <w:bottom w:val="single" w:sz="4" w:space="0" w:color="auto"/>
              <w:right w:val="single" w:sz="4" w:space="0" w:color="auto"/>
            </w:tcBorders>
            <w:shd w:val="clear" w:color="000000" w:fill="FFFFFF"/>
            <w:vAlign w:val="center"/>
            <w:hideMark/>
          </w:tcPr>
          <w:p w14:paraId="7A4664C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33,41</w:t>
            </w:r>
          </w:p>
        </w:tc>
      </w:tr>
      <w:tr w:rsidR="00EE23DC" w:rsidRPr="00EE23DC" w14:paraId="21B0EE38"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5553CF6"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1210889B"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821" w:type="dxa"/>
            <w:tcBorders>
              <w:top w:val="nil"/>
              <w:left w:val="nil"/>
              <w:bottom w:val="single" w:sz="4" w:space="0" w:color="auto"/>
              <w:right w:val="single" w:sz="4" w:space="0" w:color="auto"/>
            </w:tcBorders>
            <w:shd w:val="clear" w:color="000000" w:fill="FFFFFF"/>
            <w:vAlign w:val="center"/>
            <w:hideMark/>
          </w:tcPr>
          <w:p w14:paraId="1F55509E"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27027A9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2160" w:type="dxa"/>
            <w:tcBorders>
              <w:top w:val="nil"/>
              <w:left w:val="nil"/>
              <w:bottom w:val="single" w:sz="4" w:space="0" w:color="auto"/>
              <w:right w:val="single" w:sz="4" w:space="0" w:color="auto"/>
            </w:tcBorders>
            <w:shd w:val="clear" w:color="000000" w:fill="FFFFFF"/>
            <w:noWrap/>
            <w:vAlign w:val="center"/>
            <w:hideMark/>
          </w:tcPr>
          <w:p w14:paraId="2526C23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nil"/>
              <w:left w:val="nil"/>
              <w:bottom w:val="single" w:sz="4" w:space="0" w:color="auto"/>
              <w:right w:val="single" w:sz="4" w:space="0" w:color="auto"/>
            </w:tcBorders>
            <w:shd w:val="clear" w:color="000000" w:fill="FFFFFF"/>
            <w:noWrap/>
            <w:vAlign w:val="center"/>
            <w:hideMark/>
          </w:tcPr>
          <w:p w14:paraId="5AF6528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w:t>
            </w:r>
          </w:p>
        </w:tc>
        <w:tc>
          <w:tcPr>
            <w:tcW w:w="1500" w:type="dxa"/>
            <w:tcBorders>
              <w:top w:val="nil"/>
              <w:left w:val="nil"/>
              <w:bottom w:val="single" w:sz="4" w:space="0" w:color="auto"/>
              <w:right w:val="single" w:sz="4" w:space="0" w:color="auto"/>
            </w:tcBorders>
            <w:shd w:val="clear" w:color="000000" w:fill="FFFFFF"/>
            <w:noWrap/>
            <w:vAlign w:val="center"/>
            <w:hideMark/>
          </w:tcPr>
          <w:p w14:paraId="36C92A5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1780" w:type="dxa"/>
            <w:tcBorders>
              <w:top w:val="nil"/>
              <w:left w:val="nil"/>
              <w:bottom w:val="single" w:sz="4" w:space="0" w:color="auto"/>
              <w:right w:val="single" w:sz="4" w:space="0" w:color="auto"/>
            </w:tcBorders>
            <w:shd w:val="clear" w:color="000000" w:fill="FFFFFF"/>
            <w:vAlign w:val="center"/>
            <w:hideMark/>
          </w:tcPr>
          <w:p w14:paraId="5E69F38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33,78</w:t>
            </w:r>
          </w:p>
        </w:tc>
      </w:tr>
      <w:tr w:rsidR="00EE23DC" w:rsidRPr="00EE23DC" w14:paraId="15D24E82" w14:textId="77777777" w:rsidTr="00F0274A">
        <w:trPr>
          <w:trHeight w:val="63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BAFA234"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3BEE5FC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Орта </w:t>
            </w:r>
            <w:proofErr w:type="spellStart"/>
            <w:r w:rsidRPr="00EE23DC">
              <w:rPr>
                <w:rFonts w:ascii="Times New Roman" w:eastAsia="Times New Roman" w:hAnsi="Times New Roman" w:cs="Times New Roman"/>
                <w:color w:val="000000"/>
                <w:sz w:val="24"/>
                <w:szCs w:val="24"/>
                <w:lang w:eastAsia="ru-RU"/>
              </w:rPr>
              <w:t>мәні</w:t>
            </w:r>
            <w:proofErr w:type="spellEnd"/>
          </w:p>
        </w:tc>
        <w:tc>
          <w:tcPr>
            <w:tcW w:w="2821" w:type="dxa"/>
            <w:tcBorders>
              <w:top w:val="nil"/>
              <w:left w:val="nil"/>
              <w:bottom w:val="single" w:sz="4" w:space="0" w:color="auto"/>
              <w:right w:val="single" w:sz="4" w:space="0" w:color="auto"/>
            </w:tcBorders>
            <w:shd w:val="clear" w:color="000000" w:fill="FFFFFF"/>
            <w:vAlign w:val="center"/>
            <w:hideMark/>
          </w:tcPr>
          <w:p w14:paraId="42DD7304"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449247D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11,16</w:t>
            </w:r>
          </w:p>
        </w:tc>
        <w:tc>
          <w:tcPr>
            <w:tcW w:w="2160" w:type="dxa"/>
            <w:tcBorders>
              <w:top w:val="nil"/>
              <w:left w:val="nil"/>
              <w:bottom w:val="single" w:sz="4" w:space="0" w:color="auto"/>
              <w:right w:val="single" w:sz="4" w:space="0" w:color="auto"/>
            </w:tcBorders>
            <w:shd w:val="clear" w:color="000000" w:fill="FFFFFF"/>
            <w:vAlign w:val="center"/>
            <w:hideMark/>
          </w:tcPr>
          <w:p w14:paraId="3ADB698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20,00</w:t>
            </w:r>
          </w:p>
        </w:tc>
        <w:tc>
          <w:tcPr>
            <w:tcW w:w="1820" w:type="dxa"/>
            <w:tcBorders>
              <w:top w:val="nil"/>
              <w:left w:val="nil"/>
              <w:bottom w:val="single" w:sz="4" w:space="0" w:color="auto"/>
              <w:right w:val="single" w:sz="4" w:space="0" w:color="auto"/>
            </w:tcBorders>
            <w:shd w:val="clear" w:color="000000" w:fill="FFFFFF"/>
            <w:vAlign w:val="center"/>
            <w:hideMark/>
          </w:tcPr>
          <w:p w14:paraId="0E6B8EF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38,50</w:t>
            </w:r>
          </w:p>
        </w:tc>
        <w:tc>
          <w:tcPr>
            <w:tcW w:w="1500" w:type="dxa"/>
            <w:tcBorders>
              <w:top w:val="nil"/>
              <w:left w:val="nil"/>
              <w:bottom w:val="single" w:sz="4" w:space="0" w:color="auto"/>
              <w:right w:val="single" w:sz="4" w:space="0" w:color="auto"/>
            </w:tcBorders>
            <w:shd w:val="clear" w:color="000000" w:fill="FFFFFF"/>
            <w:vAlign w:val="center"/>
            <w:hideMark/>
          </w:tcPr>
          <w:p w14:paraId="4F58ABC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1,32</w:t>
            </w:r>
          </w:p>
        </w:tc>
        <w:tc>
          <w:tcPr>
            <w:tcW w:w="1780" w:type="dxa"/>
            <w:tcBorders>
              <w:top w:val="nil"/>
              <w:left w:val="nil"/>
              <w:bottom w:val="single" w:sz="4" w:space="0" w:color="auto"/>
              <w:right w:val="single" w:sz="4" w:space="0" w:color="auto"/>
            </w:tcBorders>
            <w:shd w:val="clear" w:color="000000" w:fill="FFFFFF"/>
            <w:vAlign w:val="center"/>
            <w:hideMark/>
          </w:tcPr>
          <w:p w14:paraId="17C258B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34,14</w:t>
            </w:r>
          </w:p>
        </w:tc>
      </w:tr>
      <w:tr w:rsidR="00EE23DC" w:rsidRPr="00EE23DC" w14:paraId="0DC627A8"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401A8587"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54815DA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Ауытқу</w:t>
            </w:r>
            <w:proofErr w:type="spellEnd"/>
            <w:r w:rsidRPr="00EE23DC">
              <w:rPr>
                <w:rFonts w:ascii="Times New Roman" w:eastAsia="Times New Roman" w:hAnsi="Times New Roman" w:cs="Times New Roman"/>
                <w:color w:val="000000"/>
                <w:sz w:val="24"/>
                <w:szCs w:val="24"/>
                <w:lang w:eastAsia="ru-RU"/>
              </w:rPr>
              <w:t xml:space="preserve"> </w:t>
            </w:r>
          </w:p>
        </w:tc>
        <w:tc>
          <w:tcPr>
            <w:tcW w:w="2821" w:type="dxa"/>
            <w:tcBorders>
              <w:top w:val="nil"/>
              <w:left w:val="nil"/>
              <w:bottom w:val="single" w:sz="4" w:space="0" w:color="auto"/>
              <w:right w:val="single" w:sz="4" w:space="0" w:color="auto"/>
            </w:tcBorders>
            <w:shd w:val="clear" w:color="000000" w:fill="FFFFFF"/>
            <w:vAlign w:val="center"/>
            <w:hideMark/>
          </w:tcPr>
          <w:p w14:paraId="01F22F01"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4301E55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0,44</w:t>
            </w:r>
          </w:p>
        </w:tc>
        <w:tc>
          <w:tcPr>
            <w:tcW w:w="2160" w:type="dxa"/>
            <w:tcBorders>
              <w:top w:val="nil"/>
              <w:left w:val="nil"/>
              <w:bottom w:val="single" w:sz="4" w:space="0" w:color="auto"/>
              <w:right w:val="single" w:sz="4" w:space="0" w:color="auto"/>
            </w:tcBorders>
            <w:shd w:val="clear" w:color="000000" w:fill="FFFFFF"/>
            <w:vAlign w:val="center"/>
            <w:hideMark/>
          </w:tcPr>
          <w:p w14:paraId="3AC852B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0,63</w:t>
            </w:r>
          </w:p>
        </w:tc>
        <w:tc>
          <w:tcPr>
            <w:tcW w:w="1820" w:type="dxa"/>
            <w:tcBorders>
              <w:top w:val="nil"/>
              <w:left w:val="nil"/>
              <w:bottom w:val="single" w:sz="4" w:space="0" w:color="auto"/>
              <w:right w:val="single" w:sz="4" w:space="0" w:color="auto"/>
            </w:tcBorders>
            <w:shd w:val="clear" w:color="000000" w:fill="FFFFFF"/>
            <w:vAlign w:val="center"/>
            <w:hideMark/>
          </w:tcPr>
          <w:p w14:paraId="3219F69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2,91</w:t>
            </w:r>
          </w:p>
        </w:tc>
        <w:tc>
          <w:tcPr>
            <w:tcW w:w="1500" w:type="dxa"/>
            <w:tcBorders>
              <w:top w:val="nil"/>
              <w:left w:val="nil"/>
              <w:bottom w:val="single" w:sz="4" w:space="0" w:color="auto"/>
              <w:right w:val="single" w:sz="4" w:space="0" w:color="auto"/>
            </w:tcBorders>
            <w:shd w:val="clear" w:color="000000" w:fill="FFFFFF"/>
            <w:vAlign w:val="center"/>
            <w:hideMark/>
          </w:tcPr>
          <w:p w14:paraId="2916F7D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0,16</w:t>
            </w:r>
          </w:p>
        </w:tc>
        <w:tc>
          <w:tcPr>
            <w:tcW w:w="1780" w:type="dxa"/>
            <w:tcBorders>
              <w:top w:val="nil"/>
              <w:left w:val="nil"/>
              <w:bottom w:val="single" w:sz="4" w:space="0" w:color="auto"/>
              <w:right w:val="single" w:sz="4" w:space="0" w:color="auto"/>
            </w:tcBorders>
            <w:shd w:val="clear" w:color="000000" w:fill="FFFFFF"/>
            <w:vAlign w:val="center"/>
            <w:hideMark/>
          </w:tcPr>
          <w:p w14:paraId="712E06C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2,35</w:t>
            </w:r>
          </w:p>
        </w:tc>
      </w:tr>
      <w:tr w:rsidR="00F0274A" w:rsidRPr="00EE23DC" w14:paraId="75E558CB"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5EC1028"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4C3483E1"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2821" w:type="dxa"/>
            <w:tcBorders>
              <w:top w:val="nil"/>
              <w:left w:val="nil"/>
              <w:bottom w:val="single" w:sz="4" w:space="0" w:color="auto"/>
              <w:right w:val="single" w:sz="4" w:space="0" w:color="auto"/>
            </w:tcBorders>
            <w:shd w:val="clear" w:color="000000" w:fill="FFFFFF"/>
            <w:noWrap/>
            <w:vAlign w:val="bottom"/>
            <w:hideMark/>
          </w:tcPr>
          <w:p w14:paraId="15B4352B" w14:textId="77777777" w:rsidR="00EE23DC" w:rsidRPr="00EE23DC" w:rsidRDefault="00EE23DC" w:rsidP="00EE23DC">
            <w:pPr>
              <w:spacing w:after="0" w:line="240" w:lineRule="auto"/>
              <w:rPr>
                <w:rFonts w:ascii="Times New Roman" w:eastAsia="Times New Roman" w:hAnsi="Times New Roman" w:cs="Times New Roman"/>
                <w:color w:val="000000"/>
                <w:sz w:val="20"/>
                <w:szCs w:val="20"/>
                <w:lang w:eastAsia="ru-RU"/>
              </w:rPr>
            </w:pPr>
            <w:r w:rsidRPr="00EE23DC">
              <w:rPr>
                <w:rFonts w:ascii="Times New Roman" w:eastAsia="Times New Roman" w:hAnsi="Times New Roman" w:cs="Times New Roman"/>
                <w:color w:val="000000"/>
                <w:sz w:val="20"/>
                <w:szCs w:val="20"/>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3D6871B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11,16±0,44</w:t>
            </w:r>
          </w:p>
        </w:tc>
        <w:tc>
          <w:tcPr>
            <w:tcW w:w="2160" w:type="dxa"/>
            <w:tcBorders>
              <w:top w:val="nil"/>
              <w:left w:val="nil"/>
              <w:bottom w:val="single" w:sz="4" w:space="0" w:color="auto"/>
              <w:right w:val="single" w:sz="4" w:space="0" w:color="auto"/>
            </w:tcBorders>
            <w:shd w:val="clear" w:color="000000" w:fill="FFFFFF"/>
            <w:noWrap/>
            <w:vAlign w:val="center"/>
            <w:hideMark/>
          </w:tcPr>
          <w:p w14:paraId="6ADF2AB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20,00±0,63</w:t>
            </w:r>
          </w:p>
        </w:tc>
        <w:tc>
          <w:tcPr>
            <w:tcW w:w="1820" w:type="dxa"/>
            <w:tcBorders>
              <w:top w:val="nil"/>
              <w:left w:val="nil"/>
              <w:bottom w:val="single" w:sz="4" w:space="0" w:color="auto"/>
              <w:right w:val="single" w:sz="4" w:space="0" w:color="auto"/>
            </w:tcBorders>
            <w:shd w:val="clear" w:color="000000" w:fill="FFFFFF"/>
            <w:noWrap/>
            <w:vAlign w:val="center"/>
            <w:hideMark/>
          </w:tcPr>
          <w:p w14:paraId="0E76488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38,50±2,91</w:t>
            </w:r>
          </w:p>
        </w:tc>
        <w:tc>
          <w:tcPr>
            <w:tcW w:w="1500" w:type="dxa"/>
            <w:tcBorders>
              <w:top w:val="nil"/>
              <w:left w:val="nil"/>
              <w:bottom w:val="single" w:sz="4" w:space="0" w:color="auto"/>
              <w:right w:val="single" w:sz="4" w:space="0" w:color="auto"/>
            </w:tcBorders>
            <w:shd w:val="clear" w:color="000000" w:fill="FFFFFF"/>
            <w:noWrap/>
            <w:vAlign w:val="center"/>
            <w:hideMark/>
          </w:tcPr>
          <w:p w14:paraId="6ACA518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1,32±0,16</w:t>
            </w:r>
          </w:p>
        </w:tc>
        <w:tc>
          <w:tcPr>
            <w:tcW w:w="1780" w:type="dxa"/>
            <w:tcBorders>
              <w:top w:val="nil"/>
              <w:left w:val="nil"/>
              <w:bottom w:val="single" w:sz="4" w:space="0" w:color="auto"/>
              <w:right w:val="single" w:sz="4" w:space="0" w:color="auto"/>
            </w:tcBorders>
            <w:shd w:val="clear" w:color="000000" w:fill="FFFFFF"/>
            <w:noWrap/>
            <w:vAlign w:val="center"/>
            <w:hideMark/>
          </w:tcPr>
          <w:p w14:paraId="6EA61E4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34,14±2,35</w:t>
            </w:r>
          </w:p>
        </w:tc>
      </w:tr>
      <w:tr w:rsidR="00EE23DC" w:rsidRPr="00EE23DC" w14:paraId="6576342D"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7A8C687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1260" w:type="dxa"/>
            <w:tcBorders>
              <w:top w:val="nil"/>
              <w:left w:val="nil"/>
              <w:bottom w:val="single" w:sz="4" w:space="0" w:color="auto"/>
              <w:right w:val="single" w:sz="4" w:space="0" w:color="auto"/>
            </w:tcBorders>
            <w:shd w:val="clear" w:color="000000" w:fill="FFFFFF"/>
            <w:noWrap/>
            <w:vAlign w:val="bottom"/>
            <w:hideMark/>
          </w:tcPr>
          <w:p w14:paraId="778FAB43"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w:t>
            </w:r>
          </w:p>
        </w:tc>
        <w:tc>
          <w:tcPr>
            <w:tcW w:w="2821" w:type="dxa"/>
            <w:tcBorders>
              <w:top w:val="nil"/>
              <w:left w:val="nil"/>
              <w:bottom w:val="single" w:sz="4" w:space="0" w:color="auto"/>
              <w:right w:val="single" w:sz="4" w:space="0" w:color="auto"/>
            </w:tcBorders>
            <w:shd w:val="clear" w:color="000000" w:fill="FFFFFF"/>
            <w:vAlign w:val="center"/>
            <w:hideMark/>
          </w:tcPr>
          <w:p w14:paraId="5DAA1F0D"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Казахстанская 20</w:t>
            </w:r>
          </w:p>
        </w:tc>
        <w:tc>
          <w:tcPr>
            <w:tcW w:w="1979" w:type="dxa"/>
            <w:tcBorders>
              <w:top w:val="nil"/>
              <w:left w:val="nil"/>
              <w:bottom w:val="single" w:sz="4" w:space="0" w:color="auto"/>
              <w:right w:val="single" w:sz="4" w:space="0" w:color="auto"/>
            </w:tcBorders>
            <w:shd w:val="clear" w:color="000000" w:fill="FFFFFF"/>
            <w:noWrap/>
            <w:vAlign w:val="center"/>
            <w:hideMark/>
          </w:tcPr>
          <w:p w14:paraId="62761D5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w:t>
            </w:r>
          </w:p>
        </w:tc>
        <w:tc>
          <w:tcPr>
            <w:tcW w:w="2160" w:type="dxa"/>
            <w:tcBorders>
              <w:top w:val="nil"/>
              <w:left w:val="nil"/>
              <w:bottom w:val="single" w:sz="4" w:space="0" w:color="auto"/>
              <w:right w:val="single" w:sz="4" w:space="0" w:color="auto"/>
            </w:tcBorders>
            <w:shd w:val="clear" w:color="000000" w:fill="FFFFFF"/>
            <w:noWrap/>
            <w:vAlign w:val="center"/>
            <w:hideMark/>
          </w:tcPr>
          <w:p w14:paraId="6850C13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7D1030D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w:t>
            </w:r>
          </w:p>
        </w:tc>
        <w:tc>
          <w:tcPr>
            <w:tcW w:w="1500" w:type="dxa"/>
            <w:tcBorders>
              <w:top w:val="nil"/>
              <w:left w:val="nil"/>
              <w:bottom w:val="single" w:sz="4" w:space="0" w:color="auto"/>
              <w:right w:val="single" w:sz="4" w:space="0" w:color="auto"/>
            </w:tcBorders>
            <w:shd w:val="clear" w:color="000000" w:fill="FFFFFF"/>
            <w:noWrap/>
            <w:vAlign w:val="center"/>
            <w:hideMark/>
          </w:tcPr>
          <w:p w14:paraId="712DAEB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1,41</w:t>
            </w:r>
          </w:p>
        </w:tc>
        <w:tc>
          <w:tcPr>
            <w:tcW w:w="1780" w:type="dxa"/>
            <w:tcBorders>
              <w:top w:val="nil"/>
              <w:left w:val="nil"/>
              <w:bottom w:val="single" w:sz="4" w:space="0" w:color="auto"/>
              <w:right w:val="single" w:sz="4" w:space="0" w:color="auto"/>
            </w:tcBorders>
            <w:shd w:val="clear" w:color="000000" w:fill="FFFFFF"/>
            <w:vAlign w:val="center"/>
            <w:hideMark/>
          </w:tcPr>
          <w:p w14:paraId="0094BF2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38,11</w:t>
            </w:r>
          </w:p>
        </w:tc>
      </w:tr>
      <w:tr w:rsidR="00EE23DC" w:rsidRPr="00EE23DC" w14:paraId="58E1AC3B"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2BC899B"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15F7A36D"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w:t>
            </w:r>
          </w:p>
        </w:tc>
        <w:tc>
          <w:tcPr>
            <w:tcW w:w="2821" w:type="dxa"/>
            <w:tcBorders>
              <w:top w:val="nil"/>
              <w:left w:val="nil"/>
              <w:bottom w:val="single" w:sz="4" w:space="0" w:color="auto"/>
              <w:right w:val="single" w:sz="4" w:space="0" w:color="auto"/>
            </w:tcBorders>
            <w:shd w:val="clear" w:color="000000" w:fill="FFFFFF"/>
            <w:vAlign w:val="center"/>
            <w:hideMark/>
          </w:tcPr>
          <w:p w14:paraId="58455534"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bottom"/>
            <w:hideMark/>
          </w:tcPr>
          <w:p w14:paraId="76E29D1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160" w:type="dxa"/>
            <w:tcBorders>
              <w:top w:val="nil"/>
              <w:left w:val="nil"/>
              <w:bottom w:val="single" w:sz="4" w:space="0" w:color="auto"/>
              <w:right w:val="single" w:sz="4" w:space="0" w:color="auto"/>
            </w:tcBorders>
            <w:shd w:val="clear" w:color="000000" w:fill="FFFFFF"/>
            <w:noWrap/>
            <w:vAlign w:val="center"/>
            <w:hideMark/>
          </w:tcPr>
          <w:p w14:paraId="6EB2004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bottom"/>
            <w:hideMark/>
          </w:tcPr>
          <w:p w14:paraId="3DC0A9B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w:t>
            </w:r>
          </w:p>
        </w:tc>
        <w:tc>
          <w:tcPr>
            <w:tcW w:w="1500" w:type="dxa"/>
            <w:tcBorders>
              <w:top w:val="nil"/>
              <w:left w:val="nil"/>
              <w:bottom w:val="single" w:sz="4" w:space="0" w:color="auto"/>
              <w:right w:val="single" w:sz="4" w:space="0" w:color="auto"/>
            </w:tcBorders>
            <w:shd w:val="clear" w:color="000000" w:fill="FFFFFF"/>
            <w:noWrap/>
            <w:vAlign w:val="bottom"/>
            <w:hideMark/>
          </w:tcPr>
          <w:p w14:paraId="233C6F5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1,08</w:t>
            </w:r>
          </w:p>
        </w:tc>
        <w:tc>
          <w:tcPr>
            <w:tcW w:w="1780" w:type="dxa"/>
            <w:tcBorders>
              <w:top w:val="nil"/>
              <w:left w:val="nil"/>
              <w:bottom w:val="single" w:sz="4" w:space="0" w:color="auto"/>
              <w:right w:val="single" w:sz="4" w:space="0" w:color="auto"/>
            </w:tcBorders>
            <w:shd w:val="clear" w:color="000000" w:fill="FFFFFF"/>
            <w:vAlign w:val="center"/>
            <w:hideMark/>
          </w:tcPr>
          <w:p w14:paraId="6087E82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32,73</w:t>
            </w:r>
          </w:p>
        </w:tc>
      </w:tr>
      <w:tr w:rsidR="00EE23DC" w:rsidRPr="00EE23DC" w14:paraId="7B8BEC10"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49936A3"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64D1F7EF"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w:t>
            </w:r>
          </w:p>
        </w:tc>
        <w:tc>
          <w:tcPr>
            <w:tcW w:w="2821" w:type="dxa"/>
            <w:tcBorders>
              <w:top w:val="nil"/>
              <w:left w:val="nil"/>
              <w:bottom w:val="single" w:sz="4" w:space="0" w:color="auto"/>
              <w:right w:val="single" w:sz="4" w:space="0" w:color="auto"/>
            </w:tcBorders>
            <w:shd w:val="clear" w:color="000000" w:fill="FFFFFF"/>
            <w:vAlign w:val="center"/>
            <w:hideMark/>
          </w:tcPr>
          <w:p w14:paraId="66217B2A"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bottom"/>
            <w:hideMark/>
          </w:tcPr>
          <w:p w14:paraId="2D7EF75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10,3</w:t>
            </w:r>
          </w:p>
        </w:tc>
        <w:tc>
          <w:tcPr>
            <w:tcW w:w="2160" w:type="dxa"/>
            <w:tcBorders>
              <w:top w:val="nil"/>
              <w:left w:val="nil"/>
              <w:bottom w:val="single" w:sz="4" w:space="0" w:color="auto"/>
              <w:right w:val="single" w:sz="4" w:space="0" w:color="auto"/>
            </w:tcBorders>
            <w:shd w:val="clear" w:color="000000" w:fill="FFFFFF"/>
            <w:noWrap/>
            <w:vAlign w:val="center"/>
            <w:hideMark/>
          </w:tcPr>
          <w:p w14:paraId="7AE297F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bottom"/>
            <w:hideMark/>
          </w:tcPr>
          <w:p w14:paraId="61ECF21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w:t>
            </w:r>
          </w:p>
        </w:tc>
        <w:tc>
          <w:tcPr>
            <w:tcW w:w="1500" w:type="dxa"/>
            <w:tcBorders>
              <w:top w:val="nil"/>
              <w:left w:val="nil"/>
              <w:bottom w:val="single" w:sz="4" w:space="0" w:color="auto"/>
              <w:right w:val="single" w:sz="4" w:space="0" w:color="auto"/>
            </w:tcBorders>
            <w:shd w:val="clear" w:color="000000" w:fill="FFFFFF"/>
            <w:noWrap/>
            <w:vAlign w:val="bottom"/>
            <w:hideMark/>
          </w:tcPr>
          <w:p w14:paraId="5A11277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1,29</w:t>
            </w:r>
          </w:p>
        </w:tc>
        <w:tc>
          <w:tcPr>
            <w:tcW w:w="1780" w:type="dxa"/>
            <w:tcBorders>
              <w:top w:val="nil"/>
              <w:left w:val="nil"/>
              <w:bottom w:val="single" w:sz="4" w:space="0" w:color="auto"/>
              <w:right w:val="single" w:sz="4" w:space="0" w:color="auto"/>
            </w:tcBorders>
            <w:shd w:val="clear" w:color="000000" w:fill="FFFFFF"/>
            <w:vAlign w:val="center"/>
            <w:hideMark/>
          </w:tcPr>
          <w:p w14:paraId="5F23CD6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34,86</w:t>
            </w:r>
          </w:p>
        </w:tc>
      </w:tr>
      <w:tr w:rsidR="00EE23DC" w:rsidRPr="00EE23DC" w14:paraId="50677A39"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41EC277C"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1BB39BB0"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w:t>
            </w:r>
          </w:p>
        </w:tc>
        <w:tc>
          <w:tcPr>
            <w:tcW w:w="2821" w:type="dxa"/>
            <w:tcBorders>
              <w:top w:val="nil"/>
              <w:left w:val="nil"/>
              <w:bottom w:val="single" w:sz="4" w:space="0" w:color="auto"/>
              <w:right w:val="single" w:sz="4" w:space="0" w:color="auto"/>
            </w:tcBorders>
            <w:shd w:val="clear" w:color="000000" w:fill="FFFFFF"/>
            <w:vAlign w:val="center"/>
            <w:hideMark/>
          </w:tcPr>
          <w:p w14:paraId="54686808"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bottom"/>
            <w:hideMark/>
          </w:tcPr>
          <w:p w14:paraId="446BE47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9,7</w:t>
            </w:r>
          </w:p>
        </w:tc>
        <w:tc>
          <w:tcPr>
            <w:tcW w:w="2160" w:type="dxa"/>
            <w:tcBorders>
              <w:top w:val="nil"/>
              <w:left w:val="nil"/>
              <w:bottom w:val="single" w:sz="4" w:space="0" w:color="auto"/>
              <w:right w:val="single" w:sz="4" w:space="0" w:color="auto"/>
            </w:tcBorders>
            <w:shd w:val="clear" w:color="000000" w:fill="FFFFFF"/>
            <w:noWrap/>
            <w:vAlign w:val="center"/>
            <w:hideMark/>
          </w:tcPr>
          <w:p w14:paraId="7A2919E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nil"/>
              <w:left w:val="nil"/>
              <w:bottom w:val="single" w:sz="4" w:space="0" w:color="auto"/>
              <w:right w:val="single" w:sz="4" w:space="0" w:color="auto"/>
            </w:tcBorders>
            <w:shd w:val="clear" w:color="000000" w:fill="FFFFFF"/>
            <w:noWrap/>
            <w:vAlign w:val="bottom"/>
            <w:hideMark/>
          </w:tcPr>
          <w:p w14:paraId="15D376E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40</w:t>
            </w:r>
          </w:p>
        </w:tc>
        <w:tc>
          <w:tcPr>
            <w:tcW w:w="1500" w:type="dxa"/>
            <w:tcBorders>
              <w:top w:val="nil"/>
              <w:left w:val="nil"/>
              <w:bottom w:val="single" w:sz="4" w:space="0" w:color="auto"/>
              <w:right w:val="single" w:sz="4" w:space="0" w:color="auto"/>
            </w:tcBorders>
            <w:shd w:val="clear" w:color="000000" w:fill="FFFFFF"/>
            <w:noWrap/>
            <w:vAlign w:val="bottom"/>
            <w:hideMark/>
          </w:tcPr>
          <w:p w14:paraId="6C8465F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1,07</w:t>
            </w:r>
          </w:p>
        </w:tc>
        <w:tc>
          <w:tcPr>
            <w:tcW w:w="1780" w:type="dxa"/>
            <w:tcBorders>
              <w:top w:val="nil"/>
              <w:left w:val="nil"/>
              <w:bottom w:val="single" w:sz="4" w:space="0" w:color="auto"/>
              <w:right w:val="single" w:sz="4" w:space="0" w:color="auto"/>
            </w:tcBorders>
            <w:shd w:val="clear" w:color="000000" w:fill="FFFFFF"/>
            <w:vAlign w:val="center"/>
            <w:hideMark/>
          </w:tcPr>
          <w:p w14:paraId="2E4962F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26,75</w:t>
            </w:r>
          </w:p>
        </w:tc>
      </w:tr>
      <w:tr w:rsidR="00EE23DC" w:rsidRPr="00EE23DC" w14:paraId="21C4A015"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2CC8AF48"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29F91714"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w:t>
            </w:r>
          </w:p>
        </w:tc>
        <w:tc>
          <w:tcPr>
            <w:tcW w:w="2821" w:type="dxa"/>
            <w:tcBorders>
              <w:top w:val="nil"/>
              <w:left w:val="nil"/>
              <w:bottom w:val="single" w:sz="4" w:space="0" w:color="auto"/>
              <w:right w:val="single" w:sz="4" w:space="0" w:color="auto"/>
            </w:tcBorders>
            <w:shd w:val="clear" w:color="000000" w:fill="FFFFFF"/>
            <w:vAlign w:val="center"/>
            <w:hideMark/>
          </w:tcPr>
          <w:p w14:paraId="53F71D67"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bottom"/>
            <w:hideMark/>
          </w:tcPr>
          <w:p w14:paraId="4A2FC8A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160" w:type="dxa"/>
            <w:tcBorders>
              <w:top w:val="nil"/>
              <w:left w:val="nil"/>
              <w:bottom w:val="single" w:sz="4" w:space="0" w:color="auto"/>
              <w:right w:val="single" w:sz="4" w:space="0" w:color="auto"/>
            </w:tcBorders>
            <w:shd w:val="clear" w:color="000000" w:fill="FFFFFF"/>
            <w:noWrap/>
            <w:vAlign w:val="center"/>
            <w:hideMark/>
          </w:tcPr>
          <w:p w14:paraId="2632103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bottom"/>
            <w:hideMark/>
          </w:tcPr>
          <w:p w14:paraId="69A46AB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w:t>
            </w:r>
          </w:p>
        </w:tc>
        <w:tc>
          <w:tcPr>
            <w:tcW w:w="1500" w:type="dxa"/>
            <w:tcBorders>
              <w:top w:val="nil"/>
              <w:left w:val="nil"/>
              <w:bottom w:val="single" w:sz="4" w:space="0" w:color="auto"/>
              <w:right w:val="single" w:sz="4" w:space="0" w:color="auto"/>
            </w:tcBorders>
            <w:shd w:val="clear" w:color="000000" w:fill="FFFFFF"/>
            <w:noWrap/>
            <w:vAlign w:val="bottom"/>
            <w:hideMark/>
          </w:tcPr>
          <w:p w14:paraId="639DCCE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1,33</w:t>
            </w:r>
          </w:p>
        </w:tc>
        <w:tc>
          <w:tcPr>
            <w:tcW w:w="1780" w:type="dxa"/>
            <w:tcBorders>
              <w:top w:val="nil"/>
              <w:left w:val="nil"/>
              <w:bottom w:val="single" w:sz="4" w:space="0" w:color="auto"/>
              <w:right w:val="single" w:sz="4" w:space="0" w:color="auto"/>
            </w:tcBorders>
            <w:shd w:val="clear" w:color="000000" w:fill="FFFFFF"/>
            <w:vAlign w:val="center"/>
            <w:hideMark/>
          </w:tcPr>
          <w:p w14:paraId="37CBD55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38,00</w:t>
            </w:r>
          </w:p>
        </w:tc>
      </w:tr>
      <w:tr w:rsidR="00EE23DC" w:rsidRPr="00EE23DC" w14:paraId="2B0B49C5"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F3E1CEC"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5CE854A9"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2821" w:type="dxa"/>
            <w:tcBorders>
              <w:top w:val="nil"/>
              <w:left w:val="nil"/>
              <w:bottom w:val="single" w:sz="4" w:space="0" w:color="auto"/>
              <w:right w:val="single" w:sz="4" w:space="0" w:color="auto"/>
            </w:tcBorders>
            <w:shd w:val="clear" w:color="000000" w:fill="FFFFFF"/>
            <w:vAlign w:val="center"/>
            <w:hideMark/>
          </w:tcPr>
          <w:p w14:paraId="5804C9CF"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bottom"/>
            <w:hideMark/>
          </w:tcPr>
          <w:p w14:paraId="4ABEF20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9,7</w:t>
            </w:r>
          </w:p>
        </w:tc>
        <w:tc>
          <w:tcPr>
            <w:tcW w:w="2160" w:type="dxa"/>
            <w:tcBorders>
              <w:top w:val="nil"/>
              <w:left w:val="nil"/>
              <w:bottom w:val="single" w:sz="4" w:space="0" w:color="auto"/>
              <w:right w:val="single" w:sz="4" w:space="0" w:color="auto"/>
            </w:tcBorders>
            <w:shd w:val="clear" w:color="000000" w:fill="FFFFFF"/>
            <w:noWrap/>
            <w:vAlign w:val="center"/>
            <w:hideMark/>
          </w:tcPr>
          <w:p w14:paraId="1A58AD2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bottom"/>
            <w:hideMark/>
          </w:tcPr>
          <w:p w14:paraId="56F6544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w:t>
            </w:r>
          </w:p>
        </w:tc>
        <w:tc>
          <w:tcPr>
            <w:tcW w:w="1500" w:type="dxa"/>
            <w:tcBorders>
              <w:top w:val="nil"/>
              <w:left w:val="nil"/>
              <w:bottom w:val="single" w:sz="4" w:space="0" w:color="auto"/>
              <w:right w:val="single" w:sz="4" w:space="0" w:color="auto"/>
            </w:tcBorders>
            <w:shd w:val="clear" w:color="000000" w:fill="FFFFFF"/>
            <w:noWrap/>
            <w:vAlign w:val="bottom"/>
            <w:hideMark/>
          </w:tcPr>
          <w:p w14:paraId="430C15B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1,06</w:t>
            </w:r>
          </w:p>
        </w:tc>
        <w:tc>
          <w:tcPr>
            <w:tcW w:w="1780" w:type="dxa"/>
            <w:tcBorders>
              <w:top w:val="nil"/>
              <w:left w:val="nil"/>
              <w:bottom w:val="single" w:sz="4" w:space="0" w:color="auto"/>
              <w:right w:val="single" w:sz="4" w:space="0" w:color="auto"/>
            </w:tcBorders>
            <w:shd w:val="clear" w:color="000000" w:fill="FFFFFF"/>
            <w:vAlign w:val="center"/>
            <w:hideMark/>
          </w:tcPr>
          <w:p w14:paraId="41A9D2D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31,18</w:t>
            </w:r>
          </w:p>
        </w:tc>
      </w:tr>
      <w:tr w:rsidR="00EE23DC" w:rsidRPr="00EE23DC" w14:paraId="35EBB6E5"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B19CA1A"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576B48D8"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w:t>
            </w:r>
          </w:p>
        </w:tc>
        <w:tc>
          <w:tcPr>
            <w:tcW w:w="2821" w:type="dxa"/>
            <w:tcBorders>
              <w:top w:val="nil"/>
              <w:left w:val="nil"/>
              <w:bottom w:val="single" w:sz="4" w:space="0" w:color="auto"/>
              <w:right w:val="single" w:sz="4" w:space="0" w:color="auto"/>
            </w:tcBorders>
            <w:shd w:val="clear" w:color="000000" w:fill="FFFFFF"/>
            <w:vAlign w:val="center"/>
            <w:hideMark/>
          </w:tcPr>
          <w:p w14:paraId="49D67AFB"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bottom"/>
            <w:hideMark/>
          </w:tcPr>
          <w:p w14:paraId="4438DA5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9,5</w:t>
            </w:r>
          </w:p>
        </w:tc>
        <w:tc>
          <w:tcPr>
            <w:tcW w:w="2160" w:type="dxa"/>
            <w:tcBorders>
              <w:top w:val="nil"/>
              <w:left w:val="nil"/>
              <w:bottom w:val="single" w:sz="4" w:space="0" w:color="auto"/>
              <w:right w:val="single" w:sz="4" w:space="0" w:color="auto"/>
            </w:tcBorders>
            <w:shd w:val="clear" w:color="000000" w:fill="FFFFFF"/>
            <w:noWrap/>
            <w:vAlign w:val="center"/>
            <w:hideMark/>
          </w:tcPr>
          <w:p w14:paraId="541CBEF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bottom"/>
            <w:hideMark/>
          </w:tcPr>
          <w:p w14:paraId="6DD75D5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w:t>
            </w:r>
          </w:p>
        </w:tc>
        <w:tc>
          <w:tcPr>
            <w:tcW w:w="1500" w:type="dxa"/>
            <w:tcBorders>
              <w:top w:val="nil"/>
              <w:left w:val="nil"/>
              <w:bottom w:val="single" w:sz="4" w:space="0" w:color="auto"/>
              <w:right w:val="single" w:sz="4" w:space="0" w:color="auto"/>
            </w:tcBorders>
            <w:shd w:val="clear" w:color="000000" w:fill="FFFFFF"/>
            <w:noWrap/>
            <w:vAlign w:val="bottom"/>
            <w:hideMark/>
          </w:tcPr>
          <w:p w14:paraId="7A24378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1,13</w:t>
            </w:r>
          </w:p>
        </w:tc>
        <w:tc>
          <w:tcPr>
            <w:tcW w:w="1780" w:type="dxa"/>
            <w:tcBorders>
              <w:top w:val="nil"/>
              <w:left w:val="nil"/>
              <w:bottom w:val="single" w:sz="4" w:space="0" w:color="auto"/>
              <w:right w:val="single" w:sz="4" w:space="0" w:color="auto"/>
            </w:tcBorders>
            <w:shd w:val="clear" w:color="000000" w:fill="FFFFFF"/>
            <w:vAlign w:val="center"/>
            <w:hideMark/>
          </w:tcPr>
          <w:p w14:paraId="5A742CE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35,31</w:t>
            </w:r>
          </w:p>
        </w:tc>
      </w:tr>
      <w:tr w:rsidR="00EE23DC" w:rsidRPr="00EE23DC" w14:paraId="4CF2B45F"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2ED43746"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1E59483B"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821" w:type="dxa"/>
            <w:tcBorders>
              <w:top w:val="nil"/>
              <w:left w:val="nil"/>
              <w:bottom w:val="single" w:sz="4" w:space="0" w:color="auto"/>
              <w:right w:val="single" w:sz="4" w:space="0" w:color="auto"/>
            </w:tcBorders>
            <w:shd w:val="clear" w:color="000000" w:fill="FFFFFF"/>
            <w:vAlign w:val="center"/>
            <w:hideMark/>
          </w:tcPr>
          <w:p w14:paraId="6234C411"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bottom"/>
            <w:hideMark/>
          </w:tcPr>
          <w:p w14:paraId="1D52A8B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160" w:type="dxa"/>
            <w:tcBorders>
              <w:top w:val="nil"/>
              <w:left w:val="nil"/>
              <w:bottom w:val="single" w:sz="4" w:space="0" w:color="auto"/>
              <w:right w:val="single" w:sz="4" w:space="0" w:color="auto"/>
            </w:tcBorders>
            <w:shd w:val="clear" w:color="000000" w:fill="FFFFFF"/>
            <w:noWrap/>
            <w:vAlign w:val="center"/>
            <w:hideMark/>
          </w:tcPr>
          <w:p w14:paraId="071EC3C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bottom"/>
            <w:hideMark/>
          </w:tcPr>
          <w:p w14:paraId="4249809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w:t>
            </w:r>
          </w:p>
        </w:tc>
        <w:tc>
          <w:tcPr>
            <w:tcW w:w="1500" w:type="dxa"/>
            <w:tcBorders>
              <w:top w:val="nil"/>
              <w:left w:val="nil"/>
              <w:bottom w:val="single" w:sz="4" w:space="0" w:color="auto"/>
              <w:right w:val="single" w:sz="4" w:space="0" w:color="auto"/>
            </w:tcBorders>
            <w:shd w:val="clear" w:color="000000" w:fill="FFFFFF"/>
            <w:noWrap/>
            <w:vAlign w:val="bottom"/>
            <w:hideMark/>
          </w:tcPr>
          <w:p w14:paraId="18D6C56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1780" w:type="dxa"/>
            <w:tcBorders>
              <w:top w:val="nil"/>
              <w:left w:val="nil"/>
              <w:bottom w:val="single" w:sz="4" w:space="0" w:color="auto"/>
              <w:right w:val="single" w:sz="4" w:space="0" w:color="auto"/>
            </w:tcBorders>
            <w:shd w:val="clear" w:color="000000" w:fill="FFFFFF"/>
            <w:vAlign w:val="center"/>
            <w:hideMark/>
          </w:tcPr>
          <w:p w14:paraId="02608C4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31,43</w:t>
            </w:r>
          </w:p>
        </w:tc>
      </w:tr>
      <w:tr w:rsidR="00EE23DC" w:rsidRPr="00EE23DC" w14:paraId="6FB4ABA2"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5FE70EA"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5D3E87AA"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2821" w:type="dxa"/>
            <w:tcBorders>
              <w:top w:val="nil"/>
              <w:left w:val="nil"/>
              <w:bottom w:val="single" w:sz="4" w:space="0" w:color="auto"/>
              <w:right w:val="single" w:sz="4" w:space="0" w:color="auto"/>
            </w:tcBorders>
            <w:shd w:val="clear" w:color="000000" w:fill="FFFFFF"/>
            <w:vAlign w:val="center"/>
            <w:hideMark/>
          </w:tcPr>
          <w:p w14:paraId="42E7699D"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bottom"/>
            <w:hideMark/>
          </w:tcPr>
          <w:p w14:paraId="42CB723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10,3</w:t>
            </w:r>
          </w:p>
        </w:tc>
        <w:tc>
          <w:tcPr>
            <w:tcW w:w="2160" w:type="dxa"/>
            <w:tcBorders>
              <w:top w:val="nil"/>
              <w:left w:val="nil"/>
              <w:bottom w:val="single" w:sz="4" w:space="0" w:color="auto"/>
              <w:right w:val="single" w:sz="4" w:space="0" w:color="auto"/>
            </w:tcBorders>
            <w:shd w:val="clear" w:color="000000" w:fill="FFFFFF"/>
            <w:noWrap/>
            <w:vAlign w:val="center"/>
            <w:hideMark/>
          </w:tcPr>
          <w:p w14:paraId="11EA95E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bottom"/>
            <w:hideMark/>
          </w:tcPr>
          <w:p w14:paraId="6F86AA6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w:t>
            </w:r>
          </w:p>
        </w:tc>
        <w:tc>
          <w:tcPr>
            <w:tcW w:w="1500" w:type="dxa"/>
            <w:tcBorders>
              <w:top w:val="nil"/>
              <w:left w:val="nil"/>
              <w:bottom w:val="single" w:sz="4" w:space="0" w:color="auto"/>
              <w:right w:val="single" w:sz="4" w:space="0" w:color="auto"/>
            </w:tcBorders>
            <w:shd w:val="clear" w:color="000000" w:fill="FFFFFF"/>
            <w:noWrap/>
            <w:vAlign w:val="bottom"/>
            <w:hideMark/>
          </w:tcPr>
          <w:p w14:paraId="1C43C3D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1,35</w:t>
            </w:r>
          </w:p>
        </w:tc>
        <w:tc>
          <w:tcPr>
            <w:tcW w:w="1780" w:type="dxa"/>
            <w:tcBorders>
              <w:top w:val="nil"/>
              <w:left w:val="nil"/>
              <w:bottom w:val="single" w:sz="4" w:space="0" w:color="auto"/>
              <w:right w:val="single" w:sz="4" w:space="0" w:color="auto"/>
            </w:tcBorders>
            <w:shd w:val="clear" w:color="000000" w:fill="FFFFFF"/>
            <w:vAlign w:val="center"/>
            <w:hideMark/>
          </w:tcPr>
          <w:p w14:paraId="6EBD500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37,50</w:t>
            </w:r>
          </w:p>
        </w:tc>
      </w:tr>
      <w:tr w:rsidR="00EE23DC" w:rsidRPr="00EE23DC" w14:paraId="719C60C6"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1294697"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2785AF27"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821" w:type="dxa"/>
            <w:tcBorders>
              <w:top w:val="nil"/>
              <w:left w:val="nil"/>
              <w:bottom w:val="single" w:sz="4" w:space="0" w:color="auto"/>
              <w:right w:val="single" w:sz="4" w:space="0" w:color="auto"/>
            </w:tcBorders>
            <w:shd w:val="clear" w:color="000000" w:fill="FFFFFF"/>
            <w:vAlign w:val="center"/>
            <w:hideMark/>
          </w:tcPr>
          <w:p w14:paraId="4E9D29A9"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bottom"/>
            <w:hideMark/>
          </w:tcPr>
          <w:p w14:paraId="7E540A1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9,7</w:t>
            </w:r>
          </w:p>
        </w:tc>
        <w:tc>
          <w:tcPr>
            <w:tcW w:w="2160" w:type="dxa"/>
            <w:tcBorders>
              <w:top w:val="nil"/>
              <w:left w:val="nil"/>
              <w:bottom w:val="single" w:sz="4" w:space="0" w:color="auto"/>
              <w:right w:val="single" w:sz="4" w:space="0" w:color="auto"/>
            </w:tcBorders>
            <w:shd w:val="clear" w:color="000000" w:fill="FFFFFF"/>
            <w:noWrap/>
            <w:vAlign w:val="center"/>
            <w:hideMark/>
          </w:tcPr>
          <w:p w14:paraId="7914778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nil"/>
              <w:left w:val="nil"/>
              <w:bottom w:val="single" w:sz="4" w:space="0" w:color="auto"/>
              <w:right w:val="single" w:sz="4" w:space="0" w:color="auto"/>
            </w:tcBorders>
            <w:shd w:val="clear" w:color="000000" w:fill="FFFFFF"/>
            <w:noWrap/>
            <w:vAlign w:val="bottom"/>
            <w:hideMark/>
          </w:tcPr>
          <w:p w14:paraId="213AB8C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w:t>
            </w:r>
          </w:p>
        </w:tc>
        <w:tc>
          <w:tcPr>
            <w:tcW w:w="1500" w:type="dxa"/>
            <w:tcBorders>
              <w:top w:val="nil"/>
              <w:left w:val="nil"/>
              <w:bottom w:val="single" w:sz="4" w:space="0" w:color="auto"/>
              <w:right w:val="single" w:sz="4" w:space="0" w:color="auto"/>
            </w:tcBorders>
            <w:shd w:val="clear" w:color="000000" w:fill="FFFFFF"/>
            <w:noWrap/>
            <w:vAlign w:val="bottom"/>
            <w:hideMark/>
          </w:tcPr>
          <w:p w14:paraId="64CFADC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w:t>
            </w:r>
          </w:p>
        </w:tc>
        <w:tc>
          <w:tcPr>
            <w:tcW w:w="1780" w:type="dxa"/>
            <w:tcBorders>
              <w:top w:val="nil"/>
              <w:left w:val="nil"/>
              <w:bottom w:val="single" w:sz="4" w:space="0" w:color="auto"/>
              <w:right w:val="single" w:sz="4" w:space="0" w:color="auto"/>
            </w:tcBorders>
            <w:shd w:val="clear" w:color="000000" w:fill="FFFFFF"/>
            <w:vAlign w:val="center"/>
            <w:hideMark/>
          </w:tcPr>
          <w:p w14:paraId="0E4B161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26,92</w:t>
            </w:r>
          </w:p>
        </w:tc>
      </w:tr>
      <w:tr w:rsidR="00EE23DC" w:rsidRPr="00EE23DC" w14:paraId="1CE0EEAB" w14:textId="77777777" w:rsidTr="00F0274A">
        <w:trPr>
          <w:trHeight w:val="72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7399101"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167C9D9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Орта </w:t>
            </w:r>
            <w:proofErr w:type="spellStart"/>
            <w:r w:rsidRPr="00EE23DC">
              <w:rPr>
                <w:rFonts w:ascii="Times New Roman" w:eastAsia="Times New Roman" w:hAnsi="Times New Roman" w:cs="Times New Roman"/>
                <w:color w:val="000000"/>
                <w:sz w:val="24"/>
                <w:szCs w:val="24"/>
                <w:lang w:eastAsia="ru-RU"/>
              </w:rPr>
              <w:t>мәні</w:t>
            </w:r>
            <w:proofErr w:type="spellEnd"/>
          </w:p>
        </w:tc>
        <w:tc>
          <w:tcPr>
            <w:tcW w:w="2821" w:type="dxa"/>
            <w:tcBorders>
              <w:top w:val="nil"/>
              <w:left w:val="nil"/>
              <w:bottom w:val="single" w:sz="4" w:space="0" w:color="auto"/>
              <w:right w:val="single" w:sz="4" w:space="0" w:color="auto"/>
            </w:tcBorders>
            <w:shd w:val="clear" w:color="000000" w:fill="FFFFFF"/>
            <w:vAlign w:val="center"/>
            <w:hideMark/>
          </w:tcPr>
          <w:p w14:paraId="45B79076"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2E2DE57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9,97</w:t>
            </w:r>
          </w:p>
        </w:tc>
        <w:tc>
          <w:tcPr>
            <w:tcW w:w="2160" w:type="dxa"/>
            <w:tcBorders>
              <w:top w:val="nil"/>
              <w:left w:val="nil"/>
              <w:bottom w:val="single" w:sz="4" w:space="0" w:color="auto"/>
              <w:right w:val="single" w:sz="4" w:space="0" w:color="auto"/>
            </w:tcBorders>
            <w:shd w:val="clear" w:color="000000" w:fill="FFFFFF"/>
            <w:vAlign w:val="center"/>
            <w:hideMark/>
          </w:tcPr>
          <w:p w14:paraId="31C8137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18,20</w:t>
            </w:r>
          </w:p>
        </w:tc>
        <w:tc>
          <w:tcPr>
            <w:tcW w:w="1820" w:type="dxa"/>
            <w:tcBorders>
              <w:top w:val="nil"/>
              <w:left w:val="nil"/>
              <w:bottom w:val="single" w:sz="4" w:space="0" w:color="auto"/>
              <w:right w:val="single" w:sz="4" w:space="0" w:color="auto"/>
            </w:tcBorders>
            <w:shd w:val="clear" w:color="000000" w:fill="FFFFFF"/>
            <w:vAlign w:val="center"/>
            <w:hideMark/>
          </w:tcPr>
          <w:p w14:paraId="639EA56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35,80</w:t>
            </w:r>
          </w:p>
        </w:tc>
        <w:tc>
          <w:tcPr>
            <w:tcW w:w="1500" w:type="dxa"/>
            <w:tcBorders>
              <w:top w:val="nil"/>
              <w:left w:val="nil"/>
              <w:bottom w:val="single" w:sz="4" w:space="0" w:color="auto"/>
              <w:right w:val="single" w:sz="4" w:space="0" w:color="auto"/>
            </w:tcBorders>
            <w:shd w:val="clear" w:color="000000" w:fill="FFFFFF"/>
            <w:vAlign w:val="center"/>
            <w:hideMark/>
          </w:tcPr>
          <w:p w14:paraId="583C219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1,19</w:t>
            </w:r>
          </w:p>
        </w:tc>
        <w:tc>
          <w:tcPr>
            <w:tcW w:w="1780" w:type="dxa"/>
            <w:tcBorders>
              <w:top w:val="nil"/>
              <w:left w:val="nil"/>
              <w:bottom w:val="single" w:sz="4" w:space="0" w:color="auto"/>
              <w:right w:val="single" w:sz="4" w:space="0" w:color="auto"/>
            </w:tcBorders>
            <w:shd w:val="clear" w:color="000000" w:fill="FFFFFF"/>
            <w:vAlign w:val="center"/>
            <w:hideMark/>
          </w:tcPr>
          <w:p w14:paraId="15E2123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33,99</w:t>
            </w:r>
          </w:p>
        </w:tc>
      </w:tr>
      <w:tr w:rsidR="00EE23DC" w:rsidRPr="00EE23DC" w14:paraId="289206BA"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7C30DC2D"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797BA42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Ауытқу</w:t>
            </w:r>
            <w:proofErr w:type="spellEnd"/>
            <w:r w:rsidRPr="00EE23DC">
              <w:rPr>
                <w:rFonts w:ascii="Times New Roman" w:eastAsia="Times New Roman" w:hAnsi="Times New Roman" w:cs="Times New Roman"/>
                <w:color w:val="000000"/>
                <w:sz w:val="24"/>
                <w:szCs w:val="24"/>
                <w:lang w:eastAsia="ru-RU"/>
              </w:rPr>
              <w:t xml:space="preserve"> </w:t>
            </w:r>
          </w:p>
        </w:tc>
        <w:tc>
          <w:tcPr>
            <w:tcW w:w="2821" w:type="dxa"/>
            <w:tcBorders>
              <w:top w:val="nil"/>
              <w:left w:val="nil"/>
              <w:bottom w:val="single" w:sz="4" w:space="0" w:color="auto"/>
              <w:right w:val="single" w:sz="4" w:space="0" w:color="auto"/>
            </w:tcBorders>
            <w:shd w:val="clear" w:color="000000" w:fill="FFFFFF"/>
            <w:vAlign w:val="center"/>
            <w:hideMark/>
          </w:tcPr>
          <w:p w14:paraId="1756600A"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67AF25B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0,31</w:t>
            </w:r>
          </w:p>
        </w:tc>
        <w:tc>
          <w:tcPr>
            <w:tcW w:w="2160" w:type="dxa"/>
            <w:tcBorders>
              <w:top w:val="nil"/>
              <w:left w:val="nil"/>
              <w:bottom w:val="single" w:sz="4" w:space="0" w:color="auto"/>
              <w:right w:val="single" w:sz="4" w:space="0" w:color="auto"/>
            </w:tcBorders>
            <w:shd w:val="clear" w:color="000000" w:fill="FFFFFF"/>
            <w:vAlign w:val="center"/>
            <w:hideMark/>
          </w:tcPr>
          <w:p w14:paraId="4545CAC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0,40</w:t>
            </w:r>
          </w:p>
        </w:tc>
        <w:tc>
          <w:tcPr>
            <w:tcW w:w="1820" w:type="dxa"/>
            <w:tcBorders>
              <w:top w:val="nil"/>
              <w:left w:val="nil"/>
              <w:bottom w:val="single" w:sz="4" w:space="0" w:color="auto"/>
              <w:right w:val="single" w:sz="4" w:space="0" w:color="auto"/>
            </w:tcBorders>
            <w:shd w:val="clear" w:color="000000" w:fill="FFFFFF"/>
            <w:vAlign w:val="center"/>
            <w:hideMark/>
          </w:tcPr>
          <w:p w14:paraId="2180CEB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2,40</w:t>
            </w:r>
          </w:p>
        </w:tc>
        <w:tc>
          <w:tcPr>
            <w:tcW w:w="1500" w:type="dxa"/>
            <w:tcBorders>
              <w:top w:val="nil"/>
              <w:left w:val="nil"/>
              <w:bottom w:val="single" w:sz="4" w:space="0" w:color="auto"/>
              <w:right w:val="single" w:sz="4" w:space="0" w:color="auto"/>
            </w:tcBorders>
            <w:shd w:val="clear" w:color="000000" w:fill="FFFFFF"/>
            <w:vAlign w:val="center"/>
            <w:hideMark/>
          </w:tcPr>
          <w:p w14:paraId="65882D6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0,13</w:t>
            </w:r>
          </w:p>
        </w:tc>
        <w:tc>
          <w:tcPr>
            <w:tcW w:w="1780" w:type="dxa"/>
            <w:tcBorders>
              <w:top w:val="nil"/>
              <w:left w:val="nil"/>
              <w:bottom w:val="single" w:sz="4" w:space="0" w:color="auto"/>
              <w:right w:val="single" w:sz="4" w:space="0" w:color="auto"/>
            </w:tcBorders>
            <w:shd w:val="clear" w:color="000000" w:fill="FFFFFF"/>
            <w:vAlign w:val="center"/>
            <w:hideMark/>
          </w:tcPr>
          <w:p w14:paraId="3443D01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4,02</w:t>
            </w:r>
          </w:p>
        </w:tc>
      </w:tr>
      <w:tr w:rsidR="00F0274A" w:rsidRPr="00EE23DC" w14:paraId="6A5D8140"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518CC4A"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2361E7A2"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2821" w:type="dxa"/>
            <w:tcBorders>
              <w:top w:val="nil"/>
              <w:left w:val="nil"/>
              <w:bottom w:val="single" w:sz="4" w:space="0" w:color="auto"/>
              <w:right w:val="single" w:sz="4" w:space="0" w:color="auto"/>
            </w:tcBorders>
            <w:shd w:val="clear" w:color="000000" w:fill="FFFFFF"/>
            <w:noWrap/>
            <w:vAlign w:val="bottom"/>
            <w:hideMark/>
          </w:tcPr>
          <w:p w14:paraId="7E0006E4" w14:textId="77777777" w:rsidR="00EE23DC" w:rsidRPr="00EE23DC" w:rsidRDefault="00EE23DC" w:rsidP="00EE23DC">
            <w:pPr>
              <w:spacing w:after="0" w:line="240" w:lineRule="auto"/>
              <w:rPr>
                <w:rFonts w:ascii="Times New Roman" w:eastAsia="Times New Roman" w:hAnsi="Times New Roman" w:cs="Times New Roman"/>
                <w:color w:val="000000"/>
                <w:sz w:val="20"/>
                <w:szCs w:val="20"/>
                <w:lang w:eastAsia="ru-RU"/>
              </w:rPr>
            </w:pPr>
            <w:r w:rsidRPr="00EE23DC">
              <w:rPr>
                <w:rFonts w:ascii="Times New Roman" w:eastAsia="Times New Roman" w:hAnsi="Times New Roman" w:cs="Times New Roman"/>
                <w:color w:val="000000"/>
                <w:sz w:val="20"/>
                <w:szCs w:val="20"/>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62155F3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9,97±0,31</w:t>
            </w:r>
          </w:p>
        </w:tc>
        <w:tc>
          <w:tcPr>
            <w:tcW w:w="2160" w:type="dxa"/>
            <w:tcBorders>
              <w:top w:val="nil"/>
              <w:left w:val="nil"/>
              <w:bottom w:val="single" w:sz="4" w:space="0" w:color="auto"/>
              <w:right w:val="single" w:sz="4" w:space="0" w:color="auto"/>
            </w:tcBorders>
            <w:shd w:val="clear" w:color="000000" w:fill="FFFFFF"/>
            <w:noWrap/>
            <w:vAlign w:val="center"/>
            <w:hideMark/>
          </w:tcPr>
          <w:p w14:paraId="68F3EEF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18,20±0,40</w:t>
            </w:r>
          </w:p>
        </w:tc>
        <w:tc>
          <w:tcPr>
            <w:tcW w:w="1820" w:type="dxa"/>
            <w:tcBorders>
              <w:top w:val="nil"/>
              <w:left w:val="nil"/>
              <w:bottom w:val="single" w:sz="4" w:space="0" w:color="auto"/>
              <w:right w:val="single" w:sz="4" w:space="0" w:color="auto"/>
            </w:tcBorders>
            <w:shd w:val="clear" w:color="000000" w:fill="FFFFFF"/>
            <w:noWrap/>
            <w:vAlign w:val="center"/>
            <w:hideMark/>
          </w:tcPr>
          <w:p w14:paraId="712470D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35,80±2,40</w:t>
            </w:r>
          </w:p>
        </w:tc>
        <w:tc>
          <w:tcPr>
            <w:tcW w:w="1500" w:type="dxa"/>
            <w:tcBorders>
              <w:top w:val="nil"/>
              <w:left w:val="nil"/>
              <w:bottom w:val="single" w:sz="4" w:space="0" w:color="auto"/>
              <w:right w:val="single" w:sz="4" w:space="0" w:color="auto"/>
            </w:tcBorders>
            <w:shd w:val="clear" w:color="000000" w:fill="FFFFFF"/>
            <w:noWrap/>
            <w:vAlign w:val="center"/>
            <w:hideMark/>
          </w:tcPr>
          <w:p w14:paraId="1E090D5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1,19±0,13</w:t>
            </w:r>
          </w:p>
        </w:tc>
        <w:tc>
          <w:tcPr>
            <w:tcW w:w="1780" w:type="dxa"/>
            <w:tcBorders>
              <w:top w:val="nil"/>
              <w:left w:val="nil"/>
              <w:bottom w:val="single" w:sz="4" w:space="0" w:color="auto"/>
              <w:right w:val="single" w:sz="4" w:space="0" w:color="auto"/>
            </w:tcBorders>
            <w:shd w:val="clear" w:color="000000" w:fill="FFFFFF"/>
            <w:noWrap/>
            <w:vAlign w:val="center"/>
            <w:hideMark/>
          </w:tcPr>
          <w:p w14:paraId="5C52AA5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33,99±4,02</w:t>
            </w:r>
          </w:p>
        </w:tc>
      </w:tr>
      <w:tr w:rsidR="00EE23DC" w:rsidRPr="00EE23DC" w14:paraId="23C703B8"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2034768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1260" w:type="dxa"/>
            <w:tcBorders>
              <w:top w:val="nil"/>
              <w:left w:val="nil"/>
              <w:bottom w:val="single" w:sz="4" w:space="0" w:color="auto"/>
              <w:right w:val="single" w:sz="4" w:space="0" w:color="auto"/>
            </w:tcBorders>
            <w:shd w:val="clear" w:color="000000" w:fill="FFFFFF"/>
            <w:noWrap/>
            <w:vAlign w:val="bottom"/>
            <w:hideMark/>
          </w:tcPr>
          <w:p w14:paraId="17B4D432"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w:t>
            </w:r>
          </w:p>
        </w:tc>
        <w:tc>
          <w:tcPr>
            <w:tcW w:w="2821" w:type="dxa"/>
            <w:tcBorders>
              <w:top w:val="nil"/>
              <w:left w:val="nil"/>
              <w:bottom w:val="single" w:sz="4" w:space="0" w:color="auto"/>
              <w:right w:val="single" w:sz="4" w:space="0" w:color="auto"/>
            </w:tcBorders>
            <w:shd w:val="clear" w:color="000000" w:fill="FFFFFF"/>
            <w:vAlign w:val="center"/>
            <w:hideMark/>
          </w:tcPr>
          <w:p w14:paraId="0F3D34E5"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proofErr w:type="spellStart"/>
            <w:r w:rsidRPr="00EE23DC">
              <w:rPr>
                <w:rFonts w:ascii="Times New Roman" w:eastAsia="Times New Roman" w:hAnsi="Times New Roman" w:cs="Times New Roman"/>
                <w:sz w:val="24"/>
                <w:szCs w:val="24"/>
                <w:lang w:eastAsia="ru-RU"/>
              </w:rPr>
              <w:t>Алмалы</w:t>
            </w:r>
            <w:proofErr w:type="spellEnd"/>
          </w:p>
        </w:tc>
        <w:tc>
          <w:tcPr>
            <w:tcW w:w="1979" w:type="dxa"/>
            <w:tcBorders>
              <w:top w:val="nil"/>
              <w:left w:val="nil"/>
              <w:bottom w:val="single" w:sz="4" w:space="0" w:color="auto"/>
              <w:right w:val="single" w:sz="4" w:space="0" w:color="auto"/>
            </w:tcBorders>
            <w:shd w:val="clear" w:color="000000" w:fill="FFFFFF"/>
            <w:noWrap/>
            <w:vAlign w:val="center"/>
            <w:hideMark/>
          </w:tcPr>
          <w:p w14:paraId="3A22E78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160" w:type="dxa"/>
            <w:tcBorders>
              <w:top w:val="nil"/>
              <w:left w:val="nil"/>
              <w:bottom w:val="single" w:sz="4" w:space="0" w:color="auto"/>
              <w:right w:val="single" w:sz="4" w:space="0" w:color="auto"/>
            </w:tcBorders>
            <w:shd w:val="clear" w:color="000000" w:fill="FFFFFF"/>
            <w:noWrap/>
            <w:vAlign w:val="center"/>
            <w:hideMark/>
          </w:tcPr>
          <w:p w14:paraId="68199BB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397845C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27</w:t>
            </w:r>
          </w:p>
        </w:tc>
        <w:tc>
          <w:tcPr>
            <w:tcW w:w="1500" w:type="dxa"/>
            <w:tcBorders>
              <w:top w:val="nil"/>
              <w:left w:val="nil"/>
              <w:bottom w:val="single" w:sz="4" w:space="0" w:color="auto"/>
              <w:right w:val="single" w:sz="4" w:space="0" w:color="auto"/>
            </w:tcBorders>
            <w:shd w:val="clear" w:color="000000" w:fill="FFFFFF"/>
            <w:noWrap/>
            <w:vAlign w:val="center"/>
            <w:hideMark/>
          </w:tcPr>
          <w:p w14:paraId="5619ABE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0,92</w:t>
            </w:r>
          </w:p>
        </w:tc>
        <w:tc>
          <w:tcPr>
            <w:tcW w:w="1780" w:type="dxa"/>
            <w:tcBorders>
              <w:top w:val="nil"/>
              <w:left w:val="nil"/>
              <w:bottom w:val="single" w:sz="4" w:space="0" w:color="auto"/>
              <w:right w:val="single" w:sz="4" w:space="0" w:color="auto"/>
            </w:tcBorders>
            <w:shd w:val="clear" w:color="000000" w:fill="FFFFFF"/>
            <w:vAlign w:val="center"/>
            <w:hideMark/>
          </w:tcPr>
          <w:p w14:paraId="31E470C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32,00</w:t>
            </w:r>
          </w:p>
        </w:tc>
      </w:tr>
      <w:tr w:rsidR="00EE23DC" w:rsidRPr="00EE23DC" w14:paraId="4B446A2F" w14:textId="77777777" w:rsidTr="00F0274A">
        <w:trPr>
          <w:trHeight w:val="315"/>
        </w:trPr>
        <w:tc>
          <w:tcPr>
            <w:tcW w:w="880" w:type="dxa"/>
            <w:tcBorders>
              <w:top w:val="nil"/>
              <w:left w:val="single" w:sz="4" w:space="0" w:color="auto"/>
              <w:right w:val="single" w:sz="4" w:space="0" w:color="auto"/>
            </w:tcBorders>
            <w:shd w:val="clear" w:color="000000" w:fill="FFFFFF"/>
            <w:noWrap/>
            <w:vAlign w:val="bottom"/>
            <w:hideMark/>
          </w:tcPr>
          <w:p w14:paraId="24E66EA1"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right w:val="single" w:sz="4" w:space="0" w:color="auto"/>
            </w:tcBorders>
            <w:shd w:val="clear" w:color="000000" w:fill="FFFFFF"/>
            <w:noWrap/>
            <w:vAlign w:val="bottom"/>
            <w:hideMark/>
          </w:tcPr>
          <w:p w14:paraId="372EE696"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w:t>
            </w:r>
          </w:p>
        </w:tc>
        <w:tc>
          <w:tcPr>
            <w:tcW w:w="2821" w:type="dxa"/>
            <w:tcBorders>
              <w:top w:val="nil"/>
              <w:left w:val="nil"/>
              <w:right w:val="single" w:sz="4" w:space="0" w:color="auto"/>
            </w:tcBorders>
            <w:shd w:val="clear" w:color="000000" w:fill="FFFFFF"/>
            <w:vAlign w:val="center"/>
            <w:hideMark/>
          </w:tcPr>
          <w:p w14:paraId="1D50E901"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right w:val="single" w:sz="4" w:space="0" w:color="auto"/>
            </w:tcBorders>
            <w:shd w:val="clear" w:color="000000" w:fill="FFFFFF"/>
            <w:noWrap/>
            <w:vAlign w:val="center"/>
            <w:hideMark/>
          </w:tcPr>
          <w:p w14:paraId="44077D0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11,2</w:t>
            </w:r>
          </w:p>
        </w:tc>
        <w:tc>
          <w:tcPr>
            <w:tcW w:w="2160" w:type="dxa"/>
            <w:tcBorders>
              <w:top w:val="nil"/>
              <w:left w:val="nil"/>
              <w:right w:val="single" w:sz="4" w:space="0" w:color="auto"/>
            </w:tcBorders>
            <w:shd w:val="clear" w:color="000000" w:fill="FFFFFF"/>
            <w:noWrap/>
            <w:vAlign w:val="center"/>
            <w:hideMark/>
          </w:tcPr>
          <w:p w14:paraId="6E54D2E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right w:val="single" w:sz="4" w:space="0" w:color="auto"/>
            </w:tcBorders>
            <w:shd w:val="clear" w:color="000000" w:fill="FFFFFF"/>
            <w:noWrap/>
            <w:vAlign w:val="center"/>
            <w:hideMark/>
          </w:tcPr>
          <w:p w14:paraId="472AF14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28</w:t>
            </w:r>
          </w:p>
        </w:tc>
        <w:tc>
          <w:tcPr>
            <w:tcW w:w="1500" w:type="dxa"/>
            <w:tcBorders>
              <w:top w:val="nil"/>
              <w:left w:val="nil"/>
              <w:right w:val="single" w:sz="4" w:space="0" w:color="auto"/>
            </w:tcBorders>
            <w:shd w:val="clear" w:color="000000" w:fill="FFFFFF"/>
            <w:noWrap/>
            <w:vAlign w:val="center"/>
            <w:hideMark/>
          </w:tcPr>
          <w:p w14:paraId="5578290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0,95</w:t>
            </w:r>
          </w:p>
        </w:tc>
        <w:tc>
          <w:tcPr>
            <w:tcW w:w="1780" w:type="dxa"/>
            <w:tcBorders>
              <w:top w:val="nil"/>
              <w:left w:val="nil"/>
              <w:right w:val="single" w:sz="4" w:space="0" w:color="auto"/>
            </w:tcBorders>
            <w:shd w:val="clear" w:color="000000" w:fill="FFFFFF"/>
            <w:vAlign w:val="center"/>
            <w:hideMark/>
          </w:tcPr>
          <w:p w14:paraId="7DCA0C3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33,93</w:t>
            </w:r>
          </w:p>
        </w:tc>
      </w:tr>
      <w:tr w:rsidR="001C61A1" w:rsidRPr="00EE23DC" w14:paraId="5FF317C1" w14:textId="77777777" w:rsidTr="00F0274A">
        <w:trPr>
          <w:trHeight w:val="315"/>
        </w:trPr>
        <w:tc>
          <w:tcPr>
            <w:tcW w:w="4961" w:type="dxa"/>
            <w:gridSpan w:val="3"/>
            <w:tcBorders>
              <w:top w:val="nil"/>
            </w:tcBorders>
            <w:shd w:val="clear" w:color="000000" w:fill="FFFFFF"/>
            <w:noWrap/>
            <w:vAlign w:val="bottom"/>
          </w:tcPr>
          <w:p w14:paraId="16C179A7" w14:textId="2E74B503" w:rsidR="001C61A1" w:rsidRPr="00EE23DC" w:rsidRDefault="001C61A1" w:rsidP="001C61A1">
            <w:pPr>
              <w:spacing w:after="0" w:line="240" w:lineRule="auto"/>
              <w:jc w:val="both"/>
              <w:rPr>
                <w:rFonts w:ascii="Times New Roman" w:eastAsia="Times New Roman" w:hAnsi="Times New Roman" w:cs="Times New Roman"/>
                <w:sz w:val="24"/>
                <w:szCs w:val="24"/>
                <w:lang w:eastAsia="ru-RU"/>
              </w:rPr>
            </w:pPr>
            <w:r w:rsidRPr="001C61A1">
              <w:rPr>
                <w:rFonts w:ascii="Times New Roman" w:eastAsia="Times New Roman" w:hAnsi="Times New Roman" w:cs="Times New Roman"/>
                <w:sz w:val="24"/>
                <w:szCs w:val="24"/>
                <w:lang w:eastAsia="ru-RU"/>
              </w:rPr>
              <w:lastRenderedPageBreak/>
              <w:t xml:space="preserve">Б.2 – </w:t>
            </w:r>
            <w:proofErr w:type="spellStart"/>
            <w:r w:rsidRPr="001C61A1">
              <w:rPr>
                <w:rFonts w:ascii="Times New Roman" w:eastAsia="Times New Roman" w:hAnsi="Times New Roman" w:cs="Times New Roman"/>
                <w:sz w:val="24"/>
                <w:szCs w:val="24"/>
                <w:lang w:eastAsia="ru-RU"/>
              </w:rPr>
              <w:t>кестенің</w:t>
            </w:r>
            <w:proofErr w:type="spellEnd"/>
            <w:r w:rsidRPr="001C61A1">
              <w:rPr>
                <w:rFonts w:ascii="Times New Roman" w:eastAsia="Times New Roman" w:hAnsi="Times New Roman" w:cs="Times New Roman"/>
                <w:sz w:val="24"/>
                <w:szCs w:val="24"/>
                <w:lang w:eastAsia="ru-RU"/>
              </w:rPr>
              <w:t xml:space="preserve"> </w:t>
            </w:r>
            <w:proofErr w:type="spellStart"/>
            <w:r w:rsidRPr="001C61A1">
              <w:rPr>
                <w:rFonts w:ascii="Times New Roman" w:eastAsia="Times New Roman" w:hAnsi="Times New Roman" w:cs="Times New Roman"/>
                <w:sz w:val="24"/>
                <w:szCs w:val="24"/>
                <w:lang w:eastAsia="ru-RU"/>
              </w:rPr>
              <w:t>жалғасы</w:t>
            </w:r>
            <w:proofErr w:type="spellEnd"/>
          </w:p>
        </w:tc>
        <w:tc>
          <w:tcPr>
            <w:tcW w:w="1979" w:type="dxa"/>
            <w:tcBorders>
              <w:top w:val="nil"/>
            </w:tcBorders>
            <w:shd w:val="clear" w:color="000000" w:fill="FFFFFF"/>
            <w:noWrap/>
            <w:vAlign w:val="center"/>
          </w:tcPr>
          <w:p w14:paraId="1764ADF3"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tcBorders>
              <w:top w:val="nil"/>
            </w:tcBorders>
            <w:shd w:val="clear" w:color="000000" w:fill="FFFFFF"/>
            <w:noWrap/>
            <w:vAlign w:val="center"/>
          </w:tcPr>
          <w:p w14:paraId="0C71F230"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tcBorders>
              <w:top w:val="nil"/>
            </w:tcBorders>
            <w:shd w:val="clear" w:color="000000" w:fill="FFFFFF"/>
            <w:noWrap/>
            <w:vAlign w:val="center"/>
          </w:tcPr>
          <w:p w14:paraId="0A64C3AD"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tcBorders>
              <w:top w:val="nil"/>
            </w:tcBorders>
            <w:shd w:val="clear" w:color="000000" w:fill="FFFFFF"/>
            <w:noWrap/>
            <w:vAlign w:val="center"/>
          </w:tcPr>
          <w:p w14:paraId="56B38C14"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tcBorders>
              <w:top w:val="nil"/>
            </w:tcBorders>
            <w:shd w:val="clear" w:color="000000" w:fill="FFFFFF"/>
            <w:vAlign w:val="center"/>
          </w:tcPr>
          <w:p w14:paraId="4111B900"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r>
      <w:tr w:rsidR="001C61A1" w:rsidRPr="00EE23DC" w14:paraId="72492244" w14:textId="77777777" w:rsidTr="00F0274A">
        <w:trPr>
          <w:trHeight w:val="315"/>
        </w:trPr>
        <w:tc>
          <w:tcPr>
            <w:tcW w:w="880" w:type="dxa"/>
            <w:tcBorders>
              <w:top w:val="nil"/>
              <w:bottom w:val="single" w:sz="4" w:space="0" w:color="auto"/>
            </w:tcBorders>
            <w:shd w:val="clear" w:color="000000" w:fill="FFFFFF"/>
            <w:noWrap/>
            <w:vAlign w:val="bottom"/>
          </w:tcPr>
          <w:p w14:paraId="1F99AA94" w14:textId="77777777" w:rsidR="001C61A1" w:rsidRPr="00EE23DC" w:rsidRDefault="001C61A1" w:rsidP="00EE23DC">
            <w:pPr>
              <w:spacing w:after="0" w:line="240" w:lineRule="auto"/>
              <w:rPr>
                <w:rFonts w:ascii="Times New Roman" w:eastAsia="Times New Roman" w:hAnsi="Times New Roman" w:cs="Times New Roman"/>
                <w:color w:val="000000"/>
                <w:sz w:val="24"/>
                <w:szCs w:val="24"/>
                <w:lang w:eastAsia="ru-RU"/>
              </w:rPr>
            </w:pPr>
          </w:p>
        </w:tc>
        <w:tc>
          <w:tcPr>
            <w:tcW w:w="1260" w:type="dxa"/>
            <w:tcBorders>
              <w:top w:val="nil"/>
              <w:bottom w:val="single" w:sz="4" w:space="0" w:color="auto"/>
            </w:tcBorders>
            <w:shd w:val="clear" w:color="000000" w:fill="FFFFFF"/>
            <w:noWrap/>
            <w:vAlign w:val="bottom"/>
          </w:tcPr>
          <w:p w14:paraId="6531B7EB" w14:textId="77777777" w:rsidR="001C61A1" w:rsidRPr="00EE23DC" w:rsidRDefault="001C61A1" w:rsidP="00EE23DC">
            <w:pPr>
              <w:spacing w:after="0" w:line="240" w:lineRule="auto"/>
              <w:jc w:val="right"/>
              <w:rPr>
                <w:rFonts w:ascii="Times New Roman" w:eastAsia="Times New Roman" w:hAnsi="Times New Roman" w:cs="Times New Roman"/>
                <w:color w:val="000000"/>
                <w:sz w:val="24"/>
                <w:szCs w:val="24"/>
                <w:lang w:eastAsia="ru-RU"/>
              </w:rPr>
            </w:pPr>
          </w:p>
        </w:tc>
        <w:tc>
          <w:tcPr>
            <w:tcW w:w="2821" w:type="dxa"/>
            <w:tcBorders>
              <w:top w:val="nil"/>
              <w:bottom w:val="single" w:sz="4" w:space="0" w:color="auto"/>
            </w:tcBorders>
            <w:shd w:val="clear" w:color="000000" w:fill="FFFFFF"/>
            <w:vAlign w:val="center"/>
          </w:tcPr>
          <w:p w14:paraId="3F69AF80" w14:textId="77777777" w:rsidR="001C61A1" w:rsidRPr="00EE23DC" w:rsidRDefault="001C61A1" w:rsidP="00EE23DC">
            <w:pPr>
              <w:spacing w:after="0" w:line="240" w:lineRule="auto"/>
              <w:jc w:val="center"/>
              <w:rPr>
                <w:rFonts w:ascii="Times New Roman" w:eastAsia="Times New Roman" w:hAnsi="Times New Roman" w:cs="Times New Roman"/>
                <w:sz w:val="24"/>
                <w:szCs w:val="24"/>
                <w:lang w:eastAsia="ru-RU"/>
              </w:rPr>
            </w:pPr>
          </w:p>
        </w:tc>
        <w:tc>
          <w:tcPr>
            <w:tcW w:w="1979" w:type="dxa"/>
            <w:tcBorders>
              <w:top w:val="nil"/>
              <w:bottom w:val="single" w:sz="4" w:space="0" w:color="auto"/>
            </w:tcBorders>
            <w:shd w:val="clear" w:color="000000" w:fill="FFFFFF"/>
            <w:noWrap/>
            <w:vAlign w:val="center"/>
          </w:tcPr>
          <w:p w14:paraId="547EA860"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tcBorders>
              <w:top w:val="nil"/>
              <w:bottom w:val="single" w:sz="4" w:space="0" w:color="auto"/>
            </w:tcBorders>
            <w:shd w:val="clear" w:color="000000" w:fill="FFFFFF"/>
            <w:noWrap/>
            <w:vAlign w:val="center"/>
          </w:tcPr>
          <w:p w14:paraId="1A0E53C7"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tcBorders>
              <w:top w:val="nil"/>
              <w:bottom w:val="single" w:sz="4" w:space="0" w:color="auto"/>
            </w:tcBorders>
            <w:shd w:val="clear" w:color="000000" w:fill="FFFFFF"/>
            <w:noWrap/>
            <w:vAlign w:val="center"/>
          </w:tcPr>
          <w:p w14:paraId="32B0B829"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tcBorders>
              <w:top w:val="nil"/>
              <w:bottom w:val="single" w:sz="4" w:space="0" w:color="auto"/>
            </w:tcBorders>
            <w:shd w:val="clear" w:color="000000" w:fill="FFFFFF"/>
            <w:noWrap/>
            <w:vAlign w:val="center"/>
          </w:tcPr>
          <w:p w14:paraId="4095BF95"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tcBorders>
              <w:top w:val="nil"/>
              <w:bottom w:val="single" w:sz="4" w:space="0" w:color="auto"/>
            </w:tcBorders>
            <w:shd w:val="clear" w:color="000000" w:fill="FFFFFF"/>
            <w:vAlign w:val="center"/>
          </w:tcPr>
          <w:p w14:paraId="4BE383EE"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r>
      <w:tr w:rsidR="001C61A1" w:rsidRPr="00EE23DC" w14:paraId="3BF97CEE"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8D8689" w14:textId="33AC75F5"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260" w:type="dxa"/>
            <w:tcBorders>
              <w:top w:val="single" w:sz="4" w:space="0" w:color="auto"/>
              <w:left w:val="nil"/>
              <w:bottom w:val="single" w:sz="4" w:space="0" w:color="auto"/>
              <w:right w:val="single" w:sz="4" w:space="0" w:color="auto"/>
            </w:tcBorders>
            <w:shd w:val="clear" w:color="000000" w:fill="FFFFFF"/>
            <w:noWrap/>
            <w:vAlign w:val="center"/>
          </w:tcPr>
          <w:p w14:paraId="436EF47C" w14:textId="7A360AF2"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821" w:type="dxa"/>
            <w:tcBorders>
              <w:top w:val="single" w:sz="4" w:space="0" w:color="auto"/>
              <w:left w:val="nil"/>
              <w:bottom w:val="single" w:sz="4" w:space="0" w:color="auto"/>
              <w:right w:val="single" w:sz="4" w:space="0" w:color="auto"/>
            </w:tcBorders>
            <w:shd w:val="clear" w:color="000000" w:fill="FFFFFF"/>
            <w:vAlign w:val="center"/>
          </w:tcPr>
          <w:p w14:paraId="12A6142A" w14:textId="064EE90B" w:rsidR="001C61A1" w:rsidRPr="00EE23DC" w:rsidRDefault="001C61A1" w:rsidP="001C61A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3</w:t>
            </w:r>
          </w:p>
        </w:tc>
        <w:tc>
          <w:tcPr>
            <w:tcW w:w="1979" w:type="dxa"/>
            <w:tcBorders>
              <w:top w:val="single" w:sz="4" w:space="0" w:color="auto"/>
              <w:left w:val="nil"/>
              <w:bottom w:val="single" w:sz="4" w:space="0" w:color="auto"/>
              <w:right w:val="single" w:sz="4" w:space="0" w:color="auto"/>
            </w:tcBorders>
            <w:shd w:val="clear" w:color="auto" w:fill="auto"/>
            <w:noWrap/>
            <w:vAlign w:val="center"/>
          </w:tcPr>
          <w:p w14:paraId="08603DF1" w14:textId="1C4EF9AE"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2160" w:type="dxa"/>
            <w:tcBorders>
              <w:top w:val="single" w:sz="4" w:space="0" w:color="auto"/>
              <w:left w:val="nil"/>
              <w:bottom w:val="single" w:sz="4" w:space="0" w:color="auto"/>
              <w:right w:val="single" w:sz="4" w:space="0" w:color="auto"/>
            </w:tcBorders>
            <w:shd w:val="clear" w:color="auto" w:fill="auto"/>
            <w:noWrap/>
            <w:vAlign w:val="center"/>
          </w:tcPr>
          <w:p w14:paraId="6F35003E" w14:textId="1CCD41E8"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5F57457B" w14:textId="096635E1"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32115C5F" w14:textId="312DAEFD"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780" w:type="dxa"/>
            <w:tcBorders>
              <w:top w:val="single" w:sz="4" w:space="0" w:color="auto"/>
              <w:left w:val="nil"/>
              <w:bottom w:val="single" w:sz="4" w:space="0" w:color="auto"/>
              <w:right w:val="single" w:sz="4" w:space="0" w:color="auto"/>
            </w:tcBorders>
            <w:shd w:val="clear" w:color="auto" w:fill="auto"/>
            <w:vAlign w:val="center"/>
          </w:tcPr>
          <w:p w14:paraId="5F117670" w14:textId="409EE6DE"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EE23DC" w:rsidRPr="00EE23DC" w14:paraId="3F11C32F"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AAA67D1"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nil"/>
              <w:bottom w:val="single" w:sz="4" w:space="0" w:color="auto"/>
              <w:right w:val="single" w:sz="4" w:space="0" w:color="auto"/>
            </w:tcBorders>
            <w:shd w:val="clear" w:color="000000" w:fill="FFFFFF"/>
            <w:noWrap/>
            <w:vAlign w:val="bottom"/>
            <w:hideMark/>
          </w:tcPr>
          <w:p w14:paraId="165D6F21"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w:t>
            </w:r>
          </w:p>
        </w:tc>
        <w:tc>
          <w:tcPr>
            <w:tcW w:w="2821" w:type="dxa"/>
            <w:tcBorders>
              <w:top w:val="single" w:sz="4" w:space="0" w:color="auto"/>
              <w:left w:val="nil"/>
              <w:bottom w:val="single" w:sz="4" w:space="0" w:color="auto"/>
              <w:right w:val="single" w:sz="4" w:space="0" w:color="auto"/>
            </w:tcBorders>
            <w:shd w:val="clear" w:color="000000" w:fill="FFFFFF"/>
            <w:vAlign w:val="center"/>
            <w:hideMark/>
          </w:tcPr>
          <w:p w14:paraId="197D134B"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single" w:sz="4" w:space="0" w:color="auto"/>
              <w:left w:val="nil"/>
              <w:bottom w:val="single" w:sz="4" w:space="0" w:color="auto"/>
              <w:right w:val="single" w:sz="4" w:space="0" w:color="auto"/>
            </w:tcBorders>
            <w:shd w:val="clear" w:color="000000" w:fill="FFFFFF"/>
            <w:noWrap/>
            <w:vAlign w:val="center"/>
            <w:hideMark/>
          </w:tcPr>
          <w:p w14:paraId="6E59D09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9,7</w:t>
            </w:r>
          </w:p>
        </w:tc>
        <w:tc>
          <w:tcPr>
            <w:tcW w:w="2160" w:type="dxa"/>
            <w:tcBorders>
              <w:top w:val="single" w:sz="4" w:space="0" w:color="auto"/>
              <w:left w:val="nil"/>
              <w:bottom w:val="single" w:sz="4" w:space="0" w:color="auto"/>
              <w:right w:val="single" w:sz="4" w:space="0" w:color="auto"/>
            </w:tcBorders>
            <w:shd w:val="clear" w:color="000000" w:fill="FFFFFF"/>
            <w:noWrap/>
            <w:vAlign w:val="center"/>
            <w:hideMark/>
          </w:tcPr>
          <w:p w14:paraId="06A4922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w:t>
            </w:r>
          </w:p>
        </w:tc>
        <w:tc>
          <w:tcPr>
            <w:tcW w:w="1820" w:type="dxa"/>
            <w:tcBorders>
              <w:top w:val="single" w:sz="4" w:space="0" w:color="auto"/>
              <w:left w:val="nil"/>
              <w:bottom w:val="single" w:sz="4" w:space="0" w:color="auto"/>
              <w:right w:val="single" w:sz="4" w:space="0" w:color="auto"/>
            </w:tcBorders>
            <w:shd w:val="clear" w:color="000000" w:fill="FFFFFF"/>
            <w:noWrap/>
            <w:vAlign w:val="center"/>
            <w:hideMark/>
          </w:tcPr>
          <w:p w14:paraId="7288369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27</w:t>
            </w:r>
          </w:p>
        </w:tc>
        <w:tc>
          <w:tcPr>
            <w:tcW w:w="1500" w:type="dxa"/>
            <w:tcBorders>
              <w:top w:val="single" w:sz="4" w:space="0" w:color="auto"/>
              <w:left w:val="nil"/>
              <w:bottom w:val="single" w:sz="4" w:space="0" w:color="auto"/>
              <w:right w:val="single" w:sz="4" w:space="0" w:color="auto"/>
            </w:tcBorders>
            <w:shd w:val="clear" w:color="000000" w:fill="FFFFFF"/>
            <w:noWrap/>
            <w:vAlign w:val="center"/>
            <w:hideMark/>
          </w:tcPr>
          <w:p w14:paraId="6EA316D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0,89</w:t>
            </w:r>
          </w:p>
        </w:tc>
        <w:tc>
          <w:tcPr>
            <w:tcW w:w="1780" w:type="dxa"/>
            <w:tcBorders>
              <w:top w:val="single" w:sz="4" w:space="0" w:color="auto"/>
              <w:left w:val="nil"/>
              <w:bottom w:val="single" w:sz="4" w:space="0" w:color="auto"/>
              <w:right w:val="single" w:sz="4" w:space="0" w:color="auto"/>
            </w:tcBorders>
            <w:shd w:val="clear" w:color="000000" w:fill="FFFFFF"/>
            <w:vAlign w:val="center"/>
            <w:hideMark/>
          </w:tcPr>
          <w:p w14:paraId="01AF59B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32,96</w:t>
            </w:r>
          </w:p>
        </w:tc>
      </w:tr>
      <w:tr w:rsidR="00EE23DC" w:rsidRPr="00EE23DC" w14:paraId="0F312D5D" w14:textId="77777777" w:rsidTr="00F0274A">
        <w:trPr>
          <w:trHeight w:val="315"/>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779A5AA"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nil"/>
              <w:bottom w:val="single" w:sz="4" w:space="0" w:color="auto"/>
              <w:right w:val="single" w:sz="4" w:space="0" w:color="auto"/>
            </w:tcBorders>
            <w:shd w:val="clear" w:color="000000" w:fill="FFFFFF"/>
            <w:noWrap/>
            <w:vAlign w:val="bottom"/>
            <w:hideMark/>
          </w:tcPr>
          <w:p w14:paraId="00D52F19"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w:t>
            </w:r>
          </w:p>
        </w:tc>
        <w:tc>
          <w:tcPr>
            <w:tcW w:w="2821" w:type="dxa"/>
            <w:tcBorders>
              <w:top w:val="single" w:sz="4" w:space="0" w:color="auto"/>
              <w:left w:val="nil"/>
              <w:bottom w:val="single" w:sz="4" w:space="0" w:color="auto"/>
              <w:right w:val="single" w:sz="4" w:space="0" w:color="auto"/>
            </w:tcBorders>
            <w:shd w:val="clear" w:color="000000" w:fill="FFFFFF"/>
            <w:vAlign w:val="center"/>
            <w:hideMark/>
          </w:tcPr>
          <w:p w14:paraId="0D7C7860"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single" w:sz="4" w:space="0" w:color="auto"/>
              <w:left w:val="nil"/>
              <w:bottom w:val="single" w:sz="4" w:space="0" w:color="auto"/>
              <w:right w:val="single" w:sz="4" w:space="0" w:color="auto"/>
            </w:tcBorders>
            <w:shd w:val="clear" w:color="000000" w:fill="FFFFFF"/>
            <w:noWrap/>
            <w:vAlign w:val="center"/>
            <w:hideMark/>
          </w:tcPr>
          <w:p w14:paraId="7B22A76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160" w:type="dxa"/>
            <w:tcBorders>
              <w:top w:val="single" w:sz="4" w:space="0" w:color="auto"/>
              <w:left w:val="nil"/>
              <w:bottom w:val="single" w:sz="4" w:space="0" w:color="auto"/>
              <w:right w:val="single" w:sz="4" w:space="0" w:color="auto"/>
            </w:tcBorders>
            <w:shd w:val="clear" w:color="000000" w:fill="FFFFFF"/>
            <w:noWrap/>
            <w:vAlign w:val="center"/>
            <w:hideMark/>
          </w:tcPr>
          <w:p w14:paraId="7B7C3BE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w:t>
            </w:r>
          </w:p>
        </w:tc>
        <w:tc>
          <w:tcPr>
            <w:tcW w:w="1820" w:type="dxa"/>
            <w:tcBorders>
              <w:top w:val="single" w:sz="4" w:space="0" w:color="auto"/>
              <w:left w:val="nil"/>
              <w:bottom w:val="single" w:sz="4" w:space="0" w:color="auto"/>
              <w:right w:val="single" w:sz="4" w:space="0" w:color="auto"/>
            </w:tcBorders>
            <w:shd w:val="clear" w:color="000000" w:fill="FFFFFF"/>
            <w:noWrap/>
            <w:vAlign w:val="center"/>
            <w:hideMark/>
          </w:tcPr>
          <w:p w14:paraId="6812A7F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28</w:t>
            </w:r>
          </w:p>
        </w:tc>
        <w:tc>
          <w:tcPr>
            <w:tcW w:w="1500" w:type="dxa"/>
            <w:tcBorders>
              <w:top w:val="single" w:sz="4" w:space="0" w:color="auto"/>
              <w:left w:val="nil"/>
              <w:bottom w:val="single" w:sz="4" w:space="0" w:color="auto"/>
              <w:right w:val="single" w:sz="4" w:space="0" w:color="auto"/>
            </w:tcBorders>
            <w:shd w:val="clear" w:color="000000" w:fill="FFFFFF"/>
            <w:noWrap/>
            <w:vAlign w:val="center"/>
            <w:hideMark/>
          </w:tcPr>
          <w:p w14:paraId="2EC29E9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0,98</w:t>
            </w:r>
          </w:p>
        </w:tc>
        <w:tc>
          <w:tcPr>
            <w:tcW w:w="1780" w:type="dxa"/>
            <w:tcBorders>
              <w:top w:val="single" w:sz="4" w:space="0" w:color="auto"/>
              <w:left w:val="nil"/>
              <w:bottom w:val="single" w:sz="4" w:space="0" w:color="auto"/>
              <w:right w:val="single" w:sz="4" w:space="0" w:color="auto"/>
            </w:tcBorders>
            <w:shd w:val="clear" w:color="000000" w:fill="FFFFFF"/>
            <w:vAlign w:val="center"/>
            <w:hideMark/>
          </w:tcPr>
          <w:p w14:paraId="7B4B34B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35,00</w:t>
            </w:r>
          </w:p>
        </w:tc>
      </w:tr>
      <w:tr w:rsidR="00EE23DC" w:rsidRPr="00EE23DC" w14:paraId="5E88D889"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CA61223"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3A12C240"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w:t>
            </w:r>
          </w:p>
        </w:tc>
        <w:tc>
          <w:tcPr>
            <w:tcW w:w="2821" w:type="dxa"/>
            <w:tcBorders>
              <w:top w:val="nil"/>
              <w:left w:val="nil"/>
              <w:bottom w:val="single" w:sz="4" w:space="0" w:color="auto"/>
              <w:right w:val="single" w:sz="4" w:space="0" w:color="auto"/>
            </w:tcBorders>
            <w:shd w:val="clear" w:color="000000" w:fill="FFFFFF"/>
            <w:vAlign w:val="center"/>
            <w:hideMark/>
          </w:tcPr>
          <w:p w14:paraId="7CB2DCB3"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74C9BBD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160" w:type="dxa"/>
            <w:tcBorders>
              <w:top w:val="nil"/>
              <w:left w:val="nil"/>
              <w:bottom w:val="single" w:sz="4" w:space="0" w:color="auto"/>
              <w:right w:val="single" w:sz="4" w:space="0" w:color="auto"/>
            </w:tcBorders>
            <w:shd w:val="clear" w:color="000000" w:fill="FFFFFF"/>
            <w:noWrap/>
            <w:vAlign w:val="center"/>
            <w:hideMark/>
          </w:tcPr>
          <w:p w14:paraId="7A38B21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6C1463E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26</w:t>
            </w:r>
          </w:p>
        </w:tc>
        <w:tc>
          <w:tcPr>
            <w:tcW w:w="1500" w:type="dxa"/>
            <w:tcBorders>
              <w:top w:val="nil"/>
              <w:left w:val="nil"/>
              <w:bottom w:val="single" w:sz="4" w:space="0" w:color="auto"/>
              <w:right w:val="single" w:sz="4" w:space="0" w:color="auto"/>
            </w:tcBorders>
            <w:shd w:val="clear" w:color="000000" w:fill="FFFFFF"/>
            <w:noWrap/>
            <w:vAlign w:val="center"/>
            <w:hideMark/>
          </w:tcPr>
          <w:p w14:paraId="654AAA5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0,85</w:t>
            </w:r>
          </w:p>
        </w:tc>
        <w:tc>
          <w:tcPr>
            <w:tcW w:w="1780" w:type="dxa"/>
            <w:tcBorders>
              <w:top w:val="nil"/>
              <w:left w:val="nil"/>
              <w:bottom w:val="single" w:sz="4" w:space="0" w:color="auto"/>
              <w:right w:val="single" w:sz="4" w:space="0" w:color="auto"/>
            </w:tcBorders>
            <w:shd w:val="clear" w:color="000000" w:fill="FFFFFF"/>
            <w:vAlign w:val="center"/>
            <w:hideMark/>
          </w:tcPr>
          <w:p w14:paraId="7C76398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32,69</w:t>
            </w:r>
          </w:p>
        </w:tc>
      </w:tr>
      <w:tr w:rsidR="00EE23DC" w:rsidRPr="00EE23DC" w14:paraId="13B02C54"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42E7F57B"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57C1573C"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2821" w:type="dxa"/>
            <w:tcBorders>
              <w:top w:val="nil"/>
              <w:left w:val="nil"/>
              <w:bottom w:val="single" w:sz="4" w:space="0" w:color="auto"/>
              <w:right w:val="single" w:sz="4" w:space="0" w:color="auto"/>
            </w:tcBorders>
            <w:shd w:val="clear" w:color="000000" w:fill="FFFFFF"/>
            <w:vAlign w:val="center"/>
            <w:hideMark/>
          </w:tcPr>
          <w:p w14:paraId="2F3C73B0"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3D2EE71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160" w:type="dxa"/>
            <w:tcBorders>
              <w:top w:val="nil"/>
              <w:left w:val="nil"/>
              <w:bottom w:val="single" w:sz="4" w:space="0" w:color="auto"/>
              <w:right w:val="single" w:sz="4" w:space="0" w:color="auto"/>
            </w:tcBorders>
            <w:shd w:val="clear" w:color="000000" w:fill="FFFFFF"/>
            <w:noWrap/>
            <w:vAlign w:val="center"/>
            <w:hideMark/>
          </w:tcPr>
          <w:p w14:paraId="4B63B05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4A70339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26</w:t>
            </w:r>
          </w:p>
        </w:tc>
        <w:tc>
          <w:tcPr>
            <w:tcW w:w="1500" w:type="dxa"/>
            <w:tcBorders>
              <w:top w:val="nil"/>
              <w:left w:val="nil"/>
              <w:bottom w:val="single" w:sz="4" w:space="0" w:color="auto"/>
              <w:right w:val="single" w:sz="4" w:space="0" w:color="auto"/>
            </w:tcBorders>
            <w:shd w:val="clear" w:color="000000" w:fill="FFFFFF"/>
            <w:noWrap/>
            <w:vAlign w:val="center"/>
            <w:hideMark/>
          </w:tcPr>
          <w:p w14:paraId="4D7941F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0,84</w:t>
            </w:r>
          </w:p>
        </w:tc>
        <w:tc>
          <w:tcPr>
            <w:tcW w:w="1780" w:type="dxa"/>
            <w:tcBorders>
              <w:top w:val="nil"/>
              <w:left w:val="nil"/>
              <w:bottom w:val="single" w:sz="4" w:space="0" w:color="auto"/>
              <w:right w:val="single" w:sz="4" w:space="0" w:color="auto"/>
            </w:tcBorders>
            <w:shd w:val="clear" w:color="000000" w:fill="FFFFFF"/>
            <w:vAlign w:val="center"/>
            <w:hideMark/>
          </w:tcPr>
          <w:p w14:paraId="3FE3729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32,31</w:t>
            </w:r>
          </w:p>
        </w:tc>
      </w:tr>
      <w:tr w:rsidR="00EE23DC" w:rsidRPr="00EE23DC" w14:paraId="1EC04616"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8A156B3"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1087F61C"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w:t>
            </w:r>
          </w:p>
        </w:tc>
        <w:tc>
          <w:tcPr>
            <w:tcW w:w="2821" w:type="dxa"/>
            <w:tcBorders>
              <w:top w:val="nil"/>
              <w:left w:val="nil"/>
              <w:bottom w:val="single" w:sz="4" w:space="0" w:color="auto"/>
              <w:right w:val="single" w:sz="4" w:space="0" w:color="auto"/>
            </w:tcBorders>
            <w:shd w:val="clear" w:color="000000" w:fill="FFFFFF"/>
            <w:vAlign w:val="center"/>
            <w:hideMark/>
          </w:tcPr>
          <w:p w14:paraId="4AF944EC"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57D5E6C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nil"/>
              <w:left w:val="nil"/>
              <w:bottom w:val="single" w:sz="4" w:space="0" w:color="auto"/>
              <w:right w:val="single" w:sz="4" w:space="0" w:color="auto"/>
            </w:tcBorders>
            <w:shd w:val="clear" w:color="000000" w:fill="FFFFFF"/>
            <w:noWrap/>
            <w:vAlign w:val="center"/>
            <w:hideMark/>
          </w:tcPr>
          <w:p w14:paraId="4403405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4BC8914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w:t>
            </w:r>
          </w:p>
        </w:tc>
        <w:tc>
          <w:tcPr>
            <w:tcW w:w="1500" w:type="dxa"/>
            <w:tcBorders>
              <w:top w:val="nil"/>
              <w:left w:val="nil"/>
              <w:bottom w:val="single" w:sz="4" w:space="0" w:color="auto"/>
              <w:right w:val="single" w:sz="4" w:space="0" w:color="auto"/>
            </w:tcBorders>
            <w:shd w:val="clear" w:color="000000" w:fill="FFFFFF"/>
            <w:noWrap/>
            <w:vAlign w:val="center"/>
            <w:hideMark/>
          </w:tcPr>
          <w:p w14:paraId="687AA07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1,02</w:t>
            </w:r>
          </w:p>
        </w:tc>
        <w:tc>
          <w:tcPr>
            <w:tcW w:w="1780" w:type="dxa"/>
            <w:tcBorders>
              <w:top w:val="nil"/>
              <w:left w:val="nil"/>
              <w:bottom w:val="single" w:sz="4" w:space="0" w:color="auto"/>
              <w:right w:val="single" w:sz="4" w:space="0" w:color="auto"/>
            </w:tcBorders>
            <w:shd w:val="clear" w:color="000000" w:fill="FFFFFF"/>
            <w:vAlign w:val="center"/>
            <w:hideMark/>
          </w:tcPr>
          <w:p w14:paraId="436BEF1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34,00</w:t>
            </w:r>
          </w:p>
        </w:tc>
      </w:tr>
      <w:tr w:rsidR="00EE23DC" w:rsidRPr="00EE23DC" w14:paraId="55B4CAFA"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14D6FB7"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22C3A263"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821" w:type="dxa"/>
            <w:tcBorders>
              <w:top w:val="nil"/>
              <w:left w:val="nil"/>
              <w:bottom w:val="single" w:sz="4" w:space="0" w:color="auto"/>
              <w:right w:val="single" w:sz="4" w:space="0" w:color="auto"/>
            </w:tcBorders>
            <w:shd w:val="clear" w:color="000000" w:fill="FFFFFF"/>
            <w:vAlign w:val="center"/>
            <w:hideMark/>
          </w:tcPr>
          <w:p w14:paraId="463980D0"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270F8507"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9,5</w:t>
            </w:r>
          </w:p>
        </w:tc>
        <w:tc>
          <w:tcPr>
            <w:tcW w:w="2160" w:type="dxa"/>
            <w:tcBorders>
              <w:top w:val="nil"/>
              <w:left w:val="nil"/>
              <w:bottom w:val="single" w:sz="4" w:space="0" w:color="auto"/>
              <w:right w:val="single" w:sz="4" w:space="0" w:color="auto"/>
            </w:tcBorders>
            <w:shd w:val="clear" w:color="000000" w:fill="FFFFFF"/>
            <w:noWrap/>
            <w:vAlign w:val="center"/>
            <w:hideMark/>
          </w:tcPr>
          <w:p w14:paraId="196F32B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w:t>
            </w:r>
          </w:p>
        </w:tc>
        <w:tc>
          <w:tcPr>
            <w:tcW w:w="1820" w:type="dxa"/>
            <w:tcBorders>
              <w:top w:val="nil"/>
              <w:left w:val="nil"/>
              <w:bottom w:val="single" w:sz="4" w:space="0" w:color="auto"/>
              <w:right w:val="single" w:sz="4" w:space="0" w:color="auto"/>
            </w:tcBorders>
            <w:shd w:val="clear" w:color="000000" w:fill="FFFFFF"/>
            <w:noWrap/>
            <w:vAlign w:val="center"/>
            <w:hideMark/>
          </w:tcPr>
          <w:p w14:paraId="59FA444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25</w:t>
            </w:r>
          </w:p>
        </w:tc>
        <w:tc>
          <w:tcPr>
            <w:tcW w:w="1500" w:type="dxa"/>
            <w:tcBorders>
              <w:top w:val="nil"/>
              <w:left w:val="nil"/>
              <w:bottom w:val="single" w:sz="4" w:space="0" w:color="auto"/>
              <w:right w:val="single" w:sz="4" w:space="0" w:color="auto"/>
            </w:tcBorders>
            <w:shd w:val="clear" w:color="000000" w:fill="FFFFFF"/>
            <w:noWrap/>
            <w:vAlign w:val="center"/>
            <w:hideMark/>
          </w:tcPr>
          <w:p w14:paraId="711ABD9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0,69</w:t>
            </w:r>
          </w:p>
        </w:tc>
        <w:tc>
          <w:tcPr>
            <w:tcW w:w="1780" w:type="dxa"/>
            <w:tcBorders>
              <w:top w:val="nil"/>
              <w:left w:val="nil"/>
              <w:bottom w:val="single" w:sz="4" w:space="0" w:color="auto"/>
              <w:right w:val="single" w:sz="4" w:space="0" w:color="auto"/>
            </w:tcBorders>
            <w:shd w:val="clear" w:color="000000" w:fill="FFFFFF"/>
            <w:vAlign w:val="center"/>
            <w:hideMark/>
          </w:tcPr>
          <w:p w14:paraId="29E873F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27,60</w:t>
            </w:r>
          </w:p>
        </w:tc>
      </w:tr>
      <w:tr w:rsidR="00EE23DC" w:rsidRPr="00EE23DC" w14:paraId="2495B2BE"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3DBBE47"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701F5B05"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2821" w:type="dxa"/>
            <w:tcBorders>
              <w:top w:val="nil"/>
              <w:left w:val="nil"/>
              <w:bottom w:val="single" w:sz="4" w:space="0" w:color="auto"/>
              <w:right w:val="single" w:sz="4" w:space="0" w:color="auto"/>
            </w:tcBorders>
            <w:shd w:val="clear" w:color="000000" w:fill="FFFFFF"/>
            <w:vAlign w:val="center"/>
            <w:hideMark/>
          </w:tcPr>
          <w:p w14:paraId="7DF3B59D"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098B505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160" w:type="dxa"/>
            <w:tcBorders>
              <w:top w:val="nil"/>
              <w:left w:val="nil"/>
              <w:bottom w:val="single" w:sz="4" w:space="0" w:color="auto"/>
              <w:right w:val="single" w:sz="4" w:space="0" w:color="auto"/>
            </w:tcBorders>
            <w:shd w:val="clear" w:color="000000" w:fill="FFFFFF"/>
            <w:noWrap/>
            <w:vAlign w:val="center"/>
            <w:hideMark/>
          </w:tcPr>
          <w:p w14:paraId="40958FF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44BFD9D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w:t>
            </w:r>
          </w:p>
        </w:tc>
        <w:tc>
          <w:tcPr>
            <w:tcW w:w="1500" w:type="dxa"/>
            <w:tcBorders>
              <w:top w:val="nil"/>
              <w:left w:val="nil"/>
              <w:bottom w:val="single" w:sz="4" w:space="0" w:color="auto"/>
              <w:right w:val="single" w:sz="4" w:space="0" w:color="auto"/>
            </w:tcBorders>
            <w:shd w:val="clear" w:color="000000" w:fill="FFFFFF"/>
            <w:noWrap/>
            <w:vAlign w:val="center"/>
            <w:hideMark/>
          </w:tcPr>
          <w:p w14:paraId="0F148C9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1,06</w:t>
            </w:r>
          </w:p>
        </w:tc>
        <w:tc>
          <w:tcPr>
            <w:tcW w:w="1780" w:type="dxa"/>
            <w:tcBorders>
              <w:top w:val="nil"/>
              <w:left w:val="nil"/>
              <w:bottom w:val="single" w:sz="4" w:space="0" w:color="auto"/>
              <w:right w:val="single" w:sz="4" w:space="0" w:color="auto"/>
            </w:tcBorders>
            <w:shd w:val="clear" w:color="000000" w:fill="FFFFFF"/>
            <w:vAlign w:val="center"/>
            <w:hideMark/>
          </w:tcPr>
          <w:p w14:paraId="2261FF8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34,19</w:t>
            </w:r>
          </w:p>
        </w:tc>
      </w:tr>
      <w:tr w:rsidR="00EE23DC" w:rsidRPr="00EE23DC" w14:paraId="70AE75B3"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DF6F9CB"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26D9A143"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821" w:type="dxa"/>
            <w:tcBorders>
              <w:top w:val="nil"/>
              <w:left w:val="nil"/>
              <w:bottom w:val="single" w:sz="4" w:space="0" w:color="auto"/>
              <w:right w:val="single" w:sz="4" w:space="0" w:color="auto"/>
            </w:tcBorders>
            <w:shd w:val="clear" w:color="000000" w:fill="FFFFFF"/>
            <w:vAlign w:val="center"/>
            <w:hideMark/>
          </w:tcPr>
          <w:p w14:paraId="060C49E1"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207AFB9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160" w:type="dxa"/>
            <w:tcBorders>
              <w:top w:val="nil"/>
              <w:left w:val="nil"/>
              <w:bottom w:val="single" w:sz="4" w:space="0" w:color="auto"/>
              <w:right w:val="single" w:sz="4" w:space="0" w:color="auto"/>
            </w:tcBorders>
            <w:shd w:val="clear" w:color="000000" w:fill="FFFFFF"/>
            <w:noWrap/>
            <w:vAlign w:val="center"/>
            <w:hideMark/>
          </w:tcPr>
          <w:p w14:paraId="29132BF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w:t>
            </w:r>
          </w:p>
        </w:tc>
        <w:tc>
          <w:tcPr>
            <w:tcW w:w="1820" w:type="dxa"/>
            <w:tcBorders>
              <w:top w:val="nil"/>
              <w:left w:val="nil"/>
              <w:bottom w:val="single" w:sz="4" w:space="0" w:color="auto"/>
              <w:right w:val="single" w:sz="4" w:space="0" w:color="auto"/>
            </w:tcBorders>
            <w:shd w:val="clear" w:color="000000" w:fill="FFFFFF"/>
            <w:noWrap/>
            <w:vAlign w:val="center"/>
            <w:hideMark/>
          </w:tcPr>
          <w:p w14:paraId="5F8BA27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25</w:t>
            </w:r>
          </w:p>
        </w:tc>
        <w:tc>
          <w:tcPr>
            <w:tcW w:w="1500" w:type="dxa"/>
            <w:tcBorders>
              <w:top w:val="nil"/>
              <w:left w:val="nil"/>
              <w:bottom w:val="single" w:sz="4" w:space="0" w:color="auto"/>
              <w:right w:val="single" w:sz="4" w:space="0" w:color="auto"/>
            </w:tcBorders>
            <w:shd w:val="clear" w:color="000000" w:fill="FFFFFF"/>
            <w:noWrap/>
            <w:vAlign w:val="center"/>
            <w:hideMark/>
          </w:tcPr>
          <w:p w14:paraId="0AE3838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0,7</w:t>
            </w:r>
          </w:p>
        </w:tc>
        <w:tc>
          <w:tcPr>
            <w:tcW w:w="1780" w:type="dxa"/>
            <w:tcBorders>
              <w:top w:val="nil"/>
              <w:left w:val="nil"/>
              <w:bottom w:val="single" w:sz="4" w:space="0" w:color="auto"/>
              <w:right w:val="single" w:sz="4" w:space="0" w:color="auto"/>
            </w:tcBorders>
            <w:shd w:val="clear" w:color="000000" w:fill="FFFFFF"/>
            <w:vAlign w:val="center"/>
            <w:hideMark/>
          </w:tcPr>
          <w:p w14:paraId="55386CB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28,00</w:t>
            </w:r>
          </w:p>
        </w:tc>
      </w:tr>
      <w:tr w:rsidR="00EE23DC" w:rsidRPr="00EE23DC" w14:paraId="67B7E25A" w14:textId="77777777" w:rsidTr="00F0274A">
        <w:trPr>
          <w:trHeight w:val="840"/>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FE64517"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6FF5874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Орта </w:t>
            </w:r>
            <w:proofErr w:type="spellStart"/>
            <w:r w:rsidRPr="00EE23DC">
              <w:rPr>
                <w:rFonts w:ascii="Times New Roman" w:eastAsia="Times New Roman" w:hAnsi="Times New Roman" w:cs="Times New Roman"/>
                <w:color w:val="000000"/>
                <w:sz w:val="24"/>
                <w:szCs w:val="24"/>
                <w:lang w:eastAsia="ru-RU"/>
              </w:rPr>
              <w:t>мәні</w:t>
            </w:r>
            <w:proofErr w:type="spellEnd"/>
          </w:p>
        </w:tc>
        <w:tc>
          <w:tcPr>
            <w:tcW w:w="2821" w:type="dxa"/>
            <w:tcBorders>
              <w:top w:val="nil"/>
              <w:left w:val="nil"/>
              <w:bottom w:val="single" w:sz="4" w:space="0" w:color="auto"/>
              <w:right w:val="single" w:sz="4" w:space="0" w:color="auto"/>
            </w:tcBorders>
            <w:shd w:val="clear" w:color="000000" w:fill="FFFFFF"/>
            <w:vAlign w:val="center"/>
            <w:hideMark/>
          </w:tcPr>
          <w:p w14:paraId="3954903B"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7C2DF9A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9,74</w:t>
            </w:r>
          </w:p>
        </w:tc>
        <w:tc>
          <w:tcPr>
            <w:tcW w:w="2160" w:type="dxa"/>
            <w:tcBorders>
              <w:top w:val="nil"/>
              <w:left w:val="nil"/>
              <w:bottom w:val="single" w:sz="4" w:space="0" w:color="auto"/>
              <w:right w:val="single" w:sz="4" w:space="0" w:color="auto"/>
            </w:tcBorders>
            <w:shd w:val="clear" w:color="000000" w:fill="FFFFFF"/>
            <w:vAlign w:val="center"/>
            <w:hideMark/>
          </w:tcPr>
          <w:p w14:paraId="0ACE794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17,60</w:t>
            </w:r>
          </w:p>
        </w:tc>
        <w:tc>
          <w:tcPr>
            <w:tcW w:w="1820" w:type="dxa"/>
            <w:tcBorders>
              <w:top w:val="nil"/>
              <w:left w:val="nil"/>
              <w:bottom w:val="single" w:sz="4" w:space="0" w:color="auto"/>
              <w:right w:val="single" w:sz="4" w:space="0" w:color="auto"/>
            </w:tcBorders>
            <w:shd w:val="clear" w:color="000000" w:fill="FFFFFF"/>
            <w:vAlign w:val="center"/>
            <w:hideMark/>
          </w:tcPr>
          <w:p w14:paraId="2E1009F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27,30</w:t>
            </w:r>
          </w:p>
        </w:tc>
        <w:tc>
          <w:tcPr>
            <w:tcW w:w="1500" w:type="dxa"/>
            <w:tcBorders>
              <w:top w:val="nil"/>
              <w:left w:val="nil"/>
              <w:bottom w:val="single" w:sz="4" w:space="0" w:color="auto"/>
              <w:right w:val="single" w:sz="4" w:space="0" w:color="auto"/>
            </w:tcBorders>
            <w:shd w:val="clear" w:color="000000" w:fill="FFFFFF"/>
            <w:vAlign w:val="center"/>
            <w:hideMark/>
          </w:tcPr>
          <w:p w14:paraId="385BFD4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0,89</w:t>
            </w:r>
          </w:p>
        </w:tc>
        <w:tc>
          <w:tcPr>
            <w:tcW w:w="1780" w:type="dxa"/>
            <w:tcBorders>
              <w:top w:val="nil"/>
              <w:left w:val="nil"/>
              <w:bottom w:val="single" w:sz="4" w:space="0" w:color="auto"/>
              <w:right w:val="single" w:sz="4" w:space="0" w:color="auto"/>
            </w:tcBorders>
            <w:shd w:val="clear" w:color="000000" w:fill="FFFFFF"/>
            <w:vAlign w:val="center"/>
            <w:hideMark/>
          </w:tcPr>
          <w:p w14:paraId="3C10B33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32,74</w:t>
            </w:r>
          </w:p>
        </w:tc>
      </w:tr>
      <w:tr w:rsidR="00EE23DC" w:rsidRPr="00EE23DC" w14:paraId="5142CDC3"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4737854"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vAlign w:val="center"/>
            <w:hideMark/>
          </w:tcPr>
          <w:p w14:paraId="2CDBFBF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Ауытқу</w:t>
            </w:r>
            <w:proofErr w:type="spellEnd"/>
            <w:r w:rsidRPr="00EE23DC">
              <w:rPr>
                <w:rFonts w:ascii="Times New Roman" w:eastAsia="Times New Roman" w:hAnsi="Times New Roman" w:cs="Times New Roman"/>
                <w:color w:val="000000"/>
                <w:sz w:val="24"/>
                <w:szCs w:val="24"/>
                <w:lang w:eastAsia="ru-RU"/>
              </w:rPr>
              <w:t xml:space="preserve"> </w:t>
            </w:r>
          </w:p>
        </w:tc>
        <w:tc>
          <w:tcPr>
            <w:tcW w:w="2821" w:type="dxa"/>
            <w:tcBorders>
              <w:top w:val="nil"/>
              <w:left w:val="nil"/>
              <w:bottom w:val="single" w:sz="4" w:space="0" w:color="auto"/>
              <w:right w:val="single" w:sz="4" w:space="0" w:color="auto"/>
            </w:tcBorders>
            <w:shd w:val="clear" w:color="000000" w:fill="FFFFFF"/>
            <w:vAlign w:val="center"/>
            <w:hideMark/>
          </w:tcPr>
          <w:p w14:paraId="0E5F1213"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vAlign w:val="center"/>
            <w:hideMark/>
          </w:tcPr>
          <w:p w14:paraId="70450B5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1,01</w:t>
            </w:r>
          </w:p>
        </w:tc>
        <w:tc>
          <w:tcPr>
            <w:tcW w:w="2160" w:type="dxa"/>
            <w:tcBorders>
              <w:top w:val="nil"/>
              <w:left w:val="nil"/>
              <w:bottom w:val="single" w:sz="4" w:space="0" w:color="auto"/>
              <w:right w:val="single" w:sz="4" w:space="0" w:color="auto"/>
            </w:tcBorders>
            <w:shd w:val="clear" w:color="000000" w:fill="FFFFFF"/>
            <w:vAlign w:val="center"/>
            <w:hideMark/>
          </w:tcPr>
          <w:p w14:paraId="23D1CBE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0,49</w:t>
            </w:r>
          </w:p>
        </w:tc>
        <w:tc>
          <w:tcPr>
            <w:tcW w:w="1820" w:type="dxa"/>
            <w:tcBorders>
              <w:top w:val="nil"/>
              <w:left w:val="nil"/>
              <w:bottom w:val="single" w:sz="4" w:space="0" w:color="auto"/>
              <w:right w:val="single" w:sz="4" w:space="0" w:color="auto"/>
            </w:tcBorders>
            <w:shd w:val="clear" w:color="000000" w:fill="FFFFFF"/>
            <w:vAlign w:val="center"/>
            <w:hideMark/>
          </w:tcPr>
          <w:p w14:paraId="4288EE2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1,90</w:t>
            </w:r>
          </w:p>
        </w:tc>
        <w:tc>
          <w:tcPr>
            <w:tcW w:w="1500" w:type="dxa"/>
            <w:tcBorders>
              <w:top w:val="nil"/>
              <w:left w:val="nil"/>
              <w:bottom w:val="single" w:sz="4" w:space="0" w:color="auto"/>
              <w:right w:val="single" w:sz="4" w:space="0" w:color="auto"/>
            </w:tcBorders>
            <w:shd w:val="clear" w:color="000000" w:fill="FFFFFF"/>
            <w:vAlign w:val="center"/>
            <w:hideMark/>
          </w:tcPr>
          <w:p w14:paraId="1A26459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0,12</w:t>
            </w:r>
          </w:p>
        </w:tc>
        <w:tc>
          <w:tcPr>
            <w:tcW w:w="1780" w:type="dxa"/>
            <w:tcBorders>
              <w:top w:val="nil"/>
              <w:left w:val="nil"/>
              <w:bottom w:val="single" w:sz="4" w:space="0" w:color="auto"/>
              <w:right w:val="single" w:sz="4" w:space="0" w:color="auto"/>
            </w:tcBorders>
            <w:shd w:val="clear" w:color="000000" w:fill="FFFFFF"/>
            <w:vAlign w:val="center"/>
            <w:hideMark/>
          </w:tcPr>
          <w:p w14:paraId="4947598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2,41</w:t>
            </w:r>
          </w:p>
        </w:tc>
      </w:tr>
      <w:tr w:rsidR="00F0274A" w:rsidRPr="00EE23DC" w14:paraId="4A1FEDC0"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ADC8863"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4968E993"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2821" w:type="dxa"/>
            <w:tcBorders>
              <w:top w:val="nil"/>
              <w:left w:val="nil"/>
              <w:bottom w:val="single" w:sz="4" w:space="0" w:color="auto"/>
              <w:right w:val="single" w:sz="4" w:space="0" w:color="auto"/>
            </w:tcBorders>
            <w:shd w:val="clear" w:color="000000" w:fill="FFFFFF"/>
            <w:noWrap/>
            <w:vAlign w:val="bottom"/>
            <w:hideMark/>
          </w:tcPr>
          <w:p w14:paraId="58D57B4D" w14:textId="77777777" w:rsidR="00EE23DC" w:rsidRPr="00EE23DC" w:rsidRDefault="00EE23DC" w:rsidP="00EE23DC">
            <w:pPr>
              <w:spacing w:after="0" w:line="240" w:lineRule="auto"/>
              <w:rPr>
                <w:rFonts w:ascii="Times New Roman" w:eastAsia="Times New Roman" w:hAnsi="Times New Roman" w:cs="Times New Roman"/>
                <w:color w:val="000000"/>
                <w:sz w:val="20"/>
                <w:szCs w:val="20"/>
                <w:lang w:eastAsia="ru-RU"/>
              </w:rPr>
            </w:pPr>
            <w:r w:rsidRPr="00EE23DC">
              <w:rPr>
                <w:rFonts w:ascii="Times New Roman" w:eastAsia="Times New Roman" w:hAnsi="Times New Roman" w:cs="Times New Roman"/>
                <w:color w:val="000000"/>
                <w:sz w:val="20"/>
                <w:szCs w:val="20"/>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10E81D14"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9,74±1,01</w:t>
            </w:r>
          </w:p>
        </w:tc>
        <w:tc>
          <w:tcPr>
            <w:tcW w:w="2160" w:type="dxa"/>
            <w:tcBorders>
              <w:top w:val="nil"/>
              <w:left w:val="nil"/>
              <w:bottom w:val="single" w:sz="4" w:space="0" w:color="auto"/>
              <w:right w:val="single" w:sz="4" w:space="0" w:color="auto"/>
            </w:tcBorders>
            <w:shd w:val="clear" w:color="000000" w:fill="FFFFFF"/>
            <w:noWrap/>
            <w:vAlign w:val="center"/>
            <w:hideMark/>
          </w:tcPr>
          <w:p w14:paraId="33B05585"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17,60±0,49</w:t>
            </w:r>
          </w:p>
        </w:tc>
        <w:tc>
          <w:tcPr>
            <w:tcW w:w="1820" w:type="dxa"/>
            <w:tcBorders>
              <w:top w:val="nil"/>
              <w:left w:val="nil"/>
              <w:bottom w:val="single" w:sz="4" w:space="0" w:color="auto"/>
              <w:right w:val="single" w:sz="4" w:space="0" w:color="auto"/>
            </w:tcBorders>
            <w:shd w:val="clear" w:color="000000" w:fill="FFFFFF"/>
            <w:noWrap/>
            <w:vAlign w:val="center"/>
            <w:hideMark/>
          </w:tcPr>
          <w:p w14:paraId="0ECD8D36"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27,30±1,90</w:t>
            </w:r>
          </w:p>
        </w:tc>
        <w:tc>
          <w:tcPr>
            <w:tcW w:w="1500" w:type="dxa"/>
            <w:tcBorders>
              <w:top w:val="nil"/>
              <w:left w:val="nil"/>
              <w:bottom w:val="single" w:sz="4" w:space="0" w:color="auto"/>
              <w:right w:val="single" w:sz="4" w:space="0" w:color="auto"/>
            </w:tcBorders>
            <w:shd w:val="clear" w:color="000000" w:fill="FFFFFF"/>
            <w:noWrap/>
            <w:vAlign w:val="center"/>
            <w:hideMark/>
          </w:tcPr>
          <w:p w14:paraId="7EAF0570"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0,89±0,12</w:t>
            </w:r>
          </w:p>
        </w:tc>
        <w:tc>
          <w:tcPr>
            <w:tcW w:w="1780" w:type="dxa"/>
            <w:tcBorders>
              <w:top w:val="nil"/>
              <w:left w:val="nil"/>
              <w:bottom w:val="single" w:sz="4" w:space="0" w:color="auto"/>
              <w:right w:val="single" w:sz="4" w:space="0" w:color="auto"/>
            </w:tcBorders>
            <w:shd w:val="clear" w:color="000000" w:fill="FFFFFF"/>
            <w:noWrap/>
            <w:vAlign w:val="center"/>
            <w:hideMark/>
          </w:tcPr>
          <w:p w14:paraId="1B709C11"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32,74±2,41</w:t>
            </w:r>
          </w:p>
        </w:tc>
      </w:tr>
      <w:tr w:rsidR="00EE23DC" w:rsidRPr="00EE23DC" w14:paraId="3A5D546C"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45F0B3B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1260" w:type="dxa"/>
            <w:tcBorders>
              <w:top w:val="nil"/>
              <w:left w:val="nil"/>
              <w:bottom w:val="single" w:sz="4" w:space="0" w:color="auto"/>
              <w:right w:val="single" w:sz="4" w:space="0" w:color="auto"/>
            </w:tcBorders>
            <w:shd w:val="clear" w:color="000000" w:fill="FFFFFF"/>
            <w:noWrap/>
            <w:vAlign w:val="bottom"/>
            <w:hideMark/>
          </w:tcPr>
          <w:p w14:paraId="3E2B72EF"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w:t>
            </w:r>
          </w:p>
        </w:tc>
        <w:tc>
          <w:tcPr>
            <w:tcW w:w="2821" w:type="dxa"/>
            <w:tcBorders>
              <w:top w:val="nil"/>
              <w:left w:val="nil"/>
              <w:bottom w:val="single" w:sz="4" w:space="0" w:color="auto"/>
              <w:right w:val="single" w:sz="4" w:space="0" w:color="auto"/>
            </w:tcBorders>
            <w:shd w:val="clear" w:color="000000" w:fill="FFFFFF"/>
            <w:vAlign w:val="center"/>
            <w:hideMark/>
          </w:tcPr>
          <w:p w14:paraId="23E5138B"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Казахстанская 25</w:t>
            </w:r>
          </w:p>
        </w:tc>
        <w:tc>
          <w:tcPr>
            <w:tcW w:w="1979" w:type="dxa"/>
            <w:tcBorders>
              <w:top w:val="nil"/>
              <w:left w:val="nil"/>
              <w:bottom w:val="single" w:sz="4" w:space="0" w:color="auto"/>
              <w:right w:val="single" w:sz="4" w:space="0" w:color="auto"/>
            </w:tcBorders>
            <w:shd w:val="clear" w:color="000000" w:fill="FFFFFF"/>
            <w:noWrap/>
            <w:vAlign w:val="center"/>
            <w:hideMark/>
          </w:tcPr>
          <w:p w14:paraId="262B715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10,8</w:t>
            </w:r>
          </w:p>
        </w:tc>
        <w:tc>
          <w:tcPr>
            <w:tcW w:w="2160" w:type="dxa"/>
            <w:tcBorders>
              <w:top w:val="nil"/>
              <w:left w:val="nil"/>
              <w:bottom w:val="single" w:sz="4" w:space="0" w:color="auto"/>
              <w:right w:val="single" w:sz="4" w:space="0" w:color="auto"/>
            </w:tcBorders>
            <w:shd w:val="clear" w:color="000000" w:fill="FFFFFF"/>
            <w:noWrap/>
            <w:vAlign w:val="center"/>
            <w:hideMark/>
          </w:tcPr>
          <w:p w14:paraId="6BA913F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5070BFE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w:t>
            </w:r>
          </w:p>
        </w:tc>
        <w:tc>
          <w:tcPr>
            <w:tcW w:w="1500" w:type="dxa"/>
            <w:tcBorders>
              <w:top w:val="nil"/>
              <w:left w:val="nil"/>
              <w:bottom w:val="single" w:sz="4" w:space="0" w:color="auto"/>
              <w:right w:val="single" w:sz="4" w:space="0" w:color="auto"/>
            </w:tcBorders>
            <w:shd w:val="clear" w:color="000000" w:fill="FFFFFF"/>
            <w:noWrap/>
            <w:vAlign w:val="center"/>
            <w:hideMark/>
          </w:tcPr>
          <w:p w14:paraId="107DF50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1780" w:type="dxa"/>
            <w:tcBorders>
              <w:top w:val="nil"/>
              <w:left w:val="nil"/>
              <w:bottom w:val="single" w:sz="4" w:space="0" w:color="auto"/>
              <w:right w:val="single" w:sz="4" w:space="0" w:color="auto"/>
            </w:tcBorders>
            <w:shd w:val="clear" w:color="000000" w:fill="FFFFFF"/>
            <w:vAlign w:val="center"/>
            <w:hideMark/>
          </w:tcPr>
          <w:p w14:paraId="4B2DE2A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32,05</w:t>
            </w:r>
          </w:p>
        </w:tc>
      </w:tr>
      <w:tr w:rsidR="00EE23DC" w:rsidRPr="00EE23DC" w14:paraId="4E174D14"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297C83B6"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28D593BE"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w:t>
            </w:r>
          </w:p>
        </w:tc>
        <w:tc>
          <w:tcPr>
            <w:tcW w:w="2821" w:type="dxa"/>
            <w:tcBorders>
              <w:top w:val="nil"/>
              <w:left w:val="nil"/>
              <w:bottom w:val="single" w:sz="4" w:space="0" w:color="auto"/>
              <w:right w:val="single" w:sz="4" w:space="0" w:color="auto"/>
            </w:tcBorders>
            <w:shd w:val="clear" w:color="000000" w:fill="FFFFFF"/>
            <w:vAlign w:val="center"/>
            <w:hideMark/>
          </w:tcPr>
          <w:p w14:paraId="2491A376"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0238ABA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2160" w:type="dxa"/>
            <w:tcBorders>
              <w:top w:val="nil"/>
              <w:left w:val="nil"/>
              <w:bottom w:val="single" w:sz="4" w:space="0" w:color="auto"/>
              <w:right w:val="single" w:sz="4" w:space="0" w:color="auto"/>
            </w:tcBorders>
            <w:shd w:val="clear" w:color="000000" w:fill="FFFFFF"/>
            <w:noWrap/>
            <w:vAlign w:val="center"/>
            <w:hideMark/>
          </w:tcPr>
          <w:p w14:paraId="531CF71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w:t>
            </w:r>
          </w:p>
        </w:tc>
        <w:tc>
          <w:tcPr>
            <w:tcW w:w="1820" w:type="dxa"/>
            <w:tcBorders>
              <w:top w:val="nil"/>
              <w:left w:val="nil"/>
              <w:bottom w:val="single" w:sz="4" w:space="0" w:color="auto"/>
              <w:right w:val="single" w:sz="4" w:space="0" w:color="auto"/>
            </w:tcBorders>
            <w:shd w:val="clear" w:color="000000" w:fill="FFFFFF"/>
            <w:noWrap/>
            <w:vAlign w:val="center"/>
            <w:hideMark/>
          </w:tcPr>
          <w:p w14:paraId="193FD84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w:t>
            </w:r>
          </w:p>
        </w:tc>
        <w:tc>
          <w:tcPr>
            <w:tcW w:w="1500" w:type="dxa"/>
            <w:tcBorders>
              <w:top w:val="nil"/>
              <w:left w:val="nil"/>
              <w:bottom w:val="single" w:sz="4" w:space="0" w:color="auto"/>
              <w:right w:val="single" w:sz="4" w:space="0" w:color="auto"/>
            </w:tcBorders>
            <w:shd w:val="clear" w:color="000000" w:fill="FFFFFF"/>
            <w:noWrap/>
            <w:vAlign w:val="center"/>
            <w:hideMark/>
          </w:tcPr>
          <w:p w14:paraId="415982C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1,22</w:t>
            </w:r>
          </w:p>
        </w:tc>
        <w:tc>
          <w:tcPr>
            <w:tcW w:w="1780" w:type="dxa"/>
            <w:tcBorders>
              <w:top w:val="nil"/>
              <w:left w:val="nil"/>
              <w:bottom w:val="single" w:sz="4" w:space="0" w:color="auto"/>
              <w:right w:val="single" w:sz="4" w:space="0" w:color="auto"/>
            </w:tcBorders>
            <w:shd w:val="clear" w:color="000000" w:fill="FFFFFF"/>
            <w:vAlign w:val="center"/>
            <w:hideMark/>
          </w:tcPr>
          <w:p w14:paraId="21FBA5E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32,11</w:t>
            </w:r>
          </w:p>
        </w:tc>
      </w:tr>
      <w:tr w:rsidR="00EE23DC" w:rsidRPr="00EE23DC" w14:paraId="3C896BA7"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6EF4D5C6"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41BA0125"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w:t>
            </w:r>
          </w:p>
        </w:tc>
        <w:tc>
          <w:tcPr>
            <w:tcW w:w="2821" w:type="dxa"/>
            <w:tcBorders>
              <w:top w:val="nil"/>
              <w:left w:val="nil"/>
              <w:bottom w:val="single" w:sz="4" w:space="0" w:color="auto"/>
              <w:right w:val="single" w:sz="4" w:space="0" w:color="auto"/>
            </w:tcBorders>
            <w:shd w:val="clear" w:color="000000" w:fill="FFFFFF"/>
            <w:vAlign w:val="center"/>
            <w:hideMark/>
          </w:tcPr>
          <w:p w14:paraId="17CAB7CB"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56F9A7E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11,3</w:t>
            </w:r>
          </w:p>
        </w:tc>
        <w:tc>
          <w:tcPr>
            <w:tcW w:w="2160" w:type="dxa"/>
            <w:tcBorders>
              <w:top w:val="nil"/>
              <w:left w:val="nil"/>
              <w:bottom w:val="single" w:sz="4" w:space="0" w:color="auto"/>
              <w:right w:val="single" w:sz="4" w:space="0" w:color="auto"/>
            </w:tcBorders>
            <w:shd w:val="clear" w:color="000000" w:fill="FFFFFF"/>
            <w:noWrap/>
            <w:vAlign w:val="center"/>
            <w:hideMark/>
          </w:tcPr>
          <w:p w14:paraId="42AC56B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68876A9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35</w:t>
            </w:r>
          </w:p>
        </w:tc>
        <w:tc>
          <w:tcPr>
            <w:tcW w:w="1500" w:type="dxa"/>
            <w:tcBorders>
              <w:top w:val="nil"/>
              <w:left w:val="nil"/>
              <w:bottom w:val="single" w:sz="4" w:space="0" w:color="auto"/>
              <w:right w:val="single" w:sz="4" w:space="0" w:color="auto"/>
            </w:tcBorders>
            <w:shd w:val="clear" w:color="000000" w:fill="FFFFFF"/>
            <w:noWrap/>
            <w:vAlign w:val="center"/>
            <w:hideMark/>
          </w:tcPr>
          <w:p w14:paraId="2E121BD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1,08</w:t>
            </w:r>
          </w:p>
        </w:tc>
        <w:tc>
          <w:tcPr>
            <w:tcW w:w="1780" w:type="dxa"/>
            <w:tcBorders>
              <w:top w:val="nil"/>
              <w:left w:val="nil"/>
              <w:bottom w:val="single" w:sz="4" w:space="0" w:color="auto"/>
              <w:right w:val="single" w:sz="4" w:space="0" w:color="auto"/>
            </w:tcBorders>
            <w:shd w:val="clear" w:color="000000" w:fill="FFFFFF"/>
            <w:vAlign w:val="center"/>
            <w:hideMark/>
          </w:tcPr>
          <w:p w14:paraId="07C21AC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30,86</w:t>
            </w:r>
          </w:p>
        </w:tc>
      </w:tr>
      <w:tr w:rsidR="00EE23DC" w:rsidRPr="00EE23DC" w14:paraId="0DA1B736"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7EF3C413"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68B60802"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w:t>
            </w:r>
          </w:p>
        </w:tc>
        <w:tc>
          <w:tcPr>
            <w:tcW w:w="2821" w:type="dxa"/>
            <w:tcBorders>
              <w:top w:val="nil"/>
              <w:left w:val="nil"/>
              <w:bottom w:val="single" w:sz="4" w:space="0" w:color="auto"/>
              <w:right w:val="single" w:sz="4" w:space="0" w:color="auto"/>
            </w:tcBorders>
            <w:shd w:val="clear" w:color="000000" w:fill="FFFFFF"/>
            <w:vAlign w:val="center"/>
            <w:hideMark/>
          </w:tcPr>
          <w:p w14:paraId="2A5E1F5A"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77E5856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160" w:type="dxa"/>
            <w:tcBorders>
              <w:top w:val="nil"/>
              <w:left w:val="nil"/>
              <w:bottom w:val="single" w:sz="4" w:space="0" w:color="auto"/>
              <w:right w:val="single" w:sz="4" w:space="0" w:color="auto"/>
            </w:tcBorders>
            <w:shd w:val="clear" w:color="000000" w:fill="FFFFFF"/>
            <w:noWrap/>
            <w:vAlign w:val="center"/>
            <w:hideMark/>
          </w:tcPr>
          <w:p w14:paraId="3B3AB13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000000" w:fill="FFFFFF"/>
            <w:noWrap/>
            <w:vAlign w:val="center"/>
            <w:hideMark/>
          </w:tcPr>
          <w:p w14:paraId="55ADF9E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39</w:t>
            </w:r>
          </w:p>
        </w:tc>
        <w:tc>
          <w:tcPr>
            <w:tcW w:w="1500" w:type="dxa"/>
            <w:tcBorders>
              <w:top w:val="nil"/>
              <w:left w:val="nil"/>
              <w:bottom w:val="single" w:sz="4" w:space="0" w:color="auto"/>
              <w:right w:val="single" w:sz="4" w:space="0" w:color="auto"/>
            </w:tcBorders>
            <w:shd w:val="clear" w:color="000000" w:fill="FFFFFF"/>
            <w:noWrap/>
            <w:vAlign w:val="center"/>
            <w:hideMark/>
          </w:tcPr>
          <w:p w14:paraId="0E59DC9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1,16</w:t>
            </w:r>
          </w:p>
        </w:tc>
        <w:tc>
          <w:tcPr>
            <w:tcW w:w="1780" w:type="dxa"/>
            <w:tcBorders>
              <w:top w:val="nil"/>
              <w:left w:val="nil"/>
              <w:bottom w:val="single" w:sz="4" w:space="0" w:color="auto"/>
              <w:right w:val="single" w:sz="4" w:space="0" w:color="auto"/>
            </w:tcBorders>
            <w:shd w:val="clear" w:color="000000" w:fill="FFFFFF"/>
            <w:vAlign w:val="center"/>
            <w:hideMark/>
          </w:tcPr>
          <w:p w14:paraId="2870E22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29,74</w:t>
            </w:r>
          </w:p>
        </w:tc>
      </w:tr>
      <w:tr w:rsidR="00EE23DC" w:rsidRPr="00EE23DC" w14:paraId="367559F7"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0FFE4473"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28949B3D"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5</w:t>
            </w:r>
          </w:p>
        </w:tc>
        <w:tc>
          <w:tcPr>
            <w:tcW w:w="2821" w:type="dxa"/>
            <w:tcBorders>
              <w:top w:val="nil"/>
              <w:left w:val="nil"/>
              <w:bottom w:val="single" w:sz="4" w:space="0" w:color="auto"/>
              <w:right w:val="single" w:sz="4" w:space="0" w:color="auto"/>
            </w:tcBorders>
            <w:shd w:val="clear" w:color="000000" w:fill="FFFFFF"/>
            <w:vAlign w:val="center"/>
            <w:hideMark/>
          </w:tcPr>
          <w:p w14:paraId="6814341F"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6A20759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w:t>
            </w:r>
          </w:p>
        </w:tc>
        <w:tc>
          <w:tcPr>
            <w:tcW w:w="2160" w:type="dxa"/>
            <w:tcBorders>
              <w:top w:val="nil"/>
              <w:left w:val="nil"/>
              <w:bottom w:val="single" w:sz="4" w:space="0" w:color="auto"/>
              <w:right w:val="single" w:sz="4" w:space="0" w:color="auto"/>
            </w:tcBorders>
            <w:shd w:val="clear" w:color="000000" w:fill="FFFFFF"/>
            <w:noWrap/>
            <w:vAlign w:val="center"/>
            <w:hideMark/>
          </w:tcPr>
          <w:p w14:paraId="7A4CAE2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6AC2B94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w:t>
            </w:r>
          </w:p>
        </w:tc>
        <w:tc>
          <w:tcPr>
            <w:tcW w:w="1500" w:type="dxa"/>
            <w:tcBorders>
              <w:top w:val="nil"/>
              <w:left w:val="nil"/>
              <w:bottom w:val="single" w:sz="4" w:space="0" w:color="auto"/>
              <w:right w:val="single" w:sz="4" w:space="0" w:color="auto"/>
            </w:tcBorders>
            <w:shd w:val="clear" w:color="000000" w:fill="FFFFFF"/>
            <w:noWrap/>
            <w:vAlign w:val="center"/>
            <w:hideMark/>
          </w:tcPr>
          <w:p w14:paraId="4B4ADD3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1,13</w:t>
            </w:r>
          </w:p>
        </w:tc>
        <w:tc>
          <w:tcPr>
            <w:tcW w:w="1780" w:type="dxa"/>
            <w:tcBorders>
              <w:top w:val="nil"/>
              <w:left w:val="nil"/>
              <w:bottom w:val="single" w:sz="4" w:space="0" w:color="auto"/>
              <w:right w:val="single" w:sz="4" w:space="0" w:color="auto"/>
            </w:tcBorders>
            <w:shd w:val="clear" w:color="000000" w:fill="FFFFFF"/>
            <w:vAlign w:val="center"/>
            <w:hideMark/>
          </w:tcPr>
          <w:p w14:paraId="1214791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31,39</w:t>
            </w:r>
          </w:p>
        </w:tc>
      </w:tr>
      <w:tr w:rsidR="00EE23DC" w:rsidRPr="00EE23DC" w14:paraId="0D9CF6FA"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4F093BEF"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304D2C8C"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6</w:t>
            </w:r>
          </w:p>
        </w:tc>
        <w:tc>
          <w:tcPr>
            <w:tcW w:w="2821" w:type="dxa"/>
            <w:tcBorders>
              <w:top w:val="nil"/>
              <w:left w:val="nil"/>
              <w:bottom w:val="single" w:sz="4" w:space="0" w:color="auto"/>
              <w:right w:val="single" w:sz="4" w:space="0" w:color="auto"/>
            </w:tcBorders>
            <w:shd w:val="clear" w:color="000000" w:fill="FFFFFF"/>
            <w:vAlign w:val="center"/>
            <w:hideMark/>
          </w:tcPr>
          <w:p w14:paraId="1BB2BFD8"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337671C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2160" w:type="dxa"/>
            <w:tcBorders>
              <w:top w:val="nil"/>
              <w:left w:val="nil"/>
              <w:bottom w:val="single" w:sz="4" w:space="0" w:color="auto"/>
              <w:right w:val="single" w:sz="4" w:space="0" w:color="auto"/>
            </w:tcBorders>
            <w:shd w:val="clear" w:color="000000" w:fill="FFFFFF"/>
            <w:noWrap/>
            <w:vAlign w:val="center"/>
            <w:hideMark/>
          </w:tcPr>
          <w:p w14:paraId="61F87F0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000000" w:fill="FFFFFF"/>
            <w:noWrap/>
            <w:vAlign w:val="center"/>
            <w:hideMark/>
          </w:tcPr>
          <w:p w14:paraId="152DA97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w:t>
            </w:r>
          </w:p>
        </w:tc>
        <w:tc>
          <w:tcPr>
            <w:tcW w:w="1500" w:type="dxa"/>
            <w:tcBorders>
              <w:top w:val="nil"/>
              <w:left w:val="nil"/>
              <w:bottom w:val="single" w:sz="4" w:space="0" w:color="auto"/>
              <w:right w:val="single" w:sz="4" w:space="0" w:color="auto"/>
            </w:tcBorders>
            <w:shd w:val="clear" w:color="000000" w:fill="FFFFFF"/>
            <w:noWrap/>
            <w:vAlign w:val="center"/>
            <w:hideMark/>
          </w:tcPr>
          <w:p w14:paraId="13CB6BD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1780" w:type="dxa"/>
            <w:tcBorders>
              <w:top w:val="nil"/>
              <w:left w:val="nil"/>
              <w:bottom w:val="single" w:sz="4" w:space="0" w:color="auto"/>
              <w:right w:val="single" w:sz="4" w:space="0" w:color="auto"/>
            </w:tcBorders>
            <w:shd w:val="clear" w:color="000000" w:fill="FFFFFF"/>
            <w:vAlign w:val="center"/>
            <w:hideMark/>
          </w:tcPr>
          <w:p w14:paraId="7DF3D0C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32,89</w:t>
            </w:r>
          </w:p>
        </w:tc>
      </w:tr>
      <w:tr w:rsidR="00EE23DC" w:rsidRPr="00EE23DC" w14:paraId="2714A67A"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9BB8D64"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0B2C147E"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7</w:t>
            </w:r>
          </w:p>
        </w:tc>
        <w:tc>
          <w:tcPr>
            <w:tcW w:w="2821" w:type="dxa"/>
            <w:tcBorders>
              <w:top w:val="nil"/>
              <w:left w:val="nil"/>
              <w:bottom w:val="single" w:sz="4" w:space="0" w:color="auto"/>
              <w:right w:val="single" w:sz="4" w:space="0" w:color="auto"/>
            </w:tcBorders>
            <w:shd w:val="clear" w:color="000000" w:fill="FFFFFF"/>
            <w:vAlign w:val="center"/>
            <w:hideMark/>
          </w:tcPr>
          <w:p w14:paraId="351ACD1D"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603B92D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10,5</w:t>
            </w:r>
          </w:p>
        </w:tc>
        <w:tc>
          <w:tcPr>
            <w:tcW w:w="2160" w:type="dxa"/>
            <w:tcBorders>
              <w:top w:val="nil"/>
              <w:left w:val="nil"/>
              <w:bottom w:val="single" w:sz="4" w:space="0" w:color="auto"/>
              <w:right w:val="single" w:sz="4" w:space="0" w:color="auto"/>
            </w:tcBorders>
            <w:shd w:val="clear" w:color="000000" w:fill="FFFFFF"/>
            <w:noWrap/>
            <w:vAlign w:val="center"/>
            <w:hideMark/>
          </w:tcPr>
          <w:p w14:paraId="687E5DD6"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000000" w:fill="FFFFFF"/>
            <w:noWrap/>
            <w:vAlign w:val="center"/>
            <w:hideMark/>
          </w:tcPr>
          <w:p w14:paraId="52E2B90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42</w:t>
            </w:r>
          </w:p>
        </w:tc>
        <w:tc>
          <w:tcPr>
            <w:tcW w:w="1500" w:type="dxa"/>
            <w:tcBorders>
              <w:top w:val="nil"/>
              <w:left w:val="nil"/>
              <w:bottom w:val="single" w:sz="4" w:space="0" w:color="auto"/>
              <w:right w:val="single" w:sz="4" w:space="0" w:color="auto"/>
            </w:tcBorders>
            <w:shd w:val="clear" w:color="000000" w:fill="FFFFFF"/>
            <w:noWrap/>
            <w:vAlign w:val="center"/>
            <w:hideMark/>
          </w:tcPr>
          <w:p w14:paraId="5EE0222B"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1,27</w:t>
            </w:r>
          </w:p>
        </w:tc>
        <w:tc>
          <w:tcPr>
            <w:tcW w:w="1780" w:type="dxa"/>
            <w:tcBorders>
              <w:top w:val="nil"/>
              <w:left w:val="nil"/>
              <w:bottom w:val="single" w:sz="4" w:space="0" w:color="auto"/>
              <w:right w:val="single" w:sz="4" w:space="0" w:color="auto"/>
            </w:tcBorders>
            <w:shd w:val="clear" w:color="000000" w:fill="FFFFFF"/>
            <w:vAlign w:val="center"/>
            <w:hideMark/>
          </w:tcPr>
          <w:p w14:paraId="578BBE6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30,24</w:t>
            </w:r>
          </w:p>
        </w:tc>
      </w:tr>
      <w:tr w:rsidR="00EE23DC" w:rsidRPr="00EE23DC" w14:paraId="68D3F147"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E43521D"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57B1FA6D"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8</w:t>
            </w:r>
          </w:p>
        </w:tc>
        <w:tc>
          <w:tcPr>
            <w:tcW w:w="2821" w:type="dxa"/>
            <w:tcBorders>
              <w:top w:val="nil"/>
              <w:left w:val="nil"/>
              <w:bottom w:val="single" w:sz="4" w:space="0" w:color="auto"/>
              <w:right w:val="single" w:sz="4" w:space="0" w:color="auto"/>
            </w:tcBorders>
            <w:shd w:val="clear" w:color="000000" w:fill="FFFFFF"/>
            <w:vAlign w:val="center"/>
            <w:hideMark/>
          </w:tcPr>
          <w:p w14:paraId="61E103E8"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105FD31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11,5</w:t>
            </w:r>
          </w:p>
        </w:tc>
        <w:tc>
          <w:tcPr>
            <w:tcW w:w="2160" w:type="dxa"/>
            <w:tcBorders>
              <w:top w:val="nil"/>
              <w:left w:val="nil"/>
              <w:bottom w:val="single" w:sz="4" w:space="0" w:color="auto"/>
              <w:right w:val="single" w:sz="4" w:space="0" w:color="auto"/>
            </w:tcBorders>
            <w:shd w:val="clear" w:color="000000" w:fill="FFFFFF"/>
            <w:noWrap/>
            <w:vAlign w:val="center"/>
            <w:hideMark/>
          </w:tcPr>
          <w:p w14:paraId="47320434"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21</w:t>
            </w:r>
          </w:p>
        </w:tc>
        <w:tc>
          <w:tcPr>
            <w:tcW w:w="1820" w:type="dxa"/>
            <w:tcBorders>
              <w:top w:val="nil"/>
              <w:left w:val="nil"/>
              <w:bottom w:val="single" w:sz="4" w:space="0" w:color="auto"/>
              <w:right w:val="single" w:sz="4" w:space="0" w:color="auto"/>
            </w:tcBorders>
            <w:shd w:val="clear" w:color="000000" w:fill="FFFFFF"/>
            <w:noWrap/>
            <w:vAlign w:val="center"/>
            <w:hideMark/>
          </w:tcPr>
          <w:p w14:paraId="64D8197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38</w:t>
            </w:r>
          </w:p>
        </w:tc>
        <w:tc>
          <w:tcPr>
            <w:tcW w:w="1500" w:type="dxa"/>
            <w:tcBorders>
              <w:top w:val="nil"/>
              <w:left w:val="nil"/>
              <w:bottom w:val="single" w:sz="4" w:space="0" w:color="auto"/>
              <w:right w:val="single" w:sz="4" w:space="0" w:color="auto"/>
            </w:tcBorders>
            <w:shd w:val="clear" w:color="000000" w:fill="FFFFFF"/>
            <w:noWrap/>
            <w:vAlign w:val="center"/>
            <w:hideMark/>
          </w:tcPr>
          <w:p w14:paraId="51564E5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1,25</w:t>
            </w:r>
          </w:p>
        </w:tc>
        <w:tc>
          <w:tcPr>
            <w:tcW w:w="1780" w:type="dxa"/>
            <w:tcBorders>
              <w:top w:val="nil"/>
              <w:left w:val="nil"/>
              <w:bottom w:val="single" w:sz="4" w:space="0" w:color="auto"/>
              <w:right w:val="single" w:sz="4" w:space="0" w:color="auto"/>
            </w:tcBorders>
            <w:shd w:val="clear" w:color="000000" w:fill="FFFFFF"/>
            <w:vAlign w:val="center"/>
            <w:hideMark/>
          </w:tcPr>
          <w:p w14:paraId="7707299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32,89</w:t>
            </w:r>
          </w:p>
        </w:tc>
      </w:tr>
      <w:tr w:rsidR="00EE23DC" w:rsidRPr="00EE23DC" w14:paraId="18D22D90"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25DC2635"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09B28AEF"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9</w:t>
            </w:r>
          </w:p>
        </w:tc>
        <w:tc>
          <w:tcPr>
            <w:tcW w:w="2821" w:type="dxa"/>
            <w:tcBorders>
              <w:top w:val="nil"/>
              <w:left w:val="nil"/>
              <w:bottom w:val="single" w:sz="4" w:space="0" w:color="auto"/>
              <w:right w:val="single" w:sz="4" w:space="0" w:color="auto"/>
            </w:tcBorders>
            <w:shd w:val="clear" w:color="000000" w:fill="FFFFFF"/>
            <w:vAlign w:val="center"/>
            <w:hideMark/>
          </w:tcPr>
          <w:p w14:paraId="2188B7D6"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15014B6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w:t>
            </w:r>
          </w:p>
        </w:tc>
        <w:tc>
          <w:tcPr>
            <w:tcW w:w="2160" w:type="dxa"/>
            <w:tcBorders>
              <w:top w:val="nil"/>
              <w:left w:val="nil"/>
              <w:bottom w:val="single" w:sz="4" w:space="0" w:color="auto"/>
              <w:right w:val="single" w:sz="4" w:space="0" w:color="auto"/>
            </w:tcBorders>
            <w:shd w:val="clear" w:color="000000" w:fill="FFFFFF"/>
            <w:noWrap/>
            <w:vAlign w:val="center"/>
            <w:hideMark/>
          </w:tcPr>
          <w:p w14:paraId="6DB5C2B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18</w:t>
            </w:r>
          </w:p>
        </w:tc>
        <w:tc>
          <w:tcPr>
            <w:tcW w:w="1820" w:type="dxa"/>
            <w:tcBorders>
              <w:top w:val="nil"/>
              <w:left w:val="nil"/>
              <w:bottom w:val="single" w:sz="4" w:space="0" w:color="auto"/>
              <w:right w:val="single" w:sz="4" w:space="0" w:color="auto"/>
            </w:tcBorders>
            <w:shd w:val="clear" w:color="000000" w:fill="FFFFFF"/>
            <w:noWrap/>
            <w:vAlign w:val="center"/>
            <w:hideMark/>
          </w:tcPr>
          <w:p w14:paraId="70FCF28C"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w:t>
            </w:r>
          </w:p>
        </w:tc>
        <w:tc>
          <w:tcPr>
            <w:tcW w:w="1500" w:type="dxa"/>
            <w:tcBorders>
              <w:top w:val="nil"/>
              <w:left w:val="nil"/>
              <w:bottom w:val="single" w:sz="4" w:space="0" w:color="auto"/>
              <w:right w:val="single" w:sz="4" w:space="0" w:color="auto"/>
            </w:tcBorders>
            <w:shd w:val="clear" w:color="000000" w:fill="FFFFFF"/>
            <w:noWrap/>
            <w:vAlign w:val="center"/>
            <w:hideMark/>
          </w:tcPr>
          <w:p w14:paraId="32F1EB0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1,08</w:t>
            </w:r>
          </w:p>
        </w:tc>
        <w:tc>
          <w:tcPr>
            <w:tcW w:w="1780" w:type="dxa"/>
            <w:tcBorders>
              <w:top w:val="nil"/>
              <w:left w:val="nil"/>
              <w:bottom w:val="single" w:sz="4" w:space="0" w:color="auto"/>
              <w:right w:val="single" w:sz="4" w:space="0" w:color="auto"/>
            </w:tcBorders>
            <w:shd w:val="clear" w:color="000000" w:fill="FFFFFF"/>
            <w:vAlign w:val="center"/>
            <w:hideMark/>
          </w:tcPr>
          <w:p w14:paraId="05D35E38"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36,00</w:t>
            </w:r>
          </w:p>
        </w:tc>
      </w:tr>
      <w:tr w:rsidR="00EE23DC" w:rsidRPr="00EE23DC" w14:paraId="03B0E10E"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522AAF06"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4A895E7B" w14:textId="77777777" w:rsidR="00EE23DC" w:rsidRPr="00EE23DC" w:rsidRDefault="00EE23DC" w:rsidP="00EE23DC">
            <w:pPr>
              <w:spacing w:after="0" w:line="240" w:lineRule="auto"/>
              <w:jc w:val="right"/>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10</w:t>
            </w:r>
          </w:p>
        </w:tc>
        <w:tc>
          <w:tcPr>
            <w:tcW w:w="2821" w:type="dxa"/>
            <w:tcBorders>
              <w:top w:val="nil"/>
              <w:left w:val="nil"/>
              <w:bottom w:val="single" w:sz="4" w:space="0" w:color="auto"/>
              <w:right w:val="single" w:sz="4" w:space="0" w:color="auto"/>
            </w:tcBorders>
            <w:shd w:val="clear" w:color="000000" w:fill="FFFFFF"/>
            <w:vAlign w:val="center"/>
            <w:hideMark/>
          </w:tcPr>
          <w:p w14:paraId="12FA84B4"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2FC1B61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2160" w:type="dxa"/>
            <w:tcBorders>
              <w:top w:val="nil"/>
              <w:left w:val="nil"/>
              <w:bottom w:val="single" w:sz="4" w:space="0" w:color="auto"/>
              <w:right w:val="single" w:sz="4" w:space="0" w:color="auto"/>
            </w:tcBorders>
            <w:shd w:val="clear" w:color="000000" w:fill="FFFFFF"/>
            <w:noWrap/>
            <w:vAlign w:val="center"/>
            <w:hideMark/>
          </w:tcPr>
          <w:p w14:paraId="3572B1B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20</w:t>
            </w:r>
          </w:p>
        </w:tc>
        <w:tc>
          <w:tcPr>
            <w:tcW w:w="1820" w:type="dxa"/>
            <w:tcBorders>
              <w:top w:val="nil"/>
              <w:left w:val="nil"/>
              <w:bottom w:val="single" w:sz="4" w:space="0" w:color="auto"/>
              <w:right w:val="single" w:sz="4" w:space="0" w:color="auto"/>
            </w:tcBorders>
            <w:shd w:val="clear" w:color="000000" w:fill="FFFFFF"/>
            <w:noWrap/>
            <w:vAlign w:val="center"/>
            <w:hideMark/>
          </w:tcPr>
          <w:p w14:paraId="0C18D03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40</w:t>
            </w:r>
          </w:p>
        </w:tc>
        <w:tc>
          <w:tcPr>
            <w:tcW w:w="1500" w:type="dxa"/>
            <w:tcBorders>
              <w:top w:val="nil"/>
              <w:left w:val="nil"/>
              <w:bottom w:val="single" w:sz="4" w:space="0" w:color="auto"/>
              <w:right w:val="single" w:sz="4" w:space="0" w:color="auto"/>
            </w:tcBorders>
            <w:shd w:val="clear" w:color="000000" w:fill="FFFFFF"/>
            <w:noWrap/>
            <w:vAlign w:val="center"/>
            <w:hideMark/>
          </w:tcPr>
          <w:p w14:paraId="2EF9795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1,2</w:t>
            </w:r>
          </w:p>
        </w:tc>
        <w:tc>
          <w:tcPr>
            <w:tcW w:w="1780" w:type="dxa"/>
            <w:tcBorders>
              <w:top w:val="nil"/>
              <w:left w:val="nil"/>
              <w:bottom w:val="single" w:sz="4" w:space="0" w:color="auto"/>
              <w:right w:val="single" w:sz="4" w:space="0" w:color="auto"/>
            </w:tcBorders>
            <w:shd w:val="clear" w:color="000000" w:fill="FFFFFF"/>
            <w:vAlign w:val="center"/>
            <w:hideMark/>
          </w:tcPr>
          <w:p w14:paraId="33B00B5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30,00</w:t>
            </w:r>
          </w:p>
        </w:tc>
      </w:tr>
      <w:tr w:rsidR="00EE23DC" w:rsidRPr="00EE23DC" w14:paraId="64223398" w14:textId="77777777" w:rsidTr="00F0274A">
        <w:trPr>
          <w:trHeight w:val="562"/>
        </w:trPr>
        <w:tc>
          <w:tcPr>
            <w:tcW w:w="880" w:type="dxa"/>
            <w:tcBorders>
              <w:top w:val="nil"/>
              <w:left w:val="single" w:sz="4" w:space="0" w:color="auto"/>
              <w:right w:val="single" w:sz="4" w:space="0" w:color="auto"/>
            </w:tcBorders>
            <w:shd w:val="clear" w:color="000000" w:fill="FFFFFF"/>
            <w:noWrap/>
            <w:vAlign w:val="bottom"/>
            <w:hideMark/>
          </w:tcPr>
          <w:p w14:paraId="33B689A3"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right w:val="single" w:sz="4" w:space="0" w:color="auto"/>
            </w:tcBorders>
            <w:shd w:val="clear" w:color="000000" w:fill="FFFFFF"/>
            <w:vAlign w:val="center"/>
            <w:hideMark/>
          </w:tcPr>
          <w:p w14:paraId="7CCB0ADA"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xml:space="preserve">Орта </w:t>
            </w:r>
            <w:proofErr w:type="spellStart"/>
            <w:r w:rsidRPr="00EE23DC">
              <w:rPr>
                <w:rFonts w:ascii="Times New Roman" w:eastAsia="Times New Roman" w:hAnsi="Times New Roman" w:cs="Times New Roman"/>
                <w:color w:val="000000"/>
                <w:sz w:val="24"/>
                <w:szCs w:val="24"/>
                <w:lang w:eastAsia="ru-RU"/>
              </w:rPr>
              <w:t>мәні</w:t>
            </w:r>
            <w:proofErr w:type="spellEnd"/>
          </w:p>
        </w:tc>
        <w:tc>
          <w:tcPr>
            <w:tcW w:w="2821" w:type="dxa"/>
            <w:tcBorders>
              <w:top w:val="nil"/>
              <w:left w:val="nil"/>
              <w:right w:val="single" w:sz="4" w:space="0" w:color="auto"/>
            </w:tcBorders>
            <w:shd w:val="clear" w:color="000000" w:fill="FFFFFF"/>
            <w:vAlign w:val="center"/>
            <w:hideMark/>
          </w:tcPr>
          <w:p w14:paraId="146C48D4" w14:textId="2C96A985" w:rsidR="00EE23DC" w:rsidRPr="00EE23DC" w:rsidRDefault="00EE23DC" w:rsidP="001C61A1">
            <w:pPr>
              <w:spacing w:after="0" w:line="240" w:lineRule="auto"/>
              <w:rPr>
                <w:rFonts w:ascii="Times New Roman" w:eastAsia="Times New Roman" w:hAnsi="Times New Roman" w:cs="Times New Roman"/>
                <w:sz w:val="24"/>
                <w:szCs w:val="24"/>
                <w:lang w:eastAsia="ru-RU"/>
              </w:rPr>
            </w:pPr>
          </w:p>
        </w:tc>
        <w:tc>
          <w:tcPr>
            <w:tcW w:w="1979" w:type="dxa"/>
            <w:tcBorders>
              <w:top w:val="nil"/>
              <w:left w:val="nil"/>
              <w:right w:val="single" w:sz="4" w:space="0" w:color="auto"/>
            </w:tcBorders>
            <w:shd w:val="clear" w:color="000000" w:fill="FFFFFF"/>
            <w:vAlign w:val="center"/>
            <w:hideMark/>
          </w:tcPr>
          <w:p w14:paraId="1932BBC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11,11</w:t>
            </w:r>
          </w:p>
        </w:tc>
        <w:tc>
          <w:tcPr>
            <w:tcW w:w="2160" w:type="dxa"/>
            <w:tcBorders>
              <w:top w:val="nil"/>
              <w:left w:val="nil"/>
              <w:right w:val="single" w:sz="4" w:space="0" w:color="auto"/>
            </w:tcBorders>
            <w:shd w:val="clear" w:color="000000" w:fill="FFFFFF"/>
            <w:noWrap/>
            <w:vAlign w:val="center"/>
            <w:hideMark/>
          </w:tcPr>
          <w:p w14:paraId="4A5A245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19,3</w:t>
            </w:r>
          </w:p>
        </w:tc>
        <w:tc>
          <w:tcPr>
            <w:tcW w:w="1820" w:type="dxa"/>
            <w:tcBorders>
              <w:top w:val="nil"/>
              <w:left w:val="nil"/>
              <w:right w:val="single" w:sz="4" w:space="0" w:color="auto"/>
            </w:tcBorders>
            <w:shd w:val="clear" w:color="000000" w:fill="FFFFFF"/>
            <w:vAlign w:val="center"/>
            <w:hideMark/>
          </w:tcPr>
          <w:p w14:paraId="7F32260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36,20</w:t>
            </w:r>
          </w:p>
        </w:tc>
        <w:tc>
          <w:tcPr>
            <w:tcW w:w="1500" w:type="dxa"/>
            <w:tcBorders>
              <w:top w:val="nil"/>
              <w:left w:val="nil"/>
              <w:right w:val="single" w:sz="4" w:space="0" w:color="auto"/>
            </w:tcBorders>
            <w:shd w:val="clear" w:color="000000" w:fill="FFFFFF"/>
            <w:vAlign w:val="center"/>
            <w:hideMark/>
          </w:tcPr>
          <w:p w14:paraId="41E8D7D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1,12</w:t>
            </w:r>
          </w:p>
        </w:tc>
        <w:tc>
          <w:tcPr>
            <w:tcW w:w="1780" w:type="dxa"/>
            <w:tcBorders>
              <w:top w:val="nil"/>
              <w:left w:val="nil"/>
              <w:right w:val="single" w:sz="4" w:space="0" w:color="auto"/>
            </w:tcBorders>
            <w:shd w:val="clear" w:color="000000" w:fill="FFFFFF"/>
            <w:vAlign w:val="center"/>
            <w:hideMark/>
          </w:tcPr>
          <w:p w14:paraId="1CAE41E2"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32,02</w:t>
            </w:r>
          </w:p>
        </w:tc>
      </w:tr>
      <w:tr w:rsidR="001C61A1" w:rsidRPr="00EE23DC" w14:paraId="7AF92952" w14:textId="77777777" w:rsidTr="00F0274A">
        <w:trPr>
          <w:trHeight w:val="420"/>
        </w:trPr>
        <w:tc>
          <w:tcPr>
            <w:tcW w:w="4961" w:type="dxa"/>
            <w:gridSpan w:val="3"/>
            <w:tcBorders>
              <w:top w:val="nil"/>
            </w:tcBorders>
            <w:shd w:val="clear" w:color="000000" w:fill="FFFFFF"/>
            <w:noWrap/>
            <w:vAlign w:val="bottom"/>
          </w:tcPr>
          <w:p w14:paraId="68CA1294" w14:textId="00793060" w:rsidR="001C61A1" w:rsidRPr="00EE23DC" w:rsidRDefault="001C61A1" w:rsidP="001C61A1">
            <w:pPr>
              <w:spacing w:after="0" w:line="240" w:lineRule="auto"/>
              <w:rPr>
                <w:rFonts w:ascii="Times New Roman" w:eastAsia="Times New Roman" w:hAnsi="Times New Roman" w:cs="Times New Roman"/>
                <w:sz w:val="24"/>
                <w:szCs w:val="24"/>
                <w:lang w:eastAsia="ru-RU"/>
              </w:rPr>
            </w:pPr>
            <w:r w:rsidRPr="001C61A1">
              <w:rPr>
                <w:rFonts w:ascii="Times New Roman" w:eastAsia="Times New Roman" w:hAnsi="Times New Roman" w:cs="Times New Roman"/>
                <w:sz w:val="24"/>
                <w:szCs w:val="24"/>
                <w:lang w:eastAsia="ru-RU"/>
              </w:rPr>
              <w:lastRenderedPageBreak/>
              <w:t xml:space="preserve">Б.2 – </w:t>
            </w:r>
            <w:proofErr w:type="spellStart"/>
            <w:r w:rsidRPr="001C61A1">
              <w:rPr>
                <w:rFonts w:ascii="Times New Roman" w:eastAsia="Times New Roman" w:hAnsi="Times New Roman" w:cs="Times New Roman"/>
                <w:sz w:val="24"/>
                <w:szCs w:val="24"/>
                <w:lang w:eastAsia="ru-RU"/>
              </w:rPr>
              <w:t>кестенің</w:t>
            </w:r>
            <w:proofErr w:type="spellEnd"/>
            <w:r w:rsidRPr="001C61A1">
              <w:rPr>
                <w:rFonts w:ascii="Times New Roman" w:eastAsia="Times New Roman" w:hAnsi="Times New Roman" w:cs="Times New Roman"/>
                <w:sz w:val="24"/>
                <w:szCs w:val="24"/>
                <w:lang w:eastAsia="ru-RU"/>
              </w:rPr>
              <w:t xml:space="preserve"> </w:t>
            </w:r>
            <w:proofErr w:type="spellStart"/>
            <w:r w:rsidRPr="001C61A1">
              <w:rPr>
                <w:rFonts w:ascii="Times New Roman" w:eastAsia="Times New Roman" w:hAnsi="Times New Roman" w:cs="Times New Roman"/>
                <w:sz w:val="24"/>
                <w:szCs w:val="24"/>
                <w:lang w:eastAsia="ru-RU"/>
              </w:rPr>
              <w:t>жалғасы</w:t>
            </w:r>
            <w:proofErr w:type="spellEnd"/>
          </w:p>
        </w:tc>
        <w:tc>
          <w:tcPr>
            <w:tcW w:w="1979" w:type="dxa"/>
            <w:tcBorders>
              <w:top w:val="nil"/>
            </w:tcBorders>
            <w:shd w:val="clear" w:color="000000" w:fill="FFFFFF"/>
            <w:vAlign w:val="center"/>
          </w:tcPr>
          <w:p w14:paraId="2B37A0F7"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tcBorders>
              <w:top w:val="nil"/>
            </w:tcBorders>
            <w:shd w:val="clear" w:color="000000" w:fill="FFFFFF"/>
            <w:noWrap/>
            <w:vAlign w:val="center"/>
          </w:tcPr>
          <w:p w14:paraId="1026FE79"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tcBorders>
              <w:top w:val="nil"/>
            </w:tcBorders>
            <w:shd w:val="clear" w:color="000000" w:fill="FFFFFF"/>
            <w:vAlign w:val="center"/>
          </w:tcPr>
          <w:p w14:paraId="42FD1A29"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tcBorders>
              <w:top w:val="nil"/>
            </w:tcBorders>
            <w:shd w:val="clear" w:color="000000" w:fill="FFFFFF"/>
            <w:vAlign w:val="center"/>
          </w:tcPr>
          <w:p w14:paraId="02E16533"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tcBorders>
              <w:top w:val="nil"/>
            </w:tcBorders>
            <w:shd w:val="clear" w:color="000000" w:fill="FFFFFF"/>
            <w:vAlign w:val="center"/>
          </w:tcPr>
          <w:p w14:paraId="1BF401E3"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r>
      <w:tr w:rsidR="001C61A1" w:rsidRPr="00EE23DC" w14:paraId="02DD6C86" w14:textId="77777777" w:rsidTr="00F0274A">
        <w:trPr>
          <w:trHeight w:val="144"/>
        </w:trPr>
        <w:tc>
          <w:tcPr>
            <w:tcW w:w="880" w:type="dxa"/>
            <w:tcBorders>
              <w:top w:val="nil"/>
              <w:bottom w:val="single" w:sz="4" w:space="0" w:color="auto"/>
            </w:tcBorders>
            <w:shd w:val="clear" w:color="000000" w:fill="FFFFFF"/>
            <w:noWrap/>
            <w:vAlign w:val="bottom"/>
          </w:tcPr>
          <w:p w14:paraId="000621D1" w14:textId="77777777" w:rsidR="001C61A1" w:rsidRPr="00EE23DC" w:rsidRDefault="001C61A1" w:rsidP="00EE23DC">
            <w:pPr>
              <w:spacing w:after="0" w:line="240" w:lineRule="auto"/>
              <w:rPr>
                <w:rFonts w:ascii="Times New Roman" w:eastAsia="Times New Roman" w:hAnsi="Times New Roman" w:cs="Times New Roman"/>
                <w:color w:val="000000"/>
                <w:sz w:val="24"/>
                <w:szCs w:val="24"/>
                <w:lang w:eastAsia="ru-RU"/>
              </w:rPr>
            </w:pPr>
          </w:p>
        </w:tc>
        <w:tc>
          <w:tcPr>
            <w:tcW w:w="1260" w:type="dxa"/>
            <w:tcBorders>
              <w:top w:val="nil"/>
              <w:bottom w:val="single" w:sz="4" w:space="0" w:color="auto"/>
            </w:tcBorders>
            <w:shd w:val="clear" w:color="000000" w:fill="FFFFFF"/>
            <w:vAlign w:val="center"/>
          </w:tcPr>
          <w:p w14:paraId="064BEDF3"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2821" w:type="dxa"/>
            <w:tcBorders>
              <w:top w:val="nil"/>
              <w:bottom w:val="single" w:sz="4" w:space="0" w:color="auto"/>
            </w:tcBorders>
            <w:shd w:val="clear" w:color="000000" w:fill="FFFFFF"/>
            <w:vAlign w:val="center"/>
          </w:tcPr>
          <w:p w14:paraId="29F43E66" w14:textId="77777777" w:rsidR="001C61A1" w:rsidRPr="00EE23DC" w:rsidRDefault="001C61A1" w:rsidP="001C61A1">
            <w:pPr>
              <w:spacing w:after="0" w:line="240" w:lineRule="auto"/>
              <w:rPr>
                <w:rFonts w:ascii="Times New Roman" w:eastAsia="Times New Roman" w:hAnsi="Times New Roman" w:cs="Times New Roman"/>
                <w:sz w:val="24"/>
                <w:szCs w:val="24"/>
                <w:lang w:eastAsia="ru-RU"/>
              </w:rPr>
            </w:pPr>
          </w:p>
        </w:tc>
        <w:tc>
          <w:tcPr>
            <w:tcW w:w="1979" w:type="dxa"/>
            <w:tcBorders>
              <w:top w:val="nil"/>
              <w:bottom w:val="single" w:sz="4" w:space="0" w:color="auto"/>
            </w:tcBorders>
            <w:shd w:val="clear" w:color="000000" w:fill="FFFFFF"/>
            <w:vAlign w:val="center"/>
          </w:tcPr>
          <w:p w14:paraId="1A0A9C41"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2160" w:type="dxa"/>
            <w:tcBorders>
              <w:top w:val="nil"/>
              <w:bottom w:val="single" w:sz="4" w:space="0" w:color="auto"/>
            </w:tcBorders>
            <w:shd w:val="clear" w:color="000000" w:fill="FFFFFF"/>
            <w:noWrap/>
            <w:vAlign w:val="center"/>
          </w:tcPr>
          <w:p w14:paraId="241918AC"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820" w:type="dxa"/>
            <w:tcBorders>
              <w:top w:val="nil"/>
              <w:bottom w:val="single" w:sz="4" w:space="0" w:color="auto"/>
            </w:tcBorders>
            <w:shd w:val="clear" w:color="000000" w:fill="FFFFFF"/>
            <w:vAlign w:val="center"/>
          </w:tcPr>
          <w:p w14:paraId="71D434A8"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500" w:type="dxa"/>
            <w:tcBorders>
              <w:top w:val="nil"/>
              <w:bottom w:val="single" w:sz="4" w:space="0" w:color="auto"/>
            </w:tcBorders>
            <w:shd w:val="clear" w:color="000000" w:fill="FFFFFF"/>
            <w:vAlign w:val="center"/>
          </w:tcPr>
          <w:p w14:paraId="74F4F761"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c>
          <w:tcPr>
            <w:tcW w:w="1780" w:type="dxa"/>
            <w:tcBorders>
              <w:top w:val="nil"/>
              <w:bottom w:val="single" w:sz="4" w:space="0" w:color="auto"/>
            </w:tcBorders>
            <w:shd w:val="clear" w:color="000000" w:fill="FFFFFF"/>
            <w:vAlign w:val="center"/>
          </w:tcPr>
          <w:p w14:paraId="74C3493C" w14:textId="77777777" w:rsidR="001C61A1" w:rsidRPr="00EE23DC" w:rsidRDefault="001C61A1" w:rsidP="00EE23DC">
            <w:pPr>
              <w:spacing w:after="0" w:line="240" w:lineRule="auto"/>
              <w:jc w:val="center"/>
              <w:rPr>
                <w:rFonts w:ascii="Times New Roman" w:eastAsia="Times New Roman" w:hAnsi="Times New Roman" w:cs="Times New Roman"/>
                <w:color w:val="000000"/>
                <w:sz w:val="24"/>
                <w:szCs w:val="24"/>
                <w:lang w:eastAsia="ru-RU"/>
              </w:rPr>
            </w:pPr>
          </w:p>
        </w:tc>
      </w:tr>
      <w:tr w:rsidR="001C61A1" w:rsidRPr="00EE23DC" w14:paraId="2B7E7172" w14:textId="77777777" w:rsidTr="00F0274A">
        <w:trPr>
          <w:trHeight w:val="144"/>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C8E9269" w14:textId="1390DC87"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260" w:type="dxa"/>
            <w:tcBorders>
              <w:top w:val="single" w:sz="4" w:space="0" w:color="auto"/>
              <w:left w:val="nil"/>
              <w:bottom w:val="single" w:sz="4" w:space="0" w:color="auto"/>
              <w:right w:val="single" w:sz="4" w:space="0" w:color="auto"/>
            </w:tcBorders>
            <w:shd w:val="clear" w:color="000000" w:fill="FFFFFF"/>
            <w:vAlign w:val="center"/>
          </w:tcPr>
          <w:p w14:paraId="3493B94F" w14:textId="3768EB4E"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821" w:type="dxa"/>
            <w:tcBorders>
              <w:top w:val="single" w:sz="4" w:space="0" w:color="auto"/>
              <w:left w:val="nil"/>
              <w:bottom w:val="single" w:sz="4" w:space="0" w:color="auto"/>
              <w:right w:val="single" w:sz="4" w:space="0" w:color="auto"/>
            </w:tcBorders>
            <w:shd w:val="clear" w:color="000000" w:fill="FFFFFF"/>
            <w:vAlign w:val="center"/>
          </w:tcPr>
          <w:p w14:paraId="2238EC95" w14:textId="4F17D505" w:rsidR="001C61A1" w:rsidRPr="00EE23DC" w:rsidRDefault="001C61A1" w:rsidP="001C61A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3</w:t>
            </w:r>
          </w:p>
        </w:tc>
        <w:tc>
          <w:tcPr>
            <w:tcW w:w="1979" w:type="dxa"/>
            <w:tcBorders>
              <w:top w:val="single" w:sz="4" w:space="0" w:color="auto"/>
              <w:left w:val="nil"/>
              <w:bottom w:val="single" w:sz="4" w:space="0" w:color="auto"/>
              <w:right w:val="single" w:sz="4" w:space="0" w:color="auto"/>
            </w:tcBorders>
            <w:shd w:val="clear" w:color="auto" w:fill="auto"/>
            <w:vAlign w:val="center"/>
          </w:tcPr>
          <w:p w14:paraId="7CD8E4A5" w14:textId="6053F7CE"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2160" w:type="dxa"/>
            <w:tcBorders>
              <w:top w:val="single" w:sz="4" w:space="0" w:color="auto"/>
              <w:left w:val="nil"/>
              <w:bottom w:val="single" w:sz="4" w:space="0" w:color="auto"/>
              <w:right w:val="single" w:sz="4" w:space="0" w:color="auto"/>
            </w:tcBorders>
            <w:shd w:val="clear" w:color="auto" w:fill="auto"/>
            <w:noWrap/>
            <w:vAlign w:val="center"/>
          </w:tcPr>
          <w:p w14:paraId="27C889F3" w14:textId="1056959F"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820" w:type="dxa"/>
            <w:tcBorders>
              <w:top w:val="single" w:sz="4" w:space="0" w:color="auto"/>
              <w:left w:val="nil"/>
              <w:bottom w:val="single" w:sz="4" w:space="0" w:color="auto"/>
              <w:right w:val="single" w:sz="4" w:space="0" w:color="auto"/>
            </w:tcBorders>
            <w:shd w:val="clear" w:color="auto" w:fill="auto"/>
            <w:vAlign w:val="center"/>
          </w:tcPr>
          <w:p w14:paraId="5360FA6E" w14:textId="64B6AAEF"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500" w:type="dxa"/>
            <w:tcBorders>
              <w:top w:val="single" w:sz="4" w:space="0" w:color="auto"/>
              <w:left w:val="nil"/>
              <w:bottom w:val="single" w:sz="4" w:space="0" w:color="auto"/>
              <w:right w:val="single" w:sz="4" w:space="0" w:color="auto"/>
            </w:tcBorders>
            <w:shd w:val="clear" w:color="auto" w:fill="auto"/>
            <w:vAlign w:val="center"/>
          </w:tcPr>
          <w:p w14:paraId="4A742EEB" w14:textId="4EC8792D"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780" w:type="dxa"/>
            <w:tcBorders>
              <w:top w:val="single" w:sz="4" w:space="0" w:color="auto"/>
              <w:left w:val="nil"/>
              <w:bottom w:val="single" w:sz="4" w:space="0" w:color="auto"/>
              <w:right w:val="single" w:sz="4" w:space="0" w:color="auto"/>
            </w:tcBorders>
            <w:shd w:val="clear" w:color="auto" w:fill="auto"/>
            <w:vAlign w:val="center"/>
          </w:tcPr>
          <w:p w14:paraId="6638C8DB" w14:textId="7BDD91D4" w:rsidR="001C61A1" w:rsidRPr="00EE23DC" w:rsidRDefault="001C61A1" w:rsidP="001C61A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r>
      <w:tr w:rsidR="00EE23DC" w:rsidRPr="00EE23DC" w14:paraId="245976CC" w14:textId="77777777" w:rsidTr="00F0274A">
        <w:trPr>
          <w:trHeight w:val="70"/>
        </w:trPr>
        <w:tc>
          <w:tcPr>
            <w:tcW w:w="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F224CC7"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single" w:sz="4" w:space="0" w:color="auto"/>
              <w:left w:val="nil"/>
              <w:bottom w:val="single" w:sz="4" w:space="0" w:color="auto"/>
              <w:right w:val="single" w:sz="4" w:space="0" w:color="auto"/>
            </w:tcBorders>
            <w:shd w:val="clear" w:color="000000" w:fill="FFFFFF"/>
            <w:vAlign w:val="center"/>
            <w:hideMark/>
          </w:tcPr>
          <w:p w14:paraId="31E819C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proofErr w:type="spellStart"/>
            <w:r w:rsidRPr="00EE23DC">
              <w:rPr>
                <w:rFonts w:ascii="Times New Roman" w:eastAsia="Times New Roman" w:hAnsi="Times New Roman" w:cs="Times New Roman"/>
                <w:color w:val="000000"/>
                <w:sz w:val="24"/>
                <w:szCs w:val="24"/>
                <w:lang w:eastAsia="ru-RU"/>
              </w:rPr>
              <w:t>Ауытқу</w:t>
            </w:r>
            <w:proofErr w:type="spellEnd"/>
            <w:r w:rsidRPr="00EE23DC">
              <w:rPr>
                <w:rFonts w:ascii="Times New Roman" w:eastAsia="Times New Roman" w:hAnsi="Times New Roman" w:cs="Times New Roman"/>
                <w:color w:val="000000"/>
                <w:sz w:val="24"/>
                <w:szCs w:val="24"/>
                <w:lang w:eastAsia="ru-RU"/>
              </w:rPr>
              <w:t xml:space="preserve"> </w:t>
            </w:r>
          </w:p>
        </w:tc>
        <w:tc>
          <w:tcPr>
            <w:tcW w:w="2821" w:type="dxa"/>
            <w:tcBorders>
              <w:top w:val="single" w:sz="4" w:space="0" w:color="auto"/>
              <w:left w:val="nil"/>
              <w:bottom w:val="single" w:sz="4" w:space="0" w:color="auto"/>
              <w:right w:val="single" w:sz="4" w:space="0" w:color="auto"/>
            </w:tcBorders>
            <w:shd w:val="clear" w:color="000000" w:fill="FFFFFF"/>
            <w:vAlign w:val="center"/>
            <w:hideMark/>
          </w:tcPr>
          <w:p w14:paraId="3030C214" w14:textId="77777777" w:rsidR="00EE23DC" w:rsidRPr="00EE23DC" w:rsidRDefault="00EE23DC" w:rsidP="00EE23DC">
            <w:pPr>
              <w:spacing w:after="0" w:line="240" w:lineRule="auto"/>
              <w:jc w:val="center"/>
              <w:rPr>
                <w:rFonts w:ascii="Times New Roman" w:eastAsia="Times New Roman" w:hAnsi="Times New Roman" w:cs="Times New Roman"/>
                <w:sz w:val="24"/>
                <w:szCs w:val="24"/>
                <w:lang w:eastAsia="ru-RU"/>
              </w:rPr>
            </w:pPr>
            <w:r w:rsidRPr="00EE23DC">
              <w:rPr>
                <w:rFonts w:ascii="Times New Roman" w:eastAsia="Times New Roman" w:hAnsi="Times New Roman" w:cs="Times New Roman"/>
                <w:sz w:val="24"/>
                <w:szCs w:val="24"/>
                <w:lang w:eastAsia="ru-RU"/>
              </w:rPr>
              <w:t> </w:t>
            </w:r>
          </w:p>
        </w:tc>
        <w:tc>
          <w:tcPr>
            <w:tcW w:w="1979" w:type="dxa"/>
            <w:tcBorders>
              <w:top w:val="single" w:sz="4" w:space="0" w:color="auto"/>
              <w:left w:val="nil"/>
              <w:bottom w:val="single" w:sz="4" w:space="0" w:color="auto"/>
              <w:right w:val="single" w:sz="4" w:space="0" w:color="auto"/>
            </w:tcBorders>
            <w:shd w:val="clear" w:color="000000" w:fill="FFFFFF"/>
            <w:vAlign w:val="center"/>
            <w:hideMark/>
          </w:tcPr>
          <w:p w14:paraId="59923F3F"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0,63</w:t>
            </w:r>
          </w:p>
        </w:tc>
        <w:tc>
          <w:tcPr>
            <w:tcW w:w="2160" w:type="dxa"/>
            <w:tcBorders>
              <w:top w:val="single" w:sz="4" w:space="0" w:color="auto"/>
              <w:left w:val="nil"/>
              <w:bottom w:val="single" w:sz="4" w:space="0" w:color="auto"/>
              <w:right w:val="single" w:sz="4" w:space="0" w:color="auto"/>
            </w:tcBorders>
            <w:shd w:val="clear" w:color="000000" w:fill="FFFFFF"/>
            <w:vAlign w:val="center"/>
            <w:hideMark/>
          </w:tcPr>
          <w:p w14:paraId="5A9146C0"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1,19</w:t>
            </w:r>
          </w:p>
        </w:tc>
        <w:tc>
          <w:tcPr>
            <w:tcW w:w="1820" w:type="dxa"/>
            <w:tcBorders>
              <w:top w:val="single" w:sz="4" w:space="0" w:color="auto"/>
              <w:left w:val="nil"/>
              <w:bottom w:val="single" w:sz="4" w:space="0" w:color="auto"/>
              <w:right w:val="single" w:sz="4" w:space="0" w:color="auto"/>
            </w:tcBorders>
            <w:shd w:val="clear" w:color="000000" w:fill="FFFFFF"/>
            <w:vAlign w:val="center"/>
            <w:hideMark/>
          </w:tcPr>
          <w:p w14:paraId="12541F0D"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3,13</w:t>
            </w:r>
          </w:p>
        </w:tc>
        <w:tc>
          <w:tcPr>
            <w:tcW w:w="1500" w:type="dxa"/>
            <w:tcBorders>
              <w:top w:val="single" w:sz="4" w:space="0" w:color="auto"/>
              <w:left w:val="nil"/>
              <w:bottom w:val="single" w:sz="4" w:space="0" w:color="auto"/>
              <w:right w:val="single" w:sz="4" w:space="0" w:color="auto"/>
            </w:tcBorders>
            <w:shd w:val="clear" w:color="000000" w:fill="FFFFFF"/>
            <w:vAlign w:val="center"/>
            <w:hideMark/>
          </w:tcPr>
          <w:p w14:paraId="4037ED6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0,07</w:t>
            </w:r>
          </w:p>
        </w:tc>
        <w:tc>
          <w:tcPr>
            <w:tcW w:w="1780" w:type="dxa"/>
            <w:tcBorders>
              <w:top w:val="single" w:sz="4" w:space="0" w:color="auto"/>
              <w:left w:val="nil"/>
              <w:bottom w:val="single" w:sz="4" w:space="0" w:color="auto"/>
              <w:right w:val="single" w:sz="4" w:space="0" w:color="auto"/>
            </w:tcBorders>
            <w:shd w:val="clear" w:color="000000" w:fill="FFFFFF"/>
            <w:vAlign w:val="center"/>
            <w:hideMark/>
          </w:tcPr>
          <w:p w14:paraId="3C9B13F5"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1,77</w:t>
            </w:r>
          </w:p>
        </w:tc>
      </w:tr>
      <w:tr w:rsidR="00F0274A" w:rsidRPr="00EE23DC" w14:paraId="3738EA7D" w14:textId="77777777" w:rsidTr="00F0274A">
        <w:trPr>
          <w:trHeight w:val="315"/>
        </w:trPr>
        <w:tc>
          <w:tcPr>
            <w:tcW w:w="880" w:type="dxa"/>
            <w:tcBorders>
              <w:top w:val="nil"/>
              <w:left w:val="single" w:sz="4" w:space="0" w:color="auto"/>
              <w:bottom w:val="single" w:sz="4" w:space="0" w:color="auto"/>
              <w:right w:val="single" w:sz="4" w:space="0" w:color="auto"/>
            </w:tcBorders>
            <w:shd w:val="clear" w:color="000000" w:fill="FFFFFF"/>
            <w:noWrap/>
            <w:vAlign w:val="bottom"/>
            <w:hideMark/>
          </w:tcPr>
          <w:p w14:paraId="172F2CF4"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1260" w:type="dxa"/>
            <w:tcBorders>
              <w:top w:val="nil"/>
              <w:left w:val="nil"/>
              <w:bottom w:val="single" w:sz="4" w:space="0" w:color="auto"/>
              <w:right w:val="single" w:sz="4" w:space="0" w:color="auto"/>
            </w:tcBorders>
            <w:shd w:val="clear" w:color="000000" w:fill="FFFFFF"/>
            <w:noWrap/>
            <w:vAlign w:val="bottom"/>
            <w:hideMark/>
          </w:tcPr>
          <w:p w14:paraId="07DC5301" w14:textId="77777777" w:rsidR="00EE23DC" w:rsidRPr="00EE23DC" w:rsidRDefault="00EE23DC" w:rsidP="00EE23DC">
            <w:pPr>
              <w:spacing w:after="0" w:line="240" w:lineRule="auto"/>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 </w:t>
            </w:r>
          </w:p>
        </w:tc>
        <w:tc>
          <w:tcPr>
            <w:tcW w:w="2821" w:type="dxa"/>
            <w:tcBorders>
              <w:top w:val="nil"/>
              <w:left w:val="nil"/>
              <w:bottom w:val="single" w:sz="4" w:space="0" w:color="auto"/>
              <w:right w:val="single" w:sz="4" w:space="0" w:color="auto"/>
            </w:tcBorders>
            <w:shd w:val="clear" w:color="000000" w:fill="FFFFFF"/>
            <w:noWrap/>
            <w:vAlign w:val="bottom"/>
            <w:hideMark/>
          </w:tcPr>
          <w:p w14:paraId="2A68EFFB" w14:textId="77777777" w:rsidR="00EE23DC" w:rsidRPr="00EE23DC" w:rsidRDefault="00EE23DC" w:rsidP="00EE23DC">
            <w:pPr>
              <w:spacing w:after="0" w:line="240" w:lineRule="auto"/>
              <w:rPr>
                <w:rFonts w:ascii="Times New Roman" w:eastAsia="Times New Roman" w:hAnsi="Times New Roman" w:cs="Times New Roman"/>
                <w:color w:val="000000"/>
                <w:sz w:val="20"/>
                <w:szCs w:val="20"/>
                <w:lang w:eastAsia="ru-RU"/>
              </w:rPr>
            </w:pPr>
            <w:r w:rsidRPr="00EE23DC">
              <w:rPr>
                <w:rFonts w:ascii="Times New Roman" w:eastAsia="Times New Roman" w:hAnsi="Times New Roman" w:cs="Times New Roman"/>
                <w:color w:val="000000"/>
                <w:sz w:val="20"/>
                <w:szCs w:val="20"/>
                <w:lang w:eastAsia="ru-RU"/>
              </w:rPr>
              <w:t> </w:t>
            </w:r>
          </w:p>
        </w:tc>
        <w:tc>
          <w:tcPr>
            <w:tcW w:w="1979" w:type="dxa"/>
            <w:tcBorders>
              <w:top w:val="nil"/>
              <w:left w:val="nil"/>
              <w:bottom w:val="single" w:sz="4" w:space="0" w:color="auto"/>
              <w:right w:val="single" w:sz="4" w:space="0" w:color="auto"/>
            </w:tcBorders>
            <w:shd w:val="clear" w:color="000000" w:fill="FFFFFF"/>
            <w:noWrap/>
            <w:vAlign w:val="center"/>
            <w:hideMark/>
          </w:tcPr>
          <w:p w14:paraId="16CB46E1"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11,11±0,63</w:t>
            </w:r>
          </w:p>
        </w:tc>
        <w:tc>
          <w:tcPr>
            <w:tcW w:w="2160" w:type="dxa"/>
            <w:tcBorders>
              <w:top w:val="nil"/>
              <w:left w:val="nil"/>
              <w:bottom w:val="single" w:sz="4" w:space="0" w:color="auto"/>
              <w:right w:val="single" w:sz="4" w:space="0" w:color="auto"/>
            </w:tcBorders>
            <w:shd w:val="clear" w:color="000000" w:fill="FFFFFF"/>
            <w:noWrap/>
            <w:vAlign w:val="center"/>
            <w:hideMark/>
          </w:tcPr>
          <w:p w14:paraId="0F6ADF4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19,3±1,19</w:t>
            </w:r>
          </w:p>
        </w:tc>
        <w:tc>
          <w:tcPr>
            <w:tcW w:w="1820" w:type="dxa"/>
            <w:tcBorders>
              <w:top w:val="nil"/>
              <w:left w:val="nil"/>
              <w:bottom w:val="single" w:sz="4" w:space="0" w:color="auto"/>
              <w:right w:val="single" w:sz="4" w:space="0" w:color="auto"/>
            </w:tcBorders>
            <w:shd w:val="clear" w:color="000000" w:fill="FFFFFF"/>
            <w:noWrap/>
            <w:vAlign w:val="center"/>
            <w:hideMark/>
          </w:tcPr>
          <w:p w14:paraId="1204BA2E"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36,20±3,13</w:t>
            </w:r>
          </w:p>
        </w:tc>
        <w:tc>
          <w:tcPr>
            <w:tcW w:w="1500" w:type="dxa"/>
            <w:tcBorders>
              <w:top w:val="nil"/>
              <w:left w:val="nil"/>
              <w:bottom w:val="single" w:sz="4" w:space="0" w:color="auto"/>
              <w:right w:val="single" w:sz="4" w:space="0" w:color="auto"/>
            </w:tcBorders>
            <w:shd w:val="clear" w:color="000000" w:fill="FFFFFF"/>
            <w:noWrap/>
            <w:vAlign w:val="center"/>
            <w:hideMark/>
          </w:tcPr>
          <w:p w14:paraId="5A673533"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1,12±0,07</w:t>
            </w:r>
          </w:p>
        </w:tc>
        <w:tc>
          <w:tcPr>
            <w:tcW w:w="1780" w:type="dxa"/>
            <w:tcBorders>
              <w:top w:val="nil"/>
              <w:left w:val="nil"/>
              <w:bottom w:val="single" w:sz="4" w:space="0" w:color="auto"/>
              <w:right w:val="single" w:sz="4" w:space="0" w:color="auto"/>
            </w:tcBorders>
            <w:shd w:val="clear" w:color="000000" w:fill="FFFFFF"/>
            <w:noWrap/>
            <w:vAlign w:val="center"/>
            <w:hideMark/>
          </w:tcPr>
          <w:p w14:paraId="4470D219" w14:textId="77777777" w:rsidR="00EE23DC" w:rsidRPr="00EE23DC" w:rsidRDefault="00EE23DC" w:rsidP="00EE23DC">
            <w:pPr>
              <w:spacing w:after="0" w:line="240" w:lineRule="auto"/>
              <w:jc w:val="center"/>
              <w:rPr>
                <w:rFonts w:ascii="Times New Roman" w:eastAsia="Times New Roman" w:hAnsi="Times New Roman" w:cs="Times New Roman"/>
                <w:color w:val="000000"/>
                <w:sz w:val="24"/>
                <w:szCs w:val="24"/>
                <w:lang w:eastAsia="ru-RU"/>
              </w:rPr>
            </w:pPr>
            <w:r w:rsidRPr="00EE23DC">
              <w:rPr>
                <w:rFonts w:ascii="Times New Roman" w:eastAsia="Times New Roman" w:hAnsi="Times New Roman" w:cs="Times New Roman"/>
                <w:color w:val="000000"/>
                <w:sz w:val="24"/>
                <w:szCs w:val="24"/>
                <w:lang w:eastAsia="ru-RU"/>
              </w:rPr>
              <w:t>32,02±1,77</w:t>
            </w:r>
          </w:p>
        </w:tc>
      </w:tr>
    </w:tbl>
    <w:p w14:paraId="3EA297DA" w14:textId="77777777" w:rsidR="00F56B0E" w:rsidRPr="00F56B0E" w:rsidRDefault="00F56B0E" w:rsidP="00F56B0E">
      <w:pPr>
        <w:spacing w:after="0" w:line="240" w:lineRule="auto"/>
        <w:jc w:val="both"/>
        <w:rPr>
          <w:rFonts w:ascii="Times New Roman" w:hAnsi="Times New Roman" w:cs="Times New Roman"/>
          <w:sz w:val="28"/>
          <w:szCs w:val="28"/>
          <w:lang w:val="kk-KZ"/>
        </w:rPr>
      </w:pPr>
    </w:p>
    <w:p w14:paraId="33756D71" w14:textId="77777777" w:rsidR="004E7558" w:rsidRDefault="004E7558" w:rsidP="00AF3F97">
      <w:pPr>
        <w:spacing w:after="0" w:line="240" w:lineRule="auto"/>
        <w:jc w:val="center"/>
        <w:rPr>
          <w:rFonts w:ascii="Times New Roman" w:hAnsi="Times New Roman" w:cs="Times New Roman"/>
          <w:b/>
          <w:bCs/>
          <w:sz w:val="28"/>
          <w:szCs w:val="28"/>
          <w:lang w:val="kk-KZ"/>
        </w:rPr>
      </w:pPr>
    </w:p>
    <w:p w14:paraId="4956FC4A" w14:textId="77777777" w:rsidR="004E7558" w:rsidRDefault="004E7558" w:rsidP="00AF3F97">
      <w:pPr>
        <w:spacing w:after="0" w:line="240" w:lineRule="auto"/>
        <w:jc w:val="center"/>
        <w:rPr>
          <w:rFonts w:ascii="Times New Roman" w:hAnsi="Times New Roman" w:cs="Times New Roman"/>
          <w:b/>
          <w:bCs/>
          <w:sz w:val="28"/>
          <w:szCs w:val="28"/>
          <w:lang w:val="kk-KZ"/>
        </w:rPr>
      </w:pPr>
    </w:p>
    <w:p w14:paraId="5128FE82" w14:textId="77777777" w:rsidR="004E7558" w:rsidRDefault="004E7558" w:rsidP="00AF3F97">
      <w:pPr>
        <w:spacing w:after="0" w:line="240" w:lineRule="auto"/>
        <w:jc w:val="center"/>
        <w:rPr>
          <w:rFonts w:ascii="Times New Roman" w:hAnsi="Times New Roman" w:cs="Times New Roman"/>
          <w:b/>
          <w:bCs/>
          <w:sz w:val="28"/>
          <w:szCs w:val="28"/>
          <w:lang w:val="kk-KZ"/>
        </w:rPr>
      </w:pPr>
    </w:p>
    <w:p w14:paraId="4301B740" w14:textId="77777777" w:rsidR="004E7558" w:rsidRDefault="004E7558" w:rsidP="00AF3F97">
      <w:pPr>
        <w:spacing w:after="0" w:line="240" w:lineRule="auto"/>
        <w:jc w:val="center"/>
        <w:rPr>
          <w:rFonts w:ascii="Times New Roman" w:hAnsi="Times New Roman" w:cs="Times New Roman"/>
          <w:b/>
          <w:bCs/>
          <w:sz w:val="28"/>
          <w:szCs w:val="28"/>
          <w:lang w:val="kk-KZ"/>
        </w:rPr>
      </w:pPr>
    </w:p>
    <w:p w14:paraId="30B8DCCC" w14:textId="77777777" w:rsidR="004E7558" w:rsidRDefault="004E7558" w:rsidP="00AF3F97">
      <w:pPr>
        <w:spacing w:after="0" w:line="240" w:lineRule="auto"/>
        <w:jc w:val="center"/>
        <w:rPr>
          <w:rFonts w:ascii="Times New Roman" w:hAnsi="Times New Roman" w:cs="Times New Roman"/>
          <w:b/>
          <w:bCs/>
          <w:sz w:val="28"/>
          <w:szCs w:val="28"/>
          <w:lang w:val="kk-KZ"/>
        </w:rPr>
      </w:pPr>
    </w:p>
    <w:p w14:paraId="4767A51E" w14:textId="77777777" w:rsidR="004E7558" w:rsidRDefault="004E7558" w:rsidP="00AF3F97">
      <w:pPr>
        <w:spacing w:after="0" w:line="240" w:lineRule="auto"/>
        <w:jc w:val="center"/>
        <w:rPr>
          <w:rFonts w:ascii="Times New Roman" w:hAnsi="Times New Roman" w:cs="Times New Roman"/>
          <w:b/>
          <w:bCs/>
          <w:sz w:val="28"/>
          <w:szCs w:val="28"/>
          <w:lang w:val="kk-KZ"/>
        </w:rPr>
      </w:pPr>
    </w:p>
    <w:p w14:paraId="35A8F2F6" w14:textId="77777777" w:rsidR="004E7558" w:rsidRDefault="004E7558" w:rsidP="00AF3F97">
      <w:pPr>
        <w:spacing w:after="0" w:line="240" w:lineRule="auto"/>
        <w:jc w:val="center"/>
        <w:rPr>
          <w:rFonts w:ascii="Times New Roman" w:hAnsi="Times New Roman" w:cs="Times New Roman"/>
          <w:b/>
          <w:bCs/>
          <w:sz w:val="28"/>
          <w:szCs w:val="28"/>
          <w:lang w:val="kk-KZ"/>
        </w:rPr>
      </w:pPr>
    </w:p>
    <w:p w14:paraId="4434673E" w14:textId="77777777" w:rsidR="004E7558" w:rsidRDefault="004E7558" w:rsidP="00AF3F97">
      <w:pPr>
        <w:spacing w:after="0" w:line="240" w:lineRule="auto"/>
        <w:jc w:val="center"/>
        <w:rPr>
          <w:rFonts w:ascii="Times New Roman" w:hAnsi="Times New Roman" w:cs="Times New Roman"/>
          <w:b/>
          <w:bCs/>
          <w:sz w:val="28"/>
          <w:szCs w:val="28"/>
          <w:lang w:val="kk-KZ"/>
        </w:rPr>
      </w:pPr>
    </w:p>
    <w:p w14:paraId="4FA28BFE" w14:textId="77777777" w:rsidR="004E7558" w:rsidRDefault="004E7558" w:rsidP="00AF3F97">
      <w:pPr>
        <w:spacing w:after="0" w:line="240" w:lineRule="auto"/>
        <w:jc w:val="center"/>
        <w:rPr>
          <w:rFonts w:ascii="Times New Roman" w:hAnsi="Times New Roman" w:cs="Times New Roman"/>
          <w:b/>
          <w:bCs/>
          <w:sz w:val="28"/>
          <w:szCs w:val="28"/>
          <w:lang w:val="kk-KZ"/>
        </w:rPr>
      </w:pPr>
    </w:p>
    <w:p w14:paraId="4AA3AB83" w14:textId="77777777" w:rsidR="004E7558" w:rsidRDefault="004E7558" w:rsidP="00AF3F97">
      <w:pPr>
        <w:spacing w:after="0" w:line="240" w:lineRule="auto"/>
        <w:jc w:val="center"/>
        <w:rPr>
          <w:rFonts w:ascii="Times New Roman" w:hAnsi="Times New Roman" w:cs="Times New Roman"/>
          <w:b/>
          <w:bCs/>
          <w:sz w:val="28"/>
          <w:szCs w:val="28"/>
          <w:lang w:val="kk-KZ"/>
        </w:rPr>
      </w:pPr>
    </w:p>
    <w:p w14:paraId="79442E8F" w14:textId="0579605E" w:rsidR="004E7558" w:rsidRPr="00B81528" w:rsidRDefault="004E7558" w:rsidP="001B2EC7">
      <w:pPr>
        <w:spacing w:after="0" w:line="240" w:lineRule="auto"/>
        <w:rPr>
          <w:rFonts w:ascii="Times New Roman" w:hAnsi="Times New Roman" w:cs="Times New Roman"/>
          <w:b/>
          <w:bCs/>
          <w:sz w:val="28"/>
          <w:szCs w:val="28"/>
          <w:lang w:val="kk-KZ"/>
        </w:rPr>
      </w:pPr>
    </w:p>
    <w:sectPr w:rsidR="004E7558" w:rsidRPr="00B81528" w:rsidSect="004E7558">
      <w:type w:val="nextColumn"/>
      <w:pgSz w:w="16838" w:h="11906" w:orient="landscape"/>
      <w:pgMar w:top="1701" w:right="1387"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E59D9C" w14:textId="77777777" w:rsidR="00D55FA1" w:rsidRDefault="00D55FA1" w:rsidP="00942A48">
      <w:pPr>
        <w:spacing w:after="0" w:line="240" w:lineRule="auto"/>
      </w:pPr>
      <w:r>
        <w:separator/>
      </w:r>
    </w:p>
  </w:endnote>
  <w:endnote w:type="continuationSeparator" w:id="0">
    <w:p w14:paraId="06BD82C4" w14:textId="77777777" w:rsidR="00D55FA1" w:rsidRDefault="00D55FA1" w:rsidP="00942A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TimesNewRomanPS-BoldMT">
    <w:altName w:val="MS Gothic"/>
    <w:panose1 w:val="00000000000000000000"/>
    <w:charset w:val="80"/>
    <w:family w:val="auto"/>
    <w:notTrueType/>
    <w:pitch w:val="default"/>
    <w:sig w:usb0="00000203" w:usb1="08070000" w:usb2="00000010" w:usb3="00000000" w:csb0="00020005" w:csb1="00000000"/>
  </w:font>
  <w:font w:name="TimesNewRomanPS-ItalicMT">
    <w:altName w:val="MS Mincho"/>
    <w:panose1 w:val="00000000000000000000"/>
    <w:charset w:val="80"/>
    <w:family w:val="auto"/>
    <w:notTrueType/>
    <w:pitch w:val="default"/>
    <w:sig w:usb0="00000003"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mj-ea">
    <w:panose1 w:val="00000000000000000000"/>
    <w:charset w:val="00"/>
    <w:family w:val="roman"/>
    <w:notTrueType/>
    <w:pitch w:val="default"/>
  </w:font>
  <w:font w:name="STIX-Regular">
    <w:altName w:val="Cambria"/>
    <w:panose1 w:val="00000000000000000000"/>
    <w:charset w:val="CC"/>
    <w:family w:val="roman"/>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4658585"/>
      <w:docPartObj>
        <w:docPartGallery w:val="Page Numbers (Bottom of Page)"/>
        <w:docPartUnique/>
      </w:docPartObj>
    </w:sdtPr>
    <w:sdtEndPr>
      <w:rPr>
        <w:rFonts w:ascii="Times New Roman" w:hAnsi="Times New Roman" w:cs="Times New Roman"/>
        <w:sz w:val="28"/>
        <w:szCs w:val="28"/>
      </w:rPr>
    </w:sdtEndPr>
    <w:sdtContent>
      <w:p w14:paraId="7EA86F97" w14:textId="77777777" w:rsidR="00F47FB0" w:rsidRPr="00541A4F" w:rsidRDefault="00700617">
        <w:pPr>
          <w:pStyle w:val="ad"/>
          <w:jc w:val="center"/>
          <w:rPr>
            <w:rFonts w:ascii="Times New Roman" w:hAnsi="Times New Roman" w:cs="Times New Roman"/>
            <w:sz w:val="28"/>
            <w:szCs w:val="28"/>
          </w:rPr>
        </w:pPr>
        <w:r w:rsidRPr="00541A4F">
          <w:rPr>
            <w:rFonts w:ascii="Times New Roman" w:hAnsi="Times New Roman" w:cs="Times New Roman"/>
            <w:sz w:val="28"/>
            <w:szCs w:val="28"/>
          </w:rPr>
          <w:fldChar w:fldCharType="begin"/>
        </w:r>
        <w:r w:rsidRPr="00541A4F">
          <w:rPr>
            <w:rFonts w:ascii="Times New Roman" w:hAnsi="Times New Roman" w:cs="Times New Roman"/>
            <w:sz w:val="28"/>
            <w:szCs w:val="28"/>
          </w:rPr>
          <w:instrText>PAGE   \* MERGEFORMAT</w:instrText>
        </w:r>
        <w:r w:rsidRPr="00541A4F">
          <w:rPr>
            <w:rFonts w:ascii="Times New Roman" w:hAnsi="Times New Roman" w:cs="Times New Roman"/>
            <w:sz w:val="28"/>
            <w:szCs w:val="28"/>
          </w:rPr>
          <w:fldChar w:fldCharType="separate"/>
        </w:r>
        <w:r w:rsidR="00964970" w:rsidRPr="00541A4F">
          <w:rPr>
            <w:rFonts w:ascii="Times New Roman" w:hAnsi="Times New Roman" w:cs="Times New Roman"/>
            <w:noProof/>
            <w:sz w:val="28"/>
            <w:szCs w:val="28"/>
          </w:rPr>
          <w:t>8</w:t>
        </w:r>
        <w:r w:rsidRPr="00541A4F">
          <w:rPr>
            <w:rFonts w:ascii="Times New Roman" w:hAnsi="Times New Roman" w:cs="Times New Roman"/>
            <w:noProof/>
            <w:sz w:val="28"/>
            <w:szCs w:val="28"/>
          </w:rPr>
          <w:fldChar w:fldCharType="end"/>
        </w:r>
      </w:p>
    </w:sdtContent>
  </w:sdt>
  <w:p w14:paraId="1ECDF33C" w14:textId="77777777" w:rsidR="00F47FB0" w:rsidRDefault="00F47FB0">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FD64F8" w14:textId="77777777" w:rsidR="00D55FA1" w:rsidRDefault="00D55FA1" w:rsidP="00942A48">
      <w:pPr>
        <w:spacing w:after="0" w:line="240" w:lineRule="auto"/>
      </w:pPr>
      <w:r>
        <w:separator/>
      </w:r>
    </w:p>
  </w:footnote>
  <w:footnote w:type="continuationSeparator" w:id="0">
    <w:p w14:paraId="52075EC6" w14:textId="77777777" w:rsidR="00D55FA1" w:rsidRDefault="00D55FA1" w:rsidP="00942A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E6E84"/>
    <w:multiLevelType w:val="hybridMultilevel"/>
    <w:tmpl w:val="DE760CBC"/>
    <w:lvl w:ilvl="0" w:tplc="19E2705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431148"/>
    <w:multiLevelType w:val="hybridMultilevel"/>
    <w:tmpl w:val="E7F07DB0"/>
    <w:lvl w:ilvl="0" w:tplc="6ABA00F0">
      <w:start w:val="1"/>
      <w:numFmt w:val="decimal"/>
      <w:lvlText w:val="%1"/>
      <w:lvlJc w:val="left"/>
      <w:pPr>
        <w:ind w:left="786" w:hanging="360"/>
      </w:pPr>
      <w:rPr>
        <w:rFonts w:ascii="Times New Roman" w:eastAsia="Times New Roman"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162E1A"/>
    <w:multiLevelType w:val="hybridMultilevel"/>
    <w:tmpl w:val="92BCDF2C"/>
    <w:lvl w:ilvl="0" w:tplc="4D8ED3F0">
      <w:start w:val="1"/>
      <w:numFmt w:val="bullet"/>
      <w:lvlText w:val="•"/>
      <w:lvlJc w:val="left"/>
      <w:pPr>
        <w:tabs>
          <w:tab w:val="num" w:pos="720"/>
        </w:tabs>
        <w:ind w:left="720" w:hanging="360"/>
      </w:pPr>
      <w:rPr>
        <w:rFonts w:ascii="Arial" w:hAnsi="Arial" w:hint="default"/>
      </w:rPr>
    </w:lvl>
    <w:lvl w:ilvl="1" w:tplc="4DC039EC" w:tentative="1">
      <w:start w:val="1"/>
      <w:numFmt w:val="bullet"/>
      <w:lvlText w:val="•"/>
      <w:lvlJc w:val="left"/>
      <w:pPr>
        <w:tabs>
          <w:tab w:val="num" w:pos="1440"/>
        </w:tabs>
        <w:ind w:left="1440" w:hanging="360"/>
      </w:pPr>
      <w:rPr>
        <w:rFonts w:ascii="Arial" w:hAnsi="Arial" w:hint="default"/>
      </w:rPr>
    </w:lvl>
    <w:lvl w:ilvl="2" w:tplc="9FE48DC8" w:tentative="1">
      <w:start w:val="1"/>
      <w:numFmt w:val="bullet"/>
      <w:lvlText w:val="•"/>
      <w:lvlJc w:val="left"/>
      <w:pPr>
        <w:tabs>
          <w:tab w:val="num" w:pos="2160"/>
        </w:tabs>
        <w:ind w:left="2160" w:hanging="360"/>
      </w:pPr>
      <w:rPr>
        <w:rFonts w:ascii="Arial" w:hAnsi="Arial" w:hint="default"/>
      </w:rPr>
    </w:lvl>
    <w:lvl w:ilvl="3" w:tplc="CE9CF5FA" w:tentative="1">
      <w:start w:val="1"/>
      <w:numFmt w:val="bullet"/>
      <w:lvlText w:val="•"/>
      <w:lvlJc w:val="left"/>
      <w:pPr>
        <w:tabs>
          <w:tab w:val="num" w:pos="2880"/>
        </w:tabs>
        <w:ind w:left="2880" w:hanging="360"/>
      </w:pPr>
      <w:rPr>
        <w:rFonts w:ascii="Arial" w:hAnsi="Arial" w:hint="default"/>
      </w:rPr>
    </w:lvl>
    <w:lvl w:ilvl="4" w:tplc="1B169C12" w:tentative="1">
      <w:start w:val="1"/>
      <w:numFmt w:val="bullet"/>
      <w:lvlText w:val="•"/>
      <w:lvlJc w:val="left"/>
      <w:pPr>
        <w:tabs>
          <w:tab w:val="num" w:pos="3600"/>
        </w:tabs>
        <w:ind w:left="3600" w:hanging="360"/>
      </w:pPr>
      <w:rPr>
        <w:rFonts w:ascii="Arial" w:hAnsi="Arial" w:hint="default"/>
      </w:rPr>
    </w:lvl>
    <w:lvl w:ilvl="5" w:tplc="DEF271A8" w:tentative="1">
      <w:start w:val="1"/>
      <w:numFmt w:val="bullet"/>
      <w:lvlText w:val="•"/>
      <w:lvlJc w:val="left"/>
      <w:pPr>
        <w:tabs>
          <w:tab w:val="num" w:pos="4320"/>
        </w:tabs>
        <w:ind w:left="4320" w:hanging="360"/>
      </w:pPr>
      <w:rPr>
        <w:rFonts w:ascii="Arial" w:hAnsi="Arial" w:hint="default"/>
      </w:rPr>
    </w:lvl>
    <w:lvl w:ilvl="6" w:tplc="B9C2F4EC" w:tentative="1">
      <w:start w:val="1"/>
      <w:numFmt w:val="bullet"/>
      <w:lvlText w:val="•"/>
      <w:lvlJc w:val="left"/>
      <w:pPr>
        <w:tabs>
          <w:tab w:val="num" w:pos="5040"/>
        </w:tabs>
        <w:ind w:left="5040" w:hanging="360"/>
      </w:pPr>
      <w:rPr>
        <w:rFonts w:ascii="Arial" w:hAnsi="Arial" w:hint="default"/>
      </w:rPr>
    </w:lvl>
    <w:lvl w:ilvl="7" w:tplc="C974093A" w:tentative="1">
      <w:start w:val="1"/>
      <w:numFmt w:val="bullet"/>
      <w:lvlText w:val="•"/>
      <w:lvlJc w:val="left"/>
      <w:pPr>
        <w:tabs>
          <w:tab w:val="num" w:pos="5760"/>
        </w:tabs>
        <w:ind w:left="5760" w:hanging="360"/>
      </w:pPr>
      <w:rPr>
        <w:rFonts w:ascii="Arial" w:hAnsi="Arial" w:hint="default"/>
      </w:rPr>
    </w:lvl>
    <w:lvl w:ilvl="8" w:tplc="6DEEE6F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CAA74AC"/>
    <w:multiLevelType w:val="hybridMultilevel"/>
    <w:tmpl w:val="BB5074FE"/>
    <w:lvl w:ilvl="0" w:tplc="88FEE5AC">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74E5109"/>
    <w:multiLevelType w:val="hybridMultilevel"/>
    <w:tmpl w:val="EA101698"/>
    <w:lvl w:ilvl="0" w:tplc="7F6A7514">
      <w:start w:val="25"/>
      <w:numFmt w:val="bullet"/>
      <w:lvlText w:val="–"/>
      <w:lvlJc w:val="left"/>
      <w:pPr>
        <w:ind w:left="1069" w:hanging="360"/>
      </w:pPr>
      <w:rPr>
        <w:rFonts w:ascii="Times New Roman" w:eastAsia="Calibri"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24C70F43"/>
    <w:multiLevelType w:val="hybridMultilevel"/>
    <w:tmpl w:val="DBF6E92E"/>
    <w:lvl w:ilvl="0" w:tplc="47A60D6E">
      <w:start w:val="1"/>
      <w:numFmt w:val="decimal"/>
      <w:lvlText w:val="%1."/>
      <w:lvlJc w:val="left"/>
      <w:pPr>
        <w:ind w:left="786" w:hanging="360"/>
      </w:pPr>
      <w:rPr>
        <w:rFonts w:ascii="Times New Roman" w:eastAsia="Calibri" w:hAnsi="Times New Roman" w:cs="Times New Roman"/>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6" w15:restartNumberingAfterBreak="0">
    <w:nsid w:val="318B6274"/>
    <w:multiLevelType w:val="hybridMultilevel"/>
    <w:tmpl w:val="36F24630"/>
    <w:lvl w:ilvl="0" w:tplc="6720A354">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7" w15:restartNumberingAfterBreak="0">
    <w:nsid w:val="40901F5C"/>
    <w:multiLevelType w:val="hybridMultilevel"/>
    <w:tmpl w:val="28F82626"/>
    <w:lvl w:ilvl="0" w:tplc="8BB660DA">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4C923C61"/>
    <w:multiLevelType w:val="hybridMultilevel"/>
    <w:tmpl w:val="F06887AA"/>
    <w:lvl w:ilvl="0" w:tplc="8ED276B2">
      <w:start w:val="1"/>
      <w:numFmt w:val="decimal"/>
      <w:lvlText w:val="%1."/>
      <w:lvlJc w:val="left"/>
      <w:pPr>
        <w:ind w:left="1070" w:hanging="360"/>
      </w:pPr>
      <w:rPr>
        <w:rFonts w:hint="default"/>
      </w:rPr>
    </w:lvl>
    <w:lvl w:ilvl="1" w:tplc="20000019" w:tentative="1">
      <w:start w:val="1"/>
      <w:numFmt w:val="lowerLetter"/>
      <w:lvlText w:val="%2."/>
      <w:lvlJc w:val="left"/>
      <w:pPr>
        <w:ind w:left="1790" w:hanging="360"/>
      </w:pPr>
    </w:lvl>
    <w:lvl w:ilvl="2" w:tplc="2000001B" w:tentative="1">
      <w:start w:val="1"/>
      <w:numFmt w:val="lowerRoman"/>
      <w:lvlText w:val="%3."/>
      <w:lvlJc w:val="right"/>
      <w:pPr>
        <w:ind w:left="2510" w:hanging="180"/>
      </w:pPr>
    </w:lvl>
    <w:lvl w:ilvl="3" w:tplc="2000000F" w:tentative="1">
      <w:start w:val="1"/>
      <w:numFmt w:val="decimal"/>
      <w:lvlText w:val="%4."/>
      <w:lvlJc w:val="left"/>
      <w:pPr>
        <w:ind w:left="3230" w:hanging="360"/>
      </w:pPr>
    </w:lvl>
    <w:lvl w:ilvl="4" w:tplc="20000019" w:tentative="1">
      <w:start w:val="1"/>
      <w:numFmt w:val="lowerLetter"/>
      <w:lvlText w:val="%5."/>
      <w:lvlJc w:val="left"/>
      <w:pPr>
        <w:ind w:left="3950" w:hanging="360"/>
      </w:pPr>
    </w:lvl>
    <w:lvl w:ilvl="5" w:tplc="2000001B" w:tentative="1">
      <w:start w:val="1"/>
      <w:numFmt w:val="lowerRoman"/>
      <w:lvlText w:val="%6."/>
      <w:lvlJc w:val="right"/>
      <w:pPr>
        <w:ind w:left="4670" w:hanging="180"/>
      </w:pPr>
    </w:lvl>
    <w:lvl w:ilvl="6" w:tplc="2000000F" w:tentative="1">
      <w:start w:val="1"/>
      <w:numFmt w:val="decimal"/>
      <w:lvlText w:val="%7."/>
      <w:lvlJc w:val="left"/>
      <w:pPr>
        <w:ind w:left="5390" w:hanging="360"/>
      </w:pPr>
    </w:lvl>
    <w:lvl w:ilvl="7" w:tplc="20000019" w:tentative="1">
      <w:start w:val="1"/>
      <w:numFmt w:val="lowerLetter"/>
      <w:lvlText w:val="%8."/>
      <w:lvlJc w:val="left"/>
      <w:pPr>
        <w:ind w:left="6110" w:hanging="360"/>
      </w:pPr>
    </w:lvl>
    <w:lvl w:ilvl="8" w:tplc="2000001B" w:tentative="1">
      <w:start w:val="1"/>
      <w:numFmt w:val="lowerRoman"/>
      <w:lvlText w:val="%9."/>
      <w:lvlJc w:val="right"/>
      <w:pPr>
        <w:ind w:left="6830" w:hanging="180"/>
      </w:pPr>
    </w:lvl>
  </w:abstractNum>
  <w:abstractNum w:abstractNumId="9" w15:restartNumberingAfterBreak="0">
    <w:nsid w:val="62F94861"/>
    <w:multiLevelType w:val="hybridMultilevel"/>
    <w:tmpl w:val="EAE25EE4"/>
    <w:lvl w:ilvl="0" w:tplc="BFDA8B0A">
      <w:start w:val="1"/>
      <w:numFmt w:val="bullet"/>
      <w:lvlText w:val="•"/>
      <w:lvlJc w:val="left"/>
      <w:pPr>
        <w:tabs>
          <w:tab w:val="num" w:pos="720"/>
        </w:tabs>
        <w:ind w:left="720" w:hanging="360"/>
      </w:pPr>
      <w:rPr>
        <w:rFonts w:ascii="Arial" w:hAnsi="Arial" w:hint="default"/>
      </w:rPr>
    </w:lvl>
    <w:lvl w:ilvl="1" w:tplc="8E74813E" w:tentative="1">
      <w:start w:val="1"/>
      <w:numFmt w:val="bullet"/>
      <w:lvlText w:val="•"/>
      <w:lvlJc w:val="left"/>
      <w:pPr>
        <w:tabs>
          <w:tab w:val="num" w:pos="1440"/>
        </w:tabs>
        <w:ind w:left="1440" w:hanging="360"/>
      </w:pPr>
      <w:rPr>
        <w:rFonts w:ascii="Arial" w:hAnsi="Arial" w:hint="default"/>
      </w:rPr>
    </w:lvl>
    <w:lvl w:ilvl="2" w:tplc="A3DA731C" w:tentative="1">
      <w:start w:val="1"/>
      <w:numFmt w:val="bullet"/>
      <w:lvlText w:val="•"/>
      <w:lvlJc w:val="left"/>
      <w:pPr>
        <w:tabs>
          <w:tab w:val="num" w:pos="2160"/>
        </w:tabs>
        <w:ind w:left="2160" w:hanging="360"/>
      </w:pPr>
      <w:rPr>
        <w:rFonts w:ascii="Arial" w:hAnsi="Arial" w:hint="default"/>
      </w:rPr>
    </w:lvl>
    <w:lvl w:ilvl="3" w:tplc="7054CD88" w:tentative="1">
      <w:start w:val="1"/>
      <w:numFmt w:val="bullet"/>
      <w:lvlText w:val="•"/>
      <w:lvlJc w:val="left"/>
      <w:pPr>
        <w:tabs>
          <w:tab w:val="num" w:pos="2880"/>
        </w:tabs>
        <w:ind w:left="2880" w:hanging="360"/>
      </w:pPr>
      <w:rPr>
        <w:rFonts w:ascii="Arial" w:hAnsi="Arial" w:hint="default"/>
      </w:rPr>
    </w:lvl>
    <w:lvl w:ilvl="4" w:tplc="7E2E11B2" w:tentative="1">
      <w:start w:val="1"/>
      <w:numFmt w:val="bullet"/>
      <w:lvlText w:val="•"/>
      <w:lvlJc w:val="left"/>
      <w:pPr>
        <w:tabs>
          <w:tab w:val="num" w:pos="3600"/>
        </w:tabs>
        <w:ind w:left="3600" w:hanging="360"/>
      </w:pPr>
      <w:rPr>
        <w:rFonts w:ascii="Arial" w:hAnsi="Arial" w:hint="default"/>
      </w:rPr>
    </w:lvl>
    <w:lvl w:ilvl="5" w:tplc="489ACAC4" w:tentative="1">
      <w:start w:val="1"/>
      <w:numFmt w:val="bullet"/>
      <w:lvlText w:val="•"/>
      <w:lvlJc w:val="left"/>
      <w:pPr>
        <w:tabs>
          <w:tab w:val="num" w:pos="4320"/>
        </w:tabs>
        <w:ind w:left="4320" w:hanging="360"/>
      </w:pPr>
      <w:rPr>
        <w:rFonts w:ascii="Arial" w:hAnsi="Arial" w:hint="default"/>
      </w:rPr>
    </w:lvl>
    <w:lvl w:ilvl="6" w:tplc="6A76A014" w:tentative="1">
      <w:start w:val="1"/>
      <w:numFmt w:val="bullet"/>
      <w:lvlText w:val="•"/>
      <w:lvlJc w:val="left"/>
      <w:pPr>
        <w:tabs>
          <w:tab w:val="num" w:pos="5040"/>
        </w:tabs>
        <w:ind w:left="5040" w:hanging="360"/>
      </w:pPr>
      <w:rPr>
        <w:rFonts w:ascii="Arial" w:hAnsi="Arial" w:hint="default"/>
      </w:rPr>
    </w:lvl>
    <w:lvl w:ilvl="7" w:tplc="C1509F78" w:tentative="1">
      <w:start w:val="1"/>
      <w:numFmt w:val="bullet"/>
      <w:lvlText w:val="•"/>
      <w:lvlJc w:val="left"/>
      <w:pPr>
        <w:tabs>
          <w:tab w:val="num" w:pos="5760"/>
        </w:tabs>
        <w:ind w:left="5760" w:hanging="360"/>
      </w:pPr>
      <w:rPr>
        <w:rFonts w:ascii="Arial" w:hAnsi="Arial" w:hint="default"/>
      </w:rPr>
    </w:lvl>
    <w:lvl w:ilvl="8" w:tplc="2E5A849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4CD689E"/>
    <w:multiLevelType w:val="hybridMultilevel"/>
    <w:tmpl w:val="CD827E3C"/>
    <w:lvl w:ilvl="0" w:tplc="17A0C158">
      <w:start w:val="1"/>
      <w:numFmt w:val="upperLetter"/>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1" w15:restartNumberingAfterBreak="0">
    <w:nsid w:val="67C0766B"/>
    <w:multiLevelType w:val="hybridMultilevel"/>
    <w:tmpl w:val="821CE858"/>
    <w:lvl w:ilvl="0" w:tplc="3DEE2A24">
      <w:start w:val="1"/>
      <w:numFmt w:val="bullet"/>
      <w:lvlText w:val="•"/>
      <w:lvlJc w:val="left"/>
      <w:pPr>
        <w:tabs>
          <w:tab w:val="num" w:pos="1080"/>
        </w:tabs>
        <w:ind w:left="1080" w:hanging="360"/>
      </w:pPr>
      <w:rPr>
        <w:rFonts w:ascii="Arial" w:hAnsi="Arial" w:hint="default"/>
      </w:rPr>
    </w:lvl>
    <w:lvl w:ilvl="1" w:tplc="05ACE4B4" w:tentative="1">
      <w:start w:val="1"/>
      <w:numFmt w:val="bullet"/>
      <w:lvlText w:val="•"/>
      <w:lvlJc w:val="left"/>
      <w:pPr>
        <w:tabs>
          <w:tab w:val="num" w:pos="1800"/>
        </w:tabs>
        <w:ind w:left="1800" w:hanging="360"/>
      </w:pPr>
      <w:rPr>
        <w:rFonts w:ascii="Arial" w:hAnsi="Arial" w:hint="default"/>
      </w:rPr>
    </w:lvl>
    <w:lvl w:ilvl="2" w:tplc="940624AA" w:tentative="1">
      <w:start w:val="1"/>
      <w:numFmt w:val="bullet"/>
      <w:lvlText w:val="•"/>
      <w:lvlJc w:val="left"/>
      <w:pPr>
        <w:tabs>
          <w:tab w:val="num" w:pos="2520"/>
        </w:tabs>
        <w:ind w:left="2520" w:hanging="360"/>
      </w:pPr>
      <w:rPr>
        <w:rFonts w:ascii="Arial" w:hAnsi="Arial" w:hint="default"/>
      </w:rPr>
    </w:lvl>
    <w:lvl w:ilvl="3" w:tplc="F3E6860A" w:tentative="1">
      <w:start w:val="1"/>
      <w:numFmt w:val="bullet"/>
      <w:lvlText w:val="•"/>
      <w:lvlJc w:val="left"/>
      <w:pPr>
        <w:tabs>
          <w:tab w:val="num" w:pos="3240"/>
        </w:tabs>
        <w:ind w:left="3240" w:hanging="360"/>
      </w:pPr>
      <w:rPr>
        <w:rFonts w:ascii="Arial" w:hAnsi="Arial" w:hint="default"/>
      </w:rPr>
    </w:lvl>
    <w:lvl w:ilvl="4" w:tplc="A2CE33CA" w:tentative="1">
      <w:start w:val="1"/>
      <w:numFmt w:val="bullet"/>
      <w:lvlText w:val="•"/>
      <w:lvlJc w:val="left"/>
      <w:pPr>
        <w:tabs>
          <w:tab w:val="num" w:pos="3960"/>
        </w:tabs>
        <w:ind w:left="3960" w:hanging="360"/>
      </w:pPr>
      <w:rPr>
        <w:rFonts w:ascii="Arial" w:hAnsi="Arial" w:hint="default"/>
      </w:rPr>
    </w:lvl>
    <w:lvl w:ilvl="5" w:tplc="1DA0ED6E" w:tentative="1">
      <w:start w:val="1"/>
      <w:numFmt w:val="bullet"/>
      <w:lvlText w:val="•"/>
      <w:lvlJc w:val="left"/>
      <w:pPr>
        <w:tabs>
          <w:tab w:val="num" w:pos="4680"/>
        </w:tabs>
        <w:ind w:left="4680" w:hanging="360"/>
      </w:pPr>
      <w:rPr>
        <w:rFonts w:ascii="Arial" w:hAnsi="Arial" w:hint="default"/>
      </w:rPr>
    </w:lvl>
    <w:lvl w:ilvl="6" w:tplc="3126F564" w:tentative="1">
      <w:start w:val="1"/>
      <w:numFmt w:val="bullet"/>
      <w:lvlText w:val="•"/>
      <w:lvlJc w:val="left"/>
      <w:pPr>
        <w:tabs>
          <w:tab w:val="num" w:pos="5400"/>
        </w:tabs>
        <w:ind w:left="5400" w:hanging="360"/>
      </w:pPr>
      <w:rPr>
        <w:rFonts w:ascii="Arial" w:hAnsi="Arial" w:hint="default"/>
      </w:rPr>
    </w:lvl>
    <w:lvl w:ilvl="7" w:tplc="9996A19A" w:tentative="1">
      <w:start w:val="1"/>
      <w:numFmt w:val="bullet"/>
      <w:lvlText w:val="•"/>
      <w:lvlJc w:val="left"/>
      <w:pPr>
        <w:tabs>
          <w:tab w:val="num" w:pos="6120"/>
        </w:tabs>
        <w:ind w:left="6120" w:hanging="360"/>
      </w:pPr>
      <w:rPr>
        <w:rFonts w:ascii="Arial" w:hAnsi="Arial" w:hint="default"/>
      </w:rPr>
    </w:lvl>
    <w:lvl w:ilvl="8" w:tplc="2B082050" w:tentative="1">
      <w:start w:val="1"/>
      <w:numFmt w:val="bullet"/>
      <w:lvlText w:val="•"/>
      <w:lvlJc w:val="left"/>
      <w:pPr>
        <w:tabs>
          <w:tab w:val="num" w:pos="6840"/>
        </w:tabs>
        <w:ind w:left="6840" w:hanging="360"/>
      </w:pPr>
      <w:rPr>
        <w:rFonts w:ascii="Arial" w:hAnsi="Arial" w:hint="default"/>
      </w:rPr>
    </w:lvl>
  </w:abstractNum>
  <w:abstractNum w:abstractNumId="12" w15:restartNumberingAfterBreak="0">
    <w:nsid w:val="6E9C3708"/>
    <w:multiLevelType w:val="hybridMultilevel"/>
    <w:tmpl w:val="4B06B8E8"/>
    <w:lvl w:ilvl="0" w:tplc="7AC438A4">
      <w:start w:val="1"/>
      <w:numFmt w:val="bullet"/>
      <w:lvlText w:val="-"/>
      <w:lvlJc w:val="left"/>
      <w:pPr>
        <w:ind w:left="927" w:hanging="360"/>
      </w:pPr>
      <w:rPr>
        <w:rFonts w:ascii="Times New Roman" w:eastAsia="Times New Roman"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13" w15:restartNumberingAfterBreak="0">
    <w:nsid w:val="6F0B43B3"/>
    <w:multiLevelType w:val="hybridMultilevel"/>
    <w:tmpl w:val="4E2696E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7D6A18CB"/>
    <w:multiLevelType w:val="hybridMultilevel"/>
    <w:tmpl w:val="02D86628"/>
    <w:lvl w:ilvl="0" w:tplc="EABE008A">
      <w:numFmt w:val="bullet"/>
      <w:lvlText w:val="-"/>
      <w:lvlJc w:val="left"/>
      <w:pPr>
        <w:ind w:left="1495" w:hanging="360"/>
      </w:pPr>
      <w:rPr>
        <w:rFonts w:ascii="Times New Roman" w:eastAsiaTheme="minorHAnsi" w:hAnsi="Times New Roman" w:cs="Times New Roman" w:hint="default"/>
        <w:sz w:val="28"/>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num w:numId="1" w16cid:durableId="1428848540">
    <w:abstractNumId w:val="3"/>
  </w:num>
  <w:num w:numId="2" w16cid:durableId="2146966129">
    <w:abstractNumId w:val="11"/>
  </w:num>
  <w:num w:numId="3" w16cid:durableId="1540050675">
    <w:abstractNumId w:val="9"/>
  </w:num>
  <w:num w:numId="4" w16cid:durableId="207839585">
    <w:abstractNumId w:val="2"/>
  </w:num>
  <w:num w:numId="5" w16cid:durableId="393938540">
    <w:abstractNumId w:val="14"/>
  </w:num>
  <w:num w:numId="6" w16cid:durableId="2057386217">
    <w:abstractNumId w:val="4"/>
  </w:num>
  <w:num w:numId="7" w16cid:durableId="1546067456">
    <w:abstractNumId w:val="5"/>
  </w:num>
  <w:num w:numId="8" w16cid:durableId="1607957065">
    <w:abstractNumId w:val="0"/>
  </w:num>
  <w:num w:numId="9" w16cid:durableId="1931964251">
    <w:abstractNumId w:val="6"/>
  </w:num>
  <w:num w:numId="10" w16cid:durableId="1342003176">
    <w:abstractNumId w:val="13"/>
  </w:num>
  <w:num w:numId="11" w16cid:durableId="1038431901">
    <w:abstractNumId w:val="8"/>
  </w:num>
  <w:num w:numId="12" w16cid:durableId="1840584725">
    <w:abstractNumId w:val="10"/>
  </w:num>
  <w:num w:numId="13" w16cid:durableId="961838274">
    <w:abstractNumId w:val="1"/>
  </w:num>
  <w:num w:numId="14" w16cid:durableId="594093720">
    <w:abstractNumId w:val="7"/>
  </w:num>
  <w:num w:numId="15" w16cid:durableId="146245407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51" fillcolor="#e5e5e5" stroke="f">
      <v:fill color="#e5e5e5"/>
      <v:stroke on="f"/>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66CB5"/>
    <w:rsid w:val="0000054E"/>
    <w:rsid w:val="000033A3"/>
    <w:rsid w:val="0000701E"/>
    <w:rsid w:val="000135B7"/>
    <w:rsid w:val="000156A0"/>
    <w:rsid w:val="000168E7"/>
    <w:rsid w:val="000173D1"/>
    <w:rsid w:val="00020161"/>
    <w:rsid w:val="00021332"/>
    <w:rsid w:val="0002158D"/>
    <w:rsid w:val="0002240F"/>
    <w:rsid w:val="0002327C"/>
    <w:rsid w:val="00023E14"/>
    <w:rsid w:val="00025A86"/>
    <w:rsid w:val="000264D4"/>
    <w:rsid w:val="00026BE4"/>
    <w:rsid w:val="0002735E"/>
    <w:rsid w:val="00027718"/>
    <w:rsid w:val="0003145A"/>
    <w:rsid w:val="0003516B"/>
    <w:rsid w:val="00035343"/>
    <w:rsid w:val="0003589F"/>
    <w:rsid w:val="00036481"/>
    <w:rsid w:val="00037116"/>
    <w:rsid w:val="000406C2"/>
    <w:rsid w:val="00042100"/>
    <w:rsid w:val="000423A1"/>
    <w:rsid w:val="00044600"/>
    <w:rsid w:val="00046C00"/>
    <w:rsid w:val="00047974"/>
    <w:rsid w:val="00047ACE"/>
    <w:rsid w:val="00047F0F"/>
    <w:rsid w:val="00050751"/>
    <w:rsid w:val="00050E07"/>
    <w:rsid w:val="00052B33"/>
    <w:rsid w:val="0005406C"/>
    <w:rsid w:val="000558A2"/>
    <w:rsid w:val="00057435"/>
    <w:rsid w:val="000633AE"/>
    <w:rsid w:val="00064E8E"/>
    <w:rsid w:val="00065CFA"/>
    <w:rsid w:val="00066AD9"/>
    <w:rsid w:val="00067E2F"/>
    <w:rsid w:val="000713DA"/>
    <w:rsid w:val="000728A1"/>
    <w:rsid w:val="000819E2"/>
    <w:rsid w:val="00081B8E"/>
    <w:rsid w:val="000820FD"/>
    <w:rsid w:val="00082E19"/>
    <w:rsid w:val="00083880"/>
    <w:rsid w:val="00084838"/>
    <w:rsid w:val="000859C3"/>
    <w:rsid w:val="00086294"/>
    <w:rsid w:val="000863C9"/>
    <w:rsid w:val="000900D8"/>
    <w:rsid w:val="00091C59"/>
    <w:rsid w:val="00093D7C"/>
    <w:rsid w:val="0009458D"/>
    <w:rsid w:val="000961AB"/>
    <w:rsid w:val="000A0A58"/>
    <w:rsid w:val="000A3895"/>
    <w:rsid w:val="000A3B0E"/>
    <w:rsid w:val="000A5F38"/>
    <w:rsid w:val="000B1F75"/>
    <w:rsid w:val="000B421A"/>
    <w:rsid w:val="000B4421"/>
    <w:rsid w:val="000B5BE1"/>
    <w:rsid w:val="000B5D62"/>
    <w:rsid w:val="000B6774"/>
    <w:rsid w:val="000B6B7B"/>
    <w:rsid w:val="000C3540"/>
    <w:rsid w:val="000C5355"/>
    <w:rsid w:val="000C5584"/>
    <w:rsid w:val="000C5E61"/>
    <w:rsid w:val="000C642B"/>
    <w:rsid w:val="000C64E8"/>
    <w:rsid w:val="000C69E9"/>
    <w:rsid w:val="000D05B0"/>
    <w:rsid w:val="000D0A25"/>
    <w:rsid w:val="000D1771"/>
    <w:rsid w:val="000D2378"/>
    <w:rsid w:val="000D33DF"/>
    <w:rsid w:val="000D33FC"/>
    <w:rsid w:val="000D4F00"/>
    <w:rsid w:val="000D5B5A"/>
    <w:rsid w:val="000D6332"/>
    <w:rsid w:val="000D69A2"/>
    <w:rsid w:val="000D7C12"/>
    <w:rsid w:val="000E050D"/>
    <w:rsid w:val="000E1AAA"/>
    <w:rsid w:val="000E1AB6"/>
    <w:rsid w:val="000E226C"/>
    <w:rsid w:val="000E5407"/>
    <w:rsid w:val="000E79FC"/>
    <w:rsid w:val="000F0F7B"/>
    <w:rsid w:val="000F2010"/>
    <w:rsid w:val="000F2026"/>
    <w:rsid w:val="000F241F"/>
    <w:rsid w:val="000F27F9"/>
    <w:rsid w:val="000F32A0"/>
    <w:rsid w:val="000F42FB"/>
    <w:rsid w:val="000F5DA1"/>
    <w:rsid w:val="000F6070"/>
    <w:rsid w:val="000F6232"/>
    <w:rsid w:val="000F7735"/>
    <w:rsid w:val="000F7B8A"/>
    <w:rsid w:val="0010281E"/>
    <w:rsid w:val="00102DA5"/>
    <w:rsid w:val="00103288"/>
    <w:rsid w:val="00103544"/>
    <w:rsid w:val="001044E5"/>
    <w:rsid w:val="00104A66"/>
    <w:rsid w:val="001059EB"/>
    <w:rsid w:val="001061E1"/>
    <w:rsid w:val="001070F5"/>
    <w:rsid w:val="001114B5"/>
    <w:rsid w:val="0011327B"/>
    <w:rsid w:val="00113789"/>
    <w:rsid w:val="001151CA"/>
    <w:rsid w:val="001154EB"/>
    <w:rsid w:val="001163D1"/>
    <w:rsid w:val="001166C1"/>
    <w:rsid w:val="00121046"/>
    <w:rsid w:val="001212C6"/>
    <w:rsid w:val="00122B24"/>
    <w:rsid w:val="00122C08"/>
    <w:rsid w:val="001230E7"/>
    <w:rsid w:val="001233F2"/>
    <w:rsid w:val="00123E6D"/>
    <w:rsid w:val="00125002"/>
    <w:rsid w:val="00125D88"/>
    <w:rsid w:val="00125E76"/>
    <w:rsid w:val="00126586"/>
    <w:rsid w:val="00127288"/>
    <w:rsid w:val="001305DE"/>
    <w:rsid w:val="00130DFD"/>
    <w:rsid w:val="00131CF3"/>
    <w:rsid w:val="00132DDB"/>
    <w:rsid w:val="00132DFD"/>
    <w:rsid w:val="001334C4"/>
    <w:rsid w:val="00133CFB"/>
    <w:rsid w:val="00134769"/>
    <w:rsid w:val="00135FC2"/>
    <w:rsid w:val="001402E0"/>
    <w:rsid w:val="00140968"/>
    <w:rsid w:val="00143FDD"/>
    <w:rsid w:val="00144B61"/>
    <w:rsid w:val="0014703A"/>
    <w:rsid w:val="001472BF"/>
    <w:rsid w:val="00147427"/>
    <w:rsid w:val="00147E5B"/>
    <w:rsid w:val="00151613"/>
    <w:rsid w:val="001527B1"/>
    <w:rsid w:val="00152934"/>
    <w:rsid w:val="0015415F"/>
    <w:rsid w:val="001546E9"/>
    <w:rsid w:val="00154B44"/>
    <w:rsid w:val="00155059"/>
    <w:rsid w:val="00157DCD"/>
    <w:rsid w:val="00164B3E"/>
    <w:rsid w:val="001658E3"/>
    <w:rsid w:val="00165A31"/>
    <w:rsid w:val="00165A5A"/>
    <w:rsid w:val="0016692D"/>
    <w:rsid w:val="001673F4"/>
    <w:rsid w:val="00167822"/>
    <w:rsid w:val="00172916"/>
    <w:rsid w:val="001730E4"/>
    <w:rsid w:val="001739BB"/>
    <w:rsid w:val="00174434"/>
    <w:rsid w:val="00175CD5"/>
    <w:rsid w:val="001769C1"/>
    <w:rsid w:val="0018038E"/>
    <w:rsid w:val="0018095D"/>
    <w:rsid w:val="00180D8D"/>
    <w:rsid w:val="00181E12"/>
    <w:rsid w:val="00185889"/>
    <w:rsid w:val="00186DC3"/>
    <w:rsid w:val="00187028"/>
    <w:rsid w:val="001876F9"/>
    <w:rsid w:val="001909A4"/>
    <w:rsid w:val="00190E41"/>
    <w:rsid w:val="001910F8"/>
    <w:rsid w:val="00191356"/>
    <w:rsid w:val="00192794"/>
    <w:rsid w:val="00193C42"/>
    <w:rsid w:val="00193DC9"/>
    <w:rsid w:val="001947AE"/>
    <w:rsid w:val="00196C18"/>
    <w:rsid w:val="00196D6D"/>
    <w:rsid w:val="00197FAB"/>
    <w:rsid w:val="001A12FB"/>
    <w:rsid w:val="001A2F09"/>
    <w:rsid w:val="001A3B3D"/>
    <w:rsid w:val="001A4845"/>
    <w:rsid w:val="001A5CB0"/>
    <w:rsid w:val="001A624A"/>
    <w:rsid w:val="001A6FF6"/>
    <w:rsid w:val="001A7820"/>
    <w:rsid w:val="001A7CBA"/>
    <w:rsid w:val="001B1F41"/>
    <w:rsid w:val="001B2EC7"/>
    <w:rsid w:val="001B4263"/>
    <w:rsid w:val="001B65E9"/>
    <w:rsid w:val="001B709A"/>
    <w:rsid w:val="001C0F09"/>
    <w:rsid w:val="001C0FE8"/>
    <w:rsid w:val="001C10AB"/>
    <w:rsid w:val="001C1310"/>
    <w:rsid w:val="001C175A"/>
    <w:rsid w:val="001C38DF"/>
    <w:rsid w:val="001C5ADC"/>
    <w:rsid w:val="001C61A1"/>
    <w:rsid w:val="001C6CBF"/>
    <w:rsid w:val="001C6D37"/>
    <w:rsid w:val="001C79F0"/>
    <w:rsid w:val="001D3696"/>
    <w:rsid w:val="001D5885"/>
    <w:rsid w:val="001D61FA"/>
    <w:rsid w:val="001D6CE9"/>
    <w:rsid w:val="001D7616"/>
    <w:rsid w:val="001D7CEF"/>
    <w:rsid w:val="001E0BC3"/>
    <w:rsid w:val="001E2314"/>
    <w:rsid w:val="001E2A7A"/>
    <w:rsid w:val="001E2D9D"/>
    <w:rsid w:val="001E507A"/>
    <w:rsid w:val="001E792B"/>
    <w:rsid w:val="001F0AD5"/>
    <w:rsid w:val="001F4640"/>
    <w:rsid w:val="001F643E"/>
    <w:rsid w:val="002007D5"/>
    <w:rsid w:val="00200C86"/>
    <w:rsid w:val="002016AC"/>
    <w:rsid w:val="00202604"/>
    <w:rsid w:val="00203456"/>
    <w:rsid w:val="00203AC4"/>
    <w:rsid w:val="002044B7"/>
    <w:rsid w:val="00205CA9"/>
    <w:rsid w:val="00205D4A"/>
    <w:rsid w:val="00205F9A"/>
    <w:rsid w:val="00207F27"/>
    <w:rsid w:val="00210F4C"/>
    <w:rsid w:val="00211806"/>
    <w:rsid w:val="00212788"/>
    <w:rsid w:val="00220E7A"/>
    <w:rsid w:val="002225F4"/>
    <w:rsid w:val="00222DE6"/>
    <w:rsid w:val="00222E48"/>
    <w:rsid w:val="0022577C"/>
    <w:rsid w:val="0022669F"/>
    <w:rsid w:val="00226F15"/>
    <w:rsid w:val="0023125B"/>
    <w:rsid w:val="002319B7"/>
    <w:rsid w:val="00233AF9"/>
    <w:rsid w:val="002357F0"/>
    <w:rsid w:val="002366C4"/>
    <w:rsid w:val="0024182B"/>
    <w:rsid w:val="00241DD7"/>
    <w:rsid w:val="00242304"/>
    <w:rsid w:val="00242D8D"/>
    <w:rsid w:val="00243259"/>
    <w:rsid w:val="0024391C"/>
    <w:rsid w:val="00244610"/>
    <w:rsid w:val="00247B0F"/>
    <w:rsid w:val="00250AFB"/>
    <w:rsid w:val="0025134B"/>
    <w:rsid w:val="0025142F"/>
    <w:rsid w:val="00252849"/>
    <w:rsid w:val="00252C01"/>
    <w:rsid w:val="00253063"/>
    <w:rsid w:val="00253700"/>
    <w:rsid w:val="00253A1B"/>
    <w:rsid w:val="002549D5"/>
    <w:rsid w:val="0025645E"/>
    <w:rsid w:val="00257067"/>
    <w:rsid w:val="0026122B"/>
    <w:rsid w:val="00261285"/>
    <w:rsid w:val="00264616"/>
    <w:rsid w:val="002654B2"/>
    <w:rsid w:val="002672E2"/>
    <w:rsid w:val="00267944"/>
    <w:rsid w:val="002728F8"/>
    <w:rsid w:val="00275E68"/>
    <w:rsid w:val="002761CC"/>
    <w:rsid w:val="00277829"/>
    <w:rsid w:val="00280611"/>
    <w:rsid w:val="002807A0"/>
    <w:rsid w:val="00282437"/>
    <w:rsid w:val="002828EB"/>
    <w:rsid w:val="00283BA2"/>
    <w:rsid w:val="0028569E"/>
    <w:rsid w:val="00285D6B"/>
    <w:rsid w:val="00286F62"/>
    <w:rsid w:val="00287042"/>
    <w:rsid w:val="0028783E"/>
    <w:rsid w:val="002909C3"/>
    <w:rsid w:val="00291B1B"/>
    <w:rsid w:val="00292BCB"/>
    <w:rsid w:val="00293E0A"/>
    <w:rsid w:val="002944FC"/>
    <w:rsid w:val="002946FC"/>
    <w:rsid w:val="00294B45"/>
    <w:rsid w:val="00295082"/>
    <w:rsid w:val="002953F4"/>
    <w:rsid w:val="002971E8"/>
    <w:rsid w:val="00297F7D"/>
    <w:rsid w:val="002A2BBC"/>
    <w:rsid w:val="002A3BF0"/>
    <w:rsid w:val="002A4B1D"/>
    <w:rsid w:val="002A63FC"/>
    <w:rsid w:val="002B11CC"/>
    <w:rsid w:val="002B1991"/>
    <w:rsid w:val="002B2AAD"/>
    <w:rsid w:val="002B2B81"/>
    <w:rsid w:val="002B5252"/>
    <w:rsid w:val="002B7BF0"/>
    <w:rsid w:val="002C1762"/>
    <w:rsid w:val="002C3CAB"/>
    <w:rsid w:val="002C3EB3"/>
    <w:rsid w:val="002C55F9"/>
    <w:rsid w:val="002D08E3"/>
    <w:rsid w:val="002D13C0"/>
    <w:rsid w:val="002D2EEA"/>
    <w:rsid w:val="002D7468"/>
    <w:rsid w:val="002D7794"/>
    <w:rsid w:val="002E3261"/>
    <w:rsid w:val="002E3E2C"/>
    <w:rsid w:val="002E4BD4"/>
    <w:rsid w:val="002E7543"/>
    <w:rsid w:val="002E7DC1"/>
    <w:rsid w:val="002F0A1B"/>
    <w:rsid w:val="002F0F37"/>
    <w:rsid w:val="002F1C8D"/>
    <w:rsid w:val="002F433F"/>
    <w:rsid w:val="002F491D"/>
    <w:rsid w:val="002F4BFF"/>
    <w:rsid w:val="002F5568"/>
    <w:rsid w:val="002F6E27"/>
    <w:rsid w:val="002F7F50"/>
    <w:rsid w:val="00302CCD"/>
    <w:rsid w:val="00307A52"/>
    <w:rsid w:val="00310B06"/>
    <w:rsid w:val="00311081"/>
    <w:rsid w:val="0031190F"/>
    <w:rsid w:val="00312E45"/>
    <w:rsid w:val="00314D6B"/>
    <w:rsid w:val="003157BE"/>
    <w:rsid w:val="00315F48"/>
    <w:rsid w:val="0031790A"/>
    <w:rsid w:val="003208C7"/>
    <w:rsid w:val="00321B08"/>
    <w:rsid w:val="00322FAD"/>
    <w:rsid w:val="003232DD"/>
    <w:rsid w:val="0032560F"/>
    <w:rsid w:val="00326916"/>
    <w:rsid w:val="003271D5"/>
    <w:rsid w:val="00332BF2"/>
    <w:rsid w:val="0033417D"/>
    <w:rsid w:val="003345EE"/>
    <w:rsid w:val="00334BB6"/>
    <w:rsid w:val="00334C35"/>
    <w:rsid w:val="00334F32"/>
    <w:rsid w:val="00337145"/>
    <w:rsid w:val="003411FB"/>
    <w:rsid w:val="00342AAA"/>
    <w:rsid w:val="00343366"/>
    <w:rsid w:val="00345055"/>
    <w:rsid w:val="00346CB2"/>
    <w:rsid w:val="00350E7F"/>
    <w:rsid w:val="00351DEA"/>
    <w:rsid w:val="00351F44"/>
    <w:rsid w:val="00351FAD"/>
    <w:rsid w:val="003521ED"/>
    <w:rsid w:val="003527C0"/>
    <w:rsid w:val="0035378B"/>
    <w:rsid w:val="00354798"/>
    <w:rsid w:val="003563E2"/>
    <w:rsid w:val="00356425"/>
    <w:rsid w:val="00357A13"/>
    <w:rsid w:val="0036020B"/>
    <w:rsid w:val="00362415"/>
    <w:rsid w:val="00364366"/>
    <w:rsid w:val="00365125"/>
    <w:rsid w:val="003654AD"/>
    <w:rsid w:val="00365EC7"/>
    <w:rsid w:val="00366B93"/>
    <w:rsid w:val="00366CB5"/>
    <w:rsid w:val="00372CBE"/>
    <w:rsid w:val="0037375A"/>
    <w:rsid w:val="00375AAB"/>
    <w:rsid w:val="003760F7"/>
    <w:rsid w:val="00376CA2"/>
    <w:rsid w:val="00376DD9"/>
    <w:rsid w:val="00380723"/>
    <w:rsid w:val="0038163E"/>
    <w:rsid w:val="00381EA8"/>
    <w:rsid w:val="00384DA7"/>
    <w:rsid w:val="00385195"/>
    <w:rsid w:val="003863E0"/>
    <w:rsid w:val="00387D84"/>
    <w:rsid w:val="00387F8B"/>
    <w:rsid w:val="00392243"/>
    <w:rsid w:val="003935AA"/>
    <w:rsid w:val="00396F26"/>
    <w:rsid w:val="003A03D8"/>
    <w:rsid w:val="003A0CE7"/>
    <w:rsid w:val="003A3607"/>
    <w:rsid w:val="003A4302"/>
    <w:rsid w:val="003A7323"/>
    <w:rsid w:val="003B0B50"/>
    <w:rsid w:val="003B1AED"/>
    <w:rsid w:val="003B34A1"/>
    <w:rsid w:val="003B4E03"/>
    <w:rsid w:val="003B59BF"/>
    <w:rsid w:val="003B68C8"/>
    <w:rsid w:val="003B691C"/>
    <w:rsid w:val="003B7701"/>
    <w:rsid w:val="003B7B0F"/>
    <w:rsid w:val="003B7D24"/>
    <w:rsid w:val="003C2FC0"/>
    <w:rsid w:val="003C4AF3"/>
    <w:rsid w:val="003C57B4"/>
    <w:rsid w:val="003C6832"/>
    <w:rsid w:val="003C75E8"/>
    <w:rsid w:val="003D7138"/>
    <w:rsid w:val="003E01ED"/>
    <w:rsid w:val="003E0B8E"/>
    <w:rsid w:val="003E3045"/>
    <w:rsid w:val="003E3911"/>
    <w:rsid w:val="003E533F"/>
    <w:rsid w:val="003E5486"/>
    <w:rsid w:val="003F1C29"/>
    <w:rsid w:val="003F234B"/>
    <w:rsid w:val="003F3F93"/>
    <w:rsid w:val="003F47CB"/>
    <w:rsid w:val="003F5C56"/>
    <w:rsid w:val="0040079B"/>
    <w:rsid w:val="0040143D"/>
    <w:rsid w:val="00401582"/>
    <w:rsid w:val="004015DF"/>
    <w:rsid w:val="00402183"/>
    <w:rsid w:val="00405956"/>
    <w:rsid w:val="00407193"/>
    <w:rsid w:val="004073E0"/>
    <w:rsid w:val="00407A4E"/>
    <w:rsid w:val="00410888"/>
    <w:rsid w:val="00410F9B"/>
    <w:rsid w:val="004114B5"/>
    <w:rsid w:val="00413AA5"/>
    <w:rsid w:val="00414868"/>
    <w:rsid w:val="004150C7"/>
    <w:rsid w:val="00420D9E"/>
    <w:rsid w:val="00420E8D"/>
    <w:rsid w:val="0042137A"/>
    <w:rsid w:val="00421D76"/>
    <w:rsid w:val="00422DFC"/>
    <w:rsid w:val="00423859"/>
    <w:rsid w:val="004247E8"/>
    <w:rsid w:val="00426E55"/>
    <w:rsid w:val="00427183"/>
    <w:rsid w:val="004274ED"/>
    <w:rsid w:val="00431799"/>
    <w:rsid w:val="00434119"/>
    <w:rsid w:val="00435ECE"/>
    <w:rsid w:val="00436A7A"/>
    <w:rsid w:val="00436B84"/>
    <w:rsid w:val="00437AAF"/>
    <w:rsid w:val="00443D73"/>
    <w:rsid w:val="00444438"/>
    <w:rsid w:val="0044643E"/>
    <w:rsid w:val="004471E3"/>
    <w:rsid w:val="00450FE6"/>
    <w:rsid w:val="0045200A"/>
    <w:rsid w:val="00452089"/>
    <w:rsid w:val="004524A5"/>
    <w:rsid w:val="00454185"/>
    <w:rsid w:val="00455612"/>
    <w:rsid w:val="00456148"/>
    <w:rsid w:val="00457B41"/>
    <w:rsid w:val="00457FAA"/>
    <w:rsid w:val="0046013F"/>
    <w:rsid w:val="004602C9"/>
    <w:rsid w:val="00461358"/>
    <w:rsid w:val="00462465"/>
    <w:rsid w:val="0046388A"/>
    <w:rsid w:val="00464439"/>
    <w:rsid w:val="00464DCF"/>
    <w:rsid w:val="00464E62"/>
    <w:rsid w:val="004665FC"/>
    <w:rsid w:val="00466721"/>
    <w:rsid w:val="00466EEC"/>
    <w:rsid w:val="00467D07"/>
    <w:rsid w:val="00467ECF"/>
    <w:rsid w:val="004700C1"/>
    <w:rsid w:val="0047085B"/>
    <w:rsid w:val="0047087C"/>
    <w:rsid w:val="00470924"/>
    <w:rsid w:val="004709EB"/>
    <w:rsid w:val="00470A37"/>
    <w:rsid w:val="00470DEB"/>
    <w:rsid w:val="00472A73"/>
    <w:rsid w:val="00473DC9"/>
    <w:rsid w:val="00475EDD"/>
    <w:rsid w:val="00476BC9"/>
    <w:rsid w:val="00476FCF"/>
    <w:rsid w:val="00481232"/>
    <w:rsid w:val="00481E43"/>
    <w:rsid w:val="00483FBB"/>
    <w:rsid w:val="004842A6"/>
    <w:rsid w:val="00484AB6"/>
    <w:rsid w:val="00485505"/>
    <w:rsid w:val="004856C9"/>
    <w:rsid w:val="004869B3"/>
    <w:rsid w:val="00487961"/>
    <w:rsid w:val="004909A6"/>
    <w:rsid w:val="00492606"/>
    <w:rsid w:val="00492AFE"/>
    <w:rsid w:val="0049391F"/>
    <w:rsid w:val="00494C76"/>
    <w:rsid w:val="004951B0"/>
    <w:rsid w:val="004969F5"/>
    <w:rsid w:val="00496CE1"/>
    <w:rsid w:val="004974EB"/>
    <w:rsid w:val="004A09ED"/>
    <w:rsid w:val="004A2E68"/>
    <w:rsid w:val="004A393F"/>
    <w:rsid w:val="004A43AC"/>
    <w:rsid w:val="004A483A"/>
    <w:rsid w:val="004A5CD3"/>
    <w:rsid w:val="004B25C9"/>
    <w:rsid w:val="004B26DB"/>
    <w:rsid w:val="004B3162"/>
    <w:rsid w:val="004B3A3B"/>
    <w:rsid w:val="004B4924"/>
    <w:rsid w:val="004B518A"/>
    <w:rsid w:val="004B574B"/>
    <w:rsid w:val="004B61BA"/>
    <w:rsid w:val="004B6920"/>
    <w:rsid w:val="004B7019"/>
    <w:rsid w:val="004B7AEB"/>
    <w:rsid w:val="004B7D3E"/>
    <w:rsid w:val="004C0CC8"/>
    <w:rsid w:val="004C13E3"/>
    <w:rsid w:val="004C2A6D"/>
    <w:rsid w:val="004D1880"/>
    <w:rsid w:val="004D3F91"/>
    <w:rsid w:val="004D7D47"/>
    <w:rsid w:val="004E09EC"/>
    <w:rsid w:val="004E2F61"/>
    <w:rsid w:val="004E45D8"/>
    <w:rsid w:val="004E5EF2"/>
    <w:rsid w:val="004E6478"/>
    <w:rsid w:val="004E7558"/>
    <w:rsid w:val="004E7D08"/>
    <w:rsid w:val="004F1818"/>
    <w:rsid w:val="004F1B1D"/>
    <w:rsid w:val="004F20CC"/>
    <w:rsid w:val="004F3C14"/>
    <w:rsid w:val="004F4493"/>
    <w:rsid w:val="005012CB"/>
    <w:rsid w:val="00502437"/>
    <w:rsid w:val="00503000"/>
    <w:rsid w:val="00503896"/>
    <w:rsid w:val="00503AA5"/>
    <w:rsid w:val="00503F5B"/>
    <w:rsid w:val="005051E4"/>
    <w:rsid w:val="005057A0"/>
    <w:rsid w:val="00505855"/>
    <w:rsid w:val="005061A0"/>
    <w:rsid w:val="0050640B"/>
    <w:rsid w:val="00512809"/>
    <w:rsid w:val="00513CBD"/>
    <w:rsid w:val="00514746"/>
    <w:rsid w:val="00515163"/>
    <w:rsid w:val="0051604C"/>
    <w:rsid w:val="005161F5"/>
    <w:rsid w:val="005163C2"/>
    <w:rsid w:val="005170B1"/>
    <w:rsid w:val="0052255E"/>
    <w:rsid w:val="0052378A"/>
    <w:rsid w:val="00523911"/>
    <w:rsid w:val="00524C62"/>
    <w:rsid w:val="00525B19"/>
    <w:rsid w:val="0052709F"/>
    <w:rsid w:val="00534059"/>
    <w:rsid w:val="00534799"/>
    <w:rsid w:val="00535804"/>
    <w:rsid w:val="005369B9"/>
    <w:rsid w:val="00536BCF"/>
    <w:rsid w:val="0053758A"/>
    <w:rsid w:val="005415CC"/>
    <w:rsid w:val="00541A4F"/>
    <w:rsid w:val="0054269C"/>
    <w:rsid w:val="00542711"/>
    <w:rsid w:val="00552CCC"/>
    <w:rsid w:val="00553DFA"/>
    <w:rsid w:val="0055483E"/>
    <w:rsid w:val="00555523"/>
    <w:rsid w:val="0055699C"/>
    <w:rsid w:val="00557BFC"/>
    <w:rsid w:val="00560E54"/>
    <w:rsid w:val="00564557"/>
    <w:rsid w:val="005667CA"/>
    <w:rsid w:val="00570FF6"/>
    <w:rsid w:val="00576FD4"/>
    <w:rsid w:val="0058056C"/>
    <w:rsid w:val="00581913"/>
    <w:rsid w:val="005825E7"/>
    <w:rsid w:val="005846B1"/>
    <w:rsid w:val="005853D9"/>
    <w:rsid w:val="00585521"/>
    <w:rsid w:val="00586661"/>
    <w:rsid w:val="0058685C"/>
    <w:rsid w:val="00587D99"/>
    <w:rsid w:val="00591160"/>
    <w:rsid w:val="0059155A"/>
    <w:rsid w:val="005935EC"/>
    <w:rsid w:val="00594772"/>
    <w:rsid w:val="00595AAF"/>
    <w:rsid w:val="00595F65"/>
    <w:rsid w:val="005A07B9"/>
    <w:rsid w:val="005A1218"/>
    <w:rsid w:val="005A156A"/>
    <w:rsid w:val="005A2BED"/>
    <w:rsid w:val="005A3997"/>
    <w:rsid w:val="005A3AD4"/>
    <w:rsid w:val="005A3BD0"/>
    <w:rsid w:val="005A4B11"/>
    <w:rsid w:val="005A5F33"/>
    <w:rsid w:val="005A7F31"/>
    <w:rsid w:val="005A7F7B"/>
    <w:rsid w:val="005B0F7C"/>
    <w:rsid w:val="005B2E73"/>
    <w:rsid w:val="005B428D"/>
    <w:rsid w:val="005C1F9F"/>
    <w:rsid w:val="005C4515"/>
    <w:rsid w:val="005C4A16"/>
    <w:rsid w:val="005C5E72"/>
    <w:rsid w:val="005C61D6"/>
    <w:rsid w:val="005C7699"/>
    <w:rsid w:val="005C79E0"/>
    <w:rsid w:val="005D0DE6"/>
    <w:rsid w:val="005D267B"/>
    <w:rsid w:val="005D3BDB"/>
    <w:rsid w:val="005D5405"/>
    <w:rsid w:val="005E0BFE"/>
    <w:rsid w:val="005E17B6"/>
    <w:rsid w:val="005E2417"/>
    <w:rsid w:val="005E261B"/>
    <w:rsid w:val="005E3170"/>
    <w:rsid w:val="005E396E"/>
    <w:rsid w:val="005E65E1"/>
    <w:rsid w:val="005F08AB"/>
    <w:rsid w:val="005F0BDF"/>
    <w:rsid w:val="005F2896"/>
    <w:rsid w:val="005F2E06"/>
    <w:rsid w:val="00600168"/>
    <w:rsid w:val="006006CC"/>
    <w:rsid w:val="006015F4"/>
    <w:rsid w:val="00602471"/>
    <w:rsid w:val="00602FF7"/>
    <w:rsid w:val="00603155"/>
    <w:rsid w:val="00605609"/>
    <w:rsid w:val="00606BA8"/>
    <w:rsid w:val="00610985"/>
    <w:rsid w:val="0061131B"/>
    <w:rsid w:val="00613C00"/>
    <w:rsid w:val="00614CBF"/>
    <w:rsid w:val="00614D2B"/>
    <w:rsid w:val="00614F3E"/>
    <w:rsid w:val="0061649E"/>
    <w:rsid w:val="00620805"/>
    <w:rsid w:val="0062092D"/>
    <w:rsid w:val="00621717"/>
    <w:rsid w:val="00621B72"/>
    <w:rsid w:val="00622624"/>
    <w:rsid w:val="00627E14"/>
    <w:rsid w:val="00630663"/>
    <w:rsid w:val="006319DD"/>
    <w:rsid w:val="006330F6"/>
    <w:rsid w:val="00640DFF"/>
    <w:rsid w:val="00640EDC"/>
    <w:rsid w:val="00641C5A"/>
    <w:rsid w:val="006438D3"/>
    <w:rsid w:val="006441AE"/>
    <w:rsid w:val="00645409"/>
    <w:rsid w:val="00646333"/>
    <w:rsid w:val="00646FFD"/>
    <w:rsid w:val="00647347"/>
    <w:rsid w:val="006478AD"/>
    <w:rsid w:val="00651E96"/>
    <w:rsid w:val="006545CA"/>
    <w:rsid w:val="00655AAC"/>
    <w:rsid w:val="00656611"/>
    <w:rsid w:val="00657387"/>
    <w:rsid w:val="0066062F"/>
    <w:rsid w:val="0066189D"/>
    <w:rsid w:val="0066204C"/>
    <w:rsid w:val="0066397B"/>
    <w:rsid w:val="00664C61"/>
    <w:rsid w:val="00664CFF"/>
    <w:rsid w:val="006651DB"/>
    <w:rsid w:val="00666DB1"/>
    <w:rsid w:val="00666FBA"/>
    <w:rsid w:val="00667220"/>
    <w:rsid w:val="00667802"/>
    <w:rsid w:val="00670DC7"/>
    <w:rsid w:val="00671AEA"/>
    <w:rsid w:val="006742E7"/>
    <w:rsid w:val="00682133"/>
    <w:rsid w:val="00682582"/>
    <w:rsid w:val="006827D5"/>
    <w:rsid w:val="0068283E"/>
    <w:rsid w:val="0068363C"/>
    <w:rsid w:val="00684878"/>
    <w:rsid w:val="00684D59"/>
    <w:rsid w:val="00686767"/>
    <w:rsid w:val="00687FB9"/>
    <w:rsid w:val="00691520"/>
    <w:rsid w:val="00693BA3"/>
    <w:rsid w:val="00693C2A"/>
    <w:rsid w:val="006949C5"/>
    <w:rsid w:val="00695F25"/>
    <w:rsid w:val="00697E78"/>
    <w:rsid w:val="006A05EB"/>
    <w:rsid w:val="006A2415"/>
    <w:rsid w:val="006A323E"/>
    <w:rsid w:val="006A6621"/>
    <w:rsid w:val="006B130C"/>
    <w:rsid w:val="006B1D5D"/>
    <w:rsid w:val="006B4E0A"/>
    <w:rsid w:val="006B5365"/>
    <w:rsid w:val="006B6C65"/>
    <w:rsid w:val="006C1D8F"/>
    <w:rsid w:val="006C2398"/>
    <w:rsid w:val="006C321A"/>
    <w:rsid w:val="006C3AF2"/>
    <w:rsid w:val="006C418E"/>
    <w:rsid w:val="006C63C7"/>
    <w:rsid w:val="006D1523"/>
    <w:rsid w:val="006D197B"/>
    <w:rsid w:val="006D30BD"/>
    <w:rsid w:val="006D4378"/>
    <w:rsid w:val="006D4AA4"/>
    <w:rsid w:val="006D4FE2"/>
    <w:rsid w:val="006D597A"/>
    <w:rsid w:val="006D5D57"/>
    <w:rsid w:val="006D5E02"/>
    <w:rsid w:val="006D6BC8"/>
    <w:rsid w:val="006D75A7"/>
    <w:rsid w:val="006E06C6"/>
    <w:rsid w:val="006E0AE8"/>
    <w:rsid w:val="006E1970"/>
    <w:rsid w:val="006E1B29"/>
    <w:rsid w:val="006E2467"/>
    <w:rsid w:val="006E4E5F"/>
    <w:rsid w:val="006E548B"/>
    <w:rsid w:val="006E5966"/>
    <w:rsid w:val="006E5F90"/>
    <w:rsid w:val="006E654E"/>
    <w:rsid w:val="006E6F73"/>
    <w:rsid w:val="006F0173"/>
    <w:rsid w:val="006F195B"/>
    <w:rsid w:val="006F251D"/>
    <w:rsid w:val="006F55B9"/>
    <w:rsid w:val="006F5633"/>
    <w:rsid w:val="006F62B9"/>
    <w:rsid w:val="006F6F93"/>
    <w:rsid w:val="006F7AF4"/>
    <w:rsid w:val="00700115"/>
    <w:rsid w:val="00700617"/>
    <w:rsid w:val="007014F0"/>
    <w:rsid w:val="00702207"/>
    <w:rsid w:val="0070241C"/>
    <w:rsid w:val="00703077"/>
    <w:rsid w:val="00703E59"/>
    <w:rsid w:val="0070414B"/>
    <w:rsid w:val="00706C23"/>
    <w:rsid w:val="007074A6"/>
    <w:rsid w:val="00711E8C"/>
    <w:rsid w:val="007134B1"/>
    <w:rsid w:val="00714514"/>
    <w:rsid w:val="00715507"/>
    <w:rsid w:val="00715F02"/>
    <w:rsid w:val="00720277"/>
    <w:rsid w:val="00720C62"/>
    <w:rsid w:val="0072104F"/>
    <w:rsid w:val="007214C7"/>
    <w:rsid w:val="00722A05"/>
    <w:rsid w:val="00723347"/>
    <w:rsid w:val="0072489E"/>
    <w:rsid w:val="007249F3"/>
    <w:rsid w:val="00726008"/>
    <w:rsid w:val="0072626D"/>
    <w:rsid w:val="007323F8"/>
    <w:rsid w:val="007347BD"/>
    <w:rsid w:val="007348F9"/>
    <w:rsid w:val="00735ECA"/>
    <w:rsid w:val="007375C9"/>
    <w:rsid w:val="00740D77"/>
    <w:rsid w:val="00742DD6"/>
    <w:rsid w:val="00744AC4"/>
    <w:rsid w:val="00747098"/>
    <w:rsid w:val="00750659"/>
    <w:rsid w:val="00750A00"/>
    <w:rsid w:val="00750D0B"/>
    <w:rsid w:val="007548F6"/>
    <w:rsid w:val="00755CBA"/>
    <w:rsid w:val="00755CC2"/>
    <w:rsid w:val="007563E5"/>
    <w:rsid w:val="00760AE6"/>
    <w:rsid w:val="00760D9D"/>
    <w:rsid w:val="00760E8B"/>
    <w:rsid w:val="00761E29"/>
    <w:rsid w:val="00763522"/>
    <w:rsid w:val="00765D8D"/>
    <w:rsid w:val="00767544"/>
    <w:rsid w:val="0076755D"/>
    <w:rsid w:val="00770552"/>
    <w:rsid w:val="00771597"/>
    <w:rsid w:val="00772F21"/>
    <w:rsid w:val="00773A53"/>
    <w:rsid w:val="00773E19"/>
    <w:rsid w:val="007743C8"/>
    <w:rsid w:val="007750C2"/>
    <w:rsid w:val="0077648F"/>
    <w:rsid w:val="00776AF5"/>
    <w:rsid w:val="00777456"/>
    <w:rsid w:val="00780212"/>
    <w:rsid w:val="00781D76"/>
    <w:rsid w:val="00782E0A"/>
    <w:rsid w:val="00783CFB"/>
    <w:rsid w:val="00784B4D"/>
    <w:rsid w:val="00790369"/>
    <w:rsid w:val="00792981"/>
    <w:rsid w:val="00796479"/>
    <w:rsid w:val="00797F1D"/>
    <w:rsid w:val="007A30AE"/>
    <w:rsid w:val="007A3A13"/>
    <w:rsid w:val="007A40B5"/>
    <w:rsid w:val="007A44B7"/>
    <w:rsid w:val="007A59E8"/>
    <w:rsid w:val="007A5A17"/>
    <w:rsid w:val="007A5B4A"/>
    <w:rsid w:val="007B181A"/>
    <w:rsid w:val="007B2E34"/>
    <w:rsid w:val="007B5015"/>
    <w:rsid w:val="007B76F4"/>
    <w:rsid w:val="007B7EAE"/>
    <w:rsid w:val="007C2E5F"/>
    <w:rsid w:val="007C65F5"/>
    <w:rsid w:val="007C684A"/>
    <w:rsid w:val="007D10B1"/>
    <w:rsid w:val="007D16BC"/>
    <w:rsid w:val="007D1B46"/>
    <w:rsid w:val="007D3415"/>
    <w:rsid w:val="007D4180"/>
    <w:rsid w:val="007D676C"/>
    <w:rsid w:val="007E0EAA"/>
    <w:rsid w:val="007E0EB4"/>
    <w:rsid w:val="007E1049"/>
    <w:rsid w:val="007E40BF"/>
    <w:rsid w:val="007E5996"/>
    <w:rsid w:val="007E76B0"/>
    <w:rsid w:val="007E7D6B"/>
    <w:rsid w:val="007F094E"/>
    <w:rsid w:val="007F0EC2"/>
    <w:rsid w:val="007F10FB"/>
    <w:rsid w:val="007F11B8"/>
    <w:rsid w:val="007F16E9"/>
    <w:rsid w:val="007F1B8A"/>
    <w:rsid w:val="007F2CF0"/>
    <w:rsid w:val="007F4A90"/>
    <w:rsid w:val="007F5A44"/>
    <w:rsid w:val="007F6931"/>
    <w:rsid w:val="007F6C09"/>
    <w:rsid w:val="007F7105"/>
    <w:rsid w:val="007F7278"/>
    <w:rsid w:val="0080005C"/>
    <w:rsid w:val="00800140"/>
    <w:rsid w:val="008002A2"/>
    <w:rsid w:val="00801A06"/>
    <w:rsid w:val="008023EB"/>
    <w:rsid w:val="008025C0"/>
    <w:rsid w:val="008032E6"/>
    <w:rsid w:val="00804222"/>
    <w:rsid w:val="00805148"/>
    <w:rsid w:val="00806B88"/>
    <w:rsid w:val="008075DB"/>
    <w:rsid w:val="008100CC"/>
    <w:rsid w:val="008134DB"/>
    <w:rsid w:val="008138BF"/>
    <w:rsid w:val="008148EE"/>
    <w:rsid w:val="00815AE4"/>
    <w:rsid w:val="00817248"/>
    <w:rsid w:val="00821D85"/>
    <w:rsid w:val="00824164"/>
    <w:rsid w:val="00825714"/>
    <w:rsid w:val="0082758E"/>
    <w:rsid w:val="00830574"/>
    <w:rsid w:val="00831625"/>
    <w:rsid w:val="00831E35"/>
    <w:rsid w:val="00833893"/>
    <w:rsid w:val="008339C0"/>
    <w:rsid w:val="00834004"/>
    <w:rsid w:val="00835B5E"/>
    <w:rsid w:val="00835C67"/>
    <w:rsid w:val="00837628"/>
    <w:rsid w:val="00840417"/>
    <w:rsid w:val="008407BA"/>
    <w:rsid w:val="00840938"/>
    <w:rsid w:val="00843FCF"/>
    <w:rsid w:val="008442BD"/>
    <w:rsid w:val="00844544"/>
    <w:rsid w:val="00845CC1"/>
    <w:rsid w:val="00850053"/>
    <w:rsid w:val="00851784"/>
    <w:rsid w:val="00853EDD"/>
    <w:rsid w:val="0085401C"/>
    <w:rsid w:val="0085412A"/>
    <w:rsid w:val="0085426E"/>
    <w:rsid w:val="00855D4B"/>
    <w:rsid w:val="00856733"/>
    <w:rsid w:val="008577B1"/>
    <w:rsid w:val="00857998"/>
    <w:rsid w:val="00857BB9"/>
    <w:rsid w:val="00860F5B"/>
    <w:rsid w:val="00861146"/>
    <w:rsid w:val="008611C6"/>
    <w:rsid w:val="00861ED5"/>
    <w:rsid w:val="00865494"/>
    <w:rsid w:val="00865495"/>
    <w:rsid w:val="008655D8"/>
    <w:rsid w:val="00865A2A"/>
    <w:rsid w:val="00865CBE"/>
    <w:rsid w:val="0086608A"/>
    <w:rsid w:val="00866176"/>
    <w:rsid w:val="008671E5"/>
    <w:rsid w:val="008675A4"/>
    <w:rsid w:val="008705CE"/>
    <w:rsid w:val="008710BD"/>
    <w:rsid w:val="008717BB"/>
    <w:rsid w:val="0087195A"/>
    <w:rsid w:val="00871F36"/>
    <w:rsid w:val="00872C6A"/>
    <w:rsid w:val="00872E78"/>
    <w:rsid w:val="00873104"/>
    <w:rsid w:val="00874E62"/>
    <w:rsid w:val="00880362"/>
    <w:rsid w:val="008811F4"/>
    <w:rsid w:val="00881439"/>
    <w:rsid w:val="0088300B"/>
    <w:rsid w:val="00883EBB"/>
    <w:rsid w:val="00884E5F"/>
    <w:rsid w:val="008864F4"/>
    <w:rsid w:val="00890739"/>
    <w:rsid w:val="00893887"/>
    <w:rsid w:val="0089511D"/>
    <w:rsid w:val="00895436"/>
    <w:rsid w:val="008A0959"/>
    <w:rsid w:val="008A36C5"/>
    <w:rsid w:val="008A5880"/>
    <w:rsid w:val="008A5BC2"/>
    <w:rsid w:val="008A5D2F"/>
    <w:rsid w:val="008A5D38"/>
    <w:rsid w:val="008A5ECE"/>
    <w:rsid w:val="008A6033"/>
    <w:rsid w:val="008B0A41"/>
    <w:rsid w:val="008B1B9F"/>
    <w:rsid w:val="008B2C93"/>
    <w:rsid w:val="008B4394"/>
    <w:rsid w:val="008B51C4"/>
    <w:rsid w:val="008B5AAF"/>
    <w:rsid w:val="008B5ACB"/>
    <w:rsid w:val="008B655A"/>
    <w:rsid w:val="008B6CFF"/>
    <w:rsid w:val="008C2932"/>
    <w:rsid w:val="008C3BEE"/>
    <w:rsid w:val="008C57CC"/>
    <w:rsid w:val="008C61DB"/>
    <w:rsid w:val="008D002F"/>
    <w:rsid w:val="008D10A6"/>
    <w:rsid w:val="008D14EF"/>
    <w:rsid w:val="008D19C0"/>
    <w:rsid w:val="008D1DFB"/>
    <w:rsid w:val="008D253E"/>
    <w:rsid w:val="008D5BEF"/>
    <w:rsid w:val="008E0FCC"/>
    <w:rsid w:val="008E3F6D"/>
    <w:rsid w:val="008E5BA5"/>
    <w:rsid w:val="008E5BB4"/>
    <w:rsid w:val="008E728E"/>
    <w:rsid w:val="008E7A88"/>
    <w:rsid w:val="008E7E09"/>
    <w:rsid w:val="008F0032"/>
    <w:rsid w:val="008F1140"/>
    <w:rsid w:val="008F21E3"/>
    <w:rsid w:val="008F49B4"/>
    <w:rsid w:val="008F578F"/>
    <w:rsid w:val="008F5D49"/>
    <w:rsid w:val="008F64B4"/>
    <w:rsid w:val="008F7644"/>
    <w:rsid w:val="0090163B"/>
    <w:rsid w:val="00904C71"/>
    <w:rsid w:val="009108FE"/>
    <w:rsid w:val="00911AC0"/>
    <w:rsid w:val="0091248C"/>
    <w:rsid w:val="0091489A"/>
    <w:rsid w:val="009148DF"/>
    <w:rsid w:val="00917D09"/>
    <w:rsid w:val="00920595"/>
    <w:rsid w:val="00920E8F"/>
    <w:rsid w:val="0092157E"/>
    <w:rsid w:val="00923C51"/>
    <w:rsid w:val="00923EB4"/>
    <w:rsid w:val="00924A9B"/>
    <w:rsid w:val="00926F55"/>
    <w:rsid w:val="00927D09"/>
    <w:rsid w:val="0093018B"/>
    <w:rsid w:val="00931B3F"/>
    <w:rsid w:val="00931D87"/>
    <w:rsid w:val="009341A3"/>
    <w:rsid w:val="009350AB"/>
    <w:rsid w:val="009360D1"/>
    <w:rsid w:val="009371E6"/>
    <w:rsid w:val="00942A48"/>
    <w:rsid w:val="00944032"/>
    <w:rsid w:val="00944EB9"/>
    <w:rsid w:val="0094518A"/>
    <w:rsid w:val="00946DED"/>
    <w:rsid w:val="00952DA4"/>
    <w:rsid w:val="0095352A"/>
    <w:rsid w:val="00953A51"/>
    <w:rsid w:val="00956073"/>
    <w:rsid w:val="00956A3C"/>
    <w:rsid w:val="00956F23"/>
    <w:rsid w:val="00960122"/>
    <w:rsid w:val="00961AB5"/>
    <w:rsid w:val="00961CAC"/>
    <w:rsid w:val="009635F6"/>
    <w:rsid w:val="00964153"/>
    <w:rsid w:val="0096485F"/>
    <w:rsid w:val="00964970"/>
    <w:rsid w:val="00964BC6"/>
    <w:rsid w:val="00965647"/>
    <w:rsid w:val="00966172"/>
    <w:rsid w:val="00967016"/>
    <w:rsid w:val="009675C6"/>
    <w:rsid w:val="00974A5C"/>
    <w:rsid w:val="00974D1F"/>
    <w:rsid w:val="00974E35"/>
    <w:rsid w:val="00975AF5"/>
    <w:rsid w:val="00976019"/>
    <w:rsid w:val="00977292"/>
    <w:rsid w:val="00980B36"/>
    <w:rsid w:val="00981889"/>
    <w:rsid w:val="00981D75"/>
    <w:rsid w:val="00981F55"/>
    <w:rsid w:val="0098247D"/>
    <w:rsid w:val="00982D8C"/>
    <w:rsid w:val="00983ED7"/>
    <w:rsid w:val="009850D3"/>
    <w:rsid w:val="00987CDE"/>
    <w:rsid w:val="00993772"/>
    <w:rsid w:val="009938C8"/>
    <w:rsid w:val="0099402A"/>
    <w:rsid w:val="00994650"/>
    <w:rsid w:val="009950C3"/>
    <w:rsid w:val="00997E37"/>
    <w:rsid w:val="009A02C8"/>
    <w:rsid w:val="009A380D"/>
    <w:rsid w:val="009A47A4"/>
    <w:rsid w:val="009A4EF9"/>
    <w:rsid w:val="009A56FD"/>
    <w:rsid w:val="009A68BF"/>
    <w:rsid w:val="009B34B8"/>
    <w:rsid w:val="009B45FE"/>
    <w:rsid w:val="009B4726"/>
    <w:rsid w:val="009B527C"/>
    <w:rsid w:val="009B5459"/>
    <w:rsid w:val="009B70E2"/>
    <w:rsid w:val="009B7A6B"/>
    <w:rsid w:val="009C3643"/>
    <w:rsid w:val="009C5AED"/>
    <w:rsid w:val="009C5C37"/>
    <w:rsid w:val="009C6C70"/>
    <w:rsid w:val="009D03E7"/>
    <w:rsid w:val="009D0742"/>
    <w:rsid w:val="009D0AF6"/>
    <w:rsid w:val="009D0E25"/>
    <w:rsid w:val="009D10BB"/>
    <w:rsid w:val="009D14A7"/>
    <w:rsid w:val="009D2236"/>
    <w:rsid w:val="009D44BA"/>
    <w:rsid w:val="009D5A5A"/>
    <w:rsid w:val="009D7745"/>
    <w:rsid w:val="009E0712"/>
    <w:rsid w:val="009E18E3"/>
    <w:rsid w:val="009E44FE"/>
    <w:rsid w:val="009E6684"/>
    <w:rsid w:val="009E6B3F"/>
    <w:rsid w:val="009E7601"/>
    <w:rsid w:val="009F30D2"/>
    <w:rsid w:val="00A068EA"/>
    <w:rsid w:val="00A07D4B"/>
    <w:rsid w:val="00A106E7"/>
    <w:rsid w:val="00A10904"/>
    <w:rsid w:val="00A124A4"/>
    <w:rsid w:val="00A138C7"/>
    <w:rsid w:val="00A13C5F"/>
    <w:rsid w:val="00A140B4"/>
    <w:rsid w:val="00A148CE"/>
    <w:rsid w:val="00A151B6"/>
    <w:rsid w:val="00A154A6"/>
    <w:rsid w:val="00A174E4"/>
    <w:rsid w:val="00A23B29"/>
    <w:rsid w:val="00A24552"/>
    <w:rsid w:val="00A25089"/>
    <w:rsid w:val="00A268E6"/>
    <w:rsid w:val="00A275FC"/>
    <w:rsid w:val="00A3001F"/>
    <w:rsid w:val="00A30AAF"/>
    <w:rsid w:val="00A317CC"/>
    <w:rsid w:val="00A3208C"/>
    <w:rsid w:val="00A321EE"/>
    <w:rsid w:val="00A32A95"/>
    <w:rsid w:val="00A32B1C"/>
    <w:rsid w:val="00A32B8F"/>
    <w:rsid w:val="00A32D96"/>
    <w:rsid w:val="00A347FA"/>
    <w:rsid w:val="00A354E6"/>
    <w:rsid w:val="00A35B8D"/>
    <w:rsid w:val="00A36F58"/>
    <w:rsid w:val="00A37F10"/>
    <w:rsid w:val="00A43D69"/>
    <w:rsid w:val="00A47A6F"/>
    <w:rsid w:val="00A516AB"/>
    <w:rsid w:val="00A51FAB"/>
    <w:rsid w:val="00A53638"/>
    <w:rsid w:val="00A54C64"/>
    <w:rsid w:val="00A57F0A"/>
    <w:rsid w:val="00A63647"/>
    <w:rsid w:val="00A679CF"/>
    <w:rsid w:val="00A67C71"/>
    <w:rsid w:val="00A7009D"/>
    <w:rsid w:val="00A73C86"/>
    <w:rsid w:val="00A73E48"/>
    <w:rsid w:val="00A73ED6"/>
    <w:rsid w:val="00A743E0"/>
    <w:rsid w:val="00A74713"/>
    <w:rsid w:val="00A749CF"/>
    <w:rsid w:val="00A7690F"/>
    <w:rsid w:val="00A77B55"/>
    <w:rsid w:val="00A8025B"/>
    <w:rsid w:val="00A8091E"/>
    <w:rsid w:val="00A81D9C"/>
    <w:rsid w:val="00A827CA"/>
    <w:rsid w:val="00A84BFD"/>
    <w:rsid w:val="00A84F28"/>
    <w:rsid w:val="00A861E9"/>
    <w:rsid w:val="00A86F1B"/>
    <w:rsid w:val="00A87517"/>
    <w:rsid w:val="00A8769B"/>
    <w:rsid w:val="00A87B1D"/>
    <w:rsid w:val="00A9178C"/>
    <w:rsid w:val="00A91ACE"/>
    <w:rsid w:val="00A94039"/>
    <w:rsid w:val="00A94066"/>
    <w:rsid w:val="00A94133"/>
    <w:rsid w:val="00A94864"/>
    <w:rsid w:val="00A96502"/>
    <w:rsid w:val="00AA0744"/>
    <w:rsid w:val="00AA346D"/>
    <w:rsid w:val="00AA6630"/>
    <w:rsid w:val="00AA71F7"/>
    <w:rsid w:val="00AA7601"/>
    <w:rsid w:val="00AA7BAC"/>
    <w:rsid w:val="00AB0499"/>
    <w:rsid w:val="00AB10D2"/>
    <w:rsid w:val="00AB1868"/>
    <w:rsid w:val="00AB1D22"/>
    <w:rsid w:val="00AB28CE"/>
    <w:rsid w:val="00AB2C9C"/>
    <w:rsid w:val="00AB39A8"/>
    <w:rsid w:val="00AB3F2A"/>
    <w:rsid w:val="00AB501C"/>
    <w:rsid w:val="00AB75FA"/>
    <w:rsid w:val="00AC00AD"/>
    <w:rsid w:val="00AC0DD9"/>
    <w:rsid w:val="00AC2A8B"/>
    <w:rsid w:val="00AC2D2C"/>
    <w:rsid w:val="00AC3080"/>
    <w:rsid w:val="00AC572E"/>
    <w:rsid w:val="00AC6028"/>
    <w:rsid w:val="00AC6EFF"/>
    <w:rsid w:val="00AC78BC"/>
    <w:rsid w:val="00AD28E9"/>
    <w:rsid w:val="00AD2FD9"/>
    <w:rsid w:val="00AD45BB"/>
    <w:rsid w:val="00AE04DF"/>
    <w:rsid w:val="00AE07A8"/>
    <w:rsid w:val="00AE13F7"/>
    <w:rsid w:val="00AE29DF"/>
    <w:rsid w:val="00AE2EC3"/>
    <w:rsid w:val="00AE6CA2"/>
    <w:rsid w:val="00AE79D4"/>
    <w:rsid w:val="00AF0826"/>
    <w:rsid w:val="00AF3B18"/>
    <w:rsid w:val="00AF3B24"/>
    <w:rsid w:val="00AF3F97"/>
    <w:rsid w:val="00AF41C8"/>
    <w:rsid w:val="00AF425C"/>
    <w:rsid w:val="00AF4F7E"/>
    <w:rsid w:val="00AF681B"/>
    <w:rsid w:val="00AF7709"/>
    <w:rsid w:val="00B012F8"/>
    <w:rsid w:val="00B03E45"/>
    <w:rsid w:val="00B05009"/>
    <w:rsid w:val="00B0547C"/>
    <w:rsid w:val="00B067FD"/>
    <w:rsid w:val="00B073E4"/>
    <w:rsid w:val="00B074F2"/>
    <w:rsid w:val="00B07AD2"/>
    <w:rsid w:val="00B105D7"/>
    <w:rsid w:val="00B11403"/>
    <w:rsid w:val="00B118ED"/>
    <w:rsid w:val="00B1282F"/>
    <w:rsid w:val="00B12CE0"/>
    <w:rsid w:val="00B13449"/>
    <w:rsid w:val="00B14827"/>
    <w:rsid w:val="00B14914"/>
    <w:rsid w:val="00B16897"/>
    <w:rsid w:val="00B16F06"/>
    <w:rsid w:val="00B171FF"/>
    <w:rsid w:val="00B172D3"/>
    <w:rsid w:val="00B20F85"/>
    <w:rsid w:val="00B217AB"/>
    <w:rsid w:val="00B21D60"/>
    <w:rsid w:val="00B239BD"/>
    <w:rsid w:val="00B23A2D"/>
    <w:rsid w:val="00B24C33"/>
    <w:rsid w:val="00B25169"/>
    <w:rsid w:val="00B272E1"/>
    <w:rsid w:val="00B27F6E"/>
    <w:rsid w:val="00B31879"/>
    <w:rsid w:val="00B31C69"/>
    <w:rsid w:val="00B31DE9"/>
    <w:rsid w:val="00B34F3D"/>
    <w:rsid w:val="00B35C07"/>
    <w:rsid w:val="00B35FBF"/>
    <w:rsid w:val="00B40250"/>
    <w:rsid w:val="00B42BFF"/>
    <w:rsid w:val="00B42D8B"/>
    <w:rsid w:val="00B43D5B"/>
    <w:rsid w:val="00B44880"/>
    <w:rsid w:val="00B455E8"/>
    <w:rsid w:val="00B47D0C"/>
    <w:rsid w:val="00B500CC"/>
    <w:rsid w:val="00B50950"/>
    <w:rsid w:val="00B50B15"/>
    <w:rsid w:val="00B51052"/>
    <w:rsid w:val="00B51FAE"/>
    <w:rsid w:val="00B55C38"/>
    <w:rsid w:val="00B57C16"/>
    <w:rsid w:val="00B61678"/>
    <w:rsid w:val="00B6214E"/>
    <w:rsid w:val="00B64400"/>
    <w:rsid w:val="00B64514"/>
    <w:rsid w:val="00B674C3"/>
    <w:rsid w:val="00B67ABC"/>
    <w:rsid w:val="00B7006A"/>
    <w:rsid w:val="00B74E54"/>
    <w:rsid w:val="00B801E2"/>
    <w:rsid w:val="00B8121B"/>
    <w:rsid w:val="00B81528"/>
    <w:rsid w:val="00B83D3C"/>
    <w:rsid w:val="00B84151"/>
    <w:rsid w:val="00B84D0B"/>
    <w:rsid w:val="00B85BDE"/>
    <w:rsid w:val="00B87A0C"/>
    <w:rsid w:val="00B90D8C"/>
    <w:rsid w:val="00B9147D"/>
    <w:rsid w:val="00B9365B"/>
    <w:rsid w:val="00BA1855"/>
    <w:rsid w:val="00BA45C3"/>
    <w:rsid w:val="00BA523C"/>
    <w:rsid w:val="00BA596C"/>
    <w:rsid w:val="00BA5C5B"/>
    <w:rsid w:val="00BB0631"/>
    <w:rsid w:val="00BB0659"/>
    <w:rsid w:val="00BB177A"/>
    <w:rsid w:val="00BB1CB7"/>
    <w:rsid w:val="00BB4A47"/>
    <w:rsid w:val="00BB5E96"/>
    <w:rsid w:val="00BB73B4"/>
    <w:rsid w:val="00BB7700"/>
    <w:rsid w:val="00BC0219"/>
    <w:rsid w:val="00BC1FA7"/>
    <w:rsid w:val="00BC2340"/>
    <w:rsid w:val="00BC2CE7"/>
    <w:rsid w:val="00BC4D6F"/>
    <w:rsid w:val="00BC5A74"/>
    <w:rsid w:val="00BC651D"/>
    <w:rsid w:val="00BC67C1"/>
    <w:rsid w:val="00BC77EA"/>
    <w:rsid w:val="00BD0189"/>
    <w:rsid w:val="00BD30C1"/>
    <w:rsid w:val="00BD3B83"/>
    <w:rsid w:val="00BD3C4E"/>
    <w:rsid w:val="00BD5582"/>
    <w:rsid w:val="00BD57CD"/>
    <w:rsid w:val="00BD6C24"/>
    <w:rsid w:val="00BE11FF"/>
    <w:rsid w:val="00BE1D93"/>
    <w:rsid w:val="00BE2FA0"/>
    <w:rsid w:val="00BE44B7"/>
    <w:rsid w:val="00BE61D1"/>
    <w:rsid w:val="00BE6FFA"/>
    <w:rsid w:val="00BF1392"/>
    <w:rsid w:val="00BF27E7"/>
    <w:rsid w:val="00BF4E88"/>
    <w:rsid w:val="00BF59AD"/>
    <w:rsid w:val="00BF5DD6"/>
    <w:rsid w:val="00BF61B5"/>
    <w:rsid w:val="00BF7201"/>
    <w:rsid w:val="00C01AA5"/>
    <w:rsid w:val="00C01BF4"/>
    <w:rsid w:val="00C02A69"/>
    <w:rsid w:val="00C02D75"/>
    <w:rsid w:val="00C0456D"/>
    <w:rsid w:val="00C04CFF"/>
    <w:rsid w:val="00C06CA3"/>
    <w:rsid w:val="00C07185"/>
    <w:rsid w:val="00C10881"/>
    <w:rsid w:val="00C10B38"/>
    <w:rsid w:val="00C11456"/>
    <w:rsid w:val="00C120B4"/>
    <w:rsid w:val="00C20415"/>
    <w:rsid w:val="00C20FEE"/>
    <w:rsid w:val="00C21932"/>
    <w:rsid w:val="00C23728"/>
    <w:rsid w:val="00C2382F"/>
    <w:rsid w:val="00C24157"/>
    <w:rsid w:val="00C30EFA"/>
    <w:rsid w:val="00C30F82"/>
    <w:rsid w:val="00C31394"/>
    <w:rsid w:val="00C31809"/>
    <w:rsid w:val="00C31CD0"/>
    <w:rsid w:val="00C32D2C"/>
    <w:rsid w:val="00C367F8"/>
    <w:rsid w:val="00C379D0"/>
    <w:rsid w:val="00C4102A"/>
    <w:rsid w:val="00C426EA"/>
    <w:rsid w:val="00C42B49"/>
    <w:rsid w:val="00C45520"/>
    <w:rsid w:val="00C465E1"/>
    <w:rsid w:val="00C469F5"/>
    <w:rsid w:val="00C501FE"/>
    <w:rsid w:val="00C50488"/>
    <w:rsid w:val="00C51566"/>
    <w:rsid w:val="00C5225F"/>
    <w:rsid w:val="00C53618"/>
    <w:rsid w:val="00C56092"/>
    <w:rsid w:val="00C57048"/>
    <w:rsid w:val="00C576DD"/>
    <w:rsid w:val="00C60479"/>
    <w:rsid w:val="00C60E79"/>
    <w:rsid w:val="00C6337D"/>
    <w:rsid w:val="00C6437B"/>
    <w:rsid w:val="00C65C94"/>
    <w:rsid w:val="00C669CE"/>
    <w:rsid w:val="00C66D3D"/>
    <w:rsid w:val="00C67FDC"/>
    <w:rsid w:val="00C730FA"/>
    <w:rsid w:val="00C7401B"/>
    <w:rsid w:val="00C74081"/>
    <w:rsid w:val="00C769E9"/>
    <w:rsid w:val="00C76E5C"/>
    <w:rsid w:val="00C80231"/>
    <w:rsid w:val="00C81D7B"/>
    <w:rsid w:val="00C82800"/>
    <w:rsid w:val="00C83F2A"/>
    <w:rsid w:val="00C841D3"/>
    <w:rsid w:val="00C84C4D"/>
    <w:rsid w:val="00C85AA7"/>
    <w:rsid w:val="00C860CD"/>
    <w:rsid w:val="00C86D2E"/>
    <w:rsid w:val="00C878C3"/>
    <w:rsid w:val="00C92C39"/>
    <w:rsid w:val="00C93BFB"/>
    <w:rsid w:val="00C93F42"/>
    <w:rsid w:val="00C96F75"/>
    <w:rsid w:val="00CA0B1F"/>
    <w:rsid w:val="00CA1995"/>
    <w:rsid w:val="00CA3077"/>
    <w:rsid w:val="00CA4552"/>
    <w:rsid w:val="00CA5FFB"/>
    <w:rsid w:val="00CA6D9F"/>
    <w:rsid w:val="00CB0CEB"/>
    <w:rsid w:val="00CB3C7B"/>
    <w:rsid w:val="00CB5027"/>
    <w:rsid w:val="00CB6DF3"/>
    <w:rsid w:val="00CB6FC0"/>
    <w:rsid w:val="00CB7F6C"/>
    <w:rsid w:val="00CC0A50"/>
    <w:rsid w:val="00CC1176"/>
    <w:rsid w:val="00CC1D56"/>
    <w:rsid w:val="00CC2091"/>
    <w:rsid w:val="00CC4473"/>
    <w:rsid w:val="00CC580B"/>
    <w:rsid w:val="00CC6741"/>
    <w:rsid w:val="00CC7F4C"/>
    <w:rsid w:val="00CD0448"/>
    <w:rsid w:val="00CD069B"/>
    <w:rsid w:val="00CD0F2A"/>
    <w:rsid w:val="00CD28D3"/>
    <w:rsid w:val="00CD3BE5"/>
    <w:rsid w:val="00CD4076"/>
    <w:rsid w:val="00CD6C91"/>
    <w:rsid w:val="00CD7B9C"/>
    <w:rsid w:val="00CE1575"/>
    <w:rsid w:val="00CE579C"/>
    <w:rsid w:val="00CE5D08"/>
    <w:rsid w:val="00CE6529"/>
    <w:rsid w:val="00CF2175"/>
    <w:rsid w:val="00CF3125"/>
    <w:rsid w:val="00CF4C82"/>
    <w:rsid w:val="00CF7934"/>
    <w:rsid w:val="00D0047B"/>
    <w:rsid w:val="00D01EBF"/>
    <w:rsid w:val="00D01EC8"/>
    <w:rsid w:val="00D01F2C"/>
    <w:rsid w:val="00D036C4"/>
    <w:rsid w:val="00D04C06"/>
    <w:rsid w:val="00D06C46"/>
    <w:rsid w:val="00D072D0"/>
    <w:rsid w:val="00D07A64"/>
    <w:rsid w:val="00D104A5"/>
    <w:rsid w:val="00D1071F"/>
    <w:rsid w:val="00D111CD"/>
    <w:rsid w:val="00D14E71"/>
    <w:rsid w:val="00D1567B"/>
    <w:rsid w:val="00D200CA"/>
    <w:rsid w:val="00D20251"/>
    <w:rsid w:val="00D214D8"/>
    <w:rsid w:val="00D215F8"/>
    <w:rsid w:val="00D222BF"/>
    <w:rsid w:val="00D241D5"/>
    <w:rsid w:val="00D248C7"/>
    <w:rsid w:val="00D251BA"/>
    <w:rsid w:val="00D260D9"/>
    <w:rsid w:val="00D26114"/>
    <w:rsid w:val="00D34154"/>
    <w:rsid w:val="00D34275"/>
    <w:rsid w:val="00D36787"/>
    <w:rsid w:val="00D36920"/>
    <w:rsid w:val="00D408BA"/>
    <w:rsid w:val="00D40C3A"/>
    <w:rsid w:val="00D40CC3"/>
    <w:rsid w:val="00D40FFF"/>
    <w:rsid w:val="00D4483A"/>
    <w:rsid w:val="00D44858"/>
    <w:rsid w:val="00D454B5"/>
    <w:rsid w:val="00D463FB"/>
    <w:rsid w:val="00D468B5"/>
    <w:rsid w:val="00D47071"/>
    <w:rsid w:val="00D4733E"/>
    <w:rsid w:val="00D4737C"/>
    <w:rsid w:val="00D479B8"/>
    <w:rsid w:val="00D509ED"/>
    <w:rsid w:val="00D50F45"/>
    <w:rsid w:val="00D510F9"/>
    <w:rsid w:val="00D514FE"/>
    <w:rsid w:val="00D5423A"/>
    <w:rsid w:val="00D55044"/>
    <w:rsid w:val="00D5514B"/>
    <w:rsid w:val="00D55FA1"/>
    <w:rsid w:val="00D56B17"/>
    <w:rsid w:val="00D579EB"/>
    <w:rsid w:val="00D57A1F"/>
    <w:rsid w:val="00D60CC8"/>
    <w:rsid w:val="00D60E60"/>
    <w:rsid w:val="00D61339"/>
    <w:rsid w:val="00D64C24"/>
    <w:rsid w:val="00D6565F"/>
    <w:rsid w:val="00D67B8B"/>
    <w:rsid w:val="00D70522"/>
    <w:rsid w:val="00D71238"/>
    <w:rsid w:val="00D71476"/>
    <w:rsid w:val="00D71D90"/>
    <w:rsid w:val="00D71F9A"/>
    <w:rsid w:val="00D73DDD"/>
    <w:rsid w:val="00D74790"/>
    <w:rsid w:val="00D752C0"/>
    <w:rsid w:val="00D76956"/>
    <w:rsid w:val="00D77852"/>
    <w:rsid w:val="00D808A6"/>
    <w:rsid w:val="00D80D4B"/>
    <w:rsid w:val="00D80DC1"/>
    <w:rsid w:val="00D822C3"/>
    <w:rsid w:val="00D82566"/>
    <w:rsid w:val="00D82927"/>
    <w:rsid w:val="00D84AD5"/>
    <w:rsid w:val="00D85118"/>
    <w:rsid w:val="00D85968"/>
    <w:rsid w:val="00D86BCA"/>
    <w:rsid w:val="00D91294"/>
    <w:rsid w:val="00D920F4"/>
    <w:rsid w:val="00D9344A"/>
    <w:rsid w:val="00D94A69"/>
    <w:rsid w:val="00D9598A"/>
    <w:rsid w:val="00DA11F9"/>
    <w:rsid w:val="00DA12DA"/>
    <w:rsid w:val="00DA250D"/>
    <w:rsid w:val="00DA50BB"/>
    <w:rsid w:val="00DA52EA"/>
    <w:rsid w:val="00DA5A22"/>
    <w:rsid w:val="00DA5B07"/>
    <w:rsid w:val="00DA6573"/>
    <w:rsid w:val="00DA6B27"/>
    <w:rsid w:val="00DA7584"/>
    <w:rsid w:val="00DA76E7"/>
    <w:rsid w:val="00DA7CB1"/>
    <w:rsid w:val="00DB2993"/>
    <w:rsid w:val="00DB3B27"/>
    <w:rsid w:val="00DB3DA1"/>
    <w:rsid w:val="00DC046D"/>
    <w:rsid w:val="00DC0A84"/>
    <w:rsid w:val="00DC14D1"/>
    <w:rsid w:val="00DC16BF"/>
    <w:rsid w:val="00DC1B50"/>
    <w:rsid w:val="00DC24E4"/>
    <w:rsid w:val="00DC2DF7"/>
    <w:rsid w:val="00DC5532"/>
    <w:rsid w:val="00DC6028"/>
    <w:rsid w:val="00DD0832"/>
    <w:rsid w:val="00DD41DA"/>
    <w:rsid w:val="00DD4ED9"/>
    <w:rsid w:val="00DD686F"/>
    <w:rsid w:val="00DD772F"/>
    <w:rsid w:val="00DD7E30"/>
    <w:rsid w:val="00DE3174"/>
    <w:rsid w:val="00DE626D"/>
    <w:rsid w:val="00DE714F"/>
    <w:rsid w:val="00DE75F7"/>
    <w:rsid w:val="00DF01CF"/>
    <w:rsid w:val="00DF0C24"/>
    <w:rsid w:val="00DF0C48"/>
    <w:rsid w:val="00DF23C4"/>
    <w:rsid w:val="00DF3D54"/>
    <w:rsid w:val="00DF3FB7"/>
    <w:rsid w:val="00DF636E"/>
    <w:rsid w:val="00DF7879"/>
    <w:rsid w:val="00E02010"/>
    <w:rsid w:val="00E02537"/>
    <w:rsid w:val="00E0377E"/>
    <w:rsid w:val="00E03987"/>
    <w:rsid w:val="00E03CAC"/>
    <w:rsid w:val="00E04BAB"/>
    <w:rsid w:val="00E12B7E"/>
    <w:rsid w:val="00E12C18"/>
    <w:rsid w:val="00E1326A"/>
    <w:rsid w:val="00E135D2"/>
    <w:rsid w:val="00E13727"/>
    <w:rsid w:val="00E139D2"/>
    <w:rsid w:val="00E146F8"/>
    <w:rsid w:val="00E16478"/>
    <w:rsid w:val="00E222B7"/>
    <w:rsid w:val="00E22565"/>
    <w:rsid w:val="00E23D01"/>
    <w:rsid w:val="00E25357"/>
    <w:rsid w:val="00E2714F"/>
    <w:rsid w:val="00E27462"/>
    <w:rsid w:val="00E31065"/>
    <w:rsid w:val="00E32C59"/>
    <w:rsid w:val="00E40A14"/>
    <w:rsid w:val="00E41856"/>
    <w:rsid w:val="00E433C7"/>
    <w:rsid w:val="00E43605"/>
    <w:rsid w:val="00E44984"/>
    <w:rsid w:val="00E45490"/>
    <w:rsid w:val="00E46195"/>
    <w:rsid w:val="00E4667C"/>
    <w:rsid w:val="00E470B8"/>
    <w:rsid w:val="00E47ECA"/>
    <w:rsid w:val="00E53B2E"/>
    <w:rsid w:val="00E618FD"/>
    <w:rsid w:val="00E628E7"/>
    <w:rsid w:val="00E706D0"/>
    <w:rsid w:val="00E73F79"/>
    <w:rsid w:val="00E76008"/>
    <w:rsid w:val="00E90099"/>
    <w:rsid w:val="00E9207E"/>
    <w:rsid w:val="00E929E0"/>
    <w:rsid w:val="00E9300B"/>
    <w:rsid w:val="00E93011"/>
    <w:rsid w:val="00E960FB"/>
    <w:rsid w:val="00E96B9D"/>
    <w:rsid w:val="00EA005E"/>
    <w:rsid w:val="00EA25D9"/>
    <w:rsid w:val="00EA28A1"/>
    <w:rsid w:val="00EA4B3A"/>
    <w:rsid w:val="00EA4E17"/>
    <w:rsid w:val="00EA5289"/>
    <w:rsid w:val="00EA6935"/>
    <w:rsid w:val="00EA761D"/>
    <w:rsid w:val="00EB090F"/>
    <w:rsid w:val="00EB19B8"/>
    <w:rsid w:val="00EB2769"/>
    <w:rsid w:val="00EB3782"/>
    <w:rsid w:val="00EB4FEF"/>
    <w:rsid w:val="00EB5A59"/>
    <w:rsid w:val="00EB5CB1"/>
    <w:rsid w:val="00EB66D2"/>
    <w:rsid w:val="00EC08B5"/>
    <w:rsid w:val="00EC0A53"/>
    <w:rsid w:val="00EC0B96"/>
    <w:rsid w:val="00EC103F"/>
    <w:rsid w:val="00EC23E2"/>
    <w:rsid w:val="00EC28D0"/>
    <w:rsid w:val="00EC3739"/>
    <w:rsid w:val="00EC422C"/>
    <w:rsid w:val="00EC438F"/>
    <w:rsid w:val="00EC608D"/>
    <w:rsid w:val="00EC6A43"/>
    <w:rsid w:val="00EC7FC8"/>
    <w:rsid w:val="00ED0BD0"/>
    <w:rsid w:val="00ED1E80"/>
    <w:rsid w:val="00ED276D"/>
    <w:rsid w:val="00ED2B4C"/>
    <w:rsid w:val="00ED6430"/>
    <w:rsid w:val="00ED69B6"/>
    <w:rsid w:val="00ED75D6"/>
    <w:rsid w:val="00ED75FA"/>
    <w:rsid w:val="00EE0129"/>
    <w:rsid w:val="00EE0216"/>
    <w:rsid w:val="00EE0D70"/>
    <w:rsid w:val="00EE1C3F"/>
    <w:rsid w:val="00EE227F"/>
    <w:rsid w:val="00EE23DC"/>
    <w:rsid w:val="00EE3482"/>
    <w:rsid w:val="00EE3B0D"/>
    <w:rsid w:val="00EE44DA"/>
    <w:rsid w:val="00EE47BC"/>
    <w:rsid w:val="00EE4A12"/>
    <w:rsid w:val="00EE6A0B"/>
    <w:rsid w:val="00EF0773"/>
    <w:rsid w:val="00EF0A18"/>
    <w:rsid w:val="00EF1554"/>
    <w:rsid w:val="00EF2531"/>
    <w:rsid w:val="00EF6EF0"/>
    <w:rsid w:val="00F014BD"/>
    <w:rsid w:val="00F0274A"/>
    <w:rsid w:val="00F042CD"/>
    <w:rsid w:val="00F06C62"/>
    <w:rsid w:val="00F10006"/>
    <w:rsid w:val="00F1400C"/>
    <w:rsid w:val="00F1407F"/>
    <w:rsid w:val="00F15907"/>
    <w:rsid w:val="00F16396"/>
    <w:rsid w:val="00F23026"/>
    <w:rsid w:val="00F2316B"/>
    <w:rsid w:val="00F23181"/>
    <w:rsid w:val="00F23477"/>
    <w:rsid w:val="00F23A90"/>
    <w:rsid w:val="00F25299"/>
    <w:rsid w:val="00F25B3F"/>
    <w:rsid w:val="00F2789D"/>
    <w:rsid w:val="00F30D49"/>
    <w:rsid w:val="00F31615"/>
    <w:rsid w:val="00F31FAE"/>
    <w:rsid w:val="00F33AF7"/>
    <w:rsid w:val="00F3503A"/>
    <w:rsid w:val="00F356E8"/>
    <w:rsid w:val="00F35E9A"/>
    <w:rsid w:val="00F3639B"/>
    <w:rsid w:val="00F36C4C"/>
    <w:rsid w:val="00F408EB"/>
    <w:rsid w:val="00F41AD2"/>
    <w:rsid w:val="00F429B1"/>
    <w:rsid w:val="00F436D3"/>
    <w:rsid w:val="00F46481"/>
    <w:rsid w:val="00F46819"/>
    <w:rsid w:val="00F47352"/>
    <w:rsid w:val="00F473AC"/>
    <w:rsid w:val="00F47FB0"/>
    <w:rsid w:val="00F50C33"/>
    <w:rsid w:val="00F52EE9"/>
    <w:rsid w:val="00F536AA"/>
    <w:rsid w:val="00F539F4"/>
    <w:rsid w:val="00F56B0E"/>
    <w:rsid w:val="00F57206"/>
    <w:rsid w:val="00F578C5"/>
    <w:rsid w:val="00F57972"/>
    <w:rsid w:val="00F57D60"/>
    <w:rsid w:val="00F603CF"/>
    <w:rsid w:val="00F606E4"/>
    <w:rsid w:val="00F6080D"/>
    <w:rsid w:val="00F639CE"/>
    <w:rsid w:val="00F63E67"/>
    <w:rsid w:val="00F65B91"/>
    <w:rsid w:val="00F65FF5"/>
    <w:rsid w:val="00F6666D"/>
    <w:rsid w:val="00F66D63"/>
    <w:rsid w:val="00F67737"/>
    <w:rsid w:val="00F700D8"/>
    <w:rsid w:val="00F7113D"/>
    <w:rsid w:val="00F71385"/>
    <w:rsid w:val="00F724A8"/>
    <w:rsid w:val="00F765F6"/>
    <w:rsid w:val="00F769E9"/>
    <w:rsid w:val="00F76EBC"/>
    <w:rsid w:val="00F770D0"/>
    <w:rsid w:val="00F778A2"/>
    <w:rsid w:val="00F80B32"/>
    <w:rsid w:val="00F8178E"/>
    <w:rsid w:val="00F83625"/>
    <w:rsid w:val="00F855E1"/>
    <w:rsid w:val="00F85B1F"/>
    <w:rsid w:val="00F86949"/>
    <w:rsid w:val="00F9051D"/>
    <w:rsid w:val="00F90DEE"/>
    <w:rsid w:val="00F918C0"/>
    <w:rsid w:val="00F9286E"/>
    <w:rsid w:val="00F95A63"/>
    <w:rsid w:val="00F96C39"/>
    <w:rsid w:val="00F978A7"/>
    <w:rsid w:val="00F97900"/>
    <w:rsid w:val="00FA1257"/>
    <w:rsid w:val="00FA30E9"/>
    <w:rsid w:val="00FA3990"/>
    <w:rsid w:val="00FA39B1"/>
    <w:rsid w:val="00FA42F1"/>
    <w:rsid w:val="00FA750F"/>
    <w:rsid w:val="00FB1B47"/>
    <w:rsid w:val="00FB1D55"/>
    <w:rsid w:val="00FB215C"/>
    <w:rsid w:val="00FB321A"/>
    <w:rsid w:val="00FB32C2"/>
    <w:rsid w:val="00FB4171"/>
    <w:rsid w:val="00FB4287"/>
    <w:rsid w:val="00FB50D5"/>
    <w:rsid w:val="00FB58F1"/>
    <w:rsid w:val="00FB5A7C"/>
    <w:rsid w:val="00FB62E7"/>
    <w:rsid w:val="00FB78FF"/>
    <w:rsid w:val="00FC036F"/>
    <w:rsid w:val="00FC1673"/>
    <w:rsid w:val="00FC1B6A"/>
    <w:rsid w:val="00FC4122"/>
    <w:rsid w:val="00FC6257"/>
    <w:rsid w:val="00FC6E78"/>
    <w:rsid w:val="00FD03BA"/>
    <w:rsid w:val="00FD14CD"/>
    <w:rsid w:val="00FD51FA"/>
    <w:rsid w:val="00FD6B1D"/>
    <w:rsid w:val="00FE0784"/>
    <w:rsid w:val="00FE0A3D"/>
    <w:rsid w:val="00FE37C2"/>
    <w:rsid w:val="00FE520B"/>
    <w:rsid w:val="00FE7C46"/>
    <w:rsid w:val="00FE7E1B"/>
    <w:rsid w:val="00FF1C56"/>
    <w:rsid w:val="00FF2F75"/>
    <w:rsid w:val="00FF3087"/>
    <w:rsid w:val="00FF34AB"/>
    <w:rsid w:val="00FF578D"/>
    <w:rsid w:val="00FF6E56"/>
    <w:rsid w:val="00FF76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1" fillcolor="#e5e5e5" stroke="f">
      <v:fill color="#e5e5e5"/>
      <v:stroke on="f"/>
    </o:shapedefaults>
    <o:shapelayout v:ext="edit">
      <o:idmap v:ext="edit" data="2"/>
    </o:shapelayout>
  </w:shapeDefaults>
  <w:decimalSymbol w:val=","/>
  <w:listSeparator w:val=";"/>
  <w14:docId w14:val="7E53FCA8"/>
  <w15:docId w15:val="{C9A21D90-F08B-4367-AE47-94EAABD1D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A7BA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semiHidden/>
    <w:unhideWhenUsed/>
    <w:rsid w:val="001B65E9"/>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1B65E9"/>
    <w:rPr>
      <w:rFonts w:ascii="Consolas" w:hAnsi="Consolas"/>
      <w:sz w:val="20"/>
      <w:szCs w:val="20"/>
    </w:rPr>
  </w:style>
  <w:style w:type="table" w:styleId="a3">
    <w:name w:val="Table Grid"/>
    <w:basedOn w:val="a1"/>
    <w:uiPriority w:val="39"/>
    <w:rsid w:val="001B65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annotation reference"/>
    <w:basedOn w:val="a0"/>
    <w:uiPriority w:val="99"/>
    <w:semiHidden/>
    <w:unhideWhenUsed/>
    <w:rsid w:val="001B65E9"/>
    <w:rPr>
      <w:sz w:val="16"/>
      <w:szCs w:val="16"/>
    </w:rPr>
  </w:style>
  <w:style w:type="paragraph" w:styleId="a5">
    <w:name w:val="annotation text"/>
    <w:basedOn w:val="a"/>
    <w:link w:val="a6"/>
    <w:uiPriority w:val="99"/>
    <w:semiHidden/>
    <w:unhideWhenUsed/>
    <w:rsid w:val="001B65E9"/>
    <w:pPr>
      <w:spacing w:line="240" w:lineRule="auto"/>
    </w:pPr>
    <w:rPr>
      <w:sz w:val="20"/>
      <w:szCs w:val="20"/>
    </w:rPr>
  </w:style>
  <w:style w:type="character" w:customStyle="1" w:styleId="a6">
    <w:name w:val="Текст примечания Знак"/>
    <w:basedOn w:val="a0"/>
    <w:link w:val="a5"/>
    <w:uiPriority w:val="99"/>
    <w:semiHidden/>
    <w:rsid w:val="001B65E9"/>
    <w:rPr>
      <w:sz w:val="20"/>
      <w:szCs w:val="20"/>
    </w:rPr>
  </w:style>
  <w:style w:type="paragraph" w:styleId="a7">
    <w:name w:val="annotation subject"/>
    <w:basedOn w:val="a5"/>
    <w:next w:val="a5"/>
    <w:link w:val="a8"/>
    <w:uiPriority w:val="99"/>
    <w:semiHidden/>
    <w:unhideWhenUsed/>
    <w:rsid w:val="001B65E9"/>
    <w:rPr>
      <w:b/>
      <w:bCs/>
    </w:rPr>
  </w:style>
  <w:style w:type="character" w:customStyle="1" w:styleId="a8">
    <w:name w:val="Тема примечания Знак"/>
    <w:basedOn w:val="a6"/>
    <w:link w:val="a7"/>
    <w:uiPriority w:val="99"/>
    <w:semiHidden/>
    <w:rsid w:val="001B65E9"/>
    <w:rPr>
      <w:b/>
      <w:bCs/>
      <w:sz w:val="20"/>
      <w:szCs w:val="20"/>
    </w:rPr>
  </w:style>
  <w:style w:type="character" w:styleId="a9">
    <w:name w:val="Hyperlink"/>
    <w:basedOn w:val="a0"/>
    <w:uiPriority w:val="99"/>
    <w:unhideWhenUsed/>
    <w:rsid w:val="001B65E9"/>
    <w:rPr>
      <w:color w:val="0563C1" w:themeColor="hyperlink"/>
      <w:u w:val="single"/>
    </w:rPr>
  </w:style>
  <w:style w:type="character" w:customStyle="1" w:styleId="1">
    <w:name w:val="Неразрешенное упоминание1"/>
    <w:basedOn w:val="a0"/>
    <w:uiPriority w:val="99"/>
    <w:semiHidden/>
    <w:unhideWhenUsed/>
    <w:rsid w:val="001B65E9"/>
    <w:rPr>
      <w:color w:val="605E5C"/>
      <w:shd w:val="clear" w:color="auto" w:fill="E1DFDD"/>
    </w:rPr>
  </w:style>
  <w:style w:type="table" w:customStyle="1" w:styleId="-111">
    <w:name w:val="Таблица-сетка 1 светлая — акцент 11"/>
    <w:basedOn w:val="a1"/>
    <w:uiPriority w:val="46"/>
    <w:rsid w:val="001B65E9"/>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aa">
    <w:name w:val="List Paragraph"/>
    <w:basedOn w:val="a"/>
    <w:qFormat/>
    <w:rsid w:val="009E6B3F"/>
    <w:pPr>
      <w:ind w:left="720"/>
      <w:contextualSpacing/>
    </w:pPr>
  </w:style>
  <w:style w:type="paragraph" w:styleId="ab">
    <w:name w:val="header"/>
    <w:basedOn w:val="a"/>
    <w:link w:val="ac"/>
    <w:uiPriority w:val="99"/>
    <w:unhideWhenUsed/>
    <w:rsid w:val="009E6B3F"/>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E6B3F"/>
  </w:style>
  <w:style w:type="paragraph" w:styleId="ad">
    <w:name w:val="footer"/>
    <w:basedOn w:val="a"/>
    <w:link w:val="ae"/>
    <w:uiPriority w:val="99"/>
    <w:unhideWhenUsed/>
    <w:rsid w:val="009E6B3F"/>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E6B3F"/>
  </w:style>
  <w:style w:type="character" w:styleId="af">
    <w:name w:val="FollowedHyperlink"/>
    <w:basedOn w:val="a0"/>
    <w:uiPriority w:val="99"/>
    <w:semiHidden/>
    <w:unhideWhenUsed/>
    <w:rsid w:val="006D30BD"/>
    <w:rPr>
      <w:color w:val="800080"/>
      <w:u w:val="single"/>
    </w:rPr>
  </w:style>
  <w:style w:type="paragraph" w:customStyle="1" w:styleId="msonormal0">
    <w:name w:val="msonormal"/>
    <w:basedOn w:val="a"/>
    <w:rsid w:val="006D30B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
    <w:rsid w:val="006D30BD"/>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66">
    <w:name w:val="xl66"/>
    <w:basedOn w:val="a"/>
    <w:rsid w:val="006D30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6D30B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rsid w:val="006D30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
    <w:rsid w:val="006D30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
    <w:rsid w:val="006D30B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
    <w:name w:val="xl71"/>
    <w:basedOn w:val="a"/>
    <w:rsid w:val="006D30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6D30B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
    <w:rsid w:val="006D30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4">
    <w:name w:val="xl74"/>
    <w:basedOn w:val="a"/>
    <w:rsid w:val="006D30B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
    <w:rsid w:val="006D30B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
    <w:rsid w:val="006D30BD"/>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
    <w:rsid w:val="006D30B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6D30B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6D30B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80">
    <w:name w:val="xl80"/>
    <w:basedOn w:val="a"/>
    <w:rsid w:val="006D30BD"/>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
    <w:rsid w:val="006D30B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
    <w:rsid w:val="006D30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
    <w:rsid w:val="006D30BD"/>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rsid w:val="006D30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6D30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6">
    <w:name w:val="xl86"/>
    <w:basedOn w:val="a"/>
    <w:rsid w:val="006D30B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7">
    <w:name w:val="xl87"/>
    <w:basedOn w:val="a"/>
    <w:rsid w:val="006D30B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
    <w:rsid w:val="006D30B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
    <w:rsid w:val="006D30B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
    <w:rsid w:val="006D30BD"/>
    <w:pPr>
      <w:pBdr>
        <w:top w:val="single" w:sz="4" w:space="0" w:color="auto"/>
        <w:left w:val="single" w:sz="4" w:space="0" w:color="auto"/>
        <w:bottom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1">
    <w:name w:val="xl91"/>
    <w:basedOn w:val="a"/>
    <w:rsid w:val="006D30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
    <w:rsid w:val="006D30BD"/>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3">
    <w:name w:val="xl93"/>
    <w:basedOn w:val="a"/>
    <w:rsid w:val="006D30BD"/>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4">
    <w:name w:val="xl94"/>
    <w:basedOn w:val="a"/>
    <w:rsid w:val="006D30B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
    <w:rsid w:val="006D30B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
    <w:rsid w:val="006D30B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
    <w:rsid w:val="006D30B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Default">
    <w:name w:val="Default"/>
    <w:rsid w:val="009A02C8"/>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styleId="af0">
    <w:name w:val="Emphasis"/>
    <w:basedOn w:val="a0"/>
    <w:uiPriority w:val="20"/>
    <w:qFormat/>
    <w:rsid w:val="009A02C8"/>
    <w:rPr>
      <w:i/>
      <w:iCs/>
    </w:rPr>
  </w:style>
  <w:style w:type="paragraph" w:styleId="af1">
    <w:name w:val="Normal (Web)"/>
    <w:basedOn w:val="a"/>
    <w:uiPriority w:val="99"/>
    <w:semiHidden/>
    <w:unhideWhenUsed/>
    <w:rsid w:val="004E6478"/>
    <w:rPr>
      <w:rFonts w:ascii="Times New Roman" w:hAnsi="Times New Roman" w:cs="Times New Roman"/>
      <w:sz w:val="24"/>
      <w:szCs w:val="24"/>
    </w:rPr>
  </w:style>
  <w:style w:type="table" w:customStyle="1" w:styleId="-11">
    <w:name w:val="Таблица-сетка 1 светлая1"/>
    <w:basedOn w:val="a1"/>
    <w:uiPriority w:val="46"/>
    <w:rsid w:val="00D468B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2">
    <w:name w:val="Placeholder Text"/>
    <w:basedOn w:val="a0"/>
    <w:uiPriority w:val="99"/>
    <w:semiHidden/>
    <w:rsid w:val="003C2FC0"/>
    <w:rPr>
      <w:color w:val="808080"/>
    </w:rPr>
  </w:style>
  <w:style w:type="character" w:styleId="af3">
    <w:name w:val="line number"/>
    <w:basedOn w:val="a0"/>
    <w:uiPriority w:val="99"/>
    <w:semiHidden/>
    <w:unhideWhenUsed/>
    <w:rsid w:val="00923C51"/>
  </w:style>
  <w:style w:type="paragraph" w:styleId="af4">
    <w:name w:val="Balloon Text"/>
    <w:basedOn w:val="a"/>
    <w:link w:val="af5"/>
    <w:uiPriority w:val="99"/>
    <w:semiHidden/>
    <w:unhideWhenUsed/>
    <w:rsid w:val="00F47FB0"/>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F47FB0"/>
    <w:rPr>
      <w:rFonts w:ascii="Tahoma" w:hAnsi="Tahoma" w:cs="Tahoma"/>
      <w:sz w:val="16"/>
      <w:szCs w:val="16"/>
    </w:rPr>
  </w:style>
  <w:style w:type="table" w:styleId="2">
    <w:name w:val="Plain Table 2"/>
    <w:basedOn w:val="a1"/>
    <w:uiPriority w:val="42"/>
    <w:rsid w:val="005E317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
    <w:name w:val="Plain Table 3"/>
    <w:basedOn w:val="a1"/>
    <w:uiPriority w:val="43"/>
    <w:rsid w:val="005E317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5">
    <w:name w:val="Plain Table 5"/>
    <w:basedOn w:val="a1"/>
    <w:uiPriority w:val="45"/>
    <w:rsid w:val="005E317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
    <w:name w:val="Grid Table 1 Light"/>
    <w:basedOn w:val="a1"/>
    <w:uiPriority w:val="46"/>
    <w:rsid w:val="005E317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6">
    <w:name w:val="Unresolved Mention"/>
    <w:basedOn w:val="a0"/>
    <w:uiPriority w:val="99"/>
    <w:semiHidden/>
    <w:unhideWhenUsed/>
    <w:rsid w:val="000B4421"/>
    <w:rPr>
      <w:color w:val="605E5C"/>
      <w:shd w:val="clear" w:color="auto" w:fill="E1DFDD"/>
    </w:rPr>
  </w:style>
  <w:style w:type="table" w:styleId="-21">
    <w:name w:val="Grid Table 2 Accent 1"/>
    <w:basedOn w:val="a1"/>
    <w:uiPriority w:val="47"/>
    <w:rsid w:val="00DC1B50"/>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2">
    <w:name w:val="Grid Table 2"/>
    <w:basedOn w:val="a1"/>
    <w:uiPriority w:val="47"/>
    <w:rsid w:val="00DC1B5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ontstyle01">
    <w:name w:val="fontstyle01"/>
    <w:basedOn w:val="a0"/>
    <w:rsid w:val="009D0E25"/>
    <w:rPr>
      <w:rFonts w:ascii="TimesNewRomanPS-BoldMT" w:hAnsi="TimesNewRomanPS-BoldMT" w:hint="default"/>
      <w:b/>
      <w:bCs/>
      <w:i w:val="0"/>
      <w:iCs w:val="0"/>
      <w:color w:val="000000"/>
      <w:sz w:val="24"/>
      <w:szCs w:val="24"/>
    </w:rPr>
  </w:style>
  <w:style w:type="character" w:customStyle="1" w:styleId="fontstyle21">
    <w:name w:val="fontstyle21"/>
    <w:basedOn w:val="a0"/>
    <w:rsid w:val="009D0E25"/>
    <w:rPr>
      <w:rFonts w:ascii="TimesNewRomanPS-ItalicMT" w:hAnsi="TimesNewRomanPS-ItalicMT" w:hint="default"/>
      <w:b w:val="0"/>
      <w:bCs w:val="0"/>
      <w:i/>
      <w:iCs/>
      <w:color w:val="000000"/>
      <w:sz w:val="24"/>
      <w:szCs w:val="24"/>
    </w:rPr>
  </w:style>
  <w:style w:type="paragraph" w:customStyle="1" w:styleId="xl98">
    <w:name w:val="xl98"/>
    <w:basedOn w:val="a"/>
    <w:rsid w:val="00F56B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541617">
      <w:bodyDiv w:val="1"/>
      <w:marLeft w:val="0"/>
      <w:marRight w:val="0"/>
      <w:marTop w:val="0"/>
      <w:marBottom w:val="0"/>
      <w:divBdr>
        <w:top w:val="none" w:sz="0" w:space="0" w:color="auto"/>
        <w:left w:val="none" w:sz="0" w:space="0" w:color="auto"/>
        <w:bottom w:val="none" w:sz="0" w:space="0" w:color="auto"/>
        <w:right w:val="none" w:sz="0" w:space="0" w:color="auto"/>
      </w:divBdr>
    </w:div>
    <w:div w:id="320545527">
      <w:bodyDiv w:val="1"/>
      <w:marLeft w:val="0"/>
      <w:marRight w:val="0"/>
      <w:marTop w:val="0"/>
      <w:marBottom w:val="0"/>
      <w:divBdr>
        <w:top w:val="none" w:sz="0" w:space="0" w:color="auto"/>
        <w:left w:val="none" w:sz="0" w:space="0" w:color="auto"/>
        <w:bottom w:val="none" w:sz="0" w:space="0" w:color="auto"/>
        <w:right w:val="none" w:sz="0" w:space="0" w:color="auto"/>
      </w:divBdr>
    </w:div>
    <w:div w:id="324478230">
      <w:bodyDiv w:val="1"/>
      <w:marLeft w:val="0"/>
      <w:marRight w:val="0"/>
      <w:marTop w:val="0"/>
      <w:marBottom w:val="0"/>
      <w:divBdr>
        <w:top w:val="none" w:sz="0" w:space="0" w:color="auto"/>
        <w:left w:val="none" w:sz="0" w:space="0" w:color="auto"/>
        <w:bottom w:val="none" w:sz="0" w:space="0" w:color="auto"/>
        <w:right w:val="none" w:sz="0" w:space="0" w:color="auto"/>
      </w:divBdr>
      <w:divsChild>
        <w:div w:id="1874994009">
          <w:marLeft w:val="360"/>
          <w:marRight w:val="0"/>
          <w:marTop w:val="200"/>
          <w:marBottom w:val="0"/>
          <w:divBdr>
            <w:top w:val="none" w:sz="0" w:space="0" w:color="auto"/>
            <w:left w:val="none" w:sz="0" w:space="0" w:color="auto"/>
            <w:bottom w:val="none" w:sz="0" w:space="0" w:color="auto"/>
            <w:right w:val="none" w:sz="0" w:space="0" w:color="auto"/>
          </w:divBdr>
        </w:div>
      </w:divsChild>
    </w:div>
    <w:div w:id="531698580">
      <w:bodyDiv w:val="1"/>
      <w:marLeft w:val="0"/>
      <w:marRight w:val="0"/>
      <w:marTop w:val="0"/>
      <w:marBottom w:val="0"/>
      <w:divBdr>
        <w:top w:val="none" w:sz="0" w:space="0" w:color="auto"/>
        <w:left w:val="none" w:sz="0" w:space="0" w:color="auto"/>
        <w:bottom w:val="none" w:sz="0" w:space="0" w:color="auto"/>
        <w:right w:val="none" w:sz="0" w:space="0" w:color="auto"/>
      </w:divBdr>
    </w:div>
    <w:div w:id="537814033">
      <w:bodyDiv w:val="1"/>
      <w:marLeft w:val="0"/>
      <w:marRight w:val="0"/>
      <w:marTop w:val="0"/>
      <w:marBottom w:val="0"/>
      <w:divBdr>
        <w:top w:val="none" w:sz="0" w:space="0" w:color="auto"/>
        <w:left w:val="none" w:sz="0" w:space="0" w:color="auto"/>
        <w:bottom w:val="none" w:sz="0" w:space="0" w:color="auto"/>
        <w:right w:val="none" w:sz="0" w:space="0" w:color="auto"/>
      </w:divBdr>
    </w:div>
    <w:div w:id="604926001">
      <w:bodyDiv w:val="1"/>
      <w:marLeft w:val="0"/>
      <w:marRight w:val="0"/>
      <w:marTop w:val="0"/>
      <w:marBottom w:val="0"/>
      <w:divBdr>
        <w:top w:val="none" w:sz="0" w:space="0" w:color="auto"/>
        <w:left w:val="none" w:sz="0" w:space="0" w:color="auto"/>
        <w:bottom w:val="none" w:sz="0" w:space="0" w:color="auto"/>
        <w:right w:val="none" w:sz="0" w:space="0" w:color="auto"/>
      </w:divBdr>
    </w:div>
    <w:div w:id="696854245">
      <w:bodyDiv w:val="1"/>
      <w:marLeft w:val="0"/>
      <w:marRight w:val="0"/>
      <w:marTop w:val="0"/>
      <w:marBottom w:val="0"/>
      <w:divBdr>
        <w:top w:val="none" w:sz="0" w:space="0" w:color="auto"/>
        <w:left w:val="none" w:sz="0" w:space="0" w:color="auto"/>
        <w:bottom w:val="none" w:sz="0" w:space="0" w:color="auto"/>
        <w:right w:val="none" w:sz="0" w:space="0" w:color="auto"/>
      </w:divBdr>
      <w:divsChild>
        <w:div w:id="1786774436">
          <w:marLeft w:val="360"/>
          <w:marRight w:val="0"/>
          <w:marTop w:val="200"/>
          <w:marBottom w:val="0"/>
          <w:divBdr>
            <w:top w:val="none" w:sz="0" w:space="0" w:color="auto"/>
            <w:left w:val="none" w:sz="0" w:space="0" w:color="auto"/>
            <w:bottom w:val="none" w:sz="0" w:space="0" w:color="auto"/>
            <w:right w:val="none" w:sz="0" w:space="0" w:color="auto"/>
          </w:divBdr>
        </w:div>
        <w:div w:id="2057856296">
          <w:marLeft w:val="360"/>
          <w:marRight w:val="0"/>
          <w:marTop w:val="200"/>
          <w:marBottom w:val="0"/>
          <w:divBdr>
            <w:top w:val="none" w:sz="0" w:space="0" w:color="auto"/>
            <w:left w:val="none" w:sz="0" w:space="0" w:color="auto"/>
            <w:bottom w:val="none" w:sz="0" w:space="0" w:color="auto"/>
            <w:right w:val="none" w:sz="0" w:space="0" w:color="auto"/>
          </w:divBdr>
        </w:div>
      </w:divsChild>
    </w:div>
    <w:div w:id="723987414">
      <w:bodyDiv w:val="1"/>
      <w:marLeft w:val="0"/>
      <w:marRight w:val="0"/>
      <w:marTop w:val="0"/>
      <w:marBottom w:val="0"/>
      <w:divBdr>
        <w:top w:val="none" w:sz="0" w:space="0" w:color="auto"/>
        <w:left w:val="none" w:sz="0" w:space="0" w:color="auto"/>
        <w:bottom w:val="none" w:sz="0" w:space="0" w:color="auto"/>
        <w:right w:val="none" w:sz="0" w:space="0" w:color="auto"/>
      </w:divBdr>
      <w:divsChild>
        <w:div w:id="1636644729">
          <w:marLeft w:val="360"/>
          <w:marRight w:val="0"/>
          <w:marTop w:val="200"/>
          <w:marBottom w:val="0"/>
          <w:divBdr>
            <w:top w:val="none" w:sz="0" w:space="0" w:color="auto"/>
            <w:left w:val="none" w:sz="0" w:space="0" w:color="auto"/>
            <w:bottom w:val="none" w:sz="0" w:space="0" w:color="auto"/>
            <w:right w:val="none" w:sz="0" w:space="0" w:color="auto"/>
          </w:divBdr>
        </w:div>
        <w:div w:id="2120222262">
          <w:marLeft w:val="360"/>
          <w:marRight w:val="0"/>
          <w:marTop w:val="200"/>
          <w:marBottom w:val="0"/>
          <w:divBdr>
            <w:top w:val="none" w:sz="0" w:space="0" w:color="auto"/>
            <w:left w:val="none" w:sz="0" w:space="0" w:color="auto"/>
            <w:bottom w:val="none" w:sz="0" w:space="0" w:color="auto"/>
            <w:right w:val="none" w:sz="0" w:space="0" w:color="auto"/>
          </w:divBdr>
        </w:div>
      </w:divsChild>
    </w:div>
    <w:div w:id="912738095">
      <w:bodyDiv w:val="1"/>
      <w:marLeft w:val="0"/>
      <w:marRight w:val="0"/>
      <w:marTop w:val="0"/>
      <w:marBottom w:val="0"/>
      <w:divBdr>
        <w:top w:val="none" w:sz="0" w:space="0" w:color="auto"/>
        <w:left w:val="none" w:sz="0" w:space="0" w:color="auto"/>
        <w:bottom w:val="none" w:sz="0" w:space="0" w:color="auto"/>
        <w:right w:val="none" w:sz="0" w:space="0" w:color="auto"/>
      </w:divBdr>
    </w:div>
    <w:div w:id="929313956">
      <w:bodyDiv w:val="1"/>
      <w:marLeft w:val="0"/>
      <w:marRight w:val="0"/>
      <w:marTop w:val="0"/>
      <w:marBottom w:val="0"/>
      <w:divBdr>
        <w:top w:val="none" w:sz="0" w:space="0" w:color="auto"/>
        <w:left w:val="none" w:sz="0" w:space="0" w:color="auto"/>
        <w:bottom w:val="none" w:sz="0" w:space="0" w:color="auto"/>
        <w:right w:val="none" w:sz="0" w:space="0" w:color="auto"/>
      </w:divBdr>
    </w:div>
    <w:div w:id="1012102628">
      <w:bodyDiv w:val="1"/>
      <w:marLeft w:val="0"/>
      <w:marRight w:val="0"/>
      <w:marTop w:val="0"/>
      <w:marBottom w:val="0"/>
      <w:divBdr>
        <w:top w:val="none" w:sz="0" w:space="0" w:color="auto"/>
        <w:left w:val="none" w:sz="0" w:space="0" w:color="auto"/>
        <w:bottom w:val="none" w:sz="0" w:space="0" w:color="auto"/>
        <w:right w:val="none" w:sz="0" w:space="0" w:color="auto"/>
      </w:divBdr>
    </w:div>
    <w:div w:id="1100419074">
      <w:bodyDiv w:val="1"/>
      <w:marLeft w:val="0"/>
      <w:marRight w:val="0"/>
      <w:marTop w:val="0"/>
      <w:marBottom w:val="0"/>
      <w:divBdr>
        <w:top w:val="none" w:sz="0" w:space="0" w:color="auto"/>
        <w:left w:val="none" w:sz="0" w:space="0" w:color="auto"/>
        <w:bottom w:val="none" w:sz="0" w:space="0" w:color="auto"/>
        <w:right w:val="none" w:sz="0" w:space="0" w:color="auto"/>
      </w:divBdr>
    </w:div>
    <w:div w:id="1125932406">
      <w:bodyDiv w:val="1"/>
      <w:marLeft w:val="0"/>
      <w:marRight w:val="0"/>
      <w:marTop w:val="0"/>
      <w:marBottom w:val="0"/>
      <w:divBdr>
        <w:top w:val="none" w:sz="0" w:space="0" w:color="auto"/>
        <w:left w:val="none" w:sz="0" w:space="0" w:color="auto"/>
        <w:bottom w:val="none" w:sz="0" w:space="0" w:color="auto"/>
        <w:right w:val="none" w:sz="0" w:space="0" w:color="auto"/>
      </w:divBdr>
    </w:div>
    <w:div w:id="1165779263">
      <w:bodyDiv w:val="1"/>
      <w:marLeft w:val="0"/>
      <w:marRight w:val="0"/>
      <w:marTop w:val="0"/>
      <w:marBottom w:val="0"/>
      <w:divBdr>
        <w:top w:val="none" w:sz="0" w:space="0" w:color="auto"/>
        <w:left w:val="none" w:sz="0" w:space="0" w:color="auto"/>
        <w:bottom w:val="none" w:sz="0" w:space="0" w:color="auto"/>
        <w:right w:val="none" w:sz="0" w:space="0" w:color="auto"/>
      </w:divBdr>
    </w:div>
    <w:div w:id="1207909367">
      <w:bodyDiv w:val="1"/>
      <w:marLeft w:val="0"/>
      <w:marRight w:val="0"/>
      <w:marTop w:val="0"/>
      <w:marBottom w:val="0"/>
      <w:divBdr>
        <w:top w:val="none" w:sz="0" w:space="0" w:color="auto"/>
        <w:left w:val="none" w:sz="0" w:space="0" w:color="auto"/>
        <w:bottom w:val="none" w:sz="0" w:space="0" w:color="auto"/>
        <w:right w:val="none" w:sz="0" w:space="0" w:color="auto"/>
      </w:divBdr>
    </w:div>
    <w:div w:id="1672751483">
      <w:bodyDiv w:val="1"/>
      <w:marLeft w:val="0"/>
      <w:marRight w:val="0"/>
      <w:marTop w:val="0"/>
      <w:marBottom w:val="0"/>
      <w:divBdr>
        <w:top w:val="none" w:sz="0" w:space="0" w:color="auto"/>
        <w:left w:val="none" w:sz="0" w:space="0" w:color="auto"/>
        <w:bottom w:val="none" w:sz="0" w:space="0" w:color="auto"/>
        <w:right w:val="none" w:sz="0" w:space="0" w:color="auto"/>
      </w:divBdr>
      <w:divsChild>
        <w:div w:id="256719041">
          <w:marLeft w:val="360"/>
          <w:marRight w:val="0"/>
          <w:marTop w:val="200"/>
          <w:marBottom w:val="0"/>
          <w:divBdr>
            <w:top w:val="none" w:sz="0" w:space="0" w:color="auto"/>
            <w:left w:val="none" w:sz="0" w:space="0" w:color="auto"/>
            <w:bottom w:val="none" w:sz="0" w:space="0" w:color="auto"/>
            <w:right w:val="none" w:sz="0" w:space="0" w:color="auto"/>
          </w:divBdr>
        </w:div>
        <w:div w:id="832339045">
          <w:marLeft w:val="360"/>
          <w:marRight w:val="0"/>
          <w:marTop w:val="200"/>
          <w:marBottom w:val="0"/>
          <w:divBdr>
            <w:top w:val="none" w:sz="0" w:space="0" w:color="auto"/>
            <w:left w:val="none" w:sz="0" w:space="0" w:color="auto"/>
            <w:bottom w:val="none" w:sz="0" w:space="0" w:color="auto"/>
            <w:right w:val="none" w:sz="0" w:space="0" w:color="auto"/>
          </w:divBdr>
        </w:div>
        <w:div w:id="1123647366">
          <w:marLeft w:val="360"/>
          <w:marRight w:val="0"/>
          <w:marTop w:val="200"/>
          <w:marBottom w:val="0"/>
          <w:divBdr>
            <w:top w:val="none" w:sz="0" w:space="0" w:color="auto"/>
            <w:left w:val="none" w:sz="0" w:space="0" w:color="auto"/>
            <w:bottom w:val="none" w:sz="0" w:space="0" w:color="auto"/>
            <w:right w:val="none" w:sz="0" w:space="0" w:color="auto"/>
          </w:divBdr>
        </w:div>
        <w:div w:id="1319505694">
          <w:marLeft w:val="360"/>
          <w:marRight w:val="0"/>
          <w:marTop w:val="200"/>
          <w:marBottom w:val="0"/>
          <w:divBdr>
            <w:top w:val="none" w:sz="0" w:space="0" w:color="auto"/>
            <w:left w:val="none" w:sz="0" w:space="0" w:color="auto"/>
            <w:bottom w:val="none" w:sz="0" w:space="0" w:color="auto"/>
            <w:right w:val="none" w:sz="0" w:space="0" w:color="auto"/>
          </w:divBdr>
        </w:div>
      </w:divsChild>
    </w:div>
    <w:div w:id="1697922645">
      <w:bodyDiv w:val="1"/>
      <w:marLeft w:val="0"/>
      <w:marRight w:val="0"/>
      <w:marTop w:val="0"/>
      <w:marBottom w:val="0"/>
      <w:divBdr>
        <w:top w:val="none" w:sz="0" w:space="0" w:color="auto"/>
        <w:left w:val="none" w:sz="0" w:space="0" w:color="auto"/>
        <w:bottom w:val="none" w:sz="0" w:space="0" w:color="auto"/>
        <w:right w:val="none" w:sz="0" w:space="0" w:color="auto"/>
      </w:divBdr>
    </w:div>
    <w:div w:id="1746611141">
      <w:bodyDiv w:val="1"/>
      <w:marLeft w:val="0"/>
      <w:marRight w:val="0"/>
      <w:marTop w:val="0"/>
      <w:marBottom w:val="0"/>
      <w:divBdr>
        <w:top w:val="none" w:sz="0" w:space="0" w:color="auto"/>
        <w:left w:val="none" w:sz="0" w:space="0" w:color="auto"/>
        <w:bottom w:val="none" w:sz="0" w:space="0" w:color="auto"/>
        <w:right w:val="none" w:sz="0" w:space="0" w:color="auto"/>
      </w:divBdr>
    </w:div>
    <w:div w:id="1786001250">
      <w:bodyDiv w:val="1"/>
      <w:marLeft w:val="0"/>
      <w:marRight w:val="0"/>
      <w:marTop w:val="0"/>
      <w:marBottom w:val="0"/>
      <w:divBdr>
        <w:top w:val="none" w:sz="0" w:space="0" w:color="auto"/>
        <w:left w:val="none" w:sz="0" w:space="0" w:color="auto"/>
        <w:bottom w:val="none" w:sz="0" w:space="0" w:color="auto"/>
        <w:right w:val="none" w:sz="0" w:space="0" w:color="auto"/>
      </w:divBdr>
    </w:div>
    <w:div w:id="1940987719">
      <w:bodyDiv w:val="1"/>
      <w:marLeft w:val="0"/>
      <w:marRight w:val="0"/>
      <w:marTop w:val="0"/>
      <w:marBottom w:val="0"/>
      <w:divBdr>
        <w:top w:val="none" w:sz="0" w:space="0" w:color="auto"/>
        <w:left w:val="none" w:sz="0" w:space="0" w:color="auto"/>
        <w:bottom w:val="none" w:sz="0" w:space="0" w:color="auto"/>
        <w:right w:val="none" w:sz="0" w:space="0" w:color="auto"/>
      </w:divBdr>
    </w:div>
    <w:div w:id="20001110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hyperlink" Target="http://faostat3.fao.org/browse/Q/QC/E" TargetMode="External"/><Relationship Id="rId68" Type="http://schemas.openxmlformats.org/officeDocument/2006/relationships/hyperlink" Target="https://shygharma.info/a-k-auyl-sharuashyly-y-ndirisini-ekonomikaly-tiimdiligi/" TargetMode="Externa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png"/><Relationship Id="rId11" Type="http://schemas.openxmlformats.org/officeDocument/2006/relationships/image" Target="media/image1.emf"/><Relationship Id="rId24" Type="http://schemas.openxmlformats.org/officeDocument/2006/relationships/hyperlink" Target="https://wheat.pw.usda.gov/cgi-bin/GG3/report.cgi?class=colleague;name=Sourdille,+Pierre" TargetMode="External"/><Relationship Id="rId32" Type="http://schemas.openxmlformats.org/officeDocument/2006/relationships/chart" Target="charts/chart2.xml"/><Relationship Id="rId37" Type="http://schemas.openxmlformats.org/officeDocument/2006/relationships/image" Target="media/image22.emf"/><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hyperlink" Target="https://www.minitab.com/en-us/accessed" TargetMode="External"/><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hyperlink" Target="http://faostat3.fao.org/browse/rankings/countries_by_commodity/E" TargetMode="External"/><Relationship Id="rId69" Type="http://schemas.openxmlformats.org/officeDocument/2006/relationships/image" Target="media/image47.emf"/><Relationship Id="rId8" Type="http://schemas.openxmlformats.org/officeDocument/2006/relationships/hyperlink" Target="https://kk.wikipedia.org/w/index.php?title=%D0%93%D0%B5%D0%BD%D0%B5%D1%82%D0%B8%D0%BA%D0%B0%D0%BB%D1%8B%D2%9B_%D0%B6%D2%AF%D0%B9%D0%B5&amp;action=edit&amp;redlink=1" TargetMode="External"/><Relationship Id="rId51" Type="http://schemas.openxmlformats.org/officeDocument/2006/relationships/image" Target="media/image35.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3.emf"/><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hyperlink" Target="https://eos.com/blog/ndvi-faq-all-you-need-to-know-about-ndvi/" TargetMode="External"/><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8.emf"/><Relationship Id="rId62" Type="http://schemas.openxmlformats.org/officeDocument/2006/relationships/image" Target="media/image46.png"/><Relationship Id="rId70"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chart" Target="charts/chart3.xml"/><Relationship Id="rId49" Type="http://schemas.openxmlformats.org/officeDocument/2006/relationships/image" Target="media/image33.png"/><Relationship Id="rId57" Type="http://schemas.openxmlformats.org/officeDocument/2006/relationships/image" Target="media/image41.emf"/><Relationship Id="rId10" Type="http://schemas.openxmlformats.org/officeDocument/2006/relationships/hyperlink" Target="https://doi.org/10.1016/j.sjbs.2021.02.013" TargetMode="External"/><Relationship Id="rId31" Type="http://schemas.openxmlformats.org/officeDocument/2006/relationships/chart" Target="charts/chart1.xm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hyperlink" Target="http://agroflora.ru/selekciya-pshenicy-na-immunitet-protiv-boleznej/"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kk.wikipedia.org/w/index.php?title=%D0%93%D0%B5%D0%BD%D0%B5%D1%82%D0%B8%D0%BA%D0%B0%D0%BB%D1%8B%D2%9B_%D0%B6%D2%AF%D0%B9%D0%B5&amp;action=edit&amp;redlink=1"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chart" Target="charts/chart4.xml"/><Relationship Id="rId34" Type="http://schemas.openxmlformats.org/officeDocument/2006/relationships/image" Target="media/image20.pn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image" Target="media/image49.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011219688744121E-2"/>
          <c:y val="3.282604473595134E-2"/>
          <c:w val="0.93382555193630112"/>
          <c:h val="0.71953610449856553"/>
        </c:manualLayout>
      </c:layout>
      <c:lineChart>
        <c:grouping val="standard"/>
        <c:varyColors val="0"/>
        <c:ser>
          <c:idx val="0"/>
          <c:order val="0"/>
          <c:tx>
            <c:strRef>
              <c:f>Лист1!$B$1</c:f>
              <c:strCache>
                <c:ptCount val="1"/>
                <c:pt idx="0">
                  <c:v>2018-2019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Лист1!$A$2:$A$13</c:f>
              <c:strCache>
                <c:ptCount val="12"/>
                <c:pt idx="0">
                  <c:v>Қазан</c:v>
                </c:pt>
                <c:pt idx="1">
                  <c:v>Қараша</c:v>
                </c:pt>
                <c:pt idx="2">
                  <c:v>Желтоқсан</c:v>
                </c:pt>
                <c:pt idx="3">
                  <c:v>Қаңтар</c:v>
                </c:pt>
                <c:pt idx="4">
                  <c:v>Ақпан</c:v>
                </c:pt>
                <c:pt idx="5">
                  <c:v>Наурыз</c:v>
                </c:pt>
                <c:pt idx="6">
                  <c:v>Сәуір</c:v>
                </c:pt>
                <c:pt idx="7">
                  <c:v>Мамыр</c:v>
                </c:pt>
                <c:pt idx="8">
                  <c:v>Маусым</c:v>
                </c:pt>
                <c:pt idx="9">
                  <c:v>Шілде</c:v>
                </c:pt>
                <c:pt idx="10">
                  <c:v>Тамыз</c:v>
                </c:pt>
                <c:pt idx="11">
                  <c:v>Қыркүйек</c:v>
                </c:pt>
              </c:strCache>
            </c:strRef>
          </c:cat>
          <c:val>
            <c:numRef>
              <c:f>Лист1!$B$2:$B$13</c:f>
              <c:numCache>
                <c:formatCode>General</c:formatCode>
                <c:ptCount val="12"/>
                <c:pt idx="0">
                  <c:v>53.8</c:v>
                </c:pt>
                <c:pt idx="1">
                  <c:v>60.8</c:v>
                </c:pt>
                <c:pt idx="2">
                  <c:v>32.299999999999997</c:v>
                </c:pt>
                <c:pt idx="3">
                  <c:v>38.1</c:v>
                </c:pt>
                <c:pt idx="4">
                  <c:v>53.8</c:v>
                </c:pt>
                <c:pt idx="5">
                  <c:v>31.5</c:v>
                </c:pt>
                <c:pt idx="6">
                  <c:v>183</c:v>
                </c:pt>
                <c:pt idx="7">
                  <c:v>39.299999999999997</c:v>
                </c:pt>
                <c:pt idx="8">
                  <c:v>72.7</c:v>
                </c:pt>
                <c:pt idx="9">
                  <c:v>25.7</c:v>
                </c:pt>
                <c:pt idx="10">
                  <c:v>67.7</c:v>
                </c:pt>
                <c:pt idx="11">
                  <c:v>18.899999999999999</c:v>
                </c:pt>
              </c:numCache>
            </c:numRef>
          </c:val>
          <c:smooth val="0"/>
          <c:extLst>
            <c:ext xmlns:c16="http://schemas.microsoft.com/office/drawing/2014/chart" uri="{C3380CC4-5D6E-409C-BE32-E72D297353CC}">
              <c16:uniqueId val="{00000000-62D0-46A6-953B-82461DF66116}"/>
            </c:ext>
          </c:extLst>
        </c:ser>
        <c:ser>
          <c:idx val="1"/>
          <c:order val="1"/>
          <c:tx>
            <c:strRef>
              <c:f>Лист1!$C$1</c:f>
              <c:strCache>
                <c:ptCount val="1"/>
                <c:pt idx="0">
                  <c:v>2019-2020</c:v>
                </c:pt>
              </c:strCache>
            </c:strRef>
          </c:tx>
          <c:spPr>
            <a:ln w="28575" cap="rnd">
              <a:solidFill>
                <a:srgbClr val="FF0000"/>
              </a:solidFill>
              <a:round/>
            </a:ln>
            <a:effectLst/>
          </c:spPr>
          <c:marker>
            <c:symbol val="circle"/>
            <c:size val="5"/>
            <c:spPr>
              <a:solidFill>
                <a:schemeClr val="accent2"/>
              </a:solidFill>
              <a:ln w="9525">
                <a:solidFill>
                  <a:schemeClr val="accent2"/>
                </a:solidFill>
              </a:ln>
              <a:effectLst/>
            </c:spPr>
          </c:marker>
          <c:cat>
            <c:strRef>
              <c:f>Лист1!$A$2:$A$13</c:f>
              <c:strCache>
                <c:ptCount val="12"/>
                <c:pt idx="0">
                  <c:v>Қазан</c:v>
                </c:pt>
                <c:pt idx="1">
                  <c:v>Қараша</c:v>
                </c:pt>
                <c:pt idx="2">
                  <c:v>Желтоқсан</c:v>
                </c:pt>
                <c:pt idx="3">
                  <c:v>Қаңтар</c:v>
                </c:pt>
                <c:pt idx="4">
                  <c:v>Ақпан</c:v>
                </c:pt>
                <c:pt idx="5">
                  <c:v>Наурыз</c:v>
                </c:pt>
                <c:pt idx="6">
                  <c:v>Сәуір</c:v>
                </c:pt>
                <c:pt idx="7">
                  <c:v>Мамыр</c:v>
                </c:pt>
                <c:pt idx="8">
                  <c:v>Маусым</c:v>
                </c:pt>
                <c:pt idx="9">
                  <c:v>Шілде</c:v>
                </c:pt>
                <c:pt idx="10">
                  <c:v>Тамыз</c:v>
                </c:pt>
                <c:pt idx="11">
                  <c:v>Қыркүйек</c:v>
                </c:pt>
              </c:strCache>
            </c:strRef>
          </c:cat>
          <c:val>
            <c:numRef>
              <c:f>Лист1!$C$2:$C$13</c:f>
              <c:numCache>
                <c:formatCode>General</c:formatCode>
                <c:ptCount val="12"/>
                <c:pt idx="0">
                  <c:v>44.7</c:v>
                </c:pt>
                <c:pt idx="1">
                  <c:v>32.6</c:v>
                </c:pt>
                <c:pt idx="2">
                  <c:v>0</c:v>
                </c:pt>
                <c:pt idx="3">
                  <c:v>16.7</c:v>
                </c:pt>
                <c:pt idx="4">
                  <c:v>74</c:v>
                </c:pt>
                <c:pt idx="5">
                  <c:v>52.7</c:v>
                </c:pt>
                <c:pt idx="6">
                  <c:v>146.69999999999999</c:v>
                </c:pt>
                <c:pt idx="7">
                  <c:v>73.5</c:v>
                </c:pt>
                <c:pt idx="8">
                  <c:v>42.6</c:v>
                </c:pt>
                <c:pt idx="9">
                  <c:v>38.1</c:v>
                </c:pt>
                <c:pt idx="10">
                  <c:v>18.5</c:v>
                </c:pt>
                <c:pt idx="11">
                  <c:v>67.2</c:v>
                </c:pt>
              </c:numCache>
            </c:numRef>
          </c:val>
          <c:smooth val="0"/>
          <c:extLst>
            <c:ext xmlns:c16="http://schemas.microsoft.com/office/drawing/2014/chart" uri="{C3380CC4-5D6E-409C-BE32-E72D297353CC}">
              <c16:uniqueId val="{00000001-62D0-46A6-953B-82461DF66116}"/>
            </c:ext>
          </c:extLst>
        </c:ser>
        <c:ser>
          <c:idx val="2"/>
          <c:order val="2"/>
          <c:tx>
            <c:strRef>
              <c:f>Лист1!$D$1</c:f>
              <c:strCache>
                <c:ptCount val="1"/>
                <c:pt idx="0">
                  <c:v>2020-2021</c:v>
                </c:pt>
              </c:strCache>
            </c:strRef>
          </c:tx>
          <c:spPr>
            <a:ln w="28575" cap="rnd">
              <a:solidFill>
                <a:schemeClr val="accent6"/>
              </a:solidFill>
              <a:round/>
            </a:ln>
            <a:effectLst/>
          </c:spPr>
          <c:marker>
            <c:symbol val="circle"/>
            <c:size val="5"/>
            <c:spPr>
              <a:solidFill>
                <a:schemeClr val="accent3"/>
              </a:solidFill>
              <a:ln w="9525">
                <a:solidFill>
                  <a:schemeClr val="accent3"/>
                </a:solidFill>
              </a:ln>
              <a:effectLst/>
            </c:spPr>
          </c:marker>
          <c:cat>
            <c:strRef>
              <c:f>Лист1!$A$2:$A$13</c:f>
              <c:strCache>
                <c:ptCount val="12"/>
                <c:pt idx="0">
                  <c:v>Қазан</c:v>
                </c:pt>
                <c:pt idx="1">
                  <c:v>Қараша</c:v>
                </c:pt>
                <c:pt idx="2">
                  <c:v>Желтоқсан</c:v>
                </c:pt>
                <c:pt idx="3">
                  <c:v>Қаңтар</c:v>
                </c:pt>
                <c:pt idx="4">
                  <c:v>Ақпан</c:v>
                </c:pt>
                <c:pt idx="5">
                  <c:v>Наурыз</c:v>
                </c:pt>
                <c:pt idx="6">
                  <c:v>Сәуір</c:v>
                </c:pt>
                <c:pt idx="7">
                  <c:v>Мамыр</c:v>
                </c:pt>
                <c:pt idx="8">
                  <c:v>Маусым</c:v>
                </c:pt>
                <c:pt idx="9">
                  <c:v>Шілде</c:v>
                </c:pt>
                <c:pt idx="10">
                  <c:v>Тамыз</c:v>
                </c:pt>
                <c:pt idx="11">
                  <c:v>Қыркүйек</c:v>
                </c:pt>
              </c:strCache>
            </c:strRef>
          </c:cat>
          <c:val>
            <c:numRef>
              <c:f>Лист1!$D$2:$D$13</c:f>
              <c:numCache>
                <c:formatCode>General</c:formatCode>
                <c:ptCount val="12"/>
                <c:pt idx="0">
                  <c:v>8.9</c:v>
                </c:pt>
                <c:pt idx="1">
                  <c:v>26.8</c:v>
                </c:pt>
                <c:pt idx="2">
                  <c:v>14.1</c:v>
                </c:pt>
                <c:pt idx="3">
                  <c:v>14.1</c:v>
                </c:pt>
                <c:pt idx="4">
                  <c:v>52.9</c:v>
                </c:pt>
                <c:pt idx="5">
                  <c:v>117.9</c:v>
                </c:pt>
                <c:pt idx="6">
                  <c:v>56.3</c:v>
                </c:pt>
                <c:pt idx="7">
                  <c:v>81.599999999999994</c:v>
                </c:pt>
                <c:pt idx="8">
                  <c:v>20.9</c:v>
                </c:pt>
                <c:pt idx="9">
                  <c:v>22.8</c:v>
                </c:pt>
                <c:pt idx="10">
                  <c:v>27.2</c:v>
                </c:pt>
                <c:pt idx="11">
                  <c:v>3.2</c:v>
                </c:pt>
              </c:numCache>
            </c:numRef>
          </c:val>
          <c:smooth val="0"/>
          <c:extLst>
            <c:ext xmlns:c16="http://schemas.microsoft.com/office/drawing/2014/chart" uri="{C3380CC4-5D6E-409C-BE32-E72D297353CC}">
              <c16:uniqueId val="{00000002-62D0-46A6-953B-82461DF66116}"/>
            </c:ext>
          </c:extLst>
        </c:ser>
        <c:ser>
          <c:idx val="3"/>
          <c:order val="3"/>
          <c:tx>
            <c:strRef>
              <c:f>Лист1!$E$1</c:f>
              <c:strCache>
                <c:ptCount val="1"/>
                <c:pt idx="0">
                  <c:v>Орташа көпжылдық</c:v>
                </c:pt>
              </c:strCache>
            </c:strRef>
          </c:tx>
          <c:spPr>
            <a:ln w="28575" cap="rnd">
              <a:solidFill>
                <a:srgbClr val="7030A0"/>
              </a:solidFill>
              <a:round/>
            </a:ln>
            <a:effectLst/>
          </c:spPr>
          <c:marker>
            <c:symbol val="circle"/>
            <c:size val="5"/>
            <c:spPr>
              <a:solidFill>
                <a:srgbClr val="7030A0"/>
              </a:solidFill>
              <a:ln w="9525">
                <a:solidFill>
                  <a:schemeClr val="accent4"/>
                </a:solidFill>
              </a:ln>
              <a:effectLst/>
            </c:spPr>
          </c:marker>
          <c:cat>
            <c:strRef>
              <c:f>Лист1!$A$2:$A$13</c:f>
              <c:strCache>
                <c:ptCount val="12"/>
                <c:pt idx="0">
                  <c:v>Қазан</c:v>
                </c:pt>
                <c:pt idx="1">
                  <c:v>Қараша</c:v>
                </c:pt>
                <c:pt idx="2">
                  <c:v>Желтоқсан</c:v>
                </c:pt>
                <c:pt idx="3">
                  <c:v>Қаңтар</c:v>
                </c:pt>
                <c:pt idx="4">
                  <c:v>Ақпан</c:v>
                </c:pt>
                <c:pt idx="5">
                  <c:v>Наурыз</c:v>
                </c:pt>
                <c:pt idx="6">
                  <c:v>Сәуір</c:v>
                </c:pt>
                <c:pt idx="7">
                  <c:v>Мамыр</c:v>
                </c:pt>
                <c:pt idx="8">
                  <c:v>Маусым</c:v>
                </c:pt>
                <c:pt idx="9">
                  <c:v>Шілде</c:v>
                </c:pt>
                <c:pt idx="10">
                  <c:v>Тамыз</c:v>
                </c:pt>
                <c:pt idx="11">
                  <c:v>Қыркүйек</c:v>
                </c:pt>
              </c:strCache>
            </c:strRef>
          </c:cat>
          <c:val>
            <c:numRef>
              <c:f>Лист1!$E$2:$E$13</c:f>
              <c:numCache>
                <c:formatCode>General</c:formatCode>
                <c:ptCount val="12"/>
                <c:pt idx="0">
                  <c:v>29.1</c:v>
                </c:pt>
                <c:pt idx="1">
                  <c:v>30.1</c:v>
                </c:pt>
                <c:pt idx="2">
                  <c:v>29.1</c:v>
                </c:pt>
                <c:pt idx="3">
                  <c:v>19.8</c:v>
                </c:pt>
                <c:pt idx="4">
                  <c:v>21.9</c:v>
                </c:pt>
                <c:pt idx="5">
                  <c:v>48.8</c:v>
                </c:pt>
                <c:pt idx="6">
                  <c:v>56.5</c:v>
                </c:pt>
                <c:pt idx="7">
                  <c:v>61.6</c:v>
                </c:pt>
                <c:pt idx="8">
                  <c:v>53.9</c:v>
                </c:pt>
                <c:pt idx="9">
                  <c:v>26.6</c:v>
                </c:pt>
                <c:pt idx="10">
                  <c:v>21.2</c:v>
                </c:pt>
                <c:pt idx="11">
                  <c:v>15.9</c:v>
                </c:pt>
              </c:numCache>
            </c:numRef>
          </c:val>
          <c:smooth val="0"/>
          <c:extLst>
            <c:ext xmlns:c16="http://schemas.microsoft.com/office/drawing/2014/chart" uri="{C3380CC4-5D6E-409C-BE32-E72D297353CC}">
              <c16:uniqueId val="{00000003-62D0-46A6-953B-82461DF66116}"/>
            </c:ext>
          </c:extLst>
        </c:ser>
        <c:dLbls>
          <c:showLegendKey val="0"/>
          <c:showVal val="0"/>
          <c:showCatName val="0"/>
          <c:showSerName val="0"/>
          <c:showPercent val="0"/>
          <c:showBubbleSize val="0"/>
        </c:dLbls>
        <c:marker val="1"/>
        <c:smooth val="0"/>
        <c:axId val="238073920"/>
        <c:axId val="112057968"/>
      </c:lineChart>
      <c:catAx>
        <c:axId val="238073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12057968"/>
        <c:crosses val="autoZero"/>
        <c:auto val="1"/>
        <c:lblAlgn val="ctr"/>
        <c:lblOffset val="100"/>
        <c:noMultiLvlLbl val="0"/>
      </c:catAx>
      <c:valAx>
        <c:axId val="112057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38073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2018-2019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Лист1!$A$2:$A$13</c:f>
              <c:strCache>
                <c:ptCount val="12"/>
                <c:pt idx="0">
                  <c:v>Қазан</c:v>
                </c:pt>
                <c:pt idx="1">
                  <c:v>Қараша</c:v>
                </c:pt>
                <c:pt idx="2">
                  <c:v>Желтоқсан</c:v>
                </c:pt>
                <c:pt idx="3">
                  <c:v>Қаңтар</c:v>
                </c:pt>
                <c:pt idx="4">
                  <c:v>Ақпан</c:v>
                </c:pt>
                <c:pt idx="5">
                  <c:v>Наурыз</c:v>
                </c:pt>
                <c:pt idx="6">
                  <c:v>Сәуір</c:v>
                </c:pt>
                <c:pt idx="7">
                  <c:v>Мамыр</c:v>
                </c:pt>
                <c:pt idx="8">
                  <c:v>Маусым</c:v>
                </c:pt>
                <c:pt idx="9">
                  <c:v>Шілде</c:v>
                </c:pt>
                <c:pt idx="10">
                  <c:v>Тамыз</c:v>
                </c:pt>
                <c:pt idx="11">
                  <c:v>Қыркүйек</c:v>
                </c:pt>
              </c:strCache>
            </c:strRef>
          </c:cat>
          <c:val>
            <c:numRef>
              <c:f>Лист1!$B$2:$B$13</c:f>
              <c:numCache>
                <c:formatCode>General</c:formatCode>
                <c:ptCount val="12"/>
                <c:pt idx="0">
                  <c:v>11</c:v>
                </c:pt>
                <c:pt idx="1">
                  <c:v>0</c:v>
                </c:pt>
                <c:pt idx="2">
                  <c:v>0</c:v>
                </c:pt>
                <c:pt idx="3">
                  <c:v>-2.1</c:v>
                </c:pt>
                <c:pt idx="4">
                  <c:v>-0.5</c:v>
                </c:pt>
                <c:pt idx="5">
                  <c:v>8.1</c:v>
                </c:pt>
                <c:pt idx="6">
                  <c:v>12.4</c:v>
                </c:pt>
                <c:pt idx="7">
                  <c:v>16.899999999999999</c:v>
                </c:pt>
                <c:pt idx="8">
                  <c:v>22.3</c:v>
                </c:pt>
                <c:pt idx="9">
                  <c:v>26.9</c:v>
                </c:pt>
                <c:pt idx="10">
                  <c:v>24.9</c:v>
                </c:pt>
                <c:pt idx="11">
                  <c:v>17.3</c:v>
                </c:pt>
              </c:numCache>
            </c:numRef>
          </c:val>
          <c:smooth val="0"/>
          <c:extLst>
            <c:ext xmlns:c16="http://schemas.microsoft.com/office/drawing/2014/chart" uri="{C3380CC4-5D6E-409C-BE32-E72D297353CC}">
              <c16:uniqueId val="{00000000-E4B1-4C45-B2DA-183B8C15A755}"/>
            </c:ext>
          </c:extLst>
        </c:ser>
        <c:ser>
          <c:idx val="1"/>
          <c:order val="1"/>
          <c:tx>
            <c:strRef>
              <c:f>Лист1!$C$1</c:f>
              <c:strCache>
                <c:ptCount val="1"/>
                <c:pt idx="0">
                  <c:v>2019-2020</c:v>
                </c:pt>
              </c:strCache>
            </c:strRef>
          </c:tx>
          <c:spPr>
            <a:ln w="28575" cap="rnd">
              <a:solidFill>
                <a:srgbClr val="FF0000"/>
              </a:solidFill>
              <a:round/>
            </a:ln>
            <a:effectLst/>
          </c:spPr>
          <c:marker>
            <c:symbol val="circle"/>
            <c:size val="5"/>
            <c:spPr>
              <a:solidFill>
                <a:schemeClr val="accent2"/>
              </a:solidFill>
              <a:ln w="9525">
                <a:solidFill>
                  <a:schemeClr val="accent2"/>
                </a:solidFill>
              </a:ln>
              <a:effectLst/>
            </c:spPr>
          </c:marker>
          <c:cat>
            <c:strRef>
              <c:f>Лист1!$A$2:$A$13</c:f>
              <c:strCache>
                <c:ptCount val="12"/>
                <c:pt idx="0">
                  <c:v>Қазан</c:v>
                </c:pt>
                <c:pt idx="1">
                  <c:v>Қараша</c:v>
                </c:pt>
                <c:pt idx="2">
                  <c:v>Желтоқсан</c:v>
                </c:pt>
                <c:pt idx="3">
                  <c:v>Қаңтар</c:v>
                </c:pt>
                <c:pt idx="4">
                  <c:v>Ақпан</c:v>
                </c:pt>
                <c:pt idx="5">
                  <c:v>Наурыз</c:v>
                </c:pt>
                <c:pt idx="6">
                  <c:v>Сәуір</c:v>
                </c:pt>
                <c:pt idx="7">
                  <c:v>Мамыр</c:v>
                </c:pt>
                <c:pt idx="8">
                  <c:v>Маусым</c:v>
                </c:pt>
                <c:pt idx="9">
                  <c:v>Шілде</c:v>
                </c:pt>
                <c:pt idx="10">
                  <c:v>Тамыз</c:v>
                </c:pt>
                <c:pt idx="11">
                  <c:v>Қыркүйек</c:v>
                </c:pt>
              </c:strCache>
            </c:strRef>
          </c:cat>
          <c:val>
            <c:numRef>
              <c:f>Лист1!$C$2:$C$13</c:f>
              <c:numCache>
                <c:formatCode>General</c:formatCode>
                <c:ptCount val="12"/>
                <c:pt idx="0">
                  <c:v>11.5</c:v>
                </c:pt>
                <c:pt idx="1">
                  <c:v>1.2</c:v>
                </c:pt>
                <c:pt idx="2">
                  <c:v>-0.8</c:v>
                </c:pt>
                <c:pt idx="3">
                  <c:v>-2.9</c:v>
                </c:pt>
                <c:pt idx="4">
                  <c:v>1.8</c:v>
                </c:pt>
                <c:pt idx="5">
                  <c:v>6.4</c:v>
                </c:pt>
                <c:pt idx="6">
                  <c:v>14.2</c:v>
                </c:pt>
                <c:pt idx="7">
                  <c:v>18.7</c:v>
                </c:pt>
                <c:pt idx="8">
                  <c:v>16.5</c:v>
                </c:pt>
                <c:pt idx="9">
                  <c:v>24.4</c:v>
                </c:pt>
                <c:pt idx="10">
                  <c:v>23</c:v>
                </c:pt>
                <c:pt idx="11">
                  <c:v>18.600000000000001</c:v>
                </c:pt>
              </c:numCache>
            </c:numRef>
          </c:val>
          <c:smooth val="0"/>
          <c:extLst>
            <c:ext xmlns:c16="http://schemas.microsoft.com/office/drawing/2014/chart" uri="{C3380CC4-5D6E-409C-BE32-E72D297353CC}">
              <c16:uniqueId val="{00000001-E4B1-4C45-B2DA-183B8C15A755}"/>
            </c:ext>
          </c:extLst>
        </c:ser>
        <c:ser>
          <c:idx val="2"/>
          <c:order val="2"/>
          <c:tx>
            <c:strRef>
              <c:f>Лист1!$D$1</c:f>
              <c:strCache>
                <c:ptCount val="1"/>
                <c:pt idx="0">
                  <c:v>2020-2021</c:v>
                </c:pt>
              </c:strCache>
            </c:strRef>
          </c:tx>
          <c:spPr>
            <a:ln w="28575" cap="rnd">
              <a:solidFill>
                <a:schemeClr val="accent6"/>
              </a:solidFill>
              <a:round/>
            </a:ln>
            <a:effectLst/>
          </c:spPr>
          <c:marker>
            <c:symbol val="circle"/>
            <c:size val="5"/>
            <c:spPr>
              <a:solidFill>
                <a:schemeClr val="accent3"/>
              </a:solidFill>
              <a:ln w="9525">
                <a:solidFill>
                  <a:schemeClr val="accent3"/>
                </a:solidFill>
              </a:ln>
              <a:effectLst/>
            </c:spPr>
          </c:marker>
          <c:cat>
            <c:strRef>
              <c:f>Лист1!$A$2:$A$13</c:f>
              <c:strCache>
                <c:ptCount val="12"/>
                <c:pt idx="0">
                  <c:v>Қазан</c:v>
                </c:pt>
                <c:pt idx="1">
                  <c:v>Қараша</c:v>
                </c:pt>
                <c:pt idx="2">
                  <c:v>Желтоқсан</c:v>
                </c:pt>
                <c:pt idx="3">
                  <c:v>Қаңтар</c:v>
                </c:pt>
                <c:pt idx="4">
                  <c:v>Ақпан</c:v>
                </c:pt>
                <c:pt idx="5">
                  <c:v>Наурыз</c:v>
                </c:pt>
                <c:pt idx="6">
                  <c:v>Сәуір</c:v>
                </c:pt>
                <c:pt idx="7">
                  <c:v>Мамыр</c:v>
                </c:pt>
                <c:pt idx="8">
                  <c:v>Маусым</c:v>
                </c:pt>
                <c:pt idx="9">
                  <c:v>Шілде</c:v>
                </c:pt>
                <c:pt idx="10">
                  <c:v>Тамыз</c:v>
                </c:pt>
                <c:pt idx="11">
                  <c:v>Қыркүйек</c:v>
                </c:pt>
              </c:strCache>
            </c:strRef>
          </c:cat>
          <c:val>
            <c:numRef>
              <c:f>Лист1!$D$2:$D$13</c:f>
              <c:numCache>
                <c:formatCode>General</c:formatCode>
                <c:ptCount val="12"/>
                <c:pt idx="0">
                  <c:v>9.8000000000000007</c:v>
                </c:pt>
                <c:pt idx="1">
                  <c:v>0.2</c:v>
                </c:pt>
                <c:pt idx="2">
                  <c:v>-6.2</c:v>
                </c:pt>
                <c:pt idx="3">
                  <c:v>-5.9</c:v>
                </c:pt>
                <c:pt idx="4">
                  <c:v>1.8</c:v>
                </c:pt>
                <c:pt idx="5">
                  <c:v>4.0999999999999996</c:v>
                </c:pt>
                <c:pt idx="6">
                  <c:v>12.4</c:v>
                </c:pt>
                <c:pt idx="7">
                  <c:v>19.399999999999999</c:v>
                </c:pt>
                <c:pt idx="8">
                  <c:v>23.1</c:v>
                </c:pt>
                <c:pt idx="9">
                  <c:v>26.9</c:v>
                </c:pt>
                <c:pt idx="10">
                  <c:v>24</c:v>
                </c:pt>
                <c:pt idx="11">
                  <c:v>18.5</c:v>
                </c:pt>
              </c:numCache>
            </c:numRef>
          </c:val>
          <c:smooth val="0"/>
          <c:extLst>
            <c:ext xmlns:c16="http://schemas.microsoft.com/office/drawing/2014/chart" uri="{C3380CC4-5D6E-409C-BE32-E72D297353CC}">
              <c16:uniqueId val="{00000002-E4B1-4C45-B2DA-183B8C15A755}"/>
            </c:ext>
          </c:extLst>
        </c:ser>
        <c:ser>
          <c:idx val="3"/>
          <c:order val="3"/>
          <c:tx>
            <c:strRef>
              <c:f>Лист1!$E$1</c:f>
              <c:strCache>
                <c:ptCount val="1"/>
                <c:pt idx="0">
                  <c:v>Орташа көпжылдық</c:v>
                </c:pt>
              </c:strCache>
            </c:strRef>
          </c:tx>
          <c:spPr>
            <a:ln w="28575" cap="rnd">
              <a:solidFill>
                <a:srgbClr val="7030A0"/>
              </a:solidFill>
              <a:round/>
            </a:ln>
            <a:effectLst/>
          </c:spPr>
          <c:marker>
            <c:symbol val="circle"/>
            <c:size val="5"/>
            <c:spPr>
              <a:solidFill>
                <a:srgbClr val="7030A0"/>
              </a:solidFill>
              <a:ln w="9525">
                <a:solidFill>
                  <a:schemeClr val="accent4"/>
                </a:solidFill>
              </a:ln>
              <a:effectLst/>
            </c:spPr>
          </c:marker>
          <c:cat>
            <c:strRef>
              <c:f>Лист1!$A$2:$A$13</c:f>
              <c:strCache>
                <c:ptCount val="12"/>
                <c:pt idx="0">
                  <c:v>Қазан</c:v>
                </c:pt>
                <c:pt idx="1">
                  <c:v>Қараша</c:v>
                </c:pt>
                <c:pt idx="2">
                  <c:v>Желтоқсан</c:v>
                </c:pt>
                <c:pt idx="3">
                  <c:v>Қаңтар</c:v>
                </c:pt>
                <c:pt idx="4">
                  <c:v>Ақпан</c:v>
                </c:pt>
                <c:pt idx="5">
                  <c:v>Наурыз</c:v>
                </c:pt>
                <c:pt idx="6">
                  <c:v>Сәуір</c:v>
                </c:pt>
                <c:pt idx="7">
                  <c:v>Мамыр</c:v>
                </c:pt>
                <c:pt idx="8">
                  <c:v>Маусым</c:v>
                </c:pt>
                <c:pt idx="9">
                  <c:v>Шілде</c:v>
                </c:pt>
                <c:pt idx="10">
                  <c:v>Тамыз</c:v>
                </c:pt>
                <c:pt idx="11">
                  <c:v>Қыркүйек</c:v>
                </c:pt>
              </c:strCache>
            </c:strRef>
          </c:cat>
          <c:val>
            <c:numRef>
              <c:f>Лист1!$E$2:$E$13</c:f>
              <c:numCache>
                <c:formatCode>General</c:formatCode>
                <c:ptCount val="12"/>
                <c:pt idx="0">
                  <c:v>8.3000000000000007</c:v>
                </c:pt>
                <c:pt idx="1">
                  <c:v>-0.9</c:v>
                </c:pt>
                <c:pt idx="2">
                  <c:v>-7.8</c:v>
                </c:pt>
                <c:pt idx="3">
                  <c:v>-10.8</c:v>
                </c:pt>
                <c:pt idx="4">
                  <c:v>-8.5</c:v>
                </c:pt>
                <c:pt idx="5">
                  <c:v>0.7</c:v>
                </c:pt>
                <c:pt idx="6">
                  <c:v>10.4</c:v>
                </c:pt>
                <c:pt idx="7">
                  <c:v>16.399999999999999</c:v>
                </c:pt>
                <c:pt idx="8">
                  <c:v>21.2</c:v>
                </c:pt>
                <c:pt idx="9">
                  <c:v>24.1</c:v>
                </c:pt>
                <c:pt idx="10">
                  <c:v>22.1</c:v>
                </c:pt>
                <c:pt idx="11">
                  <c:v>16</c:v>
                </c:pt>
              </c:numCache>
            </c:numRef>
          </c:val>
          <c:smooth val="0"/>
          <c:extLst>
            <c:ext xmlns:c16="http://schemas.microsoft.com/office/drawing/2014/chart" uri="{C3380CC4-5D6E-409C-BE32-E72D297353CC}">
              <c16:uniqueId val="{00000003-E4B1-4C45-B2DA-183B8C15A755}"/>
            </c:ext>
          </c:extLst>
        </c:ser>
        <c:dLbls>
          <c:showLegendKey val="0"/>
          <c:showVal val="0"/>
          <c:showCatName val="0"/>
          <c:showSerName val="0"/>
          <c:showPercent val="0"/>
          <c:showBubbleSize val="0"/>
        </c:dLbls>
        <c:marker val="1"/>
        <c:smooth val="0"/>
        <c:axId val="238083040"/>
        <c:axId val="238082080"/>
      </c:lineChart>
      <c:catAx>
        <c:axId val="23808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38082080"/>
        <c:crosses val="autoZero"/>
        <c:auto val="1"/>
        <c:lblAlgn val="ctr"/>
        <c:lblOffset val="100"/>
        <c:noMultiLvlLbl val="0"/>
      </c:catAx>
      <c:valAx>
        <c:axId val="238082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38083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962962962963021E-2"/>
          <c:y val="7.9521400607047057E-2"/>
          <c:w val="0.83110240753584563"/>
          <c:h val="0.72357987454958006"/>
        </c:manualLayout>
      </c:layout>
      <c:pie3DChart>
        <c:varyColors val="1"/>
        <c:ser>
          <c:idx val="0"/>
          <c:order val="0"/>
          <c:tx>
            <c:strRef>
              <c:f>Лист1!$B$1</c:f>
              <c:strCache>
                <c:ptCount val="1"/>
                <c:pt idx="0">
                  <c:v>Столбец1</c:v>
                </c:pt>
              </c:strCache>
            </c:strRef>
          </c:tx>
          <c:dPt>
            <c:idx val="0"/>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7FEF-4513-9CFD-8FC4C3324F77}"/>
              </c:ext>
            </c:extLst>
          </c:dPt>
          <c:dPt>
            <c:idx val="1"/>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3-7FEF-4513-9CFD-8FC4C3324F7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FEF-4513-9CFD-8FC4C3324F7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FEF-4513-9CFD-8FC4C3324F77}"/>
              </c:ext>
            </c:extLst>
          </c:dPt>
          <c:dPt>
            <c:idx val="4"/>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7FEF-4513-9CFD-8FC4C3324F77}"/>
              </c:ext>
            </c:extLst>
          </c:dPt>
          <c:dLbls>
            <c:dLbl>
              <c:idx val="0"/>
              <c:layout>
                <c:manualLayout>
                  <c:x val="-0.10246887444215177"/>
                  <c:y val="0.10018306382334"/>
                </c:manualLayout>
              </c:layout>
              <c:tx>
                <c:rich>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aseline="0"/>
                      <a:t>R
</a:t>
                    </a:r>
                    <a:fld id="{0BBF4BB6-3432-4159-9BBA-C265DD35F3A3}" type="PERCENTAGE">
                      <a:rPr lang="en-US" baseline="0"/>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[ПРОЦЕНТ]</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3127743775903289"/>
                      <c:h val="0.15810157831311206"/>
                    </c:manualLayout>
                  </c15:layout>
                  <c15:dlblFieldTable/>
                  <c15:showDataLabelsRange val="0"/>
                </c:ext>
                <c:ext xmlns:c16="http://schemas.microsoft.com/office/drawing/2014/chart" uri="{C3380CC4-5D6E-409C-BE32-E72D297353CC}">
                  <c16:uniqueId val="{00000001-7FEF-4513-9CFD-8FC4C3324F77}"/>
                </c:ext>
              </c:extLst>
            </c:dLbl>
            <c:dLbl>
              <c:idx val="1"/>
              <c:layout>
                <c:manualLayout>
                  <c:x val="-0.21208644854805181"/>
                  <c:y val="-0.2957829751221665"/>
                </c:manualLayout>
              </c:layout>
              <c:tx>
                <c:rich>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aseline="0"/>
                      <a:t>MR
</a:t>
                    </a:r>
                    <a:fld id="{0E94B280-F76A-4F8E-8D23-61FCDEEB89DE}" type="PERCENTAGE">
                      <a:rPr lang="en-US" baseline="0"/>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[ПРОЦЕНТ]</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23487259405074365"/>
                      <c:h val="0.2128119180633147"/>
                    </c:manualLayout>
                  </c15:layout>
                  <c15:dlblFieldTable/>
                  <c15:showDataLabelsRange val="0"/>
                </c:ext>
                <c:ext xmlns:c16="http://schemas.microsoft.com/office/drawing/2014/chart" uri="{C3380CC4-5D6E-409C-BE32-E72D297353CC}">
                  <c16:uniqueId val="{00000003-7FEF-4513-9CFD-8FC4C3324F77}"/>
                </c:ext>
              </c:extLst>
            </c:dLbl>
            <c:dLbl>
              <c:idx val="2"/>
              <c:layout>
                <c:manualLayout>
                  <c:x val="0.13877995749918509"/>
                  <c:y val="-0.35891472090785143"/>
                </c:manualLayout>
              </c:layout>
              <c:tx>
                <c:rich>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aseline="0"/>
                      <a:t>MS
</a:t>
                    </a:r>
                    <a:fld id="{14C75908-6338-4C51-A3B7-2B8D72EE9E32}" type="PERCENTAGE">
                      <a:rPr lang="en-US" baseline="0"/>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[ПРОЦЕНТ]</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1377510164170655"/>
                      <c:h val="0.13748515223992905"/>
                    </c:manualLayout>
                  </c15:layout>
                  <c15:dlblFieldTable/>
                  <c15:showDataLabelsRange val="0"/>
                </c:ext>
                <c:ext xmlns:c16="http://schemas.microsoft.com/office/drawing/2014/chart" uri="{C3380CC4-5D6E-409C-BE32-E72D297353CC}">
                  <c16:uniqueId val="{00000005-7FEF-4513-9CFD-8FC4C3324F77}"/>
                </c:ext>
              </c:extLst>
            </c:dLbl>
            <c:dLbl>
              <c:idx val="3"/>
              <c:layout>
                <c:manualLayout>
                  <c:x val="0.13078703703703709"/>
                  <c:y val="8.7212911235257512E-2"/>
                </c:manualLayout>
              </c:layout>
              <c:tx>
                <c:rich>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baseline="0"/>
                      <a:t>S
</a:t>
                    </a:r>
                    <a:fld id="{D99E9528-9281-4EA0-9F33-6F7EF5B24163}" type="PERCENTAGE">
                      <a:rPr lang="en-US" baseline="0"/>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[ПРОЦЕНТ]</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2070255540974045"/>
                      <c:h val="0.1643947858472998"/>
                    </c:manualLayout>
                  </c15:layout>
                  <c15:dlblFieldTable/>
                  <c15:showDataLabelsRange val="0"/>
                </c:ext>
                <c:ext xmlns:c16="http://schemas.microsoft.com/office/drawing/2014/chart" uri="{C3380CC4-5D6E-409C-BE32-E72D297353CC}">
                  <c16:uniqueId val="{00000007-7FEF-4513-9CFD-8FC4C3324F77}"/>
                </c:ext>
              </c:extLst>
            </c:dLbl>
            <c:dLbl>
              <c:idx val="4"/>
              <c:layout>
                <c:manualLayout>
                  <c:x val="2.5463054097404486E-2"/>
                  <c:y val="9.4238918459214752E-4"/>
                </c:manualLayout>
              </c:layout>
              <c:tx>
                <c:rich>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sz="1050" baseline="0"/>
                      <a:t>HS
</a:t>
                    </a:r>
                    <a:fld id="{46723C0A-9D98-43A0-A807-C8FAD3F8C33E}" type="PERCENTAGE">
                      <a:rPr lang="en-US" sz="1050" baseline="0"/>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t>[ПРОЦЕНТ]</a:t>
                    </a:fld>
                    <a:endParaRPr lang="en-US" sz="1050"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003009259259259"/>
                      <c:h val="0.14682532001935511"/>
                    </c:manualLayout>
                  </c15:layout>
                  <c15:dlblFieldTable/>
                  <c15:showDataLabelsRange val="0"/>
                </c:ext>
                <c:ext xmlns:c16="http://schemas.microsoft.com/office/drawing/2014/chart" uri="{C3380CC4-5D6E-409C-BE32-E72D297353CC}">
                  <c16:uniqueId val="{00000009-7FEF-4513-9CFD-8FC4C3324F77}"/>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R-Жоғары төзімді</c:v>
                </c:pt>
                <c:pt idx="1">
                  <c:v>MR-Төзімді</c:v>
                </c:pt>
                <c:pt idx="2">
                  <c:v>MS-Әлсіз төзімсіз</c:v>
                </c:pt>
                <c:pt idx="3">
                  <c:v>S-Төзімсіз</c:v>
                </c:pt>
                <c:pt idx="4">
                  <c:v>HS- Жоғары төзімсіз</c:v>
                </c:pt>
              </c:strCache>
            </c:strRef>
          </c:cat>
          <c:val>
            <c:numRef>
              <c:f>Лист1!$B$2:$B$6</c:f>
              <c:numCache>
                <c:formatCode>0.00%</c:formatCode>
                <c:ptCount val="5"/>
                <c:pt idx="0" formatCode="0%">
                  <c:v>0.24000000000000005</c:v>
                </c:pt>
                <c:pt idx="1">
                  <c:v>0.26</c:v>
                </c:pt>
                <c:pt idx="2" formatCode="0%">
                  <c:v>0.2</c:v>
                </c:pt>
                <c:pt idx="3" formatCode="0%">
                  <c:v>0.28000000000000008</c:v>
                </c:pt>
                <c:pt idx="4" formatCode="0%">
                  <c:v>2.0000000000000007E-2</c:v>
                </c:pt>
              </c:numCache>
            </c:numRef>
          </c:val>
          <c:extLst>
            <c:ext xmlns:c16="http://schemas.microsoft.com/office/drawing/2014/chart" uri="{C3380CC4-5D6E-409C-BE32-E72D297353CC}">
              <c16:uniqueId val="{0000000A-7FEF-4513-9CFD-8FC4C3324F77}"/>
            </c:ext>
          </c:extLst>
        </c:ser>
        <c:dLbls>
          <c:showLegendKey val="0"/>
          <c:showVal val="0"/>
          <c:showCatName val="0"/>
          <c:showSerName val="0"/>
          <c:showPercent val="1"/>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Entry>
      <c:legendEntry>
        <c:idx val="1"/>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Entry>
      <c:legendEntry>
        <c:idx val="2"/>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Entry>
      <c:legendEntry>
        <c:idx val="3"/>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Entry>
      <c:legendEntry>
        <c:idx val="4"/>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Entry>
      <c:layout>
        <c:manualLayout>
          <c:xMode val="edge"/>
          <c:yMode val="edge"/>
          <c:x val="0.1121254374453194"/>
          <c:y val="0.83730934471179941"/>
          <c:w val="0.88787451888002822"/>
          <c:h val="0.146329833770778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539826040263492"/>
          <c:y val="0.10447472026523008"/>
          <c:w val="0.77623463733699982"/>
          <c:h val="0.65124740986324081"/>
        </c:manualLayout>
      </c:layout>
      <c:pie3DChart>
        <c:varyColors val="1"/>
        <c:ser>
          <c:idx val="0"/>
          <c:order val="0"/>
          <c:tx>
            <c:strRef>
              <c:f>Лист1!$B$1</c:f>
              <c:strCache>
                <c:ptCount val="1"/>
                <c:pt idx="0">
                  <c:v>Столбец1</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1E3-4CFB-B54F-BBF62C5C773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1E3-4CFB-B54F-BBF62C5C773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1E3-4CFB-B54F-BBF62C5C773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1E3-4CFB-B54F-BBF62C5C773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1E3-4CFB-B54F-BBF62C5C7731}"/>
              </c:ext>
            </c:extLst>
          </c:dPt>
          <c:dLbls>
            <c:dLbl>
              <c:idx val="0"/>
              <c:layout>
                <c:manualLayout>
                  <c:x val="2.6474127557159985E-2"/>
                  <c:y val="-3.0401737242128156E-2"/>
                </c:manualLayout>
              </c:layout>
              <c:tx>
                <c:rich>
                  <a:bodyPr/>
                  <a:lstStyle/>
                  <a:p>
                    <a:r>
                      <a:rPr lang="en-US" baseline="0"/>
                      <a:t>R
</a:t>
                    </a:r>
                    <a:fld id="{D28142AC-4CF8-4D11-8AB7-F93990289292}" type="PERCENTAGE">
                      <a:rPr lang="en-US" baseline="0"/>
                      <a:pPr/>
                      <a:t>[ПРОЦЕНТ]</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1E3-4CFB-B54F-BBF62C5C7731}"/>
                </c:ext>
              </c:extLst>
            </c:dLbl>
            <c:dLbl>
              <c:idx val="1"/>
              <c:layout>
                <c:manualLayout>
                  <c:x val="1.1862396204033222E-2"/>
                  <c:y val="-3.8585040214024709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aseline="0">
                        <a:solidFill>
                          <a:sysClr val="windowText" lastClr="000000"/>
                        </a:solidFill>
                        <a:latin typeface="Times New Roman" panose="02020603050405020304" pitchFamily="18" charset="0"/>
                        <a:cs typeface="Times New Roman" panose="02020603050405020304" pitchFamily="18" charset="0"/>
                      </a:rPr>
                      <a:t>MR </a:t>
                    </a:r>
                    <a:fld id="{30E473AF-6632-4E56-9A45-3A258A111475}" type="PERCENTAGE">
                      <a:rPr lang="en-US" sz="900" baseline="0">
                        <a:solidFill>
                          <a:sysClr val="windowText" lastClr="000000"/>
                        </a:solidFill>
                        <a:latin typeface="Times New Roman" panose="02020603050405020304" pitchFamily="18" charset="0"/>
                        <a:cs typeface="Times New Roman" panose="02020603050405020304" pitchFamily="18" charset="0"/>
                      </a:rPr>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[ПРОЦЕНТ]</a:t>
                    </a:fld>
                    <a:endParaRPr lang="en-US" sz="900" baseline="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0479240806642942"/>
                      <c:h val="9.4255259893156418E-2"/>
                    </c:manualLayout>
                  </c15:layout>
                  <c15:dlblFieldTable/>
                  <c15:showDataLabelsRange val="0"/>
                </c:ext>
                <c:ext xmlns:c16="http://schemas.microsoft.com/office/drawing/2014/chart" uri="{C3380CC4-5D6E-409C-BE32-E72D297353CC}">
                  <c16:uniqueId val="{00000003-A1E3-4CFB-B54F-BBF62C5C7731}"/>
                </c:ext>
              </c:extLst>
            </c:dLbl>
            <c:dLbl>
              <c:idx val="2"/>
              <c:tx>
                <c:rich>
                  <a:bodyPr/>
                  <a:lstStyle/>
                  <a:p>
                    <a:r>
                      <a:rPr lang="en-US" baseline="0"/>
                      <a:t>MS
</a:t>
                    </a:r>
                    <a:fld id="{BA83D85B-B8FE-4FE2-A973-D5AF5F012D69}" type="PERCENTAGE">
                      <a:rPr lang="en-US" baseline="0"/>
                      <a:pPr/>
                      <a:t>[ПРОЦЕНТ]</a:t>
                    </a:fld>
                    <a:endParaRPr lang="en-US" baseline="0"/>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1E3-4CFB-B54F-BBF62C5C7731}"/>
                </c:ext>
              </c:extLst>
            </c:dLbl>
            <c:dLbl>
              <c:idx val="3"/>
              <c:layout>
                <c:manualLayout>
                  <c:x val="-5.6348579171285884E-2"/>
                  <c:y val="-9.2446587499038189E-3"/>
                </c:manualLayout>
              </c:layout>
              <c:tx>
                <c:rich>
                  <a:bodyPr/>
                  <a:lstStyle/>
                  <a:p>
                    <a:r>
                      <a:rPr lang="en-US" baseline="0"/>
                      <a:t>S
</a:t>
                    </a:r>
                    <a:fld id="{B4EF2AC2-4A49-42EA-9746-52DA69DEAE7B}" type="PERCENTAGE">
                      <a:rPr lang="en-US" baseline="0"/>
                      <a:pPr/>
                      <a:t>[ПРОЦЕНТ]</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1E3-4CFB-B54F-BBF62C5C7731}"/>
                </c:ext>
              </c:extLst>
            </c:dLbl>
            <c:dLbl>
              <c:idx val="4"/>
              <c:tx>
                <c:rich>
                  <a:bodyPr/>
                  <a:lstStyle/>
                  <a:p>
                    <a:r>
                      <a:rPr lang="en-US" baseline="0"/>
                      <a:t>HS
</a:t>
                    </a:r>
                    <a:fld id="{AF88872C-75F6-4052-8B8F-F63A3AB28789}" type="PERCENTAGE">
                      <a:rPr lang="en-US" baseline="0"/>
                      <a:pPr/>
                      <a:t>[ПРОЦЕНТ]</a:t>
                    </a:fld>
                    <a:endParaRPr lang="en-US" baseline="0"/>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1E3-4CFB-B54F-BBF62C5C77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R-Жоғары төзімді</c:v>
                </c:pt>
                <c:pt idx="1">
                  <c:v>MR-Төзімді</c:v>
                </c:pt>
                <c:pt idx="2">
                  <c:v>MS-Орташа төзімсіз</c:v>
                </c:pt>
                <c:pt idx="3">
                  <c:v>S-Төзімсіз</c:v>
                </c:pt>
                <c:pt idx="4">
                  <c:v>HS-Жоғары төзімсіз</c:v>
                </c:pt>
              </c:strCache>
            </c:strRef>
          </c:cat>
          <c:val>
            <c:numRef>
              <c:f>Лист1!$B$2:$B$6</c:f>
              <c:numCache>
                <c:formatCode>0%</c:formatCode>
                <c:ptCount val="5"/>
                <c:pt idx="0">
                  <c:v>0.29000000000000009</c:v>
                </c:pt>
                <c:pt idx="1">
                  <c:v>0.23</c:v>
                </c:pt>
                <c:pt idx="2">
                  <c:v>0.21000000000000005</c:v>
                </c:pt>
                <c:pt idx="3">
                  <c:v>0.24000000000000005</c:v>
                </c:pt>
                <c:pt idx="4">
                  <c:v>2.0000000000000007E-2</c:v>
                </c:pt>
              </c:numCache>
            </c:numRef>
          </c:val>
          <c:extLst>
            <c:ext xmlns:c16="http://schemas.microsoft.com/office/drawing/2014/chart" uri="{C3380CC4-5D6E-409C-BE32-E72D297353CC}">
              <c16:uniqueId val="{0000000A-A1E3-4CFB-B54F-BBF62C5C7731}"/>
            </c:ext>
          </c:extLst>
        </c:ser>
        <c:dLbls>
          <c:showLegendKey val="0"/>
          <c:showVal val="0"/>
          <c:showCatName val="1"/>
          <c:showSerName val="0"/>
          <c:showPercent val="0"/>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Entry>
      <c:legendEntry>
        <c:idx val="1"/>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Entry>
      <c:legendEntry>
        <c:idx val="2"/>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Entry>
      <c:legendEntry>
        <c:idx val="3"/>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Entry>
      <c:legendEntry>
        <c:idx val="4"/>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Entry>
      <c:layout>
        <c:manualLayout>
          <c:xMode val="edge"/>
          <c:yMode val="edge"/>
          <c:x val="0.20397997403349491"/>
          <c:y val="0.79102979774587001"/>
          <c:w val="0.79601997791161949"/>
          <c:h val="0.2089702022541299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ED900D-CA6B-4423-989C-E5A5ED4878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11726</TotalTime>
  <Pages>136</Pages>
  <Words>39884</Words>
  <Characters>227341</Characters>
  <Application>Microsoft Office Word</Application>
  <DocSecurity>0</DocSecurity>
  <Lines>1894</Lines>
  <Paragraphs>533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266692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Serik</dc:creator>
  <cp:keywords/>
  <dc:description/>
  <cp:lastModifiedBy>Қанат Ғалымбек</cp:lastModifiedBy>
  <cp:revision>288</cp:revision>
  <cp:lastPrinted>2023-05-24T13:10:00Z</cp:lastPrinted>
  <dcterms:created xsi:type="dcterms:W3CDTF">2023-02-14T16:08:00Z</dcterms:created>
  <dcterms:modified xsi:type="dcterms:W3CDTF">2023-05-24T13:19:00Z</dcterms:modified>
</cp:coreProperties>
</file>