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87B7B4C" w14:textId="77777777" w:rsidR="00456802" w:rsidRPr="002323BE" w:rsidRDefault="003602D1">
      <w:pPr>
        <w:widowControl w:val="0"/>
        <w:pBdr>
          <w:top w:val="nil"/>
          <w:left w:val="nil"/>
          <w:bottom w:val="nil"/>
          <w:right w:val="nil"/>
          <w:between w:val="nil"/>
        </w:pBdr>
        <w:shd w:val="clear" w:color="auto" w:fill="FFFFFF"/>
        <w:spacing w:line="240" w:lineRule="auto"/>
        <w:jc w:val="center"/>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w:t>
      </w:r>
      <w:r w:rsidR="004B2BDD" w:rsidRPr="002323BE">
        <w:rPr>
          <w:rFonts w:ascii="Times New Roman" w:eastAsia="Times New Roman" w:hAnsi="Times New Roman" w:cs="Times New Roman"/>
          <w:sz w:val="28"/>
          <w:szCs w:val="28"/>
          <w:highlight w:val="white"/>
        </w:rPr>
        <w:t>Әл-Фараби атындағы Қазақ ұлттық университеті</w:t>
      </w:r>
    </w:p>
    <w:p w14:paraId="14360A0C" w14:textId="77777777" w:rsidR="00456802" w:rsidRPr="002323BE" w:rsidRDefault="00456802">
      <w:pPr>
        <w:widowControl w:val="0"/>
        <w:pBdr>
          <w:top w:val="nil"/>
          <w:left w:val="nil"/>
          <w:bottom w:val="nil"/>
          <w:right w:val="nil"/>
          <w:between w:val="nil"/>
        </w:pBdr>
        <w:shd w:val="clear" w:color="auto" w:fill="FFFFFF"/>
        <w:spacing w:line="240" w:lineRule="auto"/>
        <w:jc w:val="center"/>
        <w:rPr>
          <w:rFonts w:ascii="Times New Roman" w:eastAsia="Times New Roman" w:hAnsi="Times New Roman" w:cs="Times New Roman"/>
          <w:sz w:val="28"/>
          <w:szCs w:val="28"/>
          <w:highlight w:val="white"/>
        </w:rPr>
      </w:pPr>
    </w:p>
    <w:p w14:paraId="782C365D" w14:textId="77777777" w:rsidR="00456802" w:rsidRPr="002323BE" w:rsidRDefault="00456802">
      <w:pPr>
        <w:widowControl w:val="0"/>
        <w:pBdr>
          <w:top w:val="nil"/>
          <w:left w:val="nil"/>
          <w:bottom w:val="nil"/>
          <w:right w:val="nil"/>
          <w:between w:val="nil"/>
        </w:pBdr>
        <w:shd w:val="clear" w:color="auto" w:fill="FFFFFF"/>
        <w:spacing w:line="240" w:lineRule="auto"/>
        <w:jc w:val="center"/>
        <w:rPr>
          <w:rFonts w:ascii="Times New Roman" w:eastAsia="Times New Roman" w:hAnsi="Times New Roman" w:cs="Times New Roman"/>
          <w:sz w:val="28"/>
          <w:szCs w:val="28"/>
          <w:highlight w:val="white"/>
        </w:rPr>
      </w:pPr>
    </w:p>
    <w:p w14:paraId="532E7CFA" w14:textId="77777777" w:rsidR="00456802" w:rsidRPr="002323BE" w:rsidRDefault="004B2BDD">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ӘОК 578.832.1 (57</w:t>
      </w:r>
      <w:r w:rsidR="0028559E" w:rsidRPr="005D5829">
        <w:rPr>
          <w:rFonts w:ascii="Times New Roman" w:eastAsia="Times New Roman" w:hAnsi="Times New Roman" w:cs="Times New Roman"/>
          <w:sz w:val="28"/>
          <w:szCs w:val="28"/>
          <w:highlight w:val="white"/>
        </w:rPr>
        <w:t>4</w:t>
      </w:r>
      <w:r w:rsidRPr="002323BE">
        <w:rPr>
          <w:rFonts w:ascii="Times New Roman" w:eastAsia="Times New Roman" w:hAnsi="Times New Roman" w:cs="Times New Roman"/>
          <w:sz w:val="28"/>
          <w:szCs w:val="28"/>
          <w:highlight w:val="white"/>
        </w:rPr>
        <w:t>)</w:t>
      </w:r>
      <w:r w:rsidR="0028559E" w:rsidRPr="005D5829">
        <w:rPr>
          <w:rFonts w:ascii="Times New Roman" w:eastAsia="Times New Roman" w:hAnsi="Times New Roman" w:cs="Times New Roman"/>
          <w:sz w:val="28"/>
          <w:szCs w:val="28"/>
          <w:highlight w:val="white"/>
        </w:rPr>
        <w:t>(043)</w:t>
      </w:r>
      <w:r w:rsidRPr="002323BE">
        <w:rPr>
          <w:rFonts w:ascii="Times New Roman" w:eastAsia="Times New Roman" w:hAnsi="Times New Roman" w:cs="Times New Roman"/>
          <w:sz w:val="28"/>
          <w:szCs w:val="28"/>
          <w:highlight w:val="white"/>
        </w:rPr>
        <w:tab/>
      </w:r>
      <w:r w:rsidRPr="002323BE">
        <w:rPr>
          <w:rFonts w:ascii="Times New Roman" w:eastAsia="Times New Roman" w:hAnsi="Times New Roman" w:cs="Times New Roman"/>
          <w:sz w:val="28"/>
          <w:szCs w:val="28"/>
        </w:rPr>
        <w:tab/>
      </w:r>
      <w:r w:rsidRPr="002323BE">
        <w:rPr>
          <w:rFonts w:ascii="Times New Roman" w:eastAsia="Times New Roman" w:hAnsi="Times New Roman" w:cs="Times New Roman"/>
          <w:sz w:val="28"/>
          <w:szCs w:val="28"/>
        </w:rPr>
        <w:tab/>
      </w:r>
      <w:r w:rsidRPr="002323BE">
        <w:rPr>
          <w:rFonts w:ascii="Times New Roman" w:eastAsia="Times New Roman" w:hAnsi="Times New Roman" w:cs="Times New Roman"/>
          <w:sz w:val="28"/>
          <w:szCs w:val="28"/>
        </w:rPr>
        <w:tab/>
      </w:r>
      <w:r w:rsidRPr="002323BE">
        <w:rPr>
          <w:rFonts w:ascii="Times New Roman" w:eastAsia="Times New Roman" w:hAnsi="Times New Roman" w:cs="Times New Roman"/>
          <w:sz w:val="28"/>
          <w:szCs w:val="28"/>
        </w:rPr>
        <w:tab/>
      </w:r>
      <w:r w:rsidRPr="002323BE">
        <w:rPr>
          <w:rFonts w:ascii="Times New Roman" w:eastAsia="Times New Roman" w:hAnsi="Times New Roman" w:cs="Times New Roman"/>
          <w:sz w:val="28"/>
          <w:szCs w:val="28"/>
          <w:highlight w:val="white"/>
        </w:rPr>
        <w:t>Қолжазба құқығында</w:t>
      </w:r>
    </w:p>
    <w:p w14:paraId="397D71F1"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1C88EC57"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4BDF8B83"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59F80C7C"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1C03E078"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5BC712E4"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7F2C909D"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6BB4C46E" w14:textId="77777777" w:rsidR="00456802" w:rsidRPr="002323BE" w:rsidRDefault="004B2BDD">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b/>
          <w:sz w:val="28"/>
          <w:szCs w:val="28"/>
          <w:highlight w:val="white"/>
        </w:rPr>
        <w:t>БАЙҚАРА БАРШАГҮЛ ТЕҢІЗБАЙҚЫЗЫ</w:t>
      </w:r>
    </w:p>
    <w:p w14:paraId="10E0914C"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1232C24A" w14:textId="09BC4ABF" w:rsidR="00456802" w:rsidRPr="002323BE" w:rsidRDefault="004B2BDD">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b/>
          <w:sz w:val="28"/>
          <w:szCs w:val="28"/>
          <w:highlight w:val="white"/>
        </w:rPr>
        <w:t>Қазақстан Республикасы</w:t>
      </w:r>
      <w:r w:rsidR="005D5829" w:rsidRPr="005D5829">
        <w:rPr>
          <w:rFonts w:ascii="Times New Roman" w:eastAsia="Times New Roman" w:hAnsi="Times New Roman" w:cs="Times New Roman"/>
          <w:b/>
          <w:sz w:val="28"/>
          <w:szCs w:val="28"/>
          <w:highlight w:val="white"/>
        </w:rPr>
        <w:t>ны</w:t>
      </w:r>
      <w:r w:rsidR="005D5829">
        <w:rPr>
          <w:rFonts w:ascii="Times New Roman" w:eastAsia="Times New Roman" w:hAnsi="Times New Roman" w:cs="Times New Roman"/>
          <w:b/>
          <w:sz w:val="28"/>
          <w:szCs w:val="28"/>
          <w:highlight w:val="white"/>
        </w:rPr>
        <w:t>ң</w:t>
      </w:r>
      <w:r w:rsidRPr="002323BE">
        <w:rPr>
          <w:rFonts w:ascii="Times New Roman" w:eastAsia="Times New Roman" w:hAnsi="Times New Roman" w:cs="Times New Roman"/>
          <w:b/>
          <w:sz w:val="28"/>
          <w:szCs w:val="28"/>
          <w:highlight w:val="white"/>
        </w:rPr>
        <w:t xml:space="preserve"> аумағында таралған құс тұмауы штаммдарын генотиптеу</w:t>
      </w:r>
    </w:p>
    <w:p w14:paraId="405454C5"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7E44D2C5"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3156BB2A" w14:textId="77777777" w:rsidR="00456802" w:rsidRPr="002323BE" w:rsidRDefault="004B2BDD">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bookmarkStart w:id="0" w:name="_heading=h.1fob9te" w:colFirst="0" w:colLast="0"/>
      <w:bookmarkEnd w:id="0"/>
      <w:r w:rsidRPr="002323BE">
        <w:rPr>
          <w:rFonts w:ascii="Times New Roman" w:eastAsia="Times New Roman" w:hAnsi="Times New Roman" w:cs="Times New Roman"/>
          <w:sz w:val="28"/>
          <w:szCs w:val="28"/>
          <w:highlight w:val="white"/>
        </w:rPr>
        <w:t>8D05105 – Биотехнология</w:t>
      </w:r>
    </w:p>
    <w:p w14:paraId="67570DCD"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11B95F9F"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0F960AB1"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0A24D70F" w14:textId="77777777" w:rsidR="00456802" w:rsidRPr="002323BE" w:rsidRDefault="004B2BDD">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Философия докторы (PhD) </w:t>
      </w:r>
    </w:p>
    <w:p w14:paraId="425B1B1D" w14:textId="77777777" w:rsidR="00456802" w:rsidRPr="002323BE" w:rsidRDefault="004B2BDD">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дәрежесін алу үшін дайындаған диссертация</w:t>
      </w:r>
    </w:p>
    <w:p w14:paraId="3C2BF802"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7DD641B6"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1FA3CCEB"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69F91921"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1445E4F4" w14:textId="77777777" w:rsidR="00456802" w:rsidRPr="002323BE" w:rsidRDefault="004B2BDD">
      <w:pPr>
        <w:widowControl w:val="0"/>
        <w:pBdr>
          <w:top w:val="nil"/>
          <w:left w:val="nil"/>
          <w:bottom w:val="nil"/>
          <w:right w:val="nil"/>
          <w:between w:val="nil"/>
        </w:pBdr>
        <w:spacing w:line="240" w:lineRule="auto"/>
        <w:ind w:firstLine="540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Ғылыми кеңесшілер: </w:t>
      </w:r>
    </w:p>
    <w:p w14:paraId="586D0F93" w14:textId="77777777" w:rsidR="00456802" w:rsidRPr="002323BE" w:rsidRDefault="004B2BDD">
      <w:pPr>
        <w:widowControl w:val="0"/>
        <w:pBdr>
          <w:top w:val="nil"/>
          <w:left w:val="nil"/>
          <w:bottom w:val="nil"/>
          <w:right w:val="nil"/>
          <w:between w:val="nil"/>
        </w:pBdr>
        <w:spacing w:line="240" w:lineRule="auto"/>
        <w:ind w:firstLine="540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Отандық ғылыми кеңесші в.ғ.д., </w:t>
      </w:r>
    </w:p>
    <w:p w14:paraId="6AFB5750" w14:textId="77777777" w:rsidR="00456802" w:rsidRPr="002323BE" w:rsidRDefault="004B2BDD">
      <w:pPr>
        <w:widowControl w:val="0"/>
        <w:pBdr>
          <w:top w:val="nil"/>
          <w:left w:val="nil"/>
          <w:bottom w:val="nil"/>
          <w:right w:val="nil"/>
          <w:between w:val="nil"/>
        </w:pBdr>
        <w:spacing w:line="240" w:lineRule="auto"/>
        <w:ind w:firstLine="540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профессор Султанов А.А.</w:t>
      </w:r>
    </w:p>
    <w:p w14:paraId="47517AE5" w14:textId="77777777" w:rsidR="00456802" w:rsidRPr="002323BE" w:rsidRDefault="00456802">
      <w:pPr>
        <w:widowControl w:val="0"/>
        <w:pBdr>
          <w:top w:val="nil"/>
          <w:left w:val="nil"/>
          <w:bottom w:val="nil"/>
          <w:right w:val="nil"/>
          <w:between w:val="nil"/>
        </w:pBdr>
        <w:spacing w:line="240" w:lineRule="auto"/>
        <w:ind w:firstLine="5400"/>
        <w:jc w:val="both"/>
        <w:rPr>
          <w:rFonts w:ascii="Times New Roman" w:eastAsia="Times New Roman" w:hAnsi="Times New Roman" w:cs="Times New Roman"/>
          <w:sz w:val="28"/>
          <w:szCs w:val="28"/>
          <w:highlight w:val="white"/>
        </w:rPr>
      </w:pPr>
    </w:p>
    <w:p w14:paraId="1BE46D26" w14:textId="77777777" w:rsidR="00456802" w:rsidRPr="002323BE" w:rsidRDefault="004B2BDD">
      <w:pPr>
        <w:widowControl w:val="0"/>
        <w:pBdr>
          <w:top w:val="nil"/>
          <w:left w:val="nil"/>
          <w:bottom w:val="nil"/>
          <w:right w:val="nil"/>
          <w:between w:val="nil"/>
        </w:pBdr>
        <w:spacing w:line="240" w:lineRule="auto"/>
        <w:ind w:firstLine="540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Шет елдік ғылыми кеңесші: </w:t>
      </w:r>
    </w:p>
    <w:p w14:paraId="253C08FF" w14:textId="77777777" w:rsidR="00456802" w:rsidRPr="002323BE" w:rsidRDefault="004B2BDD">
      <w:pPr>
        <w:widowControl w:val="0"/>
        <w:pBdr>
          <w:top w:val="nil"/>
          <w:left w:val="nil"/>
          <w:bottom w:val="nil"/>
          <w:right w:val="nil"/>
          <w:between w:val="nil"/>
        </w:pBdr>
        <w:spacing w:line="240" w:lineRule="auto"/>
        <w:ind w:firstLine="540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профессор, Аршат Сити Сури</w:t>
      </w:r>
    </w:p>
    <w:p w14:paraId="0B31EF57" w14:textId="77777777" w:rsidR="00456802" w:rsidRPr="002323BE" w:rsidRDefault="004B2BDD">
      <w:pPr>
        <w:widowControl w:val="0"/>
        <w:pBdr>
          <w:top w:val="nil"/>
          <w:left w:val="nil"/>
          <w:bottom w:val="nil"/>
          <w:right w:val="nil"/>
          <w:between w:val="nil"/>
        </w:pBdr>
        <w:spacing w:line="240" w:lineRule="auto"/>
        <w:ind w:firstLine="540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(Путра университеті, Малайзия)</w:t>
      </w:r>
    </w:p>
    <w:p w14:paraId="15B781C6"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3BFA4001"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0A762D40"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72B29D47"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4948B35D"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0515D952" w14:textId="77777777" w:rsidR="005D6F58" w:rsidRPr="002323BE" w:rsidRDefault="005D6F58">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323ECCCC" w14:textId="77777777" w:rsidR="00456802" w:rsidRPr="002323BE" w:rsidRDefault="00456802">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p>
    <w:p w14:paraId="2E4375D1" w14:textId="77777777" w:rsidR="00456802" w:rsidRPr="002323BE" w:rsidRDefault="00456802" w:rsidP="003B4979">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
    <w:p w14:paraId="6D0BA63E" w14:textId="77777777" w:rsidR="00456802" w:rsidRPr="002323BE" w:rsidRDefault="00456802">
      <w:pPr>
        <w:widowControl w:val="0"/>
        <w:pBdr>
          <w:top w:val="nil"/>
          <w:left w:val="nil"/>
          <w:bottom w:val="nil"/>
          <w:right w:val="nil"/>
          <w:between w:val="nil"/>
        </w:pBdr>
        <w:spacing w:line="240" w:lineRule="auto"/>
        <w:rPr>
          <w:rFonts w:ascii="Times New Roman" w:eastAsia="Times New Roman" w:hAnsi="Times New Roman" w:cs="Times New Roman"/>
          <w:sz w:val="28"/>
          <w:szCs w:val="28"/>
          <w:highlight w:val="white"/>
        </w:rPr>
      </w:pPr>
    </w:p>
    <w:p w14:paraId="72F59820" w14:textId="77777777" w:rsidR="00456802" w:rsidRPr="002323BE" w:rsidRDefault="004B2BDD">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Қазақстан Республикасы</w:t>
      </w:r>
    </w:p>
    <w:p w14:paraId="52D9EA5A" w14:textId="77777777" w:rsidR="00456802" w:rsidRPr="002323BE" w:rsidRDefault="004B2BDD">
      <w:pPr>
        <w:widowControl w:val="0"/>
        <w:pBdr>
          <w:top w:val="nil"/>
          <w:left w:val="nil"/>
          <w:bottom w:val="nil"/>
          <w:right w:val="nil"/>
          <w:between w:val="nil"/>
        </w:pBdr>
        <w:spacing w:line="240" w:lineRule="auto"/>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Алматы, 202</w:t>
      </w:r>
      <w:r w:rsidRPr="002323BE">
        <w:rPr>
          <w:rFonts w:ascii="Times New Roman" w:eastAsia="Times New Roman" w:hAnsi="Times New Roman" w:cs="Times New Roman"/>
          <w:sz w:val="28"/>
          <w:szCs w:val="28"/>
        </w:rPr>
        <w:t>4</w:t>
      </w:r>
      <w:r w:rsidRPr="002323BE">
        <w:rPr>
          <w:rFonts w:ascii="Times New Roman" w:hAnsi="Times New Roman" w:cs="Times New Roman"/>
        </w:rPr>
        <w:br w:type="page"/>
      </w:r>
    </w:p>
    <w:p w14:paraId="0D0059BD" w14:textId="77777777" w:rsidR="00456802" w:rsidRPr="002323BE" w:rsidRDefault="004B2BDD">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b/>
          <w:sz w:val="28"/>
          <w:szCs w:val="28"/>
          <w:highlight w:val="white"/>
        </w:rPr>
        <w:lastRenderedPageBreak/>
        <w:t>МАЗМҰНЫ</w:t>
      </w:r>
    </w:p>
    <w:p w14:paraId="617F4F5F" w14:textId="77777777" w:rsidR="005D6F58" w:rsidRPr="002323BE" w:rsidRDefault="005D6F58">
      <w:pPr>
        <w:widowControl w:val="0"/>
        <w:pBdr>
          <w:top w:val="nil"/>
          <w:left w:val="nil"/>
          <w:bottom w:val="nil"/>
          <w:right w:val="nil"/>
          <w:between w:val="nil"/>
        </w:pBdr>
        <w:spacing w:line="240" w:lineRule="auto"/>
        <w:jc w:val="center"/>
        <w:rPr>
          <w:rFonts w:ascii="Times New Roman" w:eastAsia="Times New Roman" w:hAnsi="Times New Roman" w:cs="Times New Roman"/>
          <w:b/>
          <w:sz w:val="28"/>
          <w:szCs w:val="28"/>
          <w:highlight w:val="white"/>
        </w:rPr>
      </w:pPr>
    </w:p>
    <w:tbl>
      <w:tblPr>
        <w:tblStyle w:val="af1"/>
        <w:tblW w:w="96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075"/>
        <w:gridCol w:w="7830"/>
        <w:gridCol w:w="720"/>
      </w:tblGrid>
      <w:tr w:rsidR="00AB6833" w:rsidRPr="002323BE" w14:paraId="2434B66B" w14:textId="77777777" w:rsidTr="00096D08">
        <w:tc>
          <w:tcPr>
            <w:tcW w:w="1075" w:type="dxa"/>
          </w:tcPr>
          <w:p w14:paraId="6C14D3B0" w14:textId="77777777" w:rsidR="009F326A" w:rsidRPr="002323BE" w:rsidRDefault="009F326A" w:rsidP="009F326A">
            <w:pPr>
              <w:widowControl w:val="0"/>
              <w:jc w:val="both"/>
              <w:rPr>
                <w:rFonts w:ascii="Times New Roman" w:eastAsia="Times New Roman" w:hAnsi="Times New Roman" w:cs="Times New Roman"/>
                <w:sz w:val="28"/>
                <w:szCs w:val="28"/>
                <w:highlight w:val="white"/>
              </w:rPr>
            </w:pPr>
          </w:p>
        </w:tc>
        <w:tc>
          <w:tcPr>
            <w:tcW w:w="7830" w:type="dxa"/>
          </w:tcPr>
          <w:p w14:paraId="760A0184" w14:textId="77777777" w:rsidR="009F326A" w:rsidRPr="002323BE" w:rsidRDefault="00D92860" w:rsidP="009F326A">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НОРМАТИВТІ СІЛТЕМЕЛЕР........................................................</w:t>
            </w:r>
          </w:p>
        </w:tc>
        <w:tc>
          <w:tcPr>
            <w:tcW w:w="720" w:type="dxa"/>
          </w:tcPr>
          <w:p w14:paraId="78E92B72" w14:textId="77777777" w:rsidR="009F326A" w:rsidRPr="002323BE" w:rsidRDefault="00D92860"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4</w:t>
            </w:r>
          </w:p>
        </w:tc>
      </w:tr>
      <w:tr w:rsidR="00AB6833" w:rsidRPr="002323BE" w14:paraId="3927D6C0" w14:textId="77777777" w:rsidTr="00096D08">
        <w:tc>
          <w:tcPr>
            <w:tcW w:w="1075" w:type="dxa"/>
          </w:tcPr>
          <w:p w14:paraId="1546E00B" w14:textId="77777777" w:rsidR="00D92860" w:rsidRPr="002323BE" w:rsidRDefault="00D92860" w:rsidP="00D92860">
            <w:pPr>
              <w:widowControl w:val="0"/>
              <w:jc w:val="both"/>
              <w:rPr>
                <w:rFonts w:ascii="Times New Roman" w:eastAsia="Times New Roman" w:hAnsi="Times New Roman" w:cs="Times New Roman"/>
                <w:sz w:val="28"/>
                <w:szCs w:val="28"/>
                <w:highlight w:val="white"/>
              </w:rPr>
            </w:pPr>
          </w:p>
        </w:tc>
        <w:tc>
          <w:tcPr>
            <w:tcW w:w="7830" w:type="dxa"/>
          </w:tcPr>
          <w:p w14:paraId="5B0DD02C" w14:textId="77777777" w:rsidR="00D92860" w:rsidRPr="002323BE" w:rsidRDefault="00D92860" w:rsidP="00D92860">
            <w:pPr>
              <w:widowControl w:val="0"/>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АНЫҚТАМАЛАР.............................................................................</w:t>
            </w:r>
          </w:p>
        </w:tc>
        <w:tc>
          <w:tcPr>
            <w:tcW w:w="720" w:type="dxa"/>
          </w:tcPr>
          <w:p w14:paraId="3BF82172" w14:textId="77777777" w:rsidR="00D92860" w:rsidRPr="002323BE" w:rsidRDefault="00D92860"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5</w:t>
            </w:r>
          </w:p>
        </w:tc>
      </w:tr>
      <w:tr w:rsidR="00AB6833" w:rsidRPr="002323BE" w14:paraId="2C48E3DD" w14:textId="77777777" w:rsidTr="00096D08">
        <w:tc>
          <w:tcPr>
            <w:tcW w:w="1075" w:type="dxa"/>
          </w:tcPr>
          <w:p w14:paraId="48665067" w14:textId="77777777" w:rsidR="00D92860" w:rsidRPr="002323BE" w:rsidRDefault="00D92860" w:rsidP="00D92860">
            <w:pPr>
              <w:widowControl w:val="0"/>
              <w:jc w:val="both"/>
              <w:rPr>
                <w:rFonts w:ascii="Times New Roman" w:eastAsia="Times New Roman" w:hAnsi="Times New Roman" w:cs="Times New Roman"/>
                <w:sz w:val="28"/>
                <w:szCs w:val="28"/>
                <w:highlight w:val="white"/>
              </w:rPr>
            </w:pPr>
          </w:p>
        </w:tc>
        <w:tc>
          <w:tcPr>
            <w:tcW w:w="7830" w:type="dxa"/>
          </w:tcPr>
          <w:p w14:paraId="1827524B" w14:textId="77777777" w:rsidR="00D92860" w:rsidRPr="002323BE" w:rsidRDefault="00D92860" w:rsidP="00D92860">
            <w:pPr>
              <w:widowControl w:val="0"/>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БЕЛГІЛЕУЛЕР МЕН ҚЫСҚАРТУЛАР.....................................</w:t>
            </w:r>
            <w:r w:rsidR="00D736FB" w:rsidRPr="002323BE">
              <w:rPr>
                <w:rFonts w:ascii="Times New Roman" w:eastAsia="Times New Roman" w:hAnsi="Times New Roman" w:cs="Times New Roman"/>
                <w:sz w:val="28"/>
                <w:szCs w:val="28"/>
                <w:highlight w:val="white"/>
                <w:lang w:val="en-US"/>
              </w:rPr>
              <w:t>.</w:t>
            </w:r>
            <w:r w:rsidRPr="002323BE">
              <w:rPr>
                <w:rFonts w:ascii="Times New Roman" w:eastAsia="Times New Roman" w:hAnsi="Times New Roman" w:cs="Times New Roman"/>
                <w:sz w:val="28"/>
                <w:szCs w:val="28"/>
                <w:highlight w:val="white"/>
              </w:rPr>
              <w:t>...</w:t>
            </w:r>
          </w:p>
        </w:tc>
        <w:tc>
          <w:tcPr>
            <w:tcW w:w="720" w:type="dxa"/>
          </w:tcPr>
          <w:p w14:paraId="378CB6AD" w14:textId="77777777" w:rsidR="00D92860" w:rsidRPr="002323BE" w:rsidRDefault="00D92860"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6</w:t>
            </w:r>
          </w:p>
        </w:tc>
      </w:tr>
      <w:tr w:rsidR="00AB6833" w:rsidRPr="002323BE" w14:paraId="40F09154" w14:textId="77777777" w:rsidTr="00096D08">
        <w:tc>
          <w:tcPr>
            <w:tcW w:w="1075" w:type="dxa"/>
          </w:tcPr>
          <w:p w14:paraId="035A6709" w14:textId="77777777" w:rsidR="00D92860" w:rsidRPr="002323BE" w:rsidRDefault="00D92860" w:rsidP="00D92860">
            <w:pPr>
              <w:widowControl w:val="0"/>
              <w:jc w:val="both"/>
              <w:rPr>
                <w:rFonts w:ascii="Times New Roman" w:eastAsia="Times New Roman" w:hAnsi="Times New Roman" w:cs="Times New Roman"/>
                <w:sz w:val="28"/>
                <w:szCs w:val="28"/>
                <w:highlight w:val="white"/>
              </w:rPr>
            </w:pPr>
          </w:p>
        </w:tc>
        <w:tc>
          <w:tcPr>
            <w:tcW w:w="7830" w:type="dxa"/>
          </w:tcPr>
          <w:p w14:paraId="3E2F7E44" w14:textId="77777777" w:rsidR="00D92860" w:rsidRPr="002323BE" w:rsidRDefault="00D92860" w:rsidP="00D92860">
            <w:pPr>
              <w:widowControl w:val="0"/>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КІРІСПЕ.............................................................................................</w:t>
            </w:r>
          </w:p>
        </w:tc>
        <w:tc>
          <w:tcPr>
            <w:tcW w:w="720" w:type="dxa"/>
          </w:tcPr>
          <w:p w14:paraId="3F0BC0CF" w14:textId="77777777" w:rsidR="00D92860" w:rsidRPr="002323BE" w:rsidRDefault="00D92860"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7</w:t>
            </w:r>
          </w:p>
        </w:tc>
      </w:tr>
      <w:tr w:rsidR="00AB6833" w:rsidRPr="002323BE" w14:paraId="0E09376A" w14:textId="77777777" w:rsidTr="00096D08">
        <w:tc>
          <w:tcPr>
            <w:tcW w:w="1075" w:type="dxa"/>
          </w:tcPr>
          <w:p w14:paraId="68040BF8" w14:textId="77777777" w:rsidR="00D92860" w:rsidRPr="002323BE" w:rsidRDefault="00D92860" w:rsidP="00D92860">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1</w:t>
            </w:r>
          </w:p>
        </w:tc>
        <w:tc>
          <w:tcPr>
            <w:tcW w:w="7830" w:type="dxa"/>
          </w:tcPr>
          <w:p w14:paraId="7E4C1BBB" w14:textId="77777777" w:rsidR="00D92860" w:rsidRPr="002323BE" w:rsidRDefault="00D92860" w:rsidP="00D92860">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ӘДЕБИЕТТЕРГЕ ШОЛУ...........................................................</w:t>
            </w:r>
            <w:r w:rsidR="00D736FB" w:rsidRPr="002323BE">
              <w:rPr>
                <w:rFonts w:ascii="Times New Roman" w:eastAsia="Times New Roman" w:hAnsi="Times New Roman" w:cs="Times New Roman"/>
                <w:sz w:val="28"/>
                <w:szCs w:val="28"/>
                <w:highlight w:val="white"/>
                <w:lang w:val="en-US"/>
              </w:rPr>
              <w:t>.</w:t>
            </w:r>
            <w:r w:rsidRPr="002323BE">
              <w:rPr>
                <w:rFonts w:ascii="Times New Roman" w:eastAsia="Times New Roman" w:hAnsi="Times New Roman" w:cs="Times New Roman"/>
                <w:sz w:val="28"/>
                <w:szCs w:val="28"/>
                <w:highlight w:val="white"/>
              </w:rPr>
              <w:t>.....</w:t>
            </w:r>
          </w:p>
        </w:tc>
        <w:tc>
          <w:tcPr>
            <w:tcW w:w="720" w:type="dxa"/>
          </w:tcPr>
          <w:p w14:paraId="48D0D1B0" w14:textId="77777777" w:rsidR="00D92860" w:rsidRPr="002323BE" w:rsidRDefault="00D92860"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13</w:t>
            </w:r>
          </w:p>
        </w:tc>
      </w:tr>
      <w:tr w:rsidR="00AB6833" w:rsidRPr="002323BE" w14:paraId="6841CC14" w14:textId="77777777" w:rsidTr="00096D08">
        <w:tc>
          <w:tcPr>
            <w:tcW w:w="1075" w:type="dxa"/>
          </w:tcPr>
          <w:p w14:paraId="129F9542" w14:textId="77777777" w:rsidR="00D92860" w:rsidRPr="002323BE" w:rsidRDefault="00D92860" w:rsidP="00D92860">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1.1</w:t>
            </w:r>
          </w:p>
        </w:tc>
        <w:tc>
          <w:tcPr>
            <w:tcW w:w="7830" w:type="dxa"/>
          </w:tcPr>
          <w:p w14:paraId="0F2DBDDA" w14:textId="77777777" w:rsidR="00D92860" w:rsidRPr="002323BE" w:rsidRDefault="00D92860" w:rsidP="00D92860">
            <w:pPr>
              <w:widowControl w:val="0"/>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Құс тұмауы вирусының жіктелуі....................................................</w:t>
            </w:r>
          </w:p>
        </w:tc>
        <w:tc>
          <w:tcPr>
            <w:tcW w:w="720" w:type="dxa"/>
          </w:tcPr>
          <w:p w14:paraId="68D90280" w14:textId="77777777" w:rsidR="00D92860" w:rsidRPr="002323BE" w:rsidRDefault="00D92860"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13</w:t>
            </w:r>
          </w:p>
        </w:tc>
      </w:tr>
      <w:tr w:rsidR="00D92860" w:rsidRPr="002323BE" w14:paraId="2F4256D9" w14:textId="77777777" w:rsidTr="00096D08">
        <w:tc>
          <w:tcPr>
            <w:tcW w:w="1075" w:type="dxa"/>
          </w:tcPr>
          <w:p w14:paraId="3F3F0477" w14:textId="77777777" w:rsidR="00D92860" w:rsidRPr="002323BE" w:rsidRDefault="00D92860" w:rsidP="00D92860">
            <w:pPr>
              <w:widowControl w:val="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1.2</w:t>
            </w:r>
          </w:p>
        </w:tc>
        <w:tc>
          <w:tcPr>
            <w:tcW w:w="7830" w:type="dxa"/>
          </w:tcPr>
          <w:p w14:paraId="6F9B23F7" w14:textId="77777777" w:rsidR="00D92860" w:rsidRPr="002323BE" w:rsidRDefault="00736B52" w:rsidP="00D92860">
            <w:pPr>
              <w:widowControl w:val="0"/>
              <w:rPr>
                <w:rFonts w:ascii="Times New Roman" w:eastAsia="Times New Roman" w:hAnsi="Times New Roman" w:cs="Times New Roman"/>
                <w:sz w:val="28"/>
                <w:szCs w:val="28"/>
                <w:highlight w:val="white"/>
              </w:rPr>
            </w:pPr>
            <w:r w:rsidRPr="002323BE">
              <w:rPr>
                <w:rFonts w:ascii="Times New Roman" w:eastAsia="Times New Roman" w:hAnsi="Times New Roman" w:cs="Times New Roman"/>
                <w:bCs/>
                <w:sz w:val="28"/>
                <w:szCs w:val="28"/>
                <w:highlight w:val="white"/>
              </w:rPr>
              <w:t>Тұмаудың А типті жоғары зардапты вирусының таралу тарихы</w:t>
            </w:r>
          </w:p>
        </w:tc>
        <w:tc>
          <w:tcPr>
            <w:tcW w:w="720" w:type="dxa"/>
          </w:tcPr>
          <w:p w14:paraId="2DBFB9A9" w14:textId="77777777" w:rsidR="00D92860" w:rsidRPr="002323BE" w:rsidRDefault="00D92860"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20</w:t>
            </w:r>
          </w:p>
        </w:tc>
      </w:tr>
      <w:tr w:rsidR="00D92860" w:rsidRPr="002323BE" w14:paraId="62053CD8" w14:textId="77777777" w:rsidTr="00096D08">
        <w:tc>
          <w:tcPr>
            <w:tcW w:w="1075" w:type="dxa"/>
          </w:tcPr>
          <w:p w14:paraId="1F0A7D21" w14:textId="77777777" w:rsidR="00D92860" w:rsidRPr="002323BE" w:rsidRDefault="00D92860" w:rsidP="00D92860">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1.3</w:t>
            </w:r>
          </w:p>
        </w:tc>
        <w:tc>
          <w:tcPr>
            <w:tcW w:w="7830" w:type="dxa"/>
          </w:tcPr>
          <w:p w14:paraId="706F1A9A" w14:textId="77777777" w:rsidR="00D92860" w:rsidRPr="002323BE" w:rsidRDefault="00D92860" w:rsidP="00D92860">
            <w:pPr>
              <w:widowControl w:val="0"/>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Жоғары зардапты құс тұмауы бойынша әлемдегі эпизоотологиялық жағдай...................................</w:t>
            </w:r>
            <w:r w:rsidR="00AB6833" w:rsidRPr="002323BE">
              <w:rPr>
                <w:rFonts w:ascii="Times New Roman" w:eastAsia="Times New Roman" w:hAnsi="Times New Roman" w:cs="Times New Roman"/>
                <w:sz w:val="28"/>
                <w:szCs w:val="28"/>
                <w:highlight w:val="white"/>
              </w:rPr>
              <w:t>............................</w:t>
            </w:r>
            <w:r w:rsidRPr="002323BE">
              <w:rPr>
                <w:rFonts w:ascii="Times New Roman" w:eastAsia="Times New Roman" w:hAnsi="Times New Roman" w:cs="Times New Roman"/>
                <w:sz w:val="28"/>
                <w:szCs w:val="28"/>
                <w:highlight w:val="white"/>
              </w:rPr>
              <w:t>.</w:t>
            </w:r>
          </w:p>
        </w:tc>
        <w:tc>
          <w:tcPr>
            <w:tcW w:w="720" w:type="dxa"/>
          </w:tcPr>
          <w:p w14:paraId="715C67F3" w14:textId="77777777" w:rsidR="00D92860" w:rsidRPr="002323BE" w:rsidRDefault="00D92860" w:rsidP="00096D08">
            <w:pPr>
              <w:widowControl w:val="0"/>
              <w:jc w:val="right"/>
              <w:rPr>
                <w:rFonts w:ascii="Times New Roman" w:eastAsia="Times New Roman" w:hAnsi="Times New Roman" w:cs="Times New Roman"/>
                <w:sz w:val="28"/>
                <w:szCs w:val="28"/>
                <w:highlight w:val="white"/>
              </w:rPr>
            </w:pPr>
          </w:p>
          <w:p w14:paraId="010CC599" w14:textId="77777777" w:rsidR="00D92860" w:rsidRPr="002323BE" w:rsidRDefault="00D92860"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23</w:t>
            </w:r>
          </w:p>
        </w:tc>
      </w:tr>
      <w:tr w:rsidR="00D92860" w:rsidRPr="002323BE" w14:paraId="11AA6418" w14:textId="77777777" w:rsidTr="00096D08">
        <w:tc>
          <w:tcPr>
            <w:tcW w:w="1075" w:type="dxa"/>
          </w:tcPr>
          <w:p w14:paraId="7DFC287F" w14:textId="77777777" w:rsidR="00D92860" w:rsidRPr="002323BE" w:rsidRDefault="00D92860" w:rsidP="00D92860">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1.4</w:t>
            </w:r>
          </w:p>
        </w:tc>
        <w:tc>
          <w:tcPr>
            <w:tcW w:w="7830" w:type="dxa"/>
          </w:tcPr>
          <w:p w14:paraId="4DAA895F" w14:textId="77777777" w:rsidR="00D92860" w:rsidRPr="002323BE" w:rsidRDefault="00D92860" w:rsidP="00D92860">
            <w:pPr>
              <w:widowControl w:val="0"/>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Елімізде тұмаудың А типі бойынша эпизоотологиялық жағдай.</w:t>
            </w:r>
          </w:p>
        </w:tc>
        <w:tc>
          <w:tcPr>
            <w:tcW w:w="720" w:type="dxa"/>
          </w:tcPr>
          <w:p w14:paraId="2264D775" w14:textId="77777777" w:rsidR="00D92860" w:rsidRPr="002323BE" w:rsidRDefault="00D92860"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24</w:t>
            </w:r>
          </w:p>
        </w:tc>
      </w:tr>
      <w:tr w:rsidR="00D92860" w:rsidRPr="002323BE" w14:paraId="02378832" w14:textId="77777777" w:rsidTr="00096D08">
        <w:tc>
          <w:tcPr>
            <w:tcW w:w="1075" w:type="dxa"/>
          </w:tcPr>
          <w:p w14:paraId="50CEB639" w14:textId="77777777" w:rsidR="00D92860" w:rsidRPr="002323BE" w:rsidRDefault="00D92860" w:rsidP="00D92860">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1.5</w:t>
            </w:r>
          </w:p>
        </w:tc>
        <w:tc>
          <w:tcPr>
            <w:tcW w:w="7830" w:type="dxa"/>
          </w:tcPr>
          <w:p w14:paraId="253189D1" w14:textId="77777777" w:rsidR="00D92860" w:rsidRPr="002323BE" w:rsidRDefault="00D92860" w:rsidP="00D92860">
            <w:pPr>
              <w:widowControl w:val="0"/>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Құстардың көші-қон жолының ауру таралуына әсері..............</w:t>
            </w:r>
            <w:r w:rsidR="00D736FB" w:rsidRPr="002323BE">
              <w:rPr>
                <w:rFonts w:ascii="Times New Roman" w:eastAsia="Times New Roman" w:hAnsi="Times New Roman" w:cs="Times New Roman"/>
                <w:sz w:val="28"/>
                <w:szCs w:val="28"/>
              </w:rPr>
              <w:t>..</w:t>
            </w:r>
            <w:r w:rsidRPr="002323BE">
              <w:rPr>
                <w:rFonts w:ascii="Times New Roman" w:eastAsia="Times New Roman" w:hAnsi="Times New Roman" w:cs="Times New Roman"/>
                <w:sz w:val="28"/>
                <w:szCs w:val="28"/>
              </w:rPr>
              <w:t>..</w:t>
            </w:r>
          </w:p>
        </w:tc>
        <w:tc>
          <w:tcPr>
            <w:tcW w:w="720" w:type="dxa"/>
          </w:tcPr>
          <w:p w14:paraId="7880D9FC" w14:textId="77777777" w:rsidR="00D92860" w:rsidRPr="002323BE" w:rsidRDefault="00D92860"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27</w:t>
            </w:r>
          </w:p>
        </w:tc>
      </w:tr>
      <w:tr w:rsidR="00D92860" w:rsidRPr="002323BE" w14:paraId="1CEC479B" w14:textId="77777777" w:rsidTr="00096D08">
        <w:tc>
          <w:tcPr>
            <w:tcW w:w="1075" w:type="dxa"/>
          </w:tcPr>
          <w:p w14:paraId="27708C28" w14:textId="77777777" w:rsidR="00D92860" w:rsidRPr="002323BE" w:rsidRDefault="00D92860" w:rsidP="00D92860">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1.6</w:t>
            </w:r>
          </w:p>
        </w:tc>
        <w:tc>
          <w:tcPr>
            <w:tcW w:w="7830" w:type="dxa"/>
          </w:tcPr>
          <w:p w14:paraId="23BD9188" w14:textId="77777777" w:rsidR="00D92860" w:rsidRPr="002323BE" w:rsidRDefault="00D92860" w:rsidP="00D92860">
            <w:pPr>
              <w:widowControl w:val="0"/>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Құс тұмауы вирусынан төнетін қауіп пен онымен күресу шаралары</w:t>
            </w:r>
            <w:r w:rsidR="00D736FB" w:rsidRPr="002323BE">
              <w:rPr>
                <w:rFonts w:ascii="Times New Roman" w:eastAsia="Times New Roman" w:hAnsi="Times New Roman" w:cs="Times New Roman"/>
                <w:sz w:val="28"/>
                <w:szCs w:val="28"/>
                <w:highlight w:val="white"/>
              </w:rPr>
              <w:t>...........................................................................................</w:t>
            </w:r>
          </w:p>
        </w:tc>
        <w:tc>
          <w:tcPr>
            <w:tcW w:w="720" w:type="dxa"/>
          </w:tcPr>
          <w:p w14:paraId="3A84E553"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p>
          <w:p w14:paraId="175E6F9B" w14:textId="77777777" w:rsidR="00D92860" w:rsidRPr="002323BE" w:rsidRDefault="00D92860"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32</w:t>
            </w:r>
          </w:p>
        </w:tc>
      </w:tr>
      <w:tr w:rsidR="00D92860" w:rsidRPr="002323BE" w14:paraId="7C12A072" w14:textId="77777777" w:rsidTr="00096D08">
        <w:tc>
          <w:tcPr>
            <w:tcW w:w="1075" w:type="dxa"/>
          </w:tcPr>
          <w:p w14:paraId="2F83C4ED" w14:textId="77777777" w:rsidR="00D92860" w:rsidRPr="002323BE" w:rsidRDefault="00D92860" w:rsidP="00D92860">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w:t>
            </w:r>
          </w:p>
        </w:tc>
        <w:tc>
          <w:tcPr>
            <w:tcW w:w="7830" w:type="dxa"/>
          </w:tcPr>
          <w:p w14:paraId="6D2673BD" w14:textId="77777777" w:rsidR="00D92860" w:rsidRPr="002323BE" w:rsidRDefault="00D92860" w:rsidP="00D92860">
            <w:pPr>
              <w:widowControl w:val="0"/>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ЗЕРТТЕУ ОБЪЕКТІЛЕРІ МЕН ӘДІСТЕРІ....................................</w:t>
            </w:r>
          </w:p>
        </w:tc>
        <w:tc>
          <w:tcPr>
            <w:tcW w:w="720" w:type="dxa"/>
          </w:tcPr>
          <w:p w14:paraId="773309FA" w14:textId="77777777" w:rsidR="00D92860" w:rsidRPr="002323BE" w:rsidRDefault="00D92860"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33</w:t>
            </w:r>
          </w:p>
        </w:tc>
      </w:tr>
      <w:tr w:rsidR="00D736FB" w:rsidRPr="002323BE" w14:paraId="73663BD8" w14:textId="77777777" w:rsidTr="00096D08">
        <w:tc>
          <w:tcPr>
            <w:tcW w:w="1075" w:type="dxa"/>
          </w:tcPr>
          <w:p w14:paraId="71A23384"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2.1</w:t>
            </w:r>
          </w:p>
        </w:tc>
        <w:tc>
          <w:tcPr>
            <w:tcW w:w="7830" w:type="dxa"/>
          </w:tcPr>
          <w:p w14:paraId="769F43C3" w14:textId="77777777" w:rsidR="00D736FB" w:rsidRPr="002323BE" w:rsidRDefault="00D736FB" w:rsidP="00D736FB">
            <w:pPr>
              <w:widowControl w:val="0"/>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Материал жинақталған орындар жайлы қысқаша ақпарат...........</w:t>
            </w:r>
          </w:p>
        </w:tc>
        <w:tc>
          <w:tcPr>
            <w:tcW w:w="720" w:type="dxa"/>
          </w:tcPr>
          <w:p w14:paraId="56F796EF"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33</w:t>
            </w:r>
          </w:p>
        </w:tc>
      </w:tr>
      <w:tr w:rsidR="00D736FB" w:rsidRPr="002323BE" w14:paraId="48BC19BB" w14:textId="77777777" w:rsidTr="00096D08">
        <w:tc>
          <w:tcPr>
            <w:tcW w:w="1075" w:type="dxa"/>
          </w:tcPr>
          <w:p w14:paraId="3412B253"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2.2</w:t>
            </w:r>
          </w:p>
        </w:tc>
        <w:tc>
          <w:tcPr>
            <w:tcW w:w="7830" w:type="dxa"/>
          </w:tcPr>
          <w:p w14:paraId="4C4FE082" w14:textId="77777777" w:rsidR="00D736FB" w:rsidRPr="002323BE" w:rsidRDefault="00D736FB" w:rsidP="00D736FB">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Материалдар мен әдістер............</w:t>
            </w:r>
            <w:r w:rsidRPr="002323BE">
              <w:rPr>
                <w:rFonts w:ascii="Times New Roman" w:eastAsia="Times New Roman" w:hAnsi="Times New Roman" w:cs="Times New Roman"/>
                <w:sz w:val="28"/>
                <w:szCs w:val="28"/>
                <w:highlight w:val="white"/>
                <w:lang w:val="en-US"/>
              </w:rPr>
              <w:t>....</w:t>
            </w:r>
            <w:r w:rsidRPr="002323BE">
              <w:rPr>
                <w:rFonts w:ascii="Times New Roman" w:eastAsia="Times New Roman" w:hAnsi="Times New Roman" w:cs="Times New Roman"/>
                <w:sz w:val="28"/>
                <w:szCs w:val="28"/>
                <w:highlight w:val="white"/>
              </w:rPr>
              <w:t>.................................................</w:t>
            </w:r>
          </w:p>
        </w:tc>
        <w:tc>
          <w:tcPr>
            <w:tcW w:w="720" w:type="dxa"/>
          </w:tcPr>
          <w:p w14:paraId="2F64CA92"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33</w:t>
            </w:r>
          </w:p>
        </w:tc>
      </w:tr>
      <w:tr w:rsidR="00D736FB" w:rsidRPr="002323BE" w14:paraId="3FC5F3C3" w14:textId="77777777" w:rsidTr="00096D08">
        <w:tc>
          <w:tcPr>
            <w:tcW w:w="1075" w:type="dxa"/>
          </w:tcPr>
          <w:p w14:paraId="7333FAD7"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2.2.1</w:t>
            </w:r>
          </w:p>
        </w:tc>
        <w:tc>
          <w:tcPr>
            <w:tcW w:w="7830" w:type="dxa"/>
          </w:tcPr>
          <w:p w14:paraId="2C2AF721" w14:textId="77777777" w:rsidR="00D736FB" w:rsidRPr="002323BE" w:rsidRDefault="00D736FB" w:rsidP="00305452">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 xml:space="preserve">Зерттелінген биологиялық материалдар мен </w:t>
            </w:r>
            <w:r w:rsidR="00305452">
              <w:rPr>
                <w:rFonts w:ascii="Times New Roman" w:eastAsia="Times New Roman" w:hAnsi="Times New Roman" w:cs="Times New Roman"/>
                <w:sz w:val="28"/>
                <w:szCs w:val="28"/>
              </w:rPr>
              <w:t>изоляттар</w:t>
            </w:r>
            <w:r w:rsidR="00305452">
              <w:rPr>
                <w:rFonts w:ascii="Times New Roman" w:eastAsia="Times New Roman" w:hAnsi="Times New Roman" w:cs="Times New Roman"/>
                <w:sz w:val="28"/>
                <w:szCs w:val="28"/>
                <w:highlight w:val="white"/>
              </w:rPr>
              <w:t>.</w:t>
            </w:r>
            <w:r w:rsidRPr="002323BE">
              <w:rPr>
                <w:rFonts w:ascii="Times New Roman" w:eastAsia="Times New Roman" w:hAnsi="Times New Roman" w:cs="Times New Roman"/>
                <w:sz w:val="28"/>
                <w:szCs w:val="28"/>
                <w:highlight w:val="white"/>
              </w:rPr>
              <w:t>...............</w:t>
            </w:r>
          </w:p>
        </w:tc>
        <w:tc>
          <w:tcPr>
            <w:tcW w:w="720" w:type="dxa"/>
          </w:tcPr>
          <w:p w14:paraId="07576B8F"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33</w:t>
            </w:r>
          </w:p>
        </w:tc>
      </w:tr>
      <w:tr w:rsidR="00D736FB" w:rsidRPr="002323BE" w14:paraId="77185553" w14:textId="77777777" w:rsidTr="00096D08">
        <w:tc>
          <w:tcPr>
            <w:tcW w:w="1075" w:type="dxa"/>
          </w:tcPr>
          <w:p w14:paraId="28255D21"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2.2.2</w:t>
            </w:r>
          </w:p>
        </w:tc>
        <w:tc>
          <w:tcPr>
            <w:tcW w:w="7830" w:type="dxa"/>
          </w:tcPr>
          <w:p w14:paraId="3C7273EF" w14:textId="77777777" w:rsidR="00D736FB" w:rsidRPr="002323BE" w:rsidRDefault="00D736FB" w:rsidP="00D736FB">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Вирусологиялық зерттеу әдістері...............</w:t>
            </w:r>
            <w:r w:rsidRPr="002323BE">
              <w:rPr>
                <w:rFonts w:ascii="Times New Roman" w:eastAsia="Times New Roman" w:hAnsi="Times New Roman" w:cs="Times New Roman"/>
                <w:sz w:val="28"/>
                <w:szCs w:val="28"/>
                <w:highlight w:val="white"/>
                <w:lang w:val="en-US"/>
              </w:rPr>
              <w:t>....</w:t>
            </w:r>
            <w:r w:rsidRPr="002323BE">
              <w:rPr>
                <w:rFonts w:ascii="Times New Roman" w:eastAsia="Times New Roman" w:hAnsi="Times New Roman" w:cs="Times New Roman"/>
                <w:sz w:val="28"/>
                <w:szCs w:val="28"/>
                <w:highlight w:val="white"/>
              </w:rPr>
              <w:t>.................................</w:t>
            </w:r>
          </w:p>
        </w:tc>
        <w:tc>
          <w:tcPr>
            <w:tcW w:w="720" w:type="dxa"/>
          </w:tcPr>
          <w:p w14:paraId="0DD67377"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34</w:t>
            </w:r>
          </w:p>
        </w:tc>
      </w:tr>
      <w:tr w:rsidR="00D736FB" w:rsidRPr="002323BE" w14:paraId="4BC796E7" w14:textId="77777777" w:rsidTr="00096D08">
        <w:tc>
          <w:tcPr>
            <w:tcW w:w="1075" w:type="dxa"/>
          </w:tcPr>
          <w:p w14:paraId="7B8E3AB9"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2.2.2.1</w:t>
            </w:r>
          </w:p>
        </w:tc>
        <w:tc>
          <w:tcPr>
            <w:tcW w:w="7830" w:type="dxa"/>
          </w:tcPr>
          <w:p w14:paraId="1A6FC8DD" w14:textId="77777777" w:rsidR="00D736FB" w:rsidRPr="002323BE" w:rsidRDefault="00D736FB" w:rsidP="00D736FB">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Биологиялық материалды жинақтау мен дайындау......................</w:t>
            </w:r>
          </w:p>
        </w:tc>
        <w:tc>
          <w:tcPr>
            <w:tcW w:w="720" w:type="dxa"/>
          </w:tcPr>
          <w:p w14:paraId="4D79914A"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34</w:t>
            </w:r>
          </w:p>
        </w:tc>
      </w:tr>
      <w:tr w:rsidR="00D736FB" w:rsidRPr="002323BE" w14:paraId="5F34F327" w14:textId="77777777" w:rsidTr="00096D08">
        <w:tc>
          <w:tcPr>
            <w:tcW w:w="1075" w:type="dxa"/>
          </w:tcPr>
          <w:p w14:paraId="42F4FFA6"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2.2.2.2</w:t>
            </w:r>
          </w:p>
        </w:tc>
        <w:tc>
          <w:tcPr>
            <w:tcW w:w="7830" w:type="dxa"/>
          </w:tcPr>
          <w:p w14:paraId="4C005414" w14:textId="77777777" w:rsidR="00D736FB" w:rsidRPr="002323BE" w:rsidRDefault="00D736FB" w:rsidP="00D736FB">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Иммуноферменттік талдау............................</w:t>
            </w:r>
            <w:r w:rsidRPr="002323BE">
              <w:rPr>
                <w:rFonts w:ascii="Times New Roman" w:eastAsia="Times New Roman" w:hAnsi="Times New Roman" w:cs="Times New Roman"/>
                <w:sz w:val="28"/>
                <w:szCs w:val="28"/>
                <w:highlight w:val="white"/>
                <w:lang w:val="en-US"/>
              </w:rPr>
              <w:t>.</w:t>
            </w:r>
            <w:r w:rsidRPr="002323BE">
              <w:rPr>
                <w:rFonts w:ascii="Times New Roman" w:eastAsia="Times New Roman" w:hAnsi="Times New Roman" w:cs="Times New Roman"/>
                <w:sz w:val="28"/>
                <w:szCs w:val="28"/>
                <w:highlight w:val="white"/>
              </w:rPr>
              <w:t>..................................</w:t>
            </w:r>
          </w:p>
        </w:tc>
        <w:tc>
          <w:tcPr>
            <w:tcW w:w="720" w:type="dxa"/>
          </w:tcPr>
          <w:p w14:paraId="43A655C3" w14:textId="77777777" w:rsidR="00D736FB" w:rsidRPr="002323BE" w:rsidRDefault="00D736FB" w:rsidP="00305452">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3</w:t>
            </w:r>
            <w:r w:rsidR="00305452">
              <w:rPr>
                <w:rFonts w:ascii="Times New Roman" w:eastAsia="Times New Roman" w:hAnsi="Times New Roman" w:cs="Times New Roman"/>
                <w:sz w:val="28"/>
                <w:szCs w:val="28"/>
                <w:highlight w:val="white"/>
              </w:rPr>
              <w:t>5</w:t>
            </w:r>
          </w:p>
        </w:tc>
      </w:tr>
      <w:tr w:rsidR="00D736FB" w:rsidRPr="002323BE" w14:paraId="16F45E2C" w14:textId="77777777" w:rsidTr="00096D08">
        <w:tc>
          <w:tcPr>
            <w:tcW w:w="1075" w:type="dxa"/>
          </w:tcPr>
          <w:p w14:paraId="0D610CCB"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2.2.2.3</w:t>
            </w:r>
          </w:p>
        </w:tc>
        <w:tc>
          <w:tcPr>
            <w:tcW w:w="7830" w:type="dxa"/>
          </w:tcPr>
          <w:p w14:paraId="5F347141" w14:textId="77777777" w:rsidR="00D736FB" w:rsidRPr="002323BE" w:rsidRDefault="00D736FB" w:rsidP="00D736FB">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shd w:val="clear" w:color="auto" w:fill="FFF2CC"/>
              </w:rPr>
            </w:pPr>
            <w:r w:rsidRPr="002323BE">
              <w:rPr>
                <w:rFonts w:ascii="Times New Roman" w:eastAsia="Times New Roman" w:hAnsi="Times New Roman" w:cs="Times New Roman"/>
                <w:sz w:val="28"/>
                <w:szCs w:val="28"/>
              </w:rPr>
              <w:t>Вирусты бөліп алу және клондау.....................................................</w:t>
            </w:r>
          </w:p>
        </w:tc>
        <w:tc>
          <w:tcPr>
            <w:tcW w:w="720" w:type="dxa"/>
          </w:tcPr>
          <w:p w14:paraId="79E9BC93"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35</w:t>
            </w:r>
          </w:p>
        </w:tc>
      </w:tr>
      <w:tr w:rsidR="00D736FB" w:rsidRPr="002323BE" w14:paraId="2B91F82A" w14:textId="77777777" w:rsidTr="00096D08">
        <w:tc>
          <w:tcPr>
            <w:tcW w:w="1075" w:type="dxa"/>
          </w:tcPr>
          <w:p w14:paraId="37CD80BF"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2.2.2.4</w:t>
            </w:r>
          </w:p>
        </w:tc>
        <w:tc>
          <w:tcPr>
            <w:tcW w:w="7830" w:type="dxa"/>
          </w:tcPr>
          <w:p w14:paraId="61D0F328" w14:textId="77777777" w:rsidR="00D736FB" w:rsidRPr="002323BE" w:rsidRDefault="00D736FB" w:rsidP="00D736FB">
            <w:pPr>
              <w:pBdr>
                <w:top w:val="none" w:sz="0" w:space="0" w:color="000000"/>
                <w:left w:val="none" w:sz="0" w:space="0" w:color="000000"/>
                <w:bottom w:val="none" w:sz="0" w:space="0" w:color="000000"/>
                <w:right w:val="none" w:sz="0" w:space="0" w:color="000000"/>
                <w:between w:val="none" w:sz="0" w:space="0" w:color="000000"/>
              </w:pBdr>
              <w:ind w:right="5"/>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Гемагглютинация реакциясы және гемагглютинацияның тежелу реакциясында диагностикалық сарысулар көмегімен вирусты анықтау...............................................................................</w:t>
            </w:r>
          </w:p>
        </w:tc>
        <w:tc>
          <w:tcPr>
            <w:tcW w:w="720" w:type="dxa"/>
          </w:tcPr>
          <w:p w14:paraId="280D2238"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p>
          <w:p w14:paraId="1AE68C46"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p>
          <w:p w14:paraId="19A00950"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35</w:t>
            </w:r>
          </w:p>
        </w:tc>
      </w:tr>
      <w:tr w:rsidR="00D736FB" w:rsidRPr="002323BE" w14:paraId="3A85BC47" w14:textId="77777777" w:rsidTr="00096D08">
        <w:tc>
          <w:tcPr>
            <w:tcW w:w="1075" w:type="dxa"/>
          </w:tcPr>
          <w:p w14:paraId="19EA1C48"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2.2.3.5</w:t>
            </w:r>
          </w:p>
        </w:tc>
        <w:tc>
          <w:tcPr>
            <w:tcW w:w="7830" w:type="dxa"/>
          </w:tcPr>
          <w:p w14:paraId="454BB266" w14:textId="77777777" w:rsidR="00D736FB" w:rsidRPr="002323BE" w:rsidRDefault="00D736FB" w:rsidP="00D736FB">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Вирустарды концентрациялау және тазалау....................</w:t>
            </w:r>
            <w:r w:rsidRPr="002323BE">
              <w:rPr>
                <w:rFonts w:ascii="Times New Roman" w:eastAsia="Times New Roman" w:hAnsi="Times New Roman" w:cs="Times New Roman"/>
                <w:sz w:val="28"/>
                <w:szCs w:val="28"/>
                <w:highlight w:val="white"/>
                <w:lang w:val="en-US"/>
              </w:rPr>
              <w:t>.</w:t>
            </w:r>
            <w:r w:rsidRPr="002323BE">
              <w:rPr>
                <w:rFonts w:ascii="Times New Roman" w:eastAsia="Times New Roman" w:hAnsi="Times New Roman" w:cs="Times New Roman"/>
                <w:sz w:val="28"/>
                <w:szCs w:val="28"/>
                <w:highlight w:val="white"/>
              </w:rPr>
              <w:t>.............</w:t>
            </w:r>
          </w:p>
        </w:tc>
        <w:tc>
          <w:tcPr>
            <w:tcW w:w="720" w:type="dxa"/>
          </w:tcPr>
          <w:p w14:paraId="0407CE65"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36</w:t>
            </w:r>
          </w:p>
        </w:tc>
      </w:tr>
      <w:tr w:rsidR="00D736FB" w:rsidRPr="002323BE" w14:paraId="63B00B23" w14:textId="77777777" w:rsidTr="00096D08">
        <w:tc>
          <w:tcPr>
            <w:tcW w:w="1075" w:type="dxa"/>
          </w:tcPr>
          <w:p w14:paraId="3794C37D"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2.3</w:t>
            </w:r>
          </w:p>
        </w:tc>
        <w:tc>
          <w:tcPr>
            <w:tcW w:w="7830" w:type="dxa"/>
          </w:tcPr>
          <w:p w14:paraId="611C6820" w14:textId="77777777" w:rsidR="00D736FB" w:rsidRPr="002323BE" w:rsidRDefault="00D736FB" w:rsidP="00D736FB">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Молекулалық зерттеу әдістері.........................................................</w:t>
            </w:r>
          </w:p>
        </w:tc>
        <w:tc>
          <w:tcPr>
            <w:tcW w:w="720" w:type="dxa"/>
          </w:tcPr>
          <w:p w14:paraId="19D38C0A"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37</w:t>
            </w:r>
          </w:p>
        </w:tc>
      </w:tr>
      <w:tr w:rsidR="00D736FB" w:rsidRPr="002323BE" w14:paraId="0B585201" w14:textId="77777777" w:rsidTr="00096D08">
        <w:tc>
          <w:tcPr>
            <w:tcW w:w="1075" w:type="dxa"/>
          </w:tcPr>
          <w:p w14:paraId="73A81DB2"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2.3.1</w:t>
            </w:r>
          </w:p>
        </w:tc>
        <w:tc>
          <w:tcPr>
            <w:tcW w:w="7830" w:type="dxa"/>
          </w:tcPr>
          <w:p w14:paraId="138829A8" w14:textId="77777777" w:rsidR="00D736FB" w:rsidRPr="002323BE" w:rsidRDefault="00D736FB" w:rsidP="00D736FB">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Рибонуклеин қышқылын бөліп алу........................</w:t>
            </w:r>
            <w:r w:rsidRPr="002323BE">
              <w:rPr>
                <w:rFonts w:ascii="Times New Roman" w:eastAsia="Times New Roman" w:hAnsi="Times New Roman" w:cs="Times New Roman"/>
                <w:sz w:val="28"/>
                <w:szCs w:val="28"/>
                <w:highlight w:val="white"/>
                <w:lang w:val="en-US"/>
              </w:rPr>
              <w:t>.</w:t>
            </w:r>
            <w:r w:rsidRPr="002323BE">
              <w:rPr>
                <w:rFonts w:ascii="Times New Roman" w:eastAsia="Times New Roman" w:hAnsi="Times New Roman" w:cs="Times New Roman"/>
                <w:sz w:val="28"/>
                <w:szCs w:val="28"/>
                <w:highlight w:val="white"/>
              </w:rPr>
              <w:t>........................</w:t>
            </w:r>
          </w:p>
        </w:tc>
        <w:tc>
          <w:tcPr>
            <w:tcW w:w="720" w:type="dxa"/>
          </w:tcPr>
          <w:p w14:paraId="69B2CC66"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37</w:t>
            </w:r>
          </w:p>
        </w:tc>
      </w:tr>
      <w:tr w:rsidR="00D736FB" w:rsidRPr="002323BE" w14:paraId="460451C0" w14:textId="77777777" w:rsidTr="00096D08">
        <w:tc>
          <w:tcPr>
            <w:tcW w:w="1075" w:type="dxa"/>
          </w:tcPr>
          <w:p w14:paraId="564EA7E2"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2.3.2</w:t>
            </w:r>
          </w:p>
        </w:tc>
        <w:tc>
          <w:tcPr>
            <w:tcW w:w="7830" w:type="dxa"/>
          </w:tcPr>
          <w:p w14:paraId="228B79CC" w14:textId="77777777" w:rsidR="00D736FB" w:rsidRPr="002323BE" w:rsidRDefault="00305452" w:rsidP="00D736FB">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Кері транскрипциялы</w:t>
            </w:r>
            <w:r w:rsidR="00D736FB" w:rsidRPr="002323BE">
              <w:rPr>
                <w:rFonts w:ascii="Times New Roman" w:eastAsia="Times New Roman" w:hAnsi="Times New Roman" w:cs="Times New Roman"/>
                <w:sz w:val="28"/>
                <w:szCs w:val="28"/>
                <w:highlight w:val="white"/>
              </w:rPr>
              <w:t xml:space="preserve"> полимеразалық тізбектік реакция......</w:t>
            </w:r>
            <w:r>
              <w:rPr>
                <w:rFonts w:ascii="Times New Roman" w:eastAsia="Times New Roman" w:hAnsi="Times New Roman" w:cs="Times New Roman"/>
                <w:sz w:val="28"/>
                <w:szCs w:val="28"/>
                <w:highlight w:val="white"/>
              </w:rPr>
              <w:t>..</w:t>
            </w:r>
            <w:r w:rsidR="00D736FB" w:rsidRPr="002323BE">
              <w:rPr>
                <w:rFonts w:ascii="Times New Roman" w:eastAsia="Times New Roman" w:hAnsi="Times New Roman" w:cs="Times New Roman"/>
                <w:sz w:val="28"/>
                <w:szCs w:val="28"/>
                <w:highlight w:val="white"/>
              </w:rPr>
              <w:t>......</w:t>
            </w:r>
          </w:p>
        </w:tc>
        <w:tc>
          <w:tcPr>
            <w:tcW w:w="720" w:type="dxa"/>
          </w:tcPr>
          <w:p w14:paraId="5BCC41C7"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37</w:t>
            </w:r>
          </w:p>
        </w:tc>
      </w:tr>
      <w:tr w:rsidR="00D736FB" w:rsidRPr="002323BE" w14:paraId="3214AFB9" w14:textId="77777777" w:rsidTr="00096D08">
        <w:tc>
          <w:tcPr>
            <w:tcW w:w="1075" w:type="dxa"/>
          </w:tcPr>
          <w:p w14:paraId="2EC10027"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2.3.3</w:t>
            </w:r>
          </w:p>
        </w:tc>
        <w:tc>
          <w:tcPr>
            <w:tcW w:w="7830" w:type="dxa"/>
          </w:tcPr>
          <w:p w14:paraId="3D2FA3FF" w14:textId="77777777" w:rsidR="00D736FB" w:rsidRPr="002323BE" w:rsidRDefault="00D736FB" w:rsidP="006B5BB0">
            <w:pPr>
              <w:pBdr>
                <w:top w:val="none" w:sz="0" w:space="0" w:color="000000"/>
                <w:left w:val="none" w:sz="0" w:space="0" w:color="000000"/>
                <w:bottom w:val="none" w:sz="0" w:space="0" w:color="000000"/>
                <w:right w:val="none" w:sz="0" w:space="0" w:color="000000"/>
                <w:between w:val="none" w:sz="0" w:space="0" w:color="000000"/>
              </w:pBdr>
              <w:ind w:right="5"/>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Полимеразалық тізбектік реакция өнімдерін электрофорездік талдау.</w:t>
            </w:r>
            <w:r w:rsidR="006B5BB0" w:rsidRPr="002323BE">
              <w:rPr>
                <w:rFonts w:ascii="Times New Roman" w:eastAsia="Times New Roman" w:hAnsi="Times New Roman" w:cs="Times New Roman"/>
                <w:sz w:val="28"/>
                <w:szCs w:val="28"/>
                <w:highlight w:val="white"/>
              </w:rPr>
              <w:t>................................................................................................</w:t>
            </w:r>
          </w:p>
        </w:tc>
        <w:tc>
          <w:tcPr>
            <w:tcW w:w="720" w:type="dxa"/>
          </w:tcPr>
          <w:p w14:paraId="67B34095" w14:textId="77777777" w:rsidR="006B5BB0" w:rsidRPr="002323BE" w:rsidRDefault="006B5BB0" w:rsidP="00096D08">
            <w:pPr>
              <w:widowControl w:val="0"/>
              <w:jc w:val="right"/>
              <w:rPr>
                <w:rFonts w:ascii="Times New Roman" w:eastAsia="Times New Roman" w:hAnsi="Times New Roman" w:cs="Times New Roman"/>
                <w:sz w:val="28"/>
                <w:szCs w:val="28"/>
                <w:highlight w:val="white"/>
              </w:rPr>
            </w:pPr>
          </w:p>
          <w:p w14:paraId="62C170E3"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40</w:t>
            </w:r>
          </w:p>
        </w:tc>
      </w:tr>
      <w:tr w:rsidR="00D736FB" w:rsidRPr="002323BE" w14:paraId="155514F4" w14:textId="77777777" w:rsidTr="00096D08">
        <w:tc>
          <w:tcPr>
            <w:tcW w:w="1075" w:type="dxa"/>
          </w:tcPr>
          <w:p w14:paraId="5EA61E54"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2.3.4</w:t>
            </w:r>
          </w:p>
        </w:tc>
        <w:tc>
          <w:tcPr>
            <w:tcW w:w="7830" w:type="dxa"/>
          </w:tcPr>
          <w:p w14:paraId="25E6595B" w14:textId="77777777" w:rsidR="00D736FB" w:rsidRPr="002323BE" w:rsidRDefault="00D736FB" w:rsidP="00D736FB">
            <w:pPr>
              <w:pBdr>
                <w:top w:val="none" w:sz="0" w:space="0" w:color="000000"/>
                <w:left w:val="none" w:sz="0" w:space="0" w:color="000000"/>
                <w:bottom w:val="none" w:sz="0" w:space="0" w:color="000000"/>
                <w:right w:val="none" w:sz="0" w:space="0" w:color="000000"/>
                <w:between w:val="none" w:sz="0" w:space="0" w:color="000000"/>
              </w:pBdr>
              <w:ind w:right="5"/>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Вирустық геном сегментін Сенгер әдісі бойынша секвенирлеу..</w:t>
            </w:r>
          </w:p>
        </w:tc>
        <w:tc>
          <w:tcPr>
            <w:tcW w:w="720" w:type="dxa"/>
          </w:tcPr>
          <w:p w14:paraId="10FEAD90"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40</w:t>
            </w:r>
          </w:p>
        </w:tc>
      </w:tr>
      <w:tr w:rsidR="00D736FB" w:rsidRPr="002323BE" w14:paraId="22034D2F" w14:textId="77777777" w:rsidTr="00096D08">
        <w:tc>
          <w:tcPr>
            <w:tcW w:w="1075" w:type="dxa"/>
          </w:tcPr>
          <w:p w14:paraId="7C118B7C"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2.3.5</w:t>
            </w:r>
          </w:p>
        </w:tc>
        <w:tc>
          <w:tcPr>
            <w:tcW w:w="7830" w:type="dxa"/>
          </w:tcPr>
          <w:p w14:paraId="482112C0" w14:textId="77777777" w:rsidR="00D736FB" w:rsidRPr="002323BE" w:rsidRDefault="00D736FB" w:rsidP="00D736FB">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Нуклеотидтік тізбекті филогенетикалық талдау</w:t>
            </w:r>
            <w:r w:rsidRPr="002323BE">
              <w:rPr>
                <w:rFonts w:ascii="Times New Roman" w:eastAsia="Times New Roman" w:hAnsi="Times New Roman" w:cs="Times New Roman"/>
                <w:sz w:val="28"/>
                <w:szCs w:val="28"/>
                <w:highlight w:val="white"/>
              </w:rPr>
              <w:t>..........</w:t>
            </w:r>
            <w:r w:rsidRPr="002323BE">
              <w:rPr>
                <w:rFonts w:ascii="Times New Roman" w:eastAsia="Times New Roman" w:hAnsi="Times New Roman" w:cs="Times New Roman"/>
                <w:sz w:val="28"/>
                <w:szCs w:val="28"/>
                <w:highlight w:val="white"/>
                <w:lang w:val="en-US"/>
              </w:rPr>
              <w:t>.</w:t>
            </w:r>
            <w:r w:rsidRPr="002323BE">
              <w:rPr>
                <w:rFonts w:ascii="Times New Roman" w:eastAsia="Times New Roman" w:hAnsi="Times New Roman" w:cs="Times New Roman"/>
                <w:sz w:val="28"/>
                <w:szCs w:val="28"/>
                <w:highlight w:val="white"/>
              </w:rPr>
              <w:t>.................</w:t>
            </w:r>
          </w:p>
        </w:tc>
        <w:tc>
          <w:tcPr>
            <w:tcW w:w="720" w:type="dxa"/>
          </w:tcPr>
          <w:p w14:paraId="37D92F96"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40</w:t>
            </w:r>
          </w:p>
        </w:tc>
      </w:tr>
      <w:tr w:rsidR="00D736FB" w:rsidRPr="002323BE" w14:paraId="47894263" w14:textId="77777777" w:rsidTr="00096D08">
        <w:tc>
          <w:tcPr>
            <w:tcW w:w="1075" w:type="dxa"/>
          </w:tcPr>
          <w:p w14:paraId="73B4C6AF"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3</w:t>
            </w:r>
          </w:p>
        </w:tc>
        <w:tc>
          <w:tcPr>
            <w:tcW w:w="7830" w:type="dxa"/>
          </w:tcPr>
          <w:p w14:paraId="793713C4" w14:textId="77777777" w:rsidR="00D736FB" w:rsidRPr="002323BE" w:rsidRDefault="00D736FB" w:rsidP="00D736FB">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НӘТИЖЕЛЕР МЕН ОЛАРДЫ ТАЛҚЫЛАУ.................................</w:t>
            </w:r>
          </w:p>
        </w:tc>
        <w:tc>
          <w:tcPr>
            <w:tcW w:w="720" w:type="dxa"/>
          </w:tcPr>
          <w:p w14:paraId="50FE517E"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43</w:t>
            </w:r>
          </w:p>
        </w:tc>
      </w:tr>
      <w:tr w:rsidR="00D736FB" w:rsidRPr="002323BE" w14:paraId="00902C10" w14:textId="77777777" w:rsidTr="00096D08">
        <w:tc>
          <w:tcPr>
            <w:tcW w:w="1075" w:type="dxa"/>
          </w:tcPr>
          <w:p w14:paraId="77C4B437" w14:textId="77777777" w:rsidR="00D736FB" w:rsidRPr="002323BE" w:rsidRDefault="00D736FB" w:rsidP="00D736FB">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3.1</w:t>
            </w:r>
          </w:p>
        </w:tc>
        <w:tc>
          <w:tcPr>
            <w:tcW w:w="7830" w:type="dxa"/>
          </w:tcPr>
          <w:p w14:paraId="5042A388" w14:textId="77777777" w:rsidR="00D736FB" w:rsidRPr="002323BE" w:rsidRDefault="00D736FB" w:rsidP="00D736FB">
            <w:pPr>
              <w:pBdr>
                <w:top w:val="none" w:sz="0" w:space="0" w:color="000000"/>
                <w:left w:val="none" w:sz="0" w:space="0" w:color="000000"/>
                <w:bottom w:val="none" w:sz="0" w:space="0" w:color="000000"/>
                <w:right w:val="none" w:sz="0" w:space="0" w:color="000000"/>
                <w:between w:val="none" w:sz="0" w:space="0" w:color="000000"/>
              </w:pBdr>
              <w:tabs>
                <w:tab w:val="left" w:pos="1390"/>
              </w:tabs>
              <w:ind w:right="5"/>
              <w:jc w:val="both"/>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bCs/>
                <w:sz w:val="28"/>
                <w:szCs w:val="28"/>
              </w:rPr>
              <w:t>Су маңын мекендейтін және үй құстарынан биологиялық материалды жинақтау</w:t>
            </w:r>
            <w:r w:rsidRPr="002323BE">
              <w:rPr>
                <w:rFonts w:ascii="Times New Roman" w:eastAsia="Times New Roman" w:hAnsi="Times New Roman" w:cs="Times New Roman"/>
                <w:sz w:val="28"/>
                <w:szCs w:val="28"/>
              </w:rPr>
              <w:t>.......................................................................</w:t>
            </w:r>
          </w:p>
        </w:tc>
        <w:tc>
          <w:tcPr>
            <w:tcW w:w="720" w:type="dxa"/>
          </w:tcPr>
          <w:p w14:paraId="2788747F"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p>
          <w:p w14:paraId="38E9E8AE" w14:textId="77777777" w:rsidR="00D736FB" w:rsidRPr="002323BE" w:rsidRDefault="00D736FB"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43</w:t>
            </w:r>
          </w:p>
        </w:tc>
      </w:tr>
      <w:tr w:rsidR="006B5BB0" w:rsidRPr="002323BE" w14:paraId="61DAB13E" w14:textId="77777777" w:rsidTr="00096D08">
        <w:tc>
          <w:tcPr>
            <w:tcW w:w="1075" w:type="dxa"/>
          </w:tcPr>
          <w:p w14:paraId="35F714EA" w14:textId="77777777" w:rsidR="006B5BB0" w:rsidRPr="002323BE" w:rsidRDefault="006B5BB0" w:rsidP="006B5BB0">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3.2</w:t>
            </w:r>
          </w:p>
        </w:tc>
        <w:tc>
          <w:tcPr>
            <w:tcW w:w="7830" w:type="dxa"/>
          </w:tcPr>
          <w:p w14:paraId="62EA2A33" w14:textId="77777777" w:rsidR="006B5BB0" w:rsidRPr="002323BE" w:rsidRDefault="006B5BB0" w:rsidP="006B5BB0">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sz w:val="28"/>
                <w:szCs w:val="28"/>
              </w:rPr>
              <w:t>Үй құстары сынамаларын иммуноферменттік талдау..................</w:t>
            </w:r>
          </w:p>
        </w:tc>
        <w:tc>
          <w:tcPr>
            <w:tcW w:w="720" w:type="dxa"/>
          </w:tcPr>
          <w:p w14:paraId="4C61DFFC" w14:textId="77777777" w:rsidR="006B5BB0" w:rsidRPr="002323BE" w:rsidRDefault="006B5BB0" w:rsidP="004A52CA">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4</w:t>
            </w:r>
            <w:r w:rsidR="004A52CA">
              <w:rPr>
                <w:rFonts w:ascii="Times New Roman" w:eastAsia="Times New Roman" w:hAnsi="Times New Roman" w:cs="Times New Roman"/>
                <w:sz w:val="28"/>
                <w:szCs w:val="28"/>
                <w:highlight w:val="white"/>
              </w:rPr>
              <w:t>7</w:t>
            </w:r>
          </w:p>
        </w:tc>
      </w:tr>
      <w:tr w:rsidR="006B5BB0" w:rsidRPr="002323BE" w14:paraId="53965E8C" w14:textId="77777777" w:rsidTr="00096D08">
        <w:tc>
          <w:tcPr>
            <w:tcW w:w="1075" w:type="dxa"/>
          </w:tcPr>
          <w:p w14:paraId="1DCE8A8A" w14:textId="77777777" w:rsidR="006B5BB0" w:rsidRPr="002323BE" w:rsidRDefault="006B5BB0" w:rsidP="006B5BB0">
            <w:pPr>
              <w:widowControl w:val="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3.3</w:t>
            </w:r>
          </w:p>
        </w:tc>
        <w:tc>
          <w:tcPr>
            <w:tcW w:w="7830" w:type="dxa"/>
          </w:tcPr>
          <w:p w14:paraId="17A5A302" w14:textId="77777777" w:rsidR="006B5BB0" w:rsidRPr="002323BE" w:rsidRDefault="006B5BB0" w:rsidP="006B5BB0">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sz w:val="28"/>
                <w:szCs w:val="28"/>
              </w:rPr>
              <w:t>Мониторинг барысында жиналған сынамаларға ПТР жүргізу....</w:t>
            </w:r>
          </w:p>
        </w:tc>
        <w:tc>
          <w:tcPr>
            <w:tcW w:w="720" w:type="dxa"/>
          </w:tcPr>
          <w:p w14:paraId="486B3328" w14:textId="77777777" w:rsidR="006B5BB0" w:rsidRPr="002323BE" w:rsidRDefault="004551E4" w:rsidP="004A52CA">
            <w:pPr>
              <w:widowControl w:val="0"/>
              <w:jc w:val="right"/>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47</w:t>
            </w:r>
          </w:p>
        </w:tc>
      </w:tr>
      <w:tr w:rsidR="006B5BB0" w:rsidRPr="002323BE" w14:paraId="02C923FD" w14:textId="77777777" w:rsidTr="00096D08">
        <w:tc>
          <w:tcPr>
            <w:tcW w:w="1075" w:type="dxa"/>
          </w:tcPr>
          <w:p w14:paraId="4AB5F29B" w14:textId="77777777" w:rsidR="006B5BB0" w:rsidRPr="002323BE" w:rsidRDefault="006B5BB0" w:rsidP="00FC22C8">
            <w:pPr>
              <w:widowControl w:val="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w:t>
            </w:r>
            <w:r w:rsidR="00FC22C8">
              <w:rPr>
                <w:rFonts w:ascii="Times New Roman" w:eastAsia="Times New Roman" w:hAnsi="Times New Roman" w:cs="Times New Roman"/>
                <w:sz w:val="28"/>
                <w:szCs w:val="28"/>
              </w:rPr>
              <w:t>4</w:t>
            </w:r>
          </w:p>
        </w:tc>
        <w:tc>
          <w:tcPr>
            <w:tcW w:w="7830" w:type="dxa"/>
          </w:tcPr>
          <w:p w14:paraId="412904AB" w14:textId="77777777" w:rsidR="006B5BB0" w:rsidRPr="002323BE" w:rsidRDefault="006B5BB0" w:rsidP="00096D08">
            <w:pPr>
              <w:pBdr>
                <w:top w:val="none" w:sz="0" w:space="0" w:color="000000"/>
                <w:left w:val="none" w:sz="0" w:space="0" w:color="000000"/>
                <w:bottom w:val="none" w:sz="0" w:space="0" w:color="000000"/>
                <w:right w:val="none" w:sz="0" w:space="0" w:color="000000"/>
                <w:between w:val="none" w:sz="0" w:space="0" w:color="000000"/>
              </w:pBdr>
              <w:ind w:right="5"/>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sz w:val="28"/>
                <w:szCs w:val="28"/>
              </w:rPr>
              <w:t>Тұмаудың А типі жаппай таралу уақытында жинақталған үлгілерге скрининг жүргізу.............................................................</w:t>
            </w:r>
          </w:p>
        </w:tc>
        <w:tc>
          <w:tcPr>
            <w:tcW w:w="720" w:type="dxa"/>
          </w:tcPr>
          <w:p w14:paraId="5DA4DE39" w14:textId="77777777" w:rsidR="006B5BB0" w:rsidRPr="002323BE" w:rsidRDefault="006B5BB0" w:rsidP="00096D08">
            <w:pPr>
              <w:widowControl w:val="0"/>
              <w:jc w:val="right"/>
              <w:rPr>
                <w:rFonts w:ascii="Times New Roman" w:eastAsia="Times New Roman" w:hAnsi="Times New Roman" w:cs="Times New Roman"/>
                <w:sz w:val="28"/>
                <w:szCs w:val="28"/>
                <w:highlight w:val="white"/>
              </w:rPr>
            </w:pPr>
          </w:p>
          <w:p w14:paraId="18EE2333" w14:textId="77777777" w:rsidR="006B5BB0" w:rsidRPr="002323BE" w:rsidRDefault="004551E4" w:rsidP="00096D08">
            <w:pPr>
              <w:widowControl w:val="0"/>
              <w:jc w:val="right"/>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49</w:t>
            </w:r>
          </w:p>
        </w:tc>
      </w:tr>
      <w:tr w:rsidR="006B5BB0" w:rsidRPr="002323BE" w14:paraId="0780FD22" w14:textId="77777777" w:rsidTr="00096D08">
        <w:tc>
          <w:tcPr>
            <w:tcW w:w="1075" w:type="dxa"/>
          </w:tcPr>
          <w:p w14:paraId="797646D2" w14:textId="77777777" w:rsidR="006B5BB0" w:rsidRPr="002323BE" w:rsidRDefault="006B5BB0" w:rsidP="00FC22C8">
            <w:pPr>
              <w:widowControl w:val="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w:t>
            </w:r>
            <w:r w:rsidR="00FC22C8">
              <w:rPr>
                <w:rFonts w:ascii="Times New Roman" w:eastAsia="Times New Roman" w:hAnsi="Times New Roman" w:cs="Times New Roman"/>
                <w:sz w:val="28"/>
                <w:szCs w:val="28"/>
              </w:rPr>
              <w:t>5</w:t>
            </w:r>
          </w:p>
        </w:tc>
        <w:tc>
          <w:tcPr>
            <w:tcW w:w="7830" w:type="dxa"/>
          </w:tcPr>
          <w:p w14:paraId="4987E30C" w14:textId="77777777" w:rsidR="006B5BB0" w:rsidRPr="002323BE" w:rsidRDefault="00A757D3" w:rsidP="006B5BB0">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rPr>
              <w:t>Бөліп алынған изоляттар</w:t>
            </w:r>
            <w:r w:rsidR="006B5BB0" w:rsidRPr="002323BE">
              <w:rPr>
                <w:rFonts w:ascii="Times New Roman" w:eastAsia="Times New Roman" w:hAnsi="Times New Roman" w:cs="Times New Roman"/>
                <w:sz w:val="28"/>
                <w:szCs w:val="28"/>
              </w:rPr>
              <w:t xml:space="preserve"> геномын толық секвенирлеу........</w:t>
            </w:r>
            <w:r>
              <w:rPr>
                <w:rFonts w:ascii="Times New Roman" w:eastAsia="Times New Roman" w:hAnsi="Times New Roman" w:cs="Times New Roman"/>
                <w:sz w:val="28"/>
                <w:szCs w:val="28"/>
              </w:rPr>
              <w:t>....</w:t>
            </w:r>
            <w:r w:rsidR="006B5BB0" w:rsidRPr="002323BE">
              <w:rPr>
                <w:rFonts w:ascii="Times New Roman" w:eastAsia="Times New Roman" w:hAnsi="Times New Roman" w:cs="Times New Roman"/>
                <w:sz w:val="28"/>
                <w:szCs w:val="28"/>
              </w:rPr>
              <w:t>.....</w:t>
            </w:r>
          </w:p>
        </w:tc>
        <w:tc>
          <w:tcPr>
            <w:tcW w:w="720" w:type="dxa"/>
          </w:tcPr>
          <w:p w14:paraId="7D1E1E65" w14:textId="77777777" w:rsidR="006B5BB0" w:rsidRPr="002323BE" w:rsidRDefault="006B5BB0" w:rsidP="00453227">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5</w:t>
            </w:r>
            <w:r w:rsidR="00453227">
              <w:rPr>
                <w:rFonts w:ascii="Times New Roman" w:eastAsia="Times New Roman" w:hAnsi="Times New Roman" w:cs="Times New Roman"/>
                <w:sz w:val="28"/>
                <w:szCs w:val="28"/>
                <w:highlight w:val="white"/>
              </w:rPr>
              <w:t>1</w:t>
            </w:r>
          </w:p>
        </w:tc>
      </w:tr>
      <w:tr w:rsidR="006B5BB0" w:rsidRPr="002323BE" w14:paraId="4619B716" w14:textId="77777777" w:rsidTr="00096D08">
        <w:tc>
          <w:tcPr>
            <w:tcW w:w="1075" w:type="dxa"/>
          </w:tcPr>
          <w:p w14:paraId="7A7BBF50" w14:textId="77777777" w:rsidR="006B5BB0" w:rsidRPr="002323BE" w:rsidRDefault="006B5BB0" w:rsidP="00FC22C8">
            <w:pPr>
              <w:widowControl w:val="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3.</w:t>
            </w:r>
            <w:r w:rsidR="00FC22C8">
              <w:rPr>
                <w:rFonts w:ascii="Times New Roman" w:eastAsia="Times New Roman" w:hAnsi="Times New Roman" w:cs="Times New Roman"/>
                <w:sz w:val="28"/>
                <w:szCs w:val="28"/>
              </w:rPr>
              <w:t>6</w:t>
            </w:r>
          </w:p>
        </w:tc>
        <w:tc>
          <w:tcPr>
            <w:tcW w:w="7830" w:type="dxa"/>
          </w:tcPr>
          <w:p w14:paraId="78676894" w14:textId="77777777" w:rsidR="006B5BB0" w:rsidRPr="002323BE" w:rsidRDefault="006B5BB0" w:rsidP="006B5BB0">
            <w:pPr>
              <w:pBdr>
                <w:top w:val="none" w:sz="0" w:space="0" w:color="000000"/>
                <w:left w:val="none" w:sz="0" w:space="0" w:color="000000"/>
                <w:bottom w:val="none" w:sz="0" w:space="0" w:color="000000"/>
                <w:right w:val="none" w:sz="0" w:space="0" w:color="000000"/>
                <w:between w:val="none" w:sz="0" w:space="0" w:color="000000"/>
              </w:pBdr>
              <w:ind w:right="5"/>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sz w:val="28"/>
                <w:szCs w:val="28"/>
              </w:rPr>
              <w:t>Қазақстандық H5 вирустарының HA және NA белогының генотиптік сипаттамасы мен эволюциялық қарым-қатынасы.....</w:t>
            </w:r>
          </w:p>
        </w:tc>
        <w:tc>
          <w:tcPr>
            <w:tcW w:w="720" w:type="dxa"/>
          </w:tcPr>
          <w:p w14:paraId="3223F42C" w14:textId="77777777" w:rsidR="006B5BB0" w:rsidRPr="002323BE" w:rsidRDefault="006B5BB0" w:rsidP="00096D08">
            <w:pPr>
              <w:widowControl w:val="0"/>
              <w:jc w:val="right"/>
              <w:rPr>
                <w:rFonts w:ascii="Times New Roman" w:eastAsia="Times New Roman" w:hAnsi="Times New Roman" w:cs="Times New Roman"/>
                <w:sz w:val="28"/>
                <w:szCs w:val="28"/>
                <w:highlight w:val="white"/>
              </w:rPr>
            </w:pPr>
          </w:p>
          <w:p w14:paraId="285AFFF2" w14:textId="77777777" w:rsidR="006B5BB0" w:rsidRPr="002323BE" w:rsidRDefault="006B5BB0"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53</w:t>
            </w:r>
          </w:p>
        </w:tc>
      </w:tr>
      <w:tr w:rsidR="006B5BB0" w:rsidRPr="002323BE" w14:paraId="35676CC0" w14:textId="77777777" w:rsidTr="00096D08">
        <w:tc>
          <w:tcPr>
            <w:tcW w:w="1075" w:type="dxa"/>
          </w:tcPr>
          <w:p w14:paraId="6391AE77" w14:textId="77777777" w:rsidR="006B5BB0" w:rsidRPr="002323BE" w:rsidRDefault="006B5BB0" w:rsidP="00FC22C8">
            <w:pPr>
              <w:widowControl w:val="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3.</w:t>
            </w:r>
            <w:r w:rsidR="00FC22C8">
              <w:rPr>
                <w:rFonts w:ascii="Times New Roman" w:eastAsia="Times New Roman" w:hAnsi="Times New Roman" w:cs="Times New Roman"/>
                <w:sz w:val="28"/>
                <w:szCs w:val="28"/>
              </w:rPr>
              <w:t>7</w:t>
            </w:r>
          </w:p>
        </w:tc>
        <w:tc>
          <w:tcPr>
            <w:tcW w:w="7830" w:type="dxa"/>
          </w:tcPr>
          <w:p w14:paraId="66DF0583" w14:textId="77777777" w:rsidR="006B5BB0" w:rsidRPr="002323BE" w:rsidRDefault="006B5BB0" w:rsidP="00AB6833">
            <w:pPr>
              <w:pBdr>
                <w:top w:val="none" w:sz="0" w:space="0" w:color="000000"/>
                <w:left w:val="none" w:sz="0" w:space="0" w:color="000000"/>
                <w:bottom w:val="none" w:sz="0" w:space="0" w:color="000000"/>
                <w:right w:val="none" w:sz="0" w:space="0" w:color="000000"/>
                <w:between w:val="none" w:sz="0" w:space="0" w:color="000000"/>
              </w:pBdr>
              <w:ind w:right="5"/>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sz w:val="28"/>
                <w:szCs w:val="28"/>
              </w:rPr>
              <w:t>A/220/2020 (H9N2) вирусының HA мен NA амин қышқылдық тізбегінің молекулалық сипаттамасы.............................................</w:t>
            </w:r>
          </w:p>
        </w:tc>
        <w:tc>
          <w:tcPr>
            <w:tcW w:w="720" w:type="dxa"/>
          </w:tcPr>
          <w:p w14:paraId="14E35D37" w14:textId="77777777" w:rsidR="006B5BB0" w:rsidRPr="002323BE" w:rsidRDefault="006B5BB0" w:rsidP="00096D08">
            <w:pPr>
              <w:widowControl w:val="0"/>
              <w:jc w:val="right"/>
              <w:rPr>
                <w:rFonts w:ascii="Times New Roman" w:eastAsia="Times New Roman" w:hAnsi="Times New Roman" w:cs="Times New Roman"/>
                <w:sz w:val="28"/>
                <w:szCs w:val="28"/>
                <w:highlight w:val="white"/>
              </w:rPr>
            </w:pPr>
          </w:p>
          <w:p w14:paraId="717BCCA9" w14:textId="77777777" w:rsidR="006B5BB0" w:rsidRPr="002323BE" w:rsidRDefault="006B5BB0" w:rsidP="00096D08">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61</w:t>
            </w:r>
          </w:p>
        </w:tc>
      </w:tr>
      <w:tr w:rsidR="006B5BB0" w:rsidRPr="002323BE" w14:paraId="3E83A194" w14:textId="77777777" w:rsidTr="00096D08">
        <w:tc>
          <w:tcPr>
            <w:tcW w:w="1075" w:type="dxa"/>
          </w:tcPr>
          <w:p w14:paraId="5BC3D73E" w14:textId="77777777" w:rsidR="006B5BB0" w:rsidRPr="002323BE" w:rsidRDefault="006B5BB0" w:rsidP="00FC22C8">
            <w:pPr>
              <w:widowControl w:val="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w:t>
            </w:r>
            <w:r w:rsidR="00FC22C8">
              <w:rPr>
                <w:rFonts w:ascii="Times New Roman" w:eastAsia="Times New Roman" w:hAnsi="Times New Roman" w:cs="Times New Roman"/>
                <w:sz w:val="28"/>
                <w:szCs w:val="28"/>
              </w:rPr>
              <w:t>8</w:t>
            </w:r>
          </w:p>
        </w:tc>
        <w:tc>
          <w:tcPr>
            <w:tcW w:w="7830" w:type="dxa"/>
          </w:tcPr>
          <w:p w14:paraId="03254908" w14:textId="77777777" w:rsidR="006B5BB0" w:rsidRPr="002323BE" w:rsidRDefault="006B5BB0" w:rsidP="00AB6833">
            <w:pPr>
              <w:pBdr>
                <w:top w:val="none" w:sz="0" w:space="0" w:color="000000"/>
                <w:left w:val="none" w:sz="0" w:space="0" w:color="000000"/>
                <w:bottom w:val="none" w:sz="0" w:space="0" w:color="000000"/>
                <w:right w:val="none" w:sz="0" w:space="0" w:color="000000"/>
                <w:between w:val="none" w:sz="0" w:space="0" w:color="000000"/>
              </w:pBdr>
              <w:ind w:right="5"/>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sz w:val="28"/>
                <w:szCs w:val="28"/>
              </w:rPr>
              <w:t xml:space="preserve">A/Chicken/Almaty/220/2020 </w:t>
            </w:r>
            <w:r w:rsidRPr="002323BE">
              <w:rPr>
                <w:rFonts w:ascii="Times New Roman" w:eastAsia="Times New Roman" w:hAnsi="Times New Roman" w:cs="Times New Roman"/>
                <w:color w:val="000000"/>
                <w:sz w:val="28"/>
                <w:szCs w:val="28"/>
                <w:highlight w:val="white"/>
              </w:rPr>
              <w:t>изолятының ішкі белоктарына сипаттама..</w:t>
            </w:r>
            <w:r w:rsidRPr="002323BE">
              <w:rPr>
                <w:rFonts w:ascii="Times New Roman" w:eastAsia="Times New Roman" w:hAnsi="Times New Roman" w:cs="Times New Roman"/>
                <w:sz w:val="28"/>
                <w:szCs w:val="28"/>
              </w:rPr>
              <w:t>.........................................................................................</w:t>
            </w:r>
          </w:p>
        </w:tc>
        <w:tc>
          <w:tcPr>
            <w:tcW w:w="720" w:type="dxa"/>
          </w:tcPr>
          <w:p w14:paraId="486F73C6" w14:textId="77777777" w:rsidR="006B5BB0" w:rsidRPr="002323BE" w:rsidRDefault="006B5BB0" w:rsidP="00096D08">
            <w:pPr>
              <w:widowControl w:val="0"/>
              <w:jc w:val="right"/>
              <w:rPr>
                <w:rFonts w:ascii="Times New Roman" w:eastAsia="Times New Roman" w:hAnsi="Times New Roman" w:cs="Times New Roman"/>
                <w:sz w:val="28"/>
                <w:szCs w:val="28"/>
                <w:highlight w:val="white"/>
              </w:rPr>
            </w:pPr>
          </w:p>
          <w:p w14:paraId="76B951CA" w14:textId="77777777" w:rsidR="006B5BB0" w:rsidRPr="002323BE" w:rsidRDefault="006B5BB0" w:rsidP="0029391F">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6</w:t>
            </w:r>
            <w:r w:rsidR="0029391F">
              <w:rPr>
                <w:rFonts w:ascii="Times New Roman" w:eastAsia="Times New Roman" w:hAnsi="Times New Roman" w:cs="Times New Roman"/>
                <w:sz w:val="28"/>
                <w:szCs w:val="28"/>
                <w:highlight w:val="white"/>
              </w:rPr>
              <w:t>7</w:t>
            </w:r>
          </w:p>
        </w:tc>
      </w:tr>
      <w:tr w:rsidR="00AB6833" w:rsidRPr="002323BE" w14:paraId="39B51E1C" w14:textId="77777777" w:rsidTr="00096D08">
        <w:tc>
          <w:tcPr>
            <w:tcW w:w="1075" w:type="dxa"/>
          </w:tcPr>
          <w:p w14:paraId="5ADA7385" w14:textId="77777777" w:rsidR="00AB6833" w:rsidRPr="002323BE" w:rsidRDefault="00AB6833" w:rsidP="00FC22C8">
            <w:pPr>
              <w:widowControl w:val="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w:t>
            </w:r>
            <w:r w:rsidR="00FC22C8">
              <w:rPr>
                <w:rFonts w:ascii="Times New Roman" w:eastAsia="Times New Roman" w:hAnsi="Times New Roman" w:cs="Times New Roman"/>
                <w:sz w:val="28"/>
                <w:szCs w:val="28"/>
              </w:rPr>
              <w:t>9</w:t>
            </w:r>
          </w:p>
        </w:tc>
        <w:tc>
          <w:tcPr>
            <w:tcW w:w="7830" w:type="dxa"/>
          </w:tcPr>
          <w:p w14:paraId="098E9D78" w14:textId="77777777" w:rsidR="00AB6833" w:rsidRPr="002323BE" w:rsidRDefault="00AB6833" w:rsidP="00AB6833">
            <w:pPr>
              <w:pBdr>
                <w:top w:val="none" w:sz="0" w:space="0" w:color="000000"/>
                <w:left w:val="none" w:sz="0" w:space="0" w:color="000000"/>
                <w:bottom w:val="none" w:sz="0" w:space="0" w:color="000000"/>
                <w:right w:val="none" w:sz="0" w:space="0" w:color="000000"/>
                <w:between w:val="none" w:sz="0" w:space="0" w:color="000000"/>
              </w:pBdr>
              <w:ind w:right="5"/>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sz w:val="28"/>
                <w:szCs w:val="28"/>
              </w:rPr>
              <w:t>H5 вирустарының ішкі белоктарын филогенетикалық талдау және молекулалық сипаттау............................................................</w:t>
            </w:r>
          </w:p>
        </w:tc>
        <w:tc>
          <w:tcPr>
            <w:tcW w:w="720" w:type="dxa"/>
          </w:tcPr>
          <w:p w14:paraId="3F3BCA81" w14:textId="77777777" w:rsidR="00AB6833" w:rsidRPr="002323BE" w:rsidRDefault="00AB6833" w:rsidP="00096D08">
            <w:pPr>
              <w:widowControl w:val="0"/>
              <w:jc w:val="right"/>
              <w:rPr>
                <w:rFonts w:ascii="Times New Roman" w:eastAsia="Times New Roman" w:hAnsi="Times New Roman" w:cs="Times New Roman"/>
                <w:sz w:val="28"/>
                <w:szCs w:val="28"/>
                <w:highlight w:val="white"/>
              </w:rPr>
            </w:pPr>
          </w:p>
          <w:p w14:paraId="73D47C65" w14:textId="77777777" w:rsidR="00AB6833" w:rsidRPr="002323BE" w:rsidRDefault="00AB6833" w:rsidP="001B4486">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7</w:t>
            </w:r>
            <w:r w:rsidR="001B4486">
              <w:rPr>
                <w:rFonts w:ascii="Times New Roman" w:eastAsia="Times New Roman" w:hAnsi="Times New Roman" w:cs="Times New Roman"/>
                <w:sz w:val="28"/>
                <w:szCs w:val="28"/>
                <w:highlight w:val="white"/>
              </w:rPr>
              <w:t>5</w:t>
            </w:r>
          </w:p>
        </w:tc>
      </w:tr>
      <w:tr w:rsidR="00AB6833" w:rsidRPr="002323BE" w14:paraId="66E1AB44" w14:textId="77777777" w:rsidTr="00096D08">
        <w:tc>
          <w:tcPr>
            <w:tcW w:w="1075" w:type="dxa"/>
          </w:tcPr>
          <w:p w14:paraId="7450F5E8" w14:textId="77777777" w:rsidR="00AB6833" w:rsidRPr="002323BE" w:rsidRDefault="00AB6833" w:rsidP="00FC22C8">
            <w:pPr>
              <w:widowControl w:val="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3.1</w:t>
            </w:r>
            <w:r w:rsidR="00FC22C8">
              <w:rPr>
                <w:rFonts w:ascii="Times New Roman" w:eastAsia="Times New Roman" w:hAnsi="Times New Roman" w:cs="Times New Roman"/>
                <w:sz w:val="28"/>
                <w:szCs w:val="28"/>
              </w:rPr>
              <w:t>0</w:t>
            </w:r>
          </w:p>
        </w:tc>
        <w:tc>
          <w:tcPr>
            <w:tcW w:w="7830" w:type="dxa"/>
          </w:tcPr>
          <w:p w14:paraId="60F6A809" w14:textId="77777777" w:rsidR="00AB6833" w:rsidRPr="002323BE" w:rsidRDefault="00AB6833" w:rsidP="00AB6833">
            <w:pPr>
              <w:pBdr>
                <w:top w:val="none" w:sz="0" w:space="0" w:color="000000"/>
                <w:left w:val="none" w:sz="0" w:space="0" w:color="000000"/>
                <w:bottom w:val="none" w:sz="0" w:space="0" w:color="000000"/>
                <w:right w:val="none" w:sz="0" w:space="0" w:color="000000"/>
                <w:between w:val="none" w:sz="0" w:space="0" w:color="000000"/>
              </w:pBdr>
              <w:ind w:right="5"/>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Қазақстандық изоляттардағы жаңа нүктелік мутациялар мен ішкі гендерін салыстыру..................................................................</w:t>
            </w:r>
          </w:p>
        </w:tc>
        <w:tc>
          <w:tcPr>
            <w:tcW w:w="720" w:type="dxa"/>
          </w:tcPr>
          <w:p w14:paraId="71994AB1" w14:textId="77777777" w:rsidR="00AB6833" w:rsidRPr="002323BE" w:rsidRDefault="00AB6833" w:rsidP="00096D08">
            <w:pPr>
              <w:widowControl w:val="0"/>
              <w:jc w:val="right"/>
              <w:rPr>
                <w:rFonts w:ascii="Times New Roman" w:eastAsia="Times New Roman" w:hAnsi="Times New Roman" w:cs="Times New Roman"/>
                <w:sz w:val="28"/>
                <w:szCs w:val="28"/>
                <w:highlight w:val="white"/>
              </w:rPr>
            </w:pPr>
          </w:p>
          <w:p w14:paraId="20D357F2" w14:textId="77777777" w:rsidR="00AB6833" w:rsidRPr="002323BE" w:rsidRDefault="00AB6833" w:rsidP="001B4486">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8</w:t>
            </w:r>
            <w:r w:rsidR="001B4486">
              <w:rPr>
                <w:rFonts w:ascii="Times New Roman" w:eastAsia="Times New Roman" w:hAnsi="Times New Roman" w:cs="Times New Roman"/>
                <w:sz w:val="28"/>
                <w:szCs w:val="28"/>
                <w:highlight w:val="white"/>
              </w:rPr>
              <w:t>0</w:t>
            </w:r>
          </w:p>
        </w:tc>
      </w:tr>
      <w:tr w:rsidR="00AB6833" w:rsidRPr="002323BE" w14:paraId="7A8F1A69" w14:textId="77777777" w:rsidTr="00096D08">
        <w:tc>
          <w:tcPr>
            <w:tcW w:w="1075" w:type="dxa"/>
          </w:tcPr>
          <w:p w14:paraId="7A742D0F" w14:textId="77777777" w:rsidR="00AB6833" w:rsidRPr="002323BE" w:rsidRDefault="00AB6833" w:rsidP="00FC22C8">
            <w:pPr>
              <w:widowControl w:val="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3.1</w:t>
            </w:r>
            <w:r w:rsidR="00FC22C8">
              <w:rPr>
                <w:rFonts w:ascii="Times New Roman" w:eastAsia="Times New Roman" w:hAnsi="Times New Roman" w:cs="Times New Roman"/>
                <w:sz w:val="28"/>
                <w:szCs w:val="28"/>
              </w:rPr>
              <w:t>1</w:t>
            </w:r>
          </w:p>
        </w:tc>
        <w:tc>
          <w:tcPr>
            <w:tcW w:w="7830" w:type="dxa"/>
          </w:tcPr>
          <w:p w14:paraId="55F1A517" w14:textId="77777777" w:rsidR="00AB6833" w:rsidRPr="002323BE" w:rsidRDefault="00AB6833" w:rsidP="00AB6833">
            <w:pPr>
              <w:pBdr>
                <w:top w:val="none" w:sz="0" w:space="0" w:color="000000"/>
                <w:left w:val="none" w:sz="0" w:space="0" w:color="000000"/>
                <w:bottom w:val="none" w:sz="0" w:space="0" w:color="000000"/>
                <w:right w:val="none" w:sz="0" w:space="0" w:color="000000"/>
                <w:between w:val="none" w:sz="0" w:space="0" w:color="000000"/>
              </w:pBdr>
              <w:ind w:right="5"/>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Құс тұмауын дифференциалды диагностикалауға арналған тест-жүйені жасап шығару</w:t>
            </w:r>
            <w:r w:rsidRPr="002323BE">
              <w:rPr>
                <w:rFonts w:ascii="Times New Roman" w:eastAsia="Times New Roman" w:hAnsi="Times New Roman" w:cs="Times New Roman"/>
                <w:sz w:val="28"/>
                <w:szCs w:val="28"/>
              </w:rPr>
              <w:t>..............................................................</w:t>
            </w:r>
          </w:p>
        </w:tc>
        <w:tc>
          <w:tcPr>
            <w:tcW w:w="720" w:type="dxa"/>
          </w:tcPr>
          <w:p w14:paraId="32573AF3" w14:textId="77777777" w:rsidR="00AB6833" w:rsidRPr="002323BE" w:rsidRDefault="00AB6833" w:rsidP="00096D08">
            <w:pPr>
              <w:widowControl w:val="0"/>
              <w:jc w:val="right"/>
              <w:rPr>
                <w:rFonts w:ascii="Times New Roman" w:eastAsia="Times New Roman" w:hAnsi="Times New Roman" w:cs="Times New Roman"/>
                <w:sz w:val="28"/>
                <w:szCs w:val="28"/>
                <w:highlight w:val="white"/>
              </w:rPr>
            </w:pPr>
          </w:p>
          <w:p w14:paraId="577D3CB7" w14:textId="77777777" w:rsidR="00AB6833" w:rsidRPr="002323BE" w:rsidRDefault="00AB6833" w:rsidP="006E7C81">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8</w:t>
            </w:r>
            <w:r w:rsidR="006E7C81">
              <w:rPr>
                <w:rFonts w:ascii="Times New Roman" w:eastAsia="Times New Roman" w:hAnsi="Times New Roman" w:cs="Times New Roman"/>
                <w:sz w:val="28"/>
                <w:szCs w:val="28"/>
                <w:highlight w:val="white"/>
              </w:rPr>
              <w:t>2</w:t>
            </w:r>
          </w:p>
        </w:tc>
      </w:tr>
      <w:tr w:rsidR="00AB6833" w:rsidRPr="002323BE" w14:paraId="0B28F16E" w14:textId="77777777" w:rsidTr="00096D08">
        <w:tc>
          <w:tcPr>
            <w:tcW w:w="1075" w:type="dxa"/>
          </w:tcPr>
          <w:p w14:paraId="5EF5177E" w14:textId="77777777" w:rsidR="00AB6833" w:rsidRPr="002323BE" w:rsidRDefault="00AB6833" w:rsidP="00AB6833">
            <w:pPr>
              <w:widowControl w:val="0"/>
              <w:jc w:val="both"/>
              <w:rPr>
                <w:rFonts w:ascii="Times New Roman" w:eastAsia="Times New Roman" w:hAnsi="Times New Roman" w:cs="Times New Roman"/>
                <w:sz w:val="28"/>
                <w:szCs w:val="28"/>
              </w:rPr>
            </w:pPr>
          </w:p>
        </w:tc>
        <w:tc>
          <w:tcPr>
            <w:tcW w:w="7830" w:type="dxa"/>
          </w:tcPr>
          <w:p w14:paraId="7B932598" w14:textId="77777777" w:rsidR="00AB6833" w:rsidRPr="002323BE" w:rsidRDefault="00AB6833" w:rsidP="00AB6833">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ҚОРЫТЫНДЫ..................................................................................</w:t>
            </w:r>
          </w:p>
        </w:tc>
        <w:tc>
          <w:tcPr>
            <w:tcW w:w="720" w:type="dxa"/>
          </w:tcPr>
          <w:p w14:paraId="57163CD7" w14:textId="77777777" w:rsidR="00AB6833" w:rsidRPr="002323BE" w:rsidRDefault="00353000" w:rsidP="00096D08">
            <w:pPr>
              <w:widowControl w:val="0"/>
              <w:jc w:val="right"/>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87</w:t>
            </w:r>
          </w:p>
        </w:tc>
      </w:tr>
      <w:tr w:rsidR="00AB6833" w:rsidRPr="002323BE" w14:paraId="50989B35" w14:textId="77777777" w:rsidTr="00096D08">
        <w:tc>
          <w:tcPr>
            <w:tcW w:w="1075" w:type="dxa"/>
          </w:tcPr>
          <w:p w14:paraId="3CC2BCF6" w14:textId="77777777" w:rsidR="00AB6833" w:rsidRPr="002323BE" w:rsidRDefault="00AB6833" w:rsidP="00AB6833">
            <w:pPr>
              <w:widowControl w:val="0"/>
              <w:jc w:val="both"/>
              <w:rPr>
                <w:rFonts w:ascii="Times New Roman" w:eastAsia="Times New Roman" w:hAnsi="Times New Roman" w:cs="Times New Roman"/>
                <w:sz w:val="28"/>
                <w:szCs w:val="28"/>
              </w:rPr>
            </w:pPr>
          </w:p>
        </w:tc>
        <w:tc>
          <w:tcPr>
            <w:tcW w:w="7830" w:type="dxa"/>
          </w:tcPr>
          <w:p w14:paraId="15D80575" w14:textId="77777777" w:rsidR="00AB6833" w:rsidRPr="002323BE" w:rsidRDefault="00AB6833" w:rsidP="00AB6833">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ПАЙДАЛАНЫЛҒАН ӘДЕБИЕТТЕР ТІЗІМІ................................</w:t>
            </w:r>
          </w:p>
        </w:tc>
        <w:tc>
          <w:tcPr>
            <w:tcW w:w="720" w:type="dxa"/>
          </w:tcPr>
          <w:p w14:paraId="1B56160C" w14:textId="77777777" w:rsidR="00AB6833" w:rsidRPr="002323BE" w:rsidRDefault="00353000" w:rsidP="00096D08">
            <w:pPr>
              <w:widowControl w:val="0"/>
              <w:jc w:val="right"/>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89</w:t>
            </w:r>
          </w:p>
        </w:tc>
      </w:tr>
      <w:tr w:rsidR="00AB6833" w:rsidRPr="002323BE" w14:paraId="237DED0F" w14:textId="77777777" w:rsidTr="00096D08">
        <w:tc>
          <w:tcPr>
            <w:tcW w:w="1075" w:type="dxa"/>
          </w:tcPr>
          <w:p w14:paraId="098719B9" w14:textId="77777777" w:rsidR="00AB6833" w:rsidRPr="002323BE" w:rsidRDefault="00AB6833" w:rsidP="00AB6833">
            <w:pPr>
              <w:widowControl w:val="0"/>
              <w:jc w:val="both"/>
              <w:rPr>
                <w:rFonts w:ascii="Times New Roman" w:eastAsia="Times New Roman" w:hAnsi="Times New Roman" w:cs="Times New Roman"/>
                <w:sz w:val="28"/>
                <w:szCs w:val="28"/>
              </w:rPr>
            </w:pPr>
          </w:p>
        </w:tc>
        <w:tc>
          <w:tcPr>
            <w:tcW w:w="7830" w:type="dxa"/>
          </w:tcPr>
          <w:p w14:paraId="1EF27D0A" w14:textId="77777777" w:rsidR="00AB6833" w:rsidRPr="002323BE" w:rsidRDefault="00AB6833" w:rsidP="00AB6833">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ҚОСЫМША А....................................</w:t>
            </w:r>
            <w:r w:rsidRPr="002323BE">
              <w:rPr>
                <w:rFonts w:ascii="Times New Roman" w:eastAsia="Times New Roman" w:hAnsi="Times New Roman" w:cs="Times New Roman"/>
                <w:sz w:val="28"/>
                <w:szCs w:val="28"/>
                <w:highlight w:val="white"/>
                <w:lang w:val="en-US"/>
              </w:rPr>
              <w:t>....</w:t>
            </w:r>
            <w:r w:rsidRPr="002323BE">
              <w:rPr>
                <w:rFonts w:ascii="Times New Roman" w:eastAsia="Times New Roman" w:hAnsi="Times New Roman" w:cs="Times New Roman"/>
                <w:sz w:val="28"/>
                <w:szCs w:val="28"/>
                <w:highlight w:val="white"/>
              </w:rPr>
              <w:t>..........................................</w:t>
            </w:r>
          </w:p>
        </w:tc>
        <w:tc>
          <w:tcPr>
            <w:tcW w:w="720" w:type="dxa"/>
          </w:tcPr>
          <w:p w14:paraId="57B3B043" w14:textId="77777777" w:rsidR="00AB6833" w:rsidRPr="002323BE" w:rsidRDefault="00AB6833" w:rsidP="00353000">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10</w:t>
            </w:r>
            <w:r w:rsidR="00353000">
              <w:rPr>
                <w:rFonts w:ascii="Times New Roman" w:eastAsia="Times New Roman" w:hAnsi="Times New Roman" w:cs="Times New Roman"/>
                <w:sz w:val="28"/>
                <w:szCs w:val="28"/>
                <w:highlight w:val="white"/>
              </w:rPr>
              <w:t>4</w:t>
            </w:r>
          </w:p>
        </w:tc>
      </w:tr>
      <w:tr w:rsidR="00AB6833" w:rsidRPr="002323BE" w14:paraId="3FC458C2" w14:textId="77777777" w:rsidTr="00096D08">
        <w:tc>
          <w:tcPr>
            <w:tcW w:w="1075" w:type="dxa"/>
          </w:tcPr>
          <w:p w14:paraId="30FC0F73" w14:textId="77777777" w:rsidR="00AB6833" w:rsidRPr="002323BE" w:rsidRDefault="00AB6833" w:rsidP="00AB6833">
            <w:pPr>
              <w:widowControl w:val="0"/>
              <w:jc w:val="both"/>
              <w:rPr>
                <w:rFonts w:ascii="Times New Roman" w:eastAsia="Times New Roman" w:hAnsi="Times New Roman" w:cs="Times New Roman"/>
                <w:sz w:val="28"/>
                <w:szCs w:val="28"/>
              </w:rPr>
            </w:pPr>
          </w:p>
        </w:tc>
        <w:tc>
          <w:tcPr>
            <w:tcW w:w="7830" w:type="dxa"/>
          </w:tcPr>
          <w:p w14:paraId="50E96EB1" w14:textId="77777777" w:rsidR="00AB6833" w:rsidRPr="002323BE" w:rsidRDefault="00AB6833" w:rsidP="00AB6833">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ҚОСЫМША Ә...................</w:t>
            </w:r>
            <w:r w:rsidRPr="002323BE">
              <w:rPr>
                <w:rFonts w:ascii="Times New Roman" w:eastAsia="Times New Roman" w:hAnsi="Times New Roman" w:cs="Times New Roman"/>
                <w:sz w:val="28"/>
                <w:szCs w:val="28"/>
                <w:highlight w:val="white"/>
                <w:lang w:val="en-US"/>
              </w:rPr>
              <w:t>.</w:t>
            </w:r>
            <w:r w:rsidRPr="002323BE">
              <w:rPr>
                <w:rFonts w:ascii="Times New Roman" w:eastAsia="Times New Roman" w:hAnsi="Times New Roman" w:cs="Times New Roman"/>
                <w:sz w:val="28"/>
                <w:szCs w:val="28"/>
                <w:highlight w:val="white"/>
              </w:rPr>
              <w:t>..............................................................</w:t>
            </w:r>
          </w:p>
        </w:tc>
        <w:tc>
          <w:tcPr>
            <w:tcW w:w="720" w:type="dxa"/>
          </w:tcPr>
          <w:p w14:paraId="264853D2" w14:textId="77777777" w:rsidR="00AB6833" w:rsidRPr="002323BE" w:rsidRDefault="00AB6833" w:rsidP="00353000">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10</w:t>
            </w:r>
            <w:r w:rsidR="00353000">
              <w:rPr>
                <w:rFonts w:ascii="Times New Roman" w:eastAsia="Times New Roman" w:hAnsi="Times New Roman" w:cs="Times New Roman"/>
                <w:sz w:val="28"/>
                <w:szCs w:val="28"/>
                <w:highlight w:val="white"/>
              </w:rPr>
              <w:t>5</w:t>
            </w:r>
          </w:p>
        </w:tc>
      </w:tr>
      <w:tr w:rsidR="00AB6833" w:rsidRPr="002323BE" w14:paraId="59AC0A3B" w14:textId="77777777" w:rsidTr="00096D08">
        <w:tc>
          <w:tcPr>
            <w:tcW w:w="1075" w:type="dxa"/>
          </w:tcPr>
          <w:p w14:paraId="6A8DF087" w14:textId="77777777" w:rsidR="00AB6833" w:rsidRPr="002323BE" w:rsidRDefault="00AB6833" w:rsidP="00AB6833">
            <w:pPr>
              <w:widowControl w:val="0"/>
              <w:jc w:val="both"/>
              <w:rPr>
                <w:rFonts w:ascii="Times New Roman" w:eastAsia="Times New Roman" w:hAnsi="Times New Roman" w:cs="Times New Roman"/>
                <w:sz w:val="28"/>
                <w:szCs w:val="28"/>
              </w:rPr>
            </w:pPr>
          </w:p>
        </w:tc>
        <w:tc>
          <w:tcPr>
            <w:tcW w:w="7830" w:type="dxa"/>
          </w:tcPr>
          <w:p w14:paraId="62515404" w14:textId="77777777" w:rsidR="00AB6833" w:rsidRPr="002323BE" w:rsidRDefault="00AB6833" w:rsidP="00AB6833">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ҚОСЫМША Б...................</w:t>
            </w:r>
            <w:r w:rsidRPr="002323BE">
              <w:rPr>
                <w:rFonts w:ascii="Times New Roman" w:eastAsia="Times New Roman" w:hAnsi="Times New Roman" w:cs="Times New Roman"/>
                <w:sz w:val="28"/>
                <w:szCs w:val="28"/>
                <w:highlight w:val="white"/>
                <w:lang w:val="en-US"/>
              </w:rPr>
              <w:t>.</w:t>
            </w:r>
            <w:r w:rsidRPr="002323BE">
              <w:rPr>
                <w:rFonts w:ascii="Times New Roman" w:eastAsia="Times New Roman" w:hAnsi="Times New Roman" w:cs="Times New Roman"/>
                <w:sz w:val="28"/>
                <w:szCs w:val="28"/>
                <w:highlight w:val="white"/>
              </w:rPr>
              <w:t>...............................................................</w:t>
            </w:r>
          </w:p>
        </w:tc>
        <w:tc>
          <w:tcPr>
            <w:tcW w:w="720" w:type="dxa"/>
          </w:tcPr>
          <w:p w14:paraId="651109A6" w14:textId="77777777" w:rsidR="00AB6833" w:rsidRPr="002323BE" w:rsidRDefault="00AB6833" w:rsidP="00353000">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10</w:t>
            </w:r>
            <w:r w:rsidR="00353000">
              <w:rPr>
                <w:rFonts w:ascii="Times New Roman" w:eastAsia="Times New Roman" w:hAnsi="Times New Roman" w:cs="Times New Roman"/>
                <w:sz w:val="28"/>
                <w:szCs w:val="28"/>
                <w:highlight w:val="white"/>
              </w:rPr>
              <w:t>6</w:t>
            </w:r>
          </w:p>
        </w:tc>
      </w:tr>
      <w:tr w:rsidR="00AB6833" w:rsidRPr="002323BE" w14:paraId="4D840184" w14:textId="77777777" w:rsidTr="00096D08">
        <w:tc>
          <w:tcPr>
            <w:tcW w:w="1075" w:type="dxa"/>
          </w:tcPr>
          <w:p w14:paraId="38116CF9" w14:textId="77777777" w:rsidR="00AB6833" w:rsidRPr="002323BE" w:rsidRDefault="00AB6833" w:rsidP="00AB6833">
            <w:pPr>
              <w:widowControl w:val="0"/>
              <w:jc w:val="both"/>
              <w:rPr>
                <w:rFonts w:ascii="Times New Roman" w:eastAsia="Times New Roman" w:hAnsi="Times New Roman" w:cs="Times New Roman"/>
                <w:sz w:val="28"/>
                <w:szCs w:val="28"/>
              </w:rPr>
            </w:pPr>
          </w:p>
        </w:tc>
        <w:tc>
          <w:tcPr>
            <w:tcW w:w="7830" w:type="dxa"/>
          </w:tcPr>
          <w:p w14:paraId="0F8E69BF" w14:textId="77777777" w:rsidR="00AB6833" w:rsidRPr="002323BE" w:rsidRDefault="00AB6833" w:rsidP="00AB6833">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ҚОСЫМША В......................................</w:t>
            </w:r>
            <w:r w:rsidRPr="002323BE">
              <w:rPr>
                <w:rFonts w:ascii="Times New Roman" w:eastAsia="Times New Roman" w:hAnsi="Times New Roman" w:cs="Times New Roman"/>
                <w:sz w:val="28"/>
                <w:szCs w:val="28"/>
                <w:highlight w:val="white"/>
                <w:lang w:val="en-US"/>
              </w:rPr>
              <w:t>.</w:t>
            </w:r>
            <w:r w:rsidRPr="002323BE">
              <w:rPr>
                <w:rFonts w:ascii="Times New Roman" w:eastAsia="Times New Roman" w:hAnsi="Times New Roman" w:cs="Times New Roman"/>
                <w:sz w:val="28"/>
                <w:szCs w:val="28"/>
                <w:highlight w:val="white"/>
              </w:rPr>
              <w:t>............................................</w:t>
            </w:r>
          </w:p>
        </w:tc>
        <w:tc>
          <w:tcPr>
            <w:tcW w:w="720" w:type="dxa"/>
          </w:tcPr>
          <w:p w14:paraId="657B7D55" w14:textId="77777777" w:rsidR="00AB6833" w:rsidRPr="002323BE" w:rsidRDefault="00AB6833" w:rsidP="00353000">
            <w:pPr>
              <w:widowControl w:val="0"/>
              <w:jc w:val="right"/>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10</w:t>
            </w:r>
            <w:r w:rsidR="00353000">
              <w:rPr>
                <w:rFonts w:ascii="Times New Roman" w:eastAsia="Times New Roman" w:hAnsi="Times New Roman" w:cs="Times New Roman"/>
                <w:sz w:val="28"/>
                <w:szCs w:val="28"/>
                <w:highlight w:val="white"/>
              </w:rPr>
              <w:t>7</w:t>
            </w:r>
          </w:p>
        </w:tc>
      </w:tr>
      <w:tr w:rsidR="00AB6833" w:rsidRPr="002323BE" w14:paraId="370F4CC6" w14:textId="77777777" w:rsidTr="00096D08">
        <w:tc>
          <w:tcPr>
            <w:tcW w:w="1075" w:type="dxa"/>
          </w:tcPr>
          <w:p w14:paraId="5C3B0469" w14:textId="77777777" w:rsidR="00AB6833" w:rsidRPr="002323BE" w:rsidRDefault="00AB6833" w:rsidP="00AB6833">
            <w:pPr>
              <w:widowControl w:val="0"/>
              <w:jc w:val="both"/>
              <w:rPr>
                <w:rFonts w:ascii="Times New Roman" w:eastAsia="Times New Roman" w:hAnsi="Times New Roman" w:cs="Times New Roman"/>
                <w:sz w:val="28"/>
                <w:szCs w:val="28"/>
              </w:rPr>
            </w:pPr>
          </w:p>
        </w:tc>
        <w:tc>
          <w:tcPr>
            <w:tcW w:w="7830" w:type="dxa"/>
          </w:tcPr>
          <w:p w14:paraId="5F2519B8" w14:textId="77777777" w:rsidR="00AB6833" w:rsidRPr="002323BE" w:rsidRDefault="00AB6833" w:rsidP="00AB6833">
            <w:pPr>
              <w:pBdr>
                <w:top w:val="none" w:sz="0" w:space="0" w:color="000000"/>
                <w:left w:val="none" w:sz="0" w:space="0" w:color="000000"/>
                <w:bottom w:val="none" w:sz="0" w:space="0" w:color="000000"/>
                <w:right w:val="none" w:sz="0" w:space="0" w:color="000000"/>
                <w:between w:val="none" w:sz="0" w:space="0" w:color="000000"/>
              </w:pBdr>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ҚОСЫМША Г......................................</w:t>
            </w:r>
            <w:r w:rsidRPr="002323BE">
              <w:rPr>
                <w:rFonts w:ascii="Times New Roman" w:eastAsia="Times New Roman" w:hAnsi="Times New Roman" w:cs="Times New Roman"/>
                <w:sz w:val="28"/>
                <w:szCs w:val="28"/>
                <w:highlight w:val="white"/>
                <w:lang w:val="en-US"/>
              </w:rPr>
              <w:t>.</w:t>
            </w:r>
            <w:r w:rsidRPr="002323BE">
              <w:rPr>
                <w:rFonts w:ascii="Times New Roman" w:eastAsia="Times New Roman" w:hAnsi="Times New Roman" w:cs="Times New Roman"/>
                <w:sz w:val="28"/>
                <w:szCs w:val="28"/>
                <w:highlight w:val="white"/>
              </w:rPr>
              <w:t>............................................</w:t>
            </w:r>
          </w:p>
        </w:tc>
        <w:tc>
          <w:tcPr>
            <w:tcW w:w="720" w:type="dxa"/>
          </w:tcPr>
          <w:p w14:paraId="2D587F10" w14:textId="77777777" w:rsidR="00AB6833" w:rsidRPr="002323BE" w:rsidRDefault="00353000" w:rsidP="00096D08">
            <w:pPr>
              <w:widowControl w:val="0"/>
              <w:jc w:val="right"/>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108</w:t>
            </w:r>
          </w:p>
        </w:tc>
      </w:tr>
    </w:tbl>
    <w:p w14:paraId="6101181A" w14:textId="77777777" w:rsidR="00D92860" w:rsidRPr="002323BE" w:rsidRDefault="00D92860" w:rsidP="009F326A">
      <w:pPr>
        <w:widowControl w:val="0"/>
        <w:pBdr>
          <w:top w:val="nil"/>
          <w:left w:val="nil"/>
          <w:bottom w:val="nil"/>
          <w:right w:val="nil"/>
          <w:between w:val="nil"/>
        </w:pBdr>
        <w:spacing w:line="240" w:lineRule="auto"/>
        <w:jc w:val="both"/>
        <w:rPr>
          <w:rFonts w:ascii="Times New Roman" w:eastAsia="Times New Roman" w:hAnsi="Times New Roman" w:cs="Times New Roman"/>
          <w:sz w:val="28"/>
          <w:szCs w:val="28"/>
          <w:highlight w:val="white"/>
        </w:rPr>
      </w:pPr>
    </w:p>
    <w:p w14:paraId="020684ED"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jc w:val="both"/>
        <w:rPr>
          <w:rFonts w:ascii="Times New Roman" w:eastAsia="Times New Roman" w:hAnsi="Times New Roman" w:cs="Times New Roman"/>
          <w:sz w:val="28"/>
          <w:szCs w:val="28"/>
          <w:highlight w:val="white"/>
        </w:rPr>
      </w:pPr>
    </w:p>
    <w:p w14:paraId="4F2625A7" w14:textId="77777777" w:rsidR="00456802" w:rsidRPr="002323BE" w:rsidRDefault="004B2BDD">
      <w:pPr>
        <w:rPr>
          <w:rFonts w:ascii="Times New Roman" w:eastAsia="Times New Roman" w:hAnsi="Times New Roman" w:cs="Times New Roman"/>
          <w:sz w:val="28"/>
          <w:szCs w:val="28"/>
          <w:highlight w:val="white"/>
        </w:rPr>
      </w:pPr>
      <w:r w:rsidRPr="002323BE">
        <w:rPr>
          <w:rFonts w:ascii="Times New Roman" w:hAnsi="Times New Roman" w:cs="Times New Roman"/>
        </w:rPr>
        <w:br w:type="page"/>
      </w:r>
    </w:p>
    <w:p w14:paraId="057F624C"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jc w:val="center"/>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b/>
          <w:sz w:val="28"/>
          <w:szCs w:val="28"/>
          <w:highlight w:val="white"/>
        </w:rPr>
        <w:lastRenderedPageBreak/>
        <w:t>НОРМАТИВТІ СІЛТЕМЕЛЕР</w:t>
      </w:r>
    </w:p>
    <w:p w14:paraId="02EAB3F0"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p>
    <w:p w14:paraId="0105A5C1"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Осы диссертацияда келесі стандарттарға сілтеме қолданылды:</w:t>
      </w:r>
    </w:p>
    <w:p w14:paraId="50B48CFE"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МЕМСТ 7.32-2001. «Ғылыми-зерттеу жұмысы туралы есеп. Құрылымы мен әзірлеу ережелері».</w:t>
      </w:r>
    </w:p>
    <w:p w14:paraId="3991DFBC"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МЕМСТ 7.1-2003. «Библиографиялық жазба, библиографиялық сипаттама. Жалпы талаптар мен құрастыру ережелері».</w:t>
      </w:r>
    </w:p>
    <w:p w14:paraId="2C40F282"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p>
    <w:p w14:paraId="52A43C71"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cyan"/>
        </w:rPr>
      </w:pPr>
      <w:r w:rsidRPr="002323BE">
        <w:rPr>
          <w:rFonts w:ascii="Times New Roman" w:hAnsi="Times New Roman" w:cs="Times New Roman"/>
        </w:rPr>
        <w:br w:type="page"/>
      </w:r>
    </w:p>
    <w:p w14:paraId="01AFA561"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center"/>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b/>
          <w:sz w:val="28"/>
          <w:szCs w:val="28"/>
          <w:highlight w:val="white"/>
        </w:rPr>
        <w:lastRenderedPageBreak/>
        <w:t>АНЫҚТАМАЛАР</w:t>
      </w:r>
    </w:p>
    <w:p w14:paraId="4A68240C"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p>
    <w:p w14:paraId="183BC7D7"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Осы диссертацияда сәйкес анықтамалармен келесі терминдер қолданылды:</w:t>
      </w:r>
    </w:p>
    <w:p w14:paraId="486E47AA"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b/>
          <w:sz w:val="28"/>
          <w:szCs w:val="28"/>
          <w:highlight w:val="white"/>
        </w:rPr>
        <w:t>Антигендер</w:t>
      </w:r>
      <w:r w:rsidRPr="002323BE">
        <w:rPr>
          <w:rFonts w:ascii="Times New Roman" w:eastAsia="Times New Roman" w:hAnsi="Times New Roman" w:cs="Times New Roman"/>
          <w:sz w:val="28"/>
          <w:szCs w:val="28"/>
          <w:highlight w:val="white"/>
        </w:rPr>
        <w:t xml:space="preserve"> – антиденелердің синезін тудыратын және олармен арнайы өзара байланысқа түсуге қабілетті ағзаға бөтен жоғары молекулалық органикалық заттар.</w:t>
      </w:r>
    </w:p>
    <w:p w14:paraId="49C02650"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b/>
          <w:sz w:val="28"/>
          <w:szCs w:val="28"/>
          <w:highlight w:val="white"/>
        </w:rPr>
        <w:t>Антиденелер</w:t>
      </w:r>
      <w:r w:rsidRPr="002323BE">
        <w:rPr>
          <w:rFonts w:ascii="Times New Roman" w:eastAsia="Times New Roman" w:hAnsi="Times New Roman" w:cs="Times New Roman"/>
          <w:sz w:val="28"/>
          <w:szCs w:val="28"/>
          <w:highlight w:val="white"/>
        </w:rPr>
        <w:t xml:space="preserve"> – ағзада антигендердің әсерімен түзілетін арнайы белоктар.</w:t>
      </w:r>
    </w:p>
    <w:p w14:paraId="6B8AB7EE"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b/>
          <w:sz w:val="28"/>
          <w:szCs w:val="28"/>
        </w:rPr>
        <w:t>Биоматериал</w:t>
      </w:r>
      <w:r w:rsidRPr="002323BE">
        <w:rPr>
          <w:rFonts w:ascii="Times New Roman" w:eastAsia="Times New Roman" w:hAnsi="Times New Roman" w:cs="Times New Roman"/>
          <w:sz w:val="28"/>
          <w:szCs w:val="28"/>
        </w:rPr>
        <w:t xml:space="preserve"> – қандай да </w:t>
      </w:r>
      <w:r w:rsidRPr="002323BE">
        <w:rPr>
          <w:rFonts w:ascii="Times New Roman" w:eastAsia="Times New Roman" w:hAnsi="Times New Roman" w:cs="Times New Roman"/>
          <w:sz w:val="28"/>
          <w:szCs w:val="28"/>
          <w:highlight w:val="white"/>
        </w:rPr>
        <w:t>бір материалдан вирусты анықтау мақсатында оны сезімталдылығы жоғары және қабылдағыш жануарларға енгізу жолымен зерттеу.</w:t>
      </w:r>
    </w:p>
    <w:p w14:paraId="43BF22BE"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b/>
          <w:sz w:val="28"/>
          <w:szCs w:val="28"/>
          <w:highlight w:val="white"/>
        </w:rPr>
        <w:t>Вируленттілік</w:t>
      </w:r>
      <w:r w:rsidRPr="002323BE">
        <w:rPr>
          <w:rFonts w:ascii="Times New Roman" w:eastAsia="Times New Roman" w:hAnsi="Times New Roman" w:cs="Times New Roman"/>
          <w:sz w:val="28"/>
          <w:szCs w:val="28"/>
          <w:highlight w:val="white"/>
        </w:rPr>
        <w:t xml:space="preserve"> </w:t>
      </w:r>
      <w:r w:rsidRPr="002323BE">
        <w:rPr>
          <w:rFonts w:ascii="Times New Roman" w:eastAsia="Times New Roman" w:hAnsi="Times New Roman" w:cs="Times New Roman"/>
          <w:sz w:val="28"/>
          <w:szCs w:val="28"/>
        </w:rPr>
        <w:t xml:space="preserve">(латын тілінен virulentus – «улы») </w:t>
      </w:r>
      <w:r w:rsidRPr="002323BE">
        <w:rPr>
          <w:rFonts w:ascii="Times New Roman" w:eastAsia="Times New Roman" w:hAnsi="Times New Roman" w:cs="Times New Roman"/>
          <w:sz w:val="28"/>
          <w:szCs w:val="28"/>
          <w:highlight w:val="white"/>
        </w:rPr>
        <w:t xml:space="preserve">– микроорганизмдердің зардаптылық шамасы. </w:t>
      </w:r>
      <w:r w:rsidRPr="002323BE">
        <w:rPr>
          <w:rFonts w:ascii="Times New Roman" w:eastAsia="Times New Roman" w:hAnsi="Times New Roman" w:cs="Times New Roman"/>
          <w:sz w:val="28"/>
          <w:szCs w:val="28"/>
        </w:rPr>
        <w:t>Белгілі бір инфекциялық агенттің (микроорганизм немесе вирус штамының) ағзаның ауруын немесе өлімін тудыру қабілетінің деңгейі. Вируленттілік зардаптылық шамасы болып табылады.</w:t>
      </w:r>
    </w:p>
    <w:p w14:paraId="16A4A17A"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b/>
          <w:sz w:val="28"/>
          <w:szCs w:val="28"/>
          <w:highlight w:val="white"/>
        </w:rPr>
        <w:t>Вирусологиялық зерттеулер</w:t>
      </w:r>
      <w:r w:rsidRPr="002323BE">
        <w:rPr>
          <w:rFonts w:ascii="Times New Roman" w:eastAsia="Times New Roman" w:hAnsi="Times New Roman" w:cs="Times New Roman"/>
          <w:sz w:val="28"/>
          <w:szCs w:val="28"/>
          <w:highlight w:val="white"/>
        </w:rPr>
        <w:t xml:space="preserve"> – вирустарды анықтауға арналған сыртқы ортаның биоматериалдары немесе басқа да зерттеу нысандары.</w:t>
      </w:r>
    </w:p>
    <w:p w14:paraId="44D37F9D"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b/>
          <w:sz w:val="28"/>
          <w:szCs w:val="28"/>
          <w:highlight w:val="white"/>
        </w:rPr>
        <w:t>Зақымдау</w:t>
      </w:r>
      <w:r w:rsidRPr="002323BE">
        <w:rPr>
          <w:rFonts w:ascii="Times New Roman" w:eastAsia="Times New Roman" w:hAnsi="Times New Roman" w:cs="Times New Roman"/>
          <w:sz w:val="28"/>
          <w:szCs w:val="28"/>
          <w:highlight w:val="white"/>
        </w:rPr>
        <w:t xml:space="preserve"> –</w:t>
      </w:r>
      <w:r w:rsidRPr="002323BE">
        <w:rPr>
          <w:rFonts w:ascii="Times New Roman" w:eastAsia="Times New Roman" w:hAnsi="Times New Roman" w:cs="Times New Roman"/>
          <w:sz w:val="28"/>
          <w:szCs w:val="28"/>
        </w:rPr>
        <w:t xml:space="preserve">зардапты </w:t>
      </w:r>
      <w:r w:rsidRPr="002323BE">
        <w:rPr>
          <w:rFonts w:ascii="Times New Roman" w:eastAsia="Times New Roman" w:hAnsi="Times New Roman" w:cs="Times New Roman"/>
          <w:sz w:val="28"/>
          <w:szCs w:val="28"/>
          <w:highlight w:val="white"/>
        </w:rPr>
        <w:t>микроорганизмдердің жануар ағзасына енуі немесе енгізу.</w:t>
      </w:r>
    </w:p>
    <w:p w14:paraId="00D39004"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b/>
          <w:sz w:val="28"/>
          <w:szCs w:val="28"/>
          <w:highlight w:val="white"/>
        </w:rPr>
        <w:t>Зардаптылық</w:t>
      </w:r>
      <w:r w:rsidRPr="002323BE">
        <w:rPr>
          <w:rFonts w:ascii="Times New Roman" w:eastAsia="Times New Roman" w:hAnsi="Times New Roman" w:cs="Times New Roman"/>
          <w:sz w:val="28"/>
          <w:szCs w:val="28"/>
          <w:highlight w:val="white"/>
        </w:rPr>
        <w:t xml:space="preserve"> – микроорганизмнің зардапты процесті тудыру қабілеті.</w:t>
      </w:r>
    </w:p>
    <w:p w14:paraId="4F48A518"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b/>
          <w:sz w:val="28"/>
          <w:szCs w:val="28"/>
          <w:highlight w:val="white"/>
        </w:rPr>
        <w:t>Иммунизация</w:t>
      </w:r>
      <w:r w:rsidRPr="002323BE">
        <w:rPr>
          <w:rFonts w:ascii="Times New Roman" w:eastAsia="Times New Roman" w:hAnsi="Times New Roman" w:cs="Times New Roman"/>
          <w:sz w:val="28"/>
          <w:szCs w:val="28"/>
          <w:highlight w:val="white"/>
        </w:rPr>
        <w:t xml:space="preserve"> – жануарды қандай да бір агентпен көп реттік иммунизациялау. Әдетте құрамында антиденелері жоғары сарысуды (гипериммунды сарысуды) алу мақсатында жүргізіледі.</w:t>
      </w:r>
    </w:p>
    <w:p w14:paraId="30F27A0A"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b/>
          <w:sz w:val="28"/>
          <w:szCs w:val="28"/>
          <w:highlight w:val="white"/>
        </w:rPr>
        <w:t>Индикация</w:t>
      </w:r>
      <w:r w:rsidRPr="002323BE">
        <w:rPr>
          <w:rFonts w:ascii="Times New Roman" w:eastAsia="Times New Roman" w:hAnsi="Times New Roman" w:cs="Times New Roman"/>
          <w:sz w:val="28"/>
          <w:szCs w:val="28"/>
          <w:highlight w:val="white"/>
        </w:rPr>
        <w:t xml:space="preserve"> – зерттеу материалында микроорганизмді анықтау.</w:t>
      </w:r>
    </w:p>
    <w:p w14:paraId="61409B49"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b/>
          <w:sz w:val="28"/>
          <w:szCs w:val="28"/>
          <w:highlight w:val="white"/>
        </w:rPr>
        <w:t>Идентификация</w:t>
      </w:r>
      <w:r w:rsidRPr="002323BE">
        <w:rPr>
          <w:rFonts w:ascii="Times New Roman" w:eastAsia="Times New Roman" w:hAnsi="Times New Roman" w:cs="Times New Roman"/>
          <w:sz w:val="28"/>
          <w:szCs w:val="28"/>
          <w:highlight w:val="white"/>
        </w:rPr>
        <w:t xml:space="preserve"> – микроорганизмнің түрлік тиістілігін (типтармағын) анықтау.</w:t>
      </w:r>
    </w:p>
    <w:p w14:paraId="06922E91"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b/>
          <w:sz w:val="28"/>
          <w:szCs w:val="28"/>
        </w:rPr>
        <w:t>Иммунизация</w:t>
      </w:r>
      <w:r w:rsidRPr="002323BE">
        <w:rPr>
          <w:rFonts w:ascii="Times New Roman" w:eastAsia="Times New Roman" w:hAnsi="Times New Roman" w:cs="Times New Roman"/>
          <w:sz w:val="28"/>
          <w:szCs w:val="28"/>
        </w:rPr>
        <w:t xml:space="preserve"> – белгілі бір инфекциялық ауруға арнайыландырылған жұқтырмаушылықты жасау.</w:t>
      </w:r>
    </w:p>
    <w:p w14:paraId="31112B7F"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b/>
          <w:sz w:val="28"/>
          <w:szCs w:val="28"/>
          <w:highlight w:val="white"/>
        </w:rPr>
        <w:t>Иммунитет</w:t>
      </w:r>
      <w:r w:rsidRPr="002323BE">
        <w:rPr>
          <w:rFonts w:ascii="Times New Roman" w:eastAsia="Times New Roman" w:hAnsi="Times New Roman" w:cs="Times New Roman"/>
          <w:sz w:val="28"/>
          <w:szCs w:val="28"/>
          <w:highlight w:val="white"/>
        </w:rPr>
        <w:t xml:space="preserve"> –зардапты микробтар мен олардың токсиндерінің әсеріне арнайы жұқтырмаушылық күйі.</w:t>
      </w:r>
    </w:p>
    <w:p w14:paraId="7ABE712A"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b/>
          <w:sz w:val="28"/>
          <w:szCs w:val="28"/>
          <w:highlight w:val="white"/>
        </w:rPr>
        <w:t>Штамм</w:t>
      </w:r>
      <w:r w:rsidRPr="002323BE">
        <w:rPr>
          <w:rFonts w:ascii="Times New Roman" w:eastAsia="Times New Roman" w:hAnsi="Times New Roman" w:cs="Times New Roman"/>
          <w:sz w:val="28"/>
          <w:szCs w:val="28"/>
          <w:highlight w:val="white"/>
        </w:rPr>
        <w:t xml:space="preserve"> – бекітілген морфологиялық немесе биологиялық қасиеті бар бір түрдің микроорганизмдерінің дақылы.</w:t>
      </w:r>
    </w:p>
    <w:p w14:paraId="770843C7"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b/>
          <w:sz w:val="28"/>
          <w:szCs w:val="28"/>
          <w:highlight w:val="white"/>
        </w:rPr>
        <w:t>Эпизоотикалық жағдай</w:t>
      </w:r>
      <w:r w:rsidRPr="002323BE">
        <w:rPr>
          <w:rFonts w:ascii="Times New Roman" w:eastAsia="Times New Roman" w:hAnsi="Times New Roman" w:cs="Times New Roman"/>
          <w:sz w:val="28"/>
          <w:szCs w:val="28"/>
          <w:highlight w:val="white"/>
        </w:rPr>
        <w:t xml:space="preserve"> – жануарлардың инфекциялық ауруының бергілі бір аумақта нақты уақыт аралығында таралуын және аурудың таралуына немесе оны болдырмауға ықпал ететін барлық факторларды сипаттайтын мәліметтер жиынтығы.</w:t>
      </w:r>
    </w:p>
    <w:p w14:paraId="131D1C50"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p>
    <w:p w14:paraId="5ED3D5A5"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p>
    <w:p w14:paraId="7FB7F7B3"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p>
    <w:p w14:paraId="4FA68949"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p>
    <w:p w14:paraId="42ED87B7"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p>
    <w:p w14:paraId="2D7C5B49"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p>
    <w:p w14:paraId="16C6D743"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p>
    <w:p w14:paraId="653CF3B7" w14:textId="77777777" w:rsidR="00456802" w:rsidRPr="002323BE" w:rsidRDefault="004B2BDD">
      <w:pPr>
        <w:rPr>
          <w:rFonts w:ascii="Times New Roman" w:eastAsia="Times New Roman" w:hAnsi="Times New Roman" w:cs="Times New Roman"/>
          <w:sz w:val="28"/>
          <w:szCs w:val="28"/>
          <w:highlight w:val="white"/>
        </w:rPr>
      </w:pPr>
      <w:r w:rsidRPr="002323BE">
        <w:rPr>
          <w:rFonts w:ascii="Times New Roman" w:hAnsi="Times New Roman" w:cs="Times New Roman"/>
        </w:rPr>
        <w:br w:type="page"/>
      </w:r>
    </w:p>
    <w:p w14:paraId="6E5E8D2B"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b/>
          <w:sz w:val="28"/>
          <w:szCs w:val="28"/>
          <w:highlight w:val="white"/>
        </w:rPr>
        <w:lastRenderedPageBreak/>
        <w:t>БЕЛГІЛЕУЛЕР МЕН ҚЫСҚАРТУЛАР</w:t>
      </w:r>
    </w:p>
    <w:p w14:paraId="3C5A94B8"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p>
    <w:tbl>
      <w:tblPr>
        <w:tblStyle w:val="affff7"/>
        <w:tblW w:w="9146" w:type="dxa"/>
        <w:tblInd w:w="-108" w:type="dxa"/>
        <w:tblLayout w:type="fixed"/>
        <w:tblLook w:val="0400" w:firstRow="0" w:lastRow="0" w:firstColumn="0" w:lastColumn="0" w:noHBand="0" w:noVBand="1"/>
      </w:tblPr>
      <w:tblGrid>
        <w:gridCol w:w="1668"/>
        <w:gridCol w:w="7478"/>
      </w:tblGrid>
      <w:tr w:rsidR="00456802" w:rsidRPr="002323BE" w14:paraId="3C5FFE0E" w14:textId="77777777">
        <w:tc>
          <w:tcPr>
            <w:tcW w:w="1668" w:type="dxa"/>
          </w:tcPr>
          <w:p w14:paraId="7A083879"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ГАТР</w:t>
            </w:r>
          </w:p>
        </w:tc>
        <w:tc>
          <w:tcPr>
            <w:tcW w:w="7478" w:type="dxa"/>
          </w:tcPr>
          <w:p w14:paraId="286B6DCC"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гемагглютиндеуші агенттің тежелу реакциясы</w:t>
            </w:r>
          </w:p>
        </w:tc>
      </w:tr>
      <w:tr w:rsidR="00456802" w:rsidRPr="002323BE" w14:paraId="50C759B1" w14:textId="77777777">
        <w:tc>
          <w:tcPr>
            <w:tcW w:w="1668" w:type="dxa"/>
          </w:tcPr>
          <w:p w14:paraId="49A23BD9"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ГБР</w:t>
            </w:r>
          </w:p>
        </w:tc>
        <w:tc>
          <w:tcPr>
            <w:tcW w:w="7478" w:type="dxa"/>
          </w:tcPr>
          <w:p w14:paraId="6FDEC8B9"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гемагглютиндеуші белсенділік реакциясы</w:t>
            </w:r>
          </w:p>
        </w:tc>
      </w:tr>
      <w:tr w:rsidR="00456802" w:rsidRPr="002323BE" w14:paraId="1002E5C5" w14:textId="77777777">
        <w:tc>
          <w:tcPr>
            <w:tcW w:w="1668" w:type="dxa"/>
          </w:tcPr>
          <w:p w14:paraId="0AC8B824"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ГАА</w:t>
            </w:r>
          </w:p>
        </w:tc>
        <w:tc>
          <w:tcPr>
            <w:tcW w:w="7478" w:type="dxa"/>
          </w:tcPr>
          <w:p w14:paraId="514CF294"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гемагглютиндеуші агент</w:t>
            </w:r>
          </w:p>
        </w:tc>
      </w:tr>
      <w:tr w:rsidR="00456802" w:rsidRPr="002323BE" w14:paraId="50A48B97" w14:textId="77777777">
        <w:tc>
          <w:tcPr>
            <w:tcW w:w="1668" w:type="dxa"/>
          </w:tcPr>
          <w:p w14:paraId="5A356D6A"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ГГР</w:t>
            </w:r>
          </w:p>
        </w:tc>
        <w:tc>
          <w:tcPr>
            <w:tcW w:w="7478" w:type="dxa"/>
          </w:tcPr>
          <w:p w14:paraId="4EB353D9"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гемагглютинация реакциясы</w:t>
            </w:r>
          </w:p>
        </w:tc>
      </w:tr>
      <w:tr w:rsidR="00456802" w:rsidRPr="002323BE" w14:paraId="3322F7FB" w14:textId="77777777">
        <w:tc>
          <w:tcPr>
            <w:tcW w:w="1668" w:type="dxa"/>
          </w:tcPr>
          <w:p w14:paraId="538BFEF0"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ДДҰ</w:t>
            </w:r>
          </w:p>
        </w:tc>
        <w:tc>
          <w:tcPr>
            <w:tcW w:w="7478" w:type="dxa"/>
          </w:tcPr>
          <w:p w14:paraId="3CC02A49"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Дүниежүзілік денсаулық сақтау ұйымы</w:t>
            </w:r>
          </w:p>
        </w:tc>
      </w:tr>
      <w:tr w:rsidR="00456802" w:rsidRPr="002323BE" w14:paraId="3643223F" w14:textId="77777777">
        <w:tc>
          <w:tcPr>
            <w:tcW w:w="1668" w:type="dxa"/>
          </w:tcPr>
          <w:p w14:paraId="5F901A45"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ДЖДҰ</w:t>
            </w:r>
            <w:r w:rsidRPr="002323BE">
              <w:rPr>
                <w:rFonts w:ascii="Times New Roman" w:eastAsia="Times New Roman" w:hAnsi="Times New Roman" w:cs="Times New Roman"/>
                <w:sz w:val="28"/>
                <w:szCs w:val="28"/>
                <w:highlight w:val="white"/>
              </w:rPr>
              <w:t xml:space="preserve"> </w:t>
            </w:r>
          </w:p>
        </w:tc>
        <w:tc>
          <w:tcPr>
            <w:tcW w:w="7478" w:type="dxa"/>
          </w:tcPr>
          <w:p w14:paraId="364CAAD9"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 xml:space="preserve">Дүниежүзілік жануарлар денсаулығын сақтау ұйымы </w:t>
            </w:r>
          </w:p>
        </w:tc>
      </w:tr>
      <w:tr w:rsidR="00456802" w:rsidRPr="002323BE" w14:paraId="1A09D338" w14:textId="77777777">
        <w:tc>
          <w:tcPr>
            <w:tcW w:w="1668" w:type="dxa"/>
          </w:tcPr>
          <w:p w14:paraId="48859571"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ДНҚ</w:t>
            </w:r>
          </w:p>
        </w:tc>
        <w:tc>
          <w:tcPr>
            <w:tcW w:w="7478" w:type="dxa"/>
          </w:tcPr>
          <w:p w14:paraId="47C2DFA0"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дезоксирибонуклеин қышқылы</w:t>
            </w:r>
          </w:p>
        </w:tc>
      </w:tr>
      <w:tr w:rsidR="00456802" w:rsidRPr="002323BE" w14:paraId="24FCBC4A" w14:textId="77777777">
        <w:tc>
          <w:tcPr>
            <w:tcW w:w="1668" w:type="dxa"/>
          </w:tcPr>
          <w:p w14:paraId="05F8D9DF"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ЖЗҚТ</w:t>
            </w:r>
          </w:p>
        </w:tc>
        <w:tc>
          <w:tcPr>
            <w:tcW w:w="7478" w:type="dxa"/>
          </w:tcPr>
          <w:p w14:paraId="36CB0146"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жоғары зардапты құс тұмауы</w:t>
            </w:r>
          </w:p>
        </w:tc>
      </w:tr>
      <w:tr w:rsidR="00456802" w:rsidRPr="002323BE" w14:paraId="2DB72EA5" w14:textId="77777777">
        <w:tc>
          <w:tcPr>
            <w:tcW w:w="1668" w:type="dxa"/>
          </w:tcPr>
          <w:p w14:paraId="0ED01EE7"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ИФТ</w:t>
            </w:r>
          </w:p>
        </w:tc>
        <w:tc>
          <w:tcPr>
            <w:tcW w:w="7478" w:type="dxa"/>
          </w:tcPr>
          <w:p w14:paraId="613E4A59"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иммуноферменттік талдау</w:t>
            </w:r>
          </w:p>
        </w:tc>
      </w:tr>
      <w:tr w:rsidR="00456802" w:rsidRPr="002323BE" w14:paraId="307E0383" w14:textId="77777777">
        <w:tc>
          <w:tcPr>
            <w:tcW w:w="1668" w:type="dxa"/>
          </w:tcPr>
          <w:p w14:paraId="67854283"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КТ-ПТР</w:t>
            </w:r>
          </w:p>
        </w:tc>
        <w:tc>
          <w:tcPr>
            <w:tcW w:w="7478" w:type="dxa"/>
          </w:tcPr>
          <w:p w14:paraId="7E557BDF"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кері транскрипциялы полимеразалық тізбектік реакция</w:t>
            </w:r>
          </w:p>
        </w:tc>
      </w:tr>
      <w:tr w:rsidR="00456802" w:rsidRPr="002323BE" w14:paraId="1520C964" w14:textId="77777777">
        <w:tc>
          <w:tcPr>
            <w:tcW w:w="1668" w:type="dxa"/>
          </w:tcPr>
          <w:p w14:paraId="6D5988D6"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ҚТВ</w:t>
            </w:r>
          </w:p>
        </w:tc>
        <w:tc>
          <w:tcPr>
            <w:tcW w:w="7478" w:type="dxa"/>
          </w:tcPr>
          <w:p w14:paraId="1EE36830"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құс тұмауы вирусы</w:t>
            </w:r>
          </w:p>
        </w:tc>
      </w:tr>
      <w:tr w:rsidR="00456802" w:rsidRPr="002323BE" w14:paraId="290C7939" w14:textId="77777777">
        <w:tc>
          <w:tcPr>
            <w:tcW w:w="1668" w:type="dxa"/>
          </w:tcPr>
          <w:p w14:paraId="25DAAD8A" w14:textId="77777777" w:rsidR="00456802" w:rsidRPr="002323BE" w:rsidRDefault="004B2BDD">
            <w:pPr>
              <w:spacing w:line="360" w:lineRule="auto"/>
              <w:ind w:left="720" w:right="5" w:hanging="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МЕМСТ</w:t>
            </w:r>
          </w:p>
        </w:tc>
        <w:tc>
          <w:tcPr>
            <w:tcW w:w="7478" w:type="dxa"/>
          </w:tcPr>
          <w:p w14:paraId="5140410D"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мемлекеттік стандарт</w:t>
            </w:r>
          </w:p>
        </w:tc>
      </w:tr>
      <w:tr w:rsidR="00456802" w:rsidRPr="002323BE" w14:paraId="48E145CA" w14:textId="77777777">
        <w:tc>
          <w:tcPr>
            <w:tcW w:w="1668" w:type="dxa"/>
          </w:tcPr>
          <w:p w14:paraId="5E934FF4" w14:textId="77777777" w:rsidR="00456802" w:rsidRPr="002323BE" w:rsidRDefault="004B2BDD">
            <w:pPr>
              <w:spacing w:line="360" w:lineRule="auto"/>
              <w:ind w:right="5"/>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ОҚУ</w:t>
            </w:r>
          </w:p>
        </w:tc>
        <w:tc>
          <w:tcPr>
            <w:tcW w:w="7478" w:type="dxa"/>
          </w:tcPr>
          <w:p w14:paraId="546F3216" w14:textId="77777777" w:rsidR="00456802" w:rsidRPr="002323BE" w:rsidRDefault="004B2BDD">
            <w:pPr>
              <w:spacing w:line="360" w:lineRule="auto"/>
              <w:ind w:right="5"/>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орташа қырылу уақыты</w:t>
            </w:r>
          </w:p>
        </w:tc>
      </w:tr>
      <w:tr w:rsidR="00456802" w:rsidRPr="002323BE" w14:paraId="578F3797" w14:textId="77777777">
        <w:tc>
          <w:tcPr>
            <w:tcW w:w="1668" w:type="dxa"/>
          </w:tcPr>
          <w:p w14:paraId="053F4162"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ПТР</w:t>
            </w:r>
          </w:p>
        </w:tc>
        <w:tc>
          <w:tcPr>
            <w:tcW w:w="7478" w:type="dxa"/>
          </w:tcPr>
          <w:p w14:paraId="66BC0EC3"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полимеразалық тізбектік реакция</w:t>
            </w:r>
          </w:p>
        </w:tc>
      </w:tr>
      <w:tr w:rsidR="00456802" w:rsidRPr="002323BE" w14:paraId="237D4F5A" w14:textId="77777777">
        <w:tc>
          <w:tcPr>
            <w:tcW w:w="1668" w:type="dxa"/>
          </w:tcPr>
          <w:p w14:paraId="2C547326"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РНҚ</w:t>
            </w:r>
          </w:p>
        </w:tc>
        <w:tc>
          <w:tcPr>
            <w:tcW w:w="7478" w:type="dxa"/>
          </w:tcPr>
          <w:p w14:paraId="3ED243BC"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рибонуклеин қышқылы</w:t>
            </w:r>
          </w:p>
        </w:tc>
      </w:tr>
      <w:tr w:rsidR="00456802" w:rsidRPr="002323BE" w14:paraId="0162BFFB" w14:textId="77777777">
        <w:tc>
          <w:tcPr>
            <w:tcW w:w="1668" w:type="dxa"/>
          </w:tcPr>
          <w:p w14:paraId="1959F12F"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ТЗҚТ</w:t>
            </w:r>
          </w:p>
        </w:tc>
        <w:tc>
          <w:tcPr>
            <w:tcW w:w="7478" w:type="dxa"/>
          </w:tcPr>
          <w:p w14:paraId="2A866879"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төменгі зардапты құс тұмауы</w:t>
            </w:r>
          </w:p>
        </w:tc>
      </w:tr>
      <w:tr w:rsidR="00456802" w:rsidRPr="002323BE" w14:paraId="4F027FB5" w14:textId="77777777">
        <w:tc>
          <w:tcPr>
            <w:tcW w:w="1668" w:type="dxa"/>
          </w:tcPr>
          <w:p w14:paraId="446BA160"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ТЭ</w:t>
            </w:r>
          </w:p>
        </w:tc>
        <w:tc>
          <w:tcPr>
            <w:tcW w:w="7478" w:type="dxa"/>
          </w:tcPr>
          <w:p w14:paraId="701ACB9F"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тауық эмбрионы</w:t>
            </w:r>
          </w:p>
        </w:tc>
      </w:tr>
      <w:tr w:rsidR="00456802" w:rsidRPr="002323BE" w14:paraId="26906219" w14:textId="77777777">
        <w:tc>
          <w:tcPr>
            <w:tcW w:w="1668" w:type="dxa"/>
          </w:tcPr>
          <w:p w14:paraId="2DEA20CA"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ЭИД</w:t>
            </w:r>
          </w:p>
        </w:tc>
        <w:tc>
          <w:tcPr>
            <w:tcW w:w="7478" w:type="dxa"/>
          </w:tcPr>
          <w:p w14:paraId="09F8BDA7"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эмбрионалды инфекциялаушы доза</w:t>
            </w:r>
          </w:p>
        </w:tc>
      </w:tr>
      <w:tr w:rsidR="00456802" w:rsidRPr="002323BE" w14:paraId="29C6B07C" w14:textId="77777777">
        <w:tc>
          <w:tcPr>
            <w:tcW w:w="1668" w:type="dxa"/>
          </w:tcPr>
          <w:p w14:paraId="0C1015ED"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PB2</w:t>
            </w:r>
          </w:p>
        </w:tc>
        <w:tc>
          <w:tcPr>
            <w:tcW w:w="7478" w:type="dxa"/>
          </w:tcPr>
          <w:p w14:paraId="6025EB74"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полимераза 2</w:t>
            </w:r>
          </w:p>
        </w:tc>
      </w:tr>
      <w:tr w:rsidR="00456802" w:rsidRPr="002323BE" w14:paraId="039144B3" w14:textId="77777777">
        <w:tc>
          <w:tcPr>
            <w:tcW w:w="1668" w:type="dxa"/>
          </w:tcPr>
          <w:p w14:paraId="466D5BBD"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PB1</w:t>
            </w:r>
          </w:p>
        </w:tc>
        <w:tc>
          <w:tcPr>
            <w:tcW w:w="7478" w:type="dxa"/>
          </w:tcPr>
          <w:p w14:paraId="6C654191"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полимераза 1</w:t>
            </w:r>
          </w:p>
        </w:tc>
      </w:tr>
      <w:tr w:rsidR="00456802" w:rsidRPr="002323BE" w14:paraId="1114F121" w14:textId="77777777">
        <w:tc>
          <w:tcPr>
            <w:tcW w:w="1668" w:type="dxa"/>
          </w:tcPr>
          <w:p w14:paraId="77054597"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PA</w:t>
            </w:r>
          </w:p>
        </w:tc>
        <w:tc>
          <w:tcPr>
            <w:tcW w:w="7478" w:type="dxa"/>
          </w:tcPr>
          <w:p w14:paraId="204BA566"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қышқыл полимераза</w:t>
            </w:r>
          </w:p>
        </w:tc>
      </w:tr>
      <w:tr w:rsidR="00456802" w:rsidRPr="002323BE" w14:paraId="4A8F2910" w14:textId="77777777">
        <w:tc>
          <w:tcPr>
            <w:tcW w:w="1668" w:type="dxa"/>
          </w:tcPr>
          <w:p w14:paraId="6B7345DE"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HA</w:t>
            </w:r>
          </w:p>
        </w:tc>
        <w:tc>
          <w:tcPr>
            <w:tcW w:w="7478" w:type="dxa"/>
          </w:tcPr>
          <w:p w14:paraId="404C4F68"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гемагглютинин</w:t>
            </w:r>
          </w:p>
        </w:tc>
      </w:tr>
      <w:tr w:rsidR="00456802" w:rsidRPr="002323BE" w14:paraId="36B51238" w14:textId="77777777">
        <w:tc>
          <w:tcPr>
            <w:tcW w:w="1668" w:type="dxa"/>
          </w:tcPr>
          <w:p w14:paraId="7127344F"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NP</w:t>
            </w:r>
          </w:p>
        </w:tc>
        <w:tc>
          <w:tcPr>
            <w:tcW w:w="7478" w:type="dxa"/>
          </w:tcPr>
          <w:p w14:paraId="080EB150"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нуклеопротеид</w:t>
            </w:r>
          </w:p>
        </w:tc>
      </w:tr>
      <w:tr w:rsidR="00456802" w:rsidRPr="002323BE" w14:paraId="4CCE7742" w14:textId="77777777">
        <w:tc>
          <w:tcPr>
            <w:tcW w:w="1668" w:type="dxa"/>
          </w:tcPr>
          <w:p w14:paraId="5B88C51C"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NA</w:t>
            </w:r>
          </w:p>
        </w:tc>
        <w:tc>
          <w:tcPr>
            <w:tcW w:w="7478" w:type="dxa"/>
          </w:tcPr>
          <w:p w14:paraId="28FEAA0D"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нейраминидаза</w:t>
            </w:r>
          </w:p>
        </w:tc>
      </w:tr>
      <w:tr w:rsidR="00456802" w:rsidRPr="002323BE" w14:paraId="74911559" w14:textId="77777777">
        <w:tc>
          <w:tcPr>
            <w:tcW w:w="1668" w:type="dxa"/>
          </w:tcPr>
          <w:p w14:paraId="27C20435"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M</w:t>
            </w:r>
          </w:p>
        </w:tc>
        <w:tc>
          <w:tcPr>
            <w:tcW w:w="7478" w:type="dxa"/>
          </w:tcPr>
          <w:p w14:paraId="592827F0"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матриксті белок</w:t>
            </w:r>
          </w:p>
        </w:tc>
      </w:tr>
      <w:tr w:rsidR="00456802" w:rsidRPr="002323BE" w14:paraId="4A6E8459" w14:textId="77777777">
        <w:tc>
          <w:tcPr>
            <w:tcW w:w="1668" w:type="dxa"/>
          </w:tcPr>
          <w:p w14:paraId="7CECFE80"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NS</w:t>
            </w:r>
          </w:p>
        </w:tc>
        <w:tc>
          <w:tcPr>
            <w:tcW w:w="7478" w:type="dxa"/>
          </w:tcPr>
          <w:p w14:paraId="2AEC686A"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құрылымдық емес белок</w:t>
            </w:r>
          </w:p>
        </w:tc>
      </w:tr>
      <w:tr w:rsidR="00456802" w:rsidRPr="002323BE" w14:paraId="63165956" w14:textId="77777777">
        <w:tc>
          <w:tcPr>
            <w:tcW w:w="1668" w:type="dxa"/>
          </w:tcPr>
          <w:p w14:paraId="0CD81C02"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t ℃</w:t>
            </w:r>
          </w:p>
        </w:tc>
        <w:tc>
          <w:tcPr>
            <w:tcW w:w="7478" w:type="dxa"/>
          </w:tcPr>
          <w:p w14:paraId="59B72BC0" w14:textId="77777777" w:rsidR="00456802" w:rsidRPr="002323BE" w:rsidRDefault="004B2BDD">
            <w:pPr>
              <w:spacing w:line="360" w:lineRule="auto"/>
              <w:ind w:right="5"/>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Цельсий бойынша температура</w:t>
            </w:r>
          </w:p>
        </w:tc>
      </w:tr>
    </w:tbl>
    <w:p w14:paraId="6B6E2A5B" w14:textId="77777777" w:rsidR="00456802" w:rsidRPr="002323BE" w:rsidRDefault="004B2BDD">
      <w:pPr>
        <w:rPr>
          <w:rFonts w:ascii="Times New Roman" w:eastAsia="Times New Roman" w:hAnsi="Times New Roman" w:cs="Times New Roman"/>
          <w:sz w:val="28"/>
          <w:szCs w:val="28"/>
          <w:highlight w:val="white"/>
        </w:rPr>
      </w:pPr>
      <w:r w:rsidRPr="002323BE">
        <w:rPr>
          <w:rFonts w:ascii="Times New Roman" w:hAnsi="Times New Roman" w:cs="Times New Roman"/>
        </w:rPr>
        <w:br w:type="page"/>
      </w:r>
    </w:p>
    <w:p w14:paraId="7C5BD765"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b/>
          <w:sz w:val="28"/>
          <w:szCs w:val="28"/>
          <w:highlight w:val="white"/>
        </w:rPr>
        <w:lastRenderedPageBreak/>
        <w:t>КІРІСПЕ</w:t>
      </w:r>
    </w:p>
    <w:p w14:paraId="6A634516"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b/>
          <w:sz w:val="28"/>
          <w:szCs w:val="28"/>
          <w:highlight w:val="white"/>
        </w:rPr>
        <w:t>Жұмыстың жалпы сипаттамасы:</w:t>
      </w:r>
      <w:r w:rsidRPr="002323BE">
        <w:rPr>
          <w:rFonts w:ascii="Times New Roman" w:eastAsia="Times New Roman" w:hAnsi="Times New Roman" w:cs="Times New Roman"/>
          <w:b/>
          <w:sz w:val="28"/>
          <w:szCs w:val="28"/>
        </w:rPr>
        <w:t xml:space="preserve"> </w:t>
      </w:r>
      <w:r w:rsidRPr="002323BE">
        <w:rPr>
          <w:rFonts w:ascii="Times New Roman" w:eastAsia="Times New Roman" w:hAnsi="Times New Roman" w:cs="Times New Roman"/>
          <w:sz w:val="28"/>
          <w:szCs w:val="28"/>
        </w:rPr>
        <w:t>Жұмыс Қазақстан Республикасы аумағында 2020-2022 жылдар аралығында айналымдағы жабайы және үй құстарындағы құс тұмауы вирусын анықтау мен бөліп алуға, олардың таралуы мен эволюциясын тану үшін вирусологиялық және молекулалық-биологиялық қасиеттерін зерттеп, филогенетикалық туыстық белгілерін анықтауға арналған.</w:t>
      </w:r>
    </w:p>
    <w:p w14:paraId="7D5E3F85"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b/>
          <w:sz w:val="28"/>
          <w:szCs w:val="28"/>
          <w:highlight w:val="white"/>
        </w:rPr>
        <w:t>Зерттеу тақырыбының өзектілігі</w:t>
      </w:r>
      <w:r w:rsidRPr="002323BE">
        <w:rPr>
          <w:rFonts w:ascii="Times New Roman" w:eastAsia="Times New Roman" w:hAnsi="Times New Roman" w:cs="Times New Roman"/>
          <w:b/>
          <w:sz w:val="28"/>
          <w:szCs w:val="28"/>
        </w:rPr>
        <w:t xml:space="preserve">: </w:t>
      </w:r>
      <w:r w:rsidRPr="002323BE">
        <w:rPr>
          <w:rFonts w:ascii="Times New Roman" w:eastAsia="Times New Roman" w:hAnsi="Times New Roman" w:cs="Times New Roman"/>
          <w:sz w:val="28"/>
          <w:szCs w:val="28"/>
        </w:rPr>
        <w:t>Құс шаруашылығы Қазақстанның агроөндірістік кешеннің маңызды құраушыларының бірі болып табылады және оның өнімдеріне деген сұраныс жылдан-жылға артуда. Құс шаруашылығының негізгі бағыты - жұмыртқа мен ет. Қазақстан Республикасының Статистика комитетінің мәліметі бойынша 2023 жылдың 1-қаңтарындағы ахуал бойынша елімізде шамамен 50 млн. бас үй құсы болды [1].</w:t>
      </w:r>
    </w:p>
    <w:p w14:paraId="23B7CC0D"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 xml:space="preserve">Құс фабрикаларындағы тұмау ауруының таралуы әдетте үй құстарының барлық популяциясының толықтай жойылу себебінен, барлық дүние жүзі бойынша елеулі экономикалық шығындарға әкеп соқтыруда. Қоныс аударатын құстар, әсіресе суда жүзетіндер, құс тұмауы вирусының табиғи резервуары болып табылады. Осылайша, инфекция суқоймаларға түсіп, одан кейін суда жүзетін құстар арқылы үй құстарына жұғуы мүмкін. Табиғатта бір құс құс тұмауының </w:t>
      </w:r>
      <w:r w:rsidRPr="002323BE">
        <w:rPr>
          <w:rFonts w:ascii="Times New Roman" w:eastAsia="Times New Roman" w:hAnsi="Times New Roman" w:cs="Times New Roman"/>
          <w:sz w:val="28"/>
          <w:szCs w:val="28"/>
        </w:rPr>
        <w:t xml:space="preserve">бірнеше типтармағын жұқтырған болуы мүмкін, ол реассортациялануға мүмкіндік тудырады, нәтижесінде құс тұмауының жаңа типінің пайда болуына ықпал етеді. </w:t>
      </w:r>
      <w:r w:rsidRPr="002323BE">
        <w:rPr>
          <w:rFonts w:ascii="Times New Roman" w:eastAsia="Times New Roman" w:hAnsi="Times New Roman" w:cs="Times New Roman"/>
          <w:sz w:val="28"/>
          <w:szCs w:val="28"/>
          <w:highlight w:val="white"/>
        </w:rPr>
        <w:t>Олардың маусымдық қоныс аударуы вирус популяциясының генетикалық құрылымының қалыптасуында маңызды рөль атқарады. Бұл тұмау вирусының эволюциясы жайлы өзекті білімді жалғастырып және жаңа эпизоотикалық және эпидемиялық ауру ошақтарын алдын алу үшін әр түрлі аумақтарда үнемі мониторинг жүргізуді талап етеді.</w:t>
      </w:r>
    </w:p>
    <w:p w14:paraId="5D1BD694"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Құстар арасында тараған вирустық инфекциялардың ішінде, жоғары контагиоздылығы мен емделу деңгейі жоғары болғандықтан, құс тұмауын ерекше атап өткен жөн. Дүниежүзілік жануарлар денсаулығын сақтау ұйымы (ДЖДҰ) эпизоотологиялық жіктеуі бойынша құстардың жаппай қыратын аса қауіпті аурулардың қатарына жоғары зардапты құс тұмауы (ЖЗҚТ) жатады. </w:t>
      </w:r>
    </w:p>
    <w:p w14:paraId="1003CD07"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Дүние жүзінде құс тұмауы індеті шиеленіскен күйде. Эпизоотикалық жағдайдың мониторингі ауыл шаруашылық құстарының арасында құс тұмауының пайда болуы мен таралуын алдын-алу бойынша эпизоотикаға қарсы іс-шаралардың негізгі элементі болып табылады. Құс тұмауының кейбір түрлері зоонозды жұқпа болуы мүмкін, сондықтан да Қазақстанның құс шаруашылығына елеулі қатер тудырады. Құс тұмауы вирусы (ҚТВ) жаңа типтармағы мутация мен реассортация жолымен үнемі дамып отыратындықтан, жануарлардың денсаулығы мен өнімділігіне айтарлықтай әсер етеді [2].</w:t>
      </w:r>
    </w:p>
    <w:p w14:paraId="7CDD302C"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Жаппай тіркеліп отырған құс тұмауының өршуі ҚТВ таралуын бақылау қажеттілігіне ерекше көңіл аудартады және уақытылы тиімді алдын-алу шараларын жүргізуді талап етеді.</w:t>
      </w:r>
    </w:p>
    <w:p w14:paraId="4C8E15C0"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Қазақстан аумағы Еуразия құрлығының түпкірінде, Орталық Азияда орналасқан, Ресей Федерациясымен ортақ шекарасы бар, оңтүстікте Қырғызстан, Өзбекстан мен Түрікменстанмен, оңтүстік-шығысында Қытаймен шекараласады. Елдің аумағы бойынша 8,5 мың өзен ағып өтеді, олардың ішінде </w:t>
      </w:r>
      <w:r w:rsidRPr="002323BE">
        <w:rPr>
          <w:rFonts w:ascii="Times New Roman" w:eastAsia="Times New Roman" w:hAnsi="Times New Roman" w:cs="Times New Roman"/>
          <w:sz w:val="28"/>
          <w:szCs w:val="28"/>
        </w:rPr>
        <w:lastRenderedPageBreak/>
        <w:t>23 ұзындығы 500-1000 км астам, сегіз өзен трансшекаралық болып табылады, яғни Қытай, Ресей, Өзбекстан, Түрікменстан, Қырғызстан сияқты іргелес мемлекеттермен ортақ ағысы бар. Республика аумағында ауданы 1 км</w:t>
      </w:r>
      <w:r w:rsidRPr="002323BE">
        <w:rPr>
          <w:rFonts w:ascii="Times New Roman" w:eastAsia="Times New Roman" w:hAnsi="Times New Roman" w:cs="Times New Roman"/>
          <w:sz w:val="28"/>
          <w:szCs w:val="28"/>
          <w:vertAlign w:val="superscript"/>
        </w:rPr>
        <w:t>2</w:t>
      </w:r>
      <w:r w:rsidRPr="002323BE">
        <w:rPr>
          <w:rFonts w:ascii="Times New Roman" w:eastAsia="Times New Roman" w:hAnsi="Times New Roman" w:cs="Times New Roman"/>
          <w:sz w:val="28"/>
          <w:szCs w:val="28"/>
        </w:rPr>
        <w:t xml:space="preserve"> аз көлдерді де қосқанда, 48 мың көл бар, ел ауданының 1,2% батпақты жер алып жатыр [3]. </w:t>
      </w:r>
    </w:p>
    <w:p w14:paraId="01E533B5"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Көптеген өзендері, көлдері мен сулы-батпақты алқаптары болғандықтан, жабайы қоныс аударатын құстардың негізгі көшіп-қону жолдарының өтуінен Қазақстан аумағының ландшафты ерекшелігі елдің эпизоотиялық қолайлылығын күрделендіретін факторлар болып табылады.</w:t>
      </w:r>
    </w:p>
    <w:p w14:paraId="50FD48C5"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Сондықтан елдің тұрақты эпизоотиялық қолайлылығын қамтамасыз ету және жұқтырушы агентпен тиімді күресу үшін үнемі бақылау және уақытылы диагностика қажет.</w:t>
      </w:r>
    </w:p>
    <w:p w14:paraId="1FDD993E"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Вирустың таралуына мерзімдік көшіп-қону уақытында кездесетін көптеген құстардың ұя салу ареалының ауқымдылығы ықпал етеді. Еліміздің аумағында 500 шамалас құс түрлері мекен етеді [4], олардың ішінде 130 түрі ұя салу, түлеу, маусымдық көшіп қону мен қыстау мерзімінде үшып келеді. Ұя салатын құстар түрінің жыл сайынғы саны 10 миллионға жетеді, түлеуге 2-3 миллион құс ұшып келеді, ал шамамен 50 миллион қоныс аударатын құстар көктемгі және күзгі көшіп-қону уақытында суқоймаларға тоқтайды. Сонымен қатар қоныс аударатын құстар еліміздің барлық дерлік аумағына ұшып келеді және ұя салады [5]. Сондықтан да әр түрлі шалғай жатқан аудандардан келген құстарда тұмаудың А вирусының туыстық жақын штамдары анықталады және, керісінше, вирустың әр түрлі нұсқалары шектелген аумақта бөлінуі мүмкін. Бұл жарияланған зерттеулердегі ауру таралуының реттілігі мен сипаты, филогенетикалық талдау деректерімен дәлелденуде [6-9].</w:t>
      </w:r>
    </w:p>
    <w:p w14:paraId="134CAAAE"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 xml:space="preserve">Өкінішке орай, Қазақстанда құстардың қоныс аудару сипаты жайлы жағдайға айтарлықтай егжей-тегжейлі тәжірибелік зерттеу жасалмаған. Құстардың орын ауыстыруы туралы қолда бар талдаулар көпшілігі көзбен бақылау негізінде жасалынғандығын дәлелдейді. Қазақстанның ұлан ғайыр аумағы мен бақылаудың аздығын ескергенде, ол бақылаулар құстардың миграциясы мен олардың ұя салуына қатысты мәселелерге толыққанды жауап бере алмайды [10]. </w:t>
      </w:r>
      <w:r w:rsidRPr="002323BE">
        <w:rPr>
          <w:rFonts w:ascii="Times New Roman" w:eastAsia="Times New Roman" w:hAnsi="Times New Roman" w:cs="Times New Roman"/>
          <w:sz w:val="28"/>
          <w:szCs w:val="28"/>
        </w:rPr>
        <w:t>Сондықтан да болашақта біздің осы мәселе төңірегінде терең зерттеулер жасап, ҚТВ таралу динамикасына мониторинг жүргізе отырып, оны болдырмау жолдарын қарастыруды қолға алу ойымызда бар.</w:t>
      </w:r>
    </w:p>
    <w:p w14:paraId="7F3C8FCD" w14:textId="77777777" w:rsidR="00456802" w:rsidRPr="002323BE" w:rsidRDefault="004B2BDD">
      <w:pPr>
        <w:spacing w:line="240" w:lineRule="auto"/>
        <w:ind w:firstLine="567"/>
        <w:jc w:val="both"/>
        <w:rPr>
          <w:rFonts w:ascii="Times New Roman" w:eastAsia="Times New Roman" w:hAnsi="Times New Roman" w:cs="Times New Roman"/>
          <w:sz w:val="28"/>
          <w:szCs w:val="28"/>
        </w:rPr>
      </w:pPr>
      <w:bookmarkStart w:id="1" w:name="_heading=h.17dp8vu" w:colFirst="0" w:colLast="0"/>
      <w:bookmarkEnd w:id="1"/>
      <w:r w:rsidRPr="002323BE">
        <w:rPr>
          <w:rFonts w:ascii="Times New Roman" w:eastAsia="Times New Roman" w:hAnsi="Times New Roman" w:cs="Times New Roman"/>
          <w:b/>
          <w:sz w:val="28"/>
          <w:szCs w:val="28"/>
          <w:highlight w:val="white"/>
        </w:rPr>
        <w:t xml:space="preserve">Зерттеу мақсаты: </w:t>
      </w:r>
      <w:r w:rsidRPr="002323BE">
        <w:rPr>
          <w:rFonts w:ascii="Times New Roman" w:eastAsia="Times New Roman" w:hAnsi="Times New Roman" w:cs="Times New Roman"/>
          <w:sz w:val="28"/>
          <w:szCs w:val="28"/>
        </w:rPr>
        <w:t>2020-2022 жылдар аралығында</w:t>
      </w:r>
      <w:r w:rsidRPr="002323BE">
        <w:rPr>
          <w:rFonts w:ascii="Times New Roman" w:eastAsia="Times New Roman" w:hAnsi="Times New Roman" w:cs="Times New Roman"/>
          <w:b/>
          <w:sz w:val="28"/>
          <w:szCs w:val="28"/>
        </w:rPr>
        <w:t xml:space="preserve"> </w:t>
      </w:r>
      <w:r w:rsidRPr="002323BE">
        <w:rPr>
          <w:rFonts w:ascii="Times New Roman" w:eastAsia="Times New Roman" w:hAnsi="Times New Roman" w:cs="Times New Roman"/>
          <w:sz w:val="28"/>
          <w:szCs w:val="28"/>
        </w:rPr>
        <w:t>Қазақстан Республикасында жабайы және үй құстары арасында тараған құс тұмауы штамдарына молекулалық-биологиялық және филогенетикалық талдау жүргізу.</w:t>
      </w:r>
    </w:p>
    <w:p w14:paraId="5165AD53"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highlight w:val="white"/>
        </w:rPr>
        <w:t>Зерттеу міндеттері:</w:t>
      </w:r>
    </w:p>
    <w:p w14:paraId="44B71AC0" w14:textId="77777777" w:rsidR="00456802" w:rsidRPr="002323BE" w:rsidRDefault="004B2BDD">
      <w:pPr>
        <w:numPr>
          <w:ilvl w:val="0"/>
          <w:numId w:val="5"/>
        </w:numPr>
        <w:pBdr>
          <w:top w:val="nil"/>
          <w:left w:val="nil"/>
          <w:bottom w:val="nil"/>
          <w:right w:val="nil"/>
          <w:between w:val="nil"/>
        </w:pBdr>
        <w:tabs>
          <w:tab w:val="left" w:pos="851"/>
        </w:tabs>
        <w:spacing w:line="240" w:lineRule="auto"/>
        <w:ind w:left="0" w:firstLine="567"/>
        <w:jc w:val="both"/>
        <w:rPr>
          <w:rFonts w:ascii="Times New Roman" w:eastAsia="Times New Roman" w:hAnsi="Times New Roman" w:cs="Times New Roman"/>
          <w:color w:val="000000"/>
          <w:sz w:val="28"/>
          <w:szCs w:val="28"/>
        </w:rPr>
      </w:pPr>
      <w:bookmarkStart w:id="2" w:name="_heading=h.3rdcrjn" w:colFirst="0" w:colLast="0"/>
      <w:bookmarkEnd w:id="2"/>
      <w:r w:rsidRPr="002323BE">
        <w:rPr>
          <w:rFonts w:ascii="Times New Roman" w:eastAsia="Times New Roman" w:hAnsi="Times New Roman" w:cs="Times New Roman"/>
          <w:color w:val="000000"/>
          <w:sz w:val="28"/>
          <w:szCs w:val="28"/>
        </w:rPr>
        <w:t xml:space="preserve">Қазақстанның әр түрлі өңіріндегі миграция жолына жақын орналасқан жеке шаруашылық қожалықтардағы үй құстарының ҚТВ мониторингін жүргізу, жинақталған сынамаларға серологиялық және молекулалық-биологиялық скрининг өткізу. </w:t>
      </w:r>
    </w:p>
    <w:p w14:paraId="3F8A0A2C" w14:textId="77777777" w:rsidR="00456802" w:rsidRPr="002323BE" w:rsidRDefault="004B2BDD">
      <w:pPr>
        <w:numPr>
          <w:ilvl w:val="0"/>
          <w:numId w:val="5"/>
        </w:numPr>
        <w:pBdr>
          <w:top w:val="nil"/>
          <w:left w:val="nil"/>
          <w:bottom w:val="nil"/>
          <w:right w:val="nil"/>
          <w:between w:val="nil"/>
        </w:pBdr>
        <w:tabs>
          <w:tab w:val="left" w:pos="851"/>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 xml:space="preserve">ҚТВ тараған аймақтардағы ауру құстардан сынама жинап, ПТР скрининг жүргізу арқылы вирустың типтармағын анықтау. </w:t>
      </w:r>
    </w:p>
    <w:p w14:paraId="2DB50C55" w14:textId="77777777" w:rsidR="00456802" w:rsidRPr="002323BE" w:rsidRDefault="004B2BDD">
      <w:pPr>
        <w:numPr>
          <w:ilvl w:val="0"/>
          <w:numId w:val="5"/>
        </w:numPr>
        <w:pBdr>
          <w:top w:val="nil"/>
          <w:left w:val="nil"/>
          <w:bottom w:val="nil"/>
          <w:right w:val="nil"/>
          <w:between w:val="nil"/>
        </w:pBdr>
        <w:tabs>
          <w:tab w:val="left" w:pos="851"/>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lastRenderedPageBreak/>
        <w:t>Вирус штаммдарын құс эмбриондарында өсіру арқылы бөліп алу және толық геномын Сенгер әдісімен секвенирлеу.</w:t>
      </w:r>
    </w:p>
    <w:p w14:paraId="15A6E442" w14:textId="77777777" w:rsidR="00456802" w:rsidRPr="002323BE" w:rsidRDefault="004B2BDD">
      <w:pPr>
        <w:widowControl w:val="0"/>
        <w:numPr>
          <w:ilvl w:val="0"/>
          <w:numId w:val="5"/>
        </w:numPr>
        <w:pBdr>
          <w:top w:val="nil"/>
          <w:left w:val="nil"/>
          <w:bottom w:val="nil"/>
          <w:right w:val="nil"/>
          <w:between w:val="nil"/>
        </w:pBdr>
        <w:tabs>
          <w:tab w:val="left" w:pos="567"/>
          <w:tab w:val="left" w:pos="851"/>
          <w:tab w:val="left" w:pos="7938"/>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Зерттелінген ҚТВ штамдарының барлық сегіз геніне филогенетикалық талдау жүргізу және олардың зардаптылығын айқындау мақсатында молекулалық маркерлерді анықтау.</w:t>
      </w:r>
    </w:p>
    <w:p w14:paraId="3E8F877A" w14:textId="77777777" w:rsidR="00456802" w:rsidRPr="002323BE" w:rsidRDefault="004B2BDD">
      <w:pPr>
        <w:numPr>
          <w:ilvl w:val="0"/>
          <w:numId w:val="5"/>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ҚТВ штамдардың биологиялық қасиеттері мен өзара туыстық байланысын салыстырмалы зерттеу</w:t>
      </w:r>
      <w:r w:rsidRPr="002323BE">
        <w:rPr>
          <w:rFonts w:ascii="Times New Roman" w:hAnsi="Times New Roman" w:cs="Times New Roman"/>
          <w:color w:val="000000"/>
          <w:sz w:val="28"/>
          <w:szCs w:val="28"/>
        </w:rPr>
        <w:t>.</w:t>
      </w:r>
    </w:p>
    <w:p w14:paraId="234D2272" w14:textId="77777777" w:rsidR="00456802" w:rsidRPr="002323BE" w:rsidRDefault="004B2BDD">
      <w:pPr>
        <w:numPr>
          <w:ilvl w:val="0"/>
          <w:numId w:val="5"/>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 xml:space="preserve">ҚТВ диагностикалауға арналған ПТР тест-жүйе жасап шығару. </w:t>
      </w:r>
    </w:p>
    <w:p w14:paraId="612F420F" w14:textId="77777777" w:rsidR="00456802" w:rsidRPr="002323BE" w:rsidRDefault="004B2BDD">
      <w:pPr>
        <w:tabs>
          <w:tab w:val="left" w:pos="993"/>
        </w:tabs>
        <w:spacing w:line="240" w:lineRule="auto"/>
        <w:ind w:firstLine="567"/>
        <w:jc w:val="both"/>
        <w:rPr>
          <w:rFonts w:ascii="Times New Roman" w:eastAsia="Times New Roman" w:hAnsi="Times New Roman" w:cs="Times New Roman"/>
          <w:sz w:val="28"/>
          <w:szCs w:val="28"/>
          <w:highlight w:val="white"/>
        </w:rPr>
      </w:pPr>
      <w:bookmarkStart w:id="3" w:name="_heading=h.lnxbz9" w:colFirst="0" w:colLast="0"/>
      <w:bookmarkEnd w:id="3"/>
      <w:r w:rsidRPr="002323BE">
        <w:rPr>
          <w:rFonts w:ascii="Times New Roman" w:eastAsia="Times New Roman" w:hAnsi="Times New Roman" w:cs="Times New Roman"/>
          <w:b/>
          <w:sz w:val="28"/>
          <w:szCs w:val="28"/>
          <w:highlight w:val="white"/>
        </w:rPr>
        <w:t xml:space="preserve">Зерттеу нысаны: </w:t>
      </w:r>
      <w:r w:rsidR="00096D08" w:rsidRPr="002323BE">
        <w:rPr>
          <w:rFonts w:ascii="Times New Roman" w:hAnsi="Times New Roman" w:cs="Times New Roman"/>
          <w:bCs/>
          <w:color w:val="000000"/>
          <w:sz w:val="28"/>
          <w:szCs w:val="28"/>
          <w:highlight w:val="white"/>
        </w:rPr>
        <w:t>ауырған құстардың</w:t>
      </w:r>
      <w:r w:rsidR="00096D08" w:rsidRPr="002323BE">
        <w:rPr>
          <w:rFonts w:ascii="Times New Roman" w:hAnsi="Times New Roman" w:cs="Times New Roman"/>
          <w:b/>
          <w:color w:val="000000"/>
          <w:sz w:val="28"/>
          <w:szCs w:val="28"/>
          <w:highlight w:val="white"/>
        </w:rPr>
        <w:t xml:space="preserve"> </w:t>
      </w:r>
      <w:r w:rsidR="00096D08" w:rsidRPr="002323BE">
        <w:rPr>
          <w:rFonts w:ascii="Times New Roman" w:hAnsi="Times New Roman" w:cs="Times New Roman"/>
          <w:sz w:val="28"/>
          <w:szCs w:val="28"/>
          <w:highlight w:val="white"/>
        </w:rPr>
        <w:t>тұмсық-жұтқыншақ пен клоака жағындылары, сондай-ақ патологиялық материал</w:t>
      </w:r>
      <w:r w:rsidR="00096D08" w:rsidRPr="002323BE">
        <w:rPr>
          <w:rFonts w:ascii="Times New Roman" w:hAnsi="Times New Roman" w:cs="Times New Roman"/>
          <w:color w:val="000000"/>
          <w:sz w:val="28"/>
          <w:szCs w:val="28"/>
          <w:highlight w:val="white"/>
        </w:rPr>
        <w:t>дан бөліп алынған</w:t>
      </w:r>
      <w:r w:rsidR="00096D08" w:rsidRPr="002323BE">
        <w:rPr>
          <w:rFonts w:ascii="Times New Roman" w:hAnsi="Times New Roman" w:cs="Times New Roman"/>
          <w:sz w:val="28"/>
          <w:szCs w:val="28"/>
          <w:highlight w:val="white"/>
        </w:rPr>
        <w:t xml:space="preserve"> А типті құс тұмауы вирусы </w:t>
      </w:r>
      <w:bookmarkStart w:id="4" w:name="_Hlk184653022"/>
      <w:r w:rsidR="00096D08" w:rsidRPr="002323BE">
        <w:rPr>
          <w:rFonts w:ascii="Times New Roman" w:hAnsi="Times New Roman" w:cs="Times New Roman"/>
          <w:sz w:val="28"/>
          <w:szCs w:val="28"/>
          <w:highlight w:val="white"/>
        </w:rPr>
        <w:t>(</w:t>
      </w:r>
      <w:r w:rsidR="00096D08" w:rsidRPr="002323BE">
        <w:rPr>
          <w:rFonts w:ascii="Times New Roman" w:hAnsi="Times New Roman" w:cs="Times New Roman"/>
          <w:i/>
          <w:color w:val="000000"/>
          <w:sz w:val="28"/>
          <w:szCs w:val="28"/>
        </w:rPr>
        <w:t>Influenzavirus</w:t>
      </w:r>
      <w:r w:rsidR="00096D08" w:rsidRPr="002323BE">
        <w:rPr>
          <w:rFonts w:ascii="Times New Roman" w:hAnsi="Times New Roman" w:cs="Times New Roman"/>
          <w:sz w:val="28"/>
          <w:szCs w:val="28"/>
          <w:highlight w:val="white"/>
        </w:rPr>
        <w:t>)</w:t>
      </w:r>
      <w:bookmarkEnd w:id="4"/>
      <w:r w:rsidR="00096D08" w:rsidRPr="002323BE">
        <w:rPr>
          <w:rFonts w:ascii="Times New Roman" w:hAnsi="Times New Roman" w:cs="Times New Roman"/>
          <w:sz w:val="28"/>
          <w:szCs w:val="28"/>
          <w:highlight w:val="white"/>
        </w:rPr>
        <w:t>.</w:t>
      </w:r>
    </w:p>
    <w:p w14:paraId="6D0620B3" w14:textId="77777777" w:rsidR="00456802" w:rsidRPr="002323BE" w:rsidRDefault="004B2BDD">
      <w:pPr>
        <w:tabs>
          <w:tab w:val="left" w:pos="993"/>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b/>
          <w:sz w:val="28"/>
          <w:szCs w:val="28"/>
          <w:highlight w:val="white"/>
        </w:rPr>
        <w:t>Зерттеу әдістері</w:t>
      </w:r>
      <w:r w:rsidRPr="002323BE">
        <w:rPr>
          <w:rFonts w:ascii="Times New Roman" w:eastAsia="Times New Roman" w:hAnsi="Times New Roman" w:cs="Times New Roman"/>
          <w:b/>
          <w:sz w:val="28"/>
          <w:szCs w:val="28"/>
        </w:rPr>
        <w:t xml:space="preserve">: </w:t>
      </w:r>
      <w:r w:rsidRPr="002323BE">
        <w:rPr>
          <w:rFonts w:ascii="Times New Roman" w:eastAsia="Times New Roman" w:hAnsi="Times New Roman" w:cs="Times New Roman"/>
          <w:sz w:val="28"/>
          <w:szCs w:val="28"/>
          <w:highlight w:val="white"/>
        </w:rPr>
        <w:t>Зерттеу барысында вирусологиялық, серологиялық (иммуно-ферменттік талдау, ГГР, ГАТР және т.б.), молекулалық (полимеразалық тізбектік реакция, секвенирлеу) зерттеу және биоинформатикалық (</w:t>
      </w:r>
      <w:r w:rsidRPr="002323BE">
        <w:rPr>
          <w:rFonts w:ascii="Times New Roman" w:eastAsia="Times New Roman" w:hAnsi="Times New Roman" w:cs="Times New Roman"/>
          <w:sz w:val="28"/>
          <w:szCs w:val="28"/>
        </w:rPr>
        <w:t>Clustal W algorithm, “көршіге қосу” әдісі, Tamura-Nei үлгісі, BLASTn талдау</w:t>
      </w:r>
      <w:r w:rsidRPr="002323BE">
        <w:rPr>
          <w:rFonts w:ascii="Times New Roman" w:eastAsia="Times New Roman" w:hAnsi="Times New Roman" w:cs="Times New Roman"/>
          <w:sz w:val="28"/>
          <w:szCs w:val="28"/>
          <w:highlight w:val="white"/>
        </w:rPr>
        <w:t>) талдау әдістері қолданылды.</w:t>
      </w:r>
    </w:p>
    <w:p w14:paraId="1F215868" w14:textId="77777777" w:rsidR="00456802" w:rsidRPr="002323BE" w:rsidRDefault="004B2BDD">
      <w:pPr>
        <w:tabs>
          <w:tab w:val="left" w:pos="993"/>
        </w:tabs>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highlight w:val="white"/>
        </w:rPr>
        <w:t>Зерттеу жұмысының ғылыми жаңалығы.</w:t>
      </w:r>
    </w:p>
    <w:p w14:paraId="5D495E7A" w14:textId="77777777" w:rsidR="00456802" w:rsidRPr="002323BE" w:rsidRDefault="004B2BDD">
      <w:pPr>
        <w:numPr>
          <w:ilvl w:val="0"/>
          <w:numId w:val="9"/>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highlight w:val="white"/>
        </w:rPr>
        <w:t>2020-2022 жылдар аралығында Қазақстан Республикасындағы жабайы құстардың көшіп-қону аймағына жақын орналасқан алты облыстың жеке шаруашылық қожалықтарындағы құстарда ҚТВ мониторингі жүргізілді;</w:t>
      </w:r>
    </w:p>
    <w:p w14:paraId="62BA6036" w14:textId="77777777" w:rsidR="00456802" w:rsidRPr="002323BE" w:rsidRDefault="004B2BDD">
      <w:pPr>
        <w:numPr>
          <w:ilvl w:val="0"/>
          <w:numId w:val="9"/>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highlight w:val="white"/>
        </w:rPr>
        <w:t>ж</w:t>
      </w:r>
      <w:r w:rsidRPr="002323BE">
        <w:rPr>
          <w:rFonts w:ascii="Times New Roman" w:eastAsia="Times New Roman" w:hAnsi="Times New Roman" w:cs="Times New Roman"/>
          <w:color w:val="000000"/>
          <w:sz w:val="28"/>
          <w:szCs w:val="28"/>
          <w:highlight w:val="white"/>
        </w:rPr>
        <w:t>абайы және үй құстарынан ҚТВ жаңа өзекті штамдары бөлініп алынып, олардың өзара және ғылымда сипатталған генотиптер арасындағы молекула-генетикалық қарым-қатынасы анықталды;</w:t>
      </w:r>
    </w:p>
    <w:p w14:paraId="2309D50E" w14:textId="77777777" w:rsidR="00456802" w:rsidRPr="002323BE" w:rsidRDefault="004B2BDD">
      <w:pPr>
        <w:numPr>
          <w:ilvl w:val="0"/>
          <w:numId w:val="9"/>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rPr>
        <w:t xml:space="preserve">ҚТВ ауырған құстардан бөлініп алынған төрт штамы геномын толық секверирлеу жүргізіліп, оның нәтижесі бойынша филогенетикалық талдауы мен </w:t>
      </w:r>
      <w:r w:rsidRPr="002323BE">
        <w:rPr>
          <w:rFonts w:ascii="Times New Roman" w:eastAsia="Times New Roman" w:hAnsi="Times New Roman" w:cs="Times New Roman"/>
          <w:sz w:val="28"/>
          <w:szCs w:val="28"/>
          <w:highlight w:val="white"/>
        </w:rPr>
        <w:t>молекула-генетикалық сипаттамасы жүргізілді;</w:t>
      </w:r>
    </w:p>
    <w:p w14:paraId="4B3F40F8" w14:textId="77777777" w:rsidR="00456802" w:rsidRPr="002323BE" w:rsidRDefault="004B2BDD">
      <w:pPr>
        <w:numPr>
          <w:ilvl w:val="0"/>
          <w:numId w:val="9"/>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rPr>
        <w:t>алғаш рет ҚТ қазақстандық H9N2 типтармағына жататын штамм үй құсынан бөлініп алынды;</w:t>
      </w:r>
    </w:p>
    <w:p w14:paraId="54AC3D7D" w14:textId="77777777" w:rsidR="00456802" w:rsidRPr="002323BE" w:rsidRDefault="004B2BDD">
      <w:pPr>
        <w:numPr>
          <w:ilvl w:val="0"/>
          <w:numId w:val="9"/>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rPr>
        <w:t>зерттелінген штамдар геномына бұған дейін тіркелмеген жаңа бірегей нүктелік мутациялар анықталынды;</w:t>
      </w:r>
    </w:p>
    <w:p w14:paraId="6EBFC49E" w14:textId="77777777" w:rsidR="00456802" w:rsidRPr="002323BE" w:rsidRDefault="004B2BDD">
      <w:pPr>
        <w:numPr>
          <w:ilvl w:val="0"/>
          <w:numId w:val="9"/>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highlight w:val="white"/>
        </w:rPr>
        <w:t>ҚТВ H5N8 типтармағын анықтайтын нақты уақыттағы ПТР тест-жүйесі жасалынып, оған патент алынды.</w:t>
      </w:r>
    </w:p>
    <w:p w14:paraId="4DE6C3EE" w14:textId="77777777" w:rsidR="00456802" w:rsidRPr="002323BE" w:rsidRDefault="004B2BDD">
      <w:pPr>
        <w:tabs>
          <w:tab w:val="left" w:pos="993"/>
        </w:tabs>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highlight w:val="white"/>
        </w:rPr>
        <w:t>Зерттеудің теориялық маңыздылығы мен практикалық құндылығы.</w:t>
      </w:r>
    </w:p>
    <w:p w14:paraId="28F755E8" w14:textId="77777777" w:rsidR="00456802" w:rsidRPr="002323BE" w:rsidRDefault="004B2BDD">
      <w:pPr>
        <w:tabs>
          <w:tab w:val="left" w:pos="993"/>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1. 2020-2022 жылдар аралығында бөлініп алынған қазақстандық ҚТВ штамының толық геномының нуклеотидтік тізбегі «GenBank» ақпараттар базасында тіркелді.</w:t>
      </w:r>
    </w:p>
    <w:p w14:paraId="33A773F5" w14:textId="77777777" w:rsidR="00456802" w:rsidRPr="002323BE" w:rsidRDefault="004B2BDD">
      <w:pPr>
        <w:tabs>
          <w:tab w:val="left" w:pos="993"/>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2. Геномы толық секвенирленген A/Chicken/North Kazakhstan/184/2020 (H5N8), A/Mute swan/Mangystau/9421/2022 (H5N1)</w:t>
      </w:r>
      <w:r w:rsidRPr="002323BE">
        <w:rPr>
          <w:rFonts w:ascii="Times New Roman" w:eastAsia="Times New Roman" w:hAnsi="Times New Roman" w:cs="Times New Roman"/>
          <w:sz w:val="28"/>
          <w:szCs w:val="28"/>
        </w:rPr>
        <w:t xml:space="preserve">, A/Caspian tern/Atyrau/9184/2022 (H5N1) </w:t>
      </w:r>
      <w:r w:rsidRPr="002323BE">
        <w:rPr>
          <w:rFonts w:ascii="Times New Roman" w:eastAsia="Times New Roman" w:hAnsi="Times New Roman" w:cs="Times New Roman"/>
          <w:sz w:val="28"/>
          <w:szCs w:val="28"/>
          <w:highlight w:val="white"/>
        </w:rPr>
        <w:t xml:space="preserve">және </w:t>
      </w:r>
      <w:r w:rsidRPr="002323BE">
        <w:rPr>
          <w:rFonts w:ascii="Times New Roman" w:eastAsia="Times New Roman" w:hAnsi="Times New Roman" w:cs="Times New Roman"/>
          <w:sz w:val="28"/>
          <w:szCs w:val="28"/>
        </w:rPr>
        <w:t>A/Chicken/Almaty/220/2020 (H9N2) штамдарын Қазақстанда және көршілес елдерде тіркелген штамдармен салыстыра отырып, ҚТВ таралу жолдарын анықтау</w:t>
      </w:r>
      <w:r w:rsidRPr="002323BE">
        <w:rPr>
          <w:rFonts w:ascii="Times New Roman" w:eastAsia="Times New Roman" w:hAnsi="Times New Roman" w:cs="Times New Roman"/>
          <w:sz w:val="28"/>
          <w:szCs w:val="28"/>
          <w:highlight w:val="white"/>
        </w:rPr>
        <w:t>.</w:t>
      </w:r>
    </w:p>
    <w:p w14:paraId="3A184D34" w14:textId="77777777" w:rsidR="00456802" w:rsidRPr="002323BE" w:rsidRDefault="004B2BDD">
      <w:pPr>
        <w:tabs>
          <w:tab w:val="left" w:pos="993"/>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3. Қазақстанда алғаш рет үй құсынан тұмаудың H9N2 типтармағы бөліп алынып, оның геномы толық секвенирленді және сүтқоректілерге жұғуын арттыратын молекулалық маркерлері анықталынды. </w:t>
      </w:r>
    </w:p>
    <w:p w14:paraId="51569D81" w14:textId="77777777" w:rsidR="00456802" w:rsidRPr="002323BE" w:rsidRDefault="004B2BDD">
      <w:pPr>
        <w:tabs>
          <w:tab w:val="left" w:pos="993"/>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lastRenderedPageBreak/>
        <w:t>4. Пайдалы модельге 2 патент алынды: №</w:t>
      </w:r>
      <w:r w:rsidRPr="002323BE">
        <w:rPr>
          <w:rFonts w:ascii="Times New Roman" w:eastAsia="Times New Roman" w:hAnsi="Times New Roman" w:cs="Times New Roman"/>
          <w:sz w:val="28"/>
          <w:szCs w:val="28"/>
        </w:rPr>
        <w:t xml:space="preserve">7497 </w:t>
      </w:r>
      <w:r w:rsidRPr="002323BE">
        <w:rPr>
          <w:rFonts w:ascii="Times New Roman" w:eastAsia="Times New Roman" w:hAnsi="Times New Roman" w:cs="Times New Roman"/>
          <w:sz w:val="28"/>
          <w:szCs w:val="28"/>
          <w:highlight w:val="white"/>
        </w:rPr>
        <w:t>«Құс тұмауы вирусын анықтау және дифференциалдауға арналған реал тайм ПТР тест-жүйесін жасап шығару әдісі»</w:t>
      </w:r>
      <w:r w:rsidRPr="002323BE">
        <w:rPr>
          <w:rFonts w:ascii="Times New Roman" w:eastAsia="Times New Roman" w:hAnsi="Times New Roman" w:cs="Times New Roman"/>
          <w:sz w:val="28"/>
          <w:szCs w:val="28"/>
        </w:rPr>
        <w:t xml:space="preserve"> мен </w:t>
      </w:r>
      <w:r w:rsidRPr="002323BE">
        <w:rPr>
          <w:rFonts w:ascii="Times New Roman" w:eastAsia="Times New Roman" w:hAnsi="Times New Roman" w:cs="Times New Roman"/>
          <w:color w:val="000000"/>
          <w:sz w:val="28"/>
          <w:szCs w:val="28"/>
        </w:rPr>
        <w:t xml:space="preserve">№8586 «Диагностикалық препараттар мен вакцина дайындау үшін пайдаланылатын 2.3.4.4b </w:t>
      </w:r>
      <w:r w:rsidR="00214098" w:rsidRPr="002323BE">
        <w:rPr>
          <w:rFonts w:ascii="Times New Roman" w:eastAsia="Times New Roman" w:hAnsi="Times New Roman" w:cs="Times New Roman"/>
          <w:color w:val="000000"/>
          <w:sz w:val="28"/>
          <w:szCs w:val="28"/>
        </w:rPr>
        <w:t>генотипіне</w:t>
      </w:r>
      <w:r w:rsidRPr="002323BE">
        <w:rPr>
          <w:rFonts w:ascii="Times New Roman" w:eastAsia="Times New Roman" w:hAnsi="Times New Roman" w:cs="Times New Roman"/>
          <w:color w:val="000000"/>
          <w:sz w:val="28"/>
          <w:szCs w:val="28"/>
        </w:rPr>
        <w:t xml:space="preserve"> жататын А/чеграва/Атырау/9184/2022 (H5N1) құс тұмау вирусының штамы» (2024)</w:t>
      </w:r>
      <w:r w:rsidRPr="002323BE">
        <w:rPr>
          <w:rFonts w:ascii="Times New Roman" w:eastAsia="Times New Roman" w:hAnsi="Times New Roman" w:cs="Times New Roman"/>
          <w:sz w:val="28"/>
          <w:szCs w:val="28"/>
        </w:rPr>
        <w:t>.</w:t>
      </w:r>
    </w:p>
    <w:p w14:paraId="02E540FF" w14:textId="77777777" w:rsidR="00456802" w:rsidRPr="002323BE" w:rsidRDefault="004B2BDD">
      <w:pPr>
        <w:tabs>
          <w:tab w:val="left" w:pos="993"/>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5. Жоғары зардапты құс тұмауы бойынша болжау әдістемелері, қағидалары мен тәртібіне арналған ұсыным шығарылды.</w:t>
      </w:r>
    </w:p>
    <w:p w14:paraId="2FFB3607" w14:textId="77777777" w:rsidR="00456802" w:rsidRPr="002323BE" w:rsidRDefault="004B2BDD">
      <w:pPr>
        <w:tabs>
          <w:tab w:val="left" w:pos="993"/>
        </w:tabs>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highlight w:val="white"/>
        </w:rPr>
        <w:t>Қорғауға ұсынылатын негізгі тұжырымдар:</w:t>
      </w:r>
    </w:p>
    <w:p w14:paraId="535477A5" w14:textId="77777777" w:rsidR="00456802" w:rsidRPr="002323BE" w:rsidRDefault="004B2BDD">
      <w:pPr>
        <w:tabs>
          <w:tab w:val="left" w:pos="993"/>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1.</w:t>
      </w:r>
      <w:r w:rsidRPr="002323BE">
        <w:rPr>
          <w:rFonts w:ascii="Times New Roman" w:eastAsia="Times New Roman" w:hAnsi="Times New Roman" w:cs="Times New Roman"/>
          <w:b/>
          <w:sz w:val="28"/>
          <w:szCs w:val="28"/>
          <w:highlight w:val="white"/>
        </w:rPr>
        <w:t xml:space="preserve"> </w:t>
      </w:r>
      <w:r w:rsidRPr="002323BE">
        <w:rPr>
          <w:rFonts w:ascii="Times New Roman" w:eastAsia="Times New Roman" w:hAnsi="Times New Roman" w:cs="Times New Roman"/>
          <w:sz w:val="28"/>
          <w:szCs w:val="28"/>
          <w:highlight w:val="white"/>
        </w:rPr>
        <w:t>Жабайы және үй құстарынан ҚТВ изоляттары бөліп алынды, олардың биологиялық қасиеттері мен генотиптік сипаттамалары анықталынды.</w:t>
      </w:r>
    </w:p>
    <w:p w14:paraId="6A7EE242" w14:textId="77777777" w:rsidR="00456802" w:rsidRPr="002323BE" w:rsidRDefault="004B2BDD">
      <w:pPr>
        <w:tabs>
          <w:tab w:val="left" w:pos="993"/>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2.</w:t>
      </w:r>
      <w:r w:rsidRPr="002323BE">
        <w:rPr>
          <w:rFonts w:ascii="Times New Roman" w:eastAsia="Times New Roman" w:hAnsi="Times New Roman" w:cs="Times New Roman"/>
          <w:b/>
          <w:sz w:val="28"/>
          <w:szCs w:val="28"/>
          <w:highlight w:val="white"/>
        </w:rPr>
        <w:t xml:space="preserve"> </w:t>
      </w:r>
      <w:r w:rsidRPr="002323BE">
        <w:rPr>
          <w:rFonts w:ascii="Times New Roman" w:eastAsia="Times New Roman" w:hAnsi="Times New Roman" w:cs="Times New Roman"/>
          <w:sz w:val="28"/>
          <w:szCs w:val="28"/>
          <w:highlight w:val="white"/>
        </w:rPr>
        <w:t>2020 және 2022 жылда анықталған төрт қазақстандық изолятқа молекулярлық және филогенетикалық талдау жүргізілді.</w:t>
      </w:r>
    </w:p>
    <w:p w14:paraId="20BAFEB5" w14:textId="77777777" w:rsidR="00456802" w:rsidRPr="002323BE" w:rsidRDefault="004B2BDD">
      <w:pPr>
        <w:tabs>
          <w:tab w:val="left" w:pos="993"/>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3.</w:t>
      </w:r>
      <w:r w:rsidRPr="002323BE">
        <w:rPr>
          <w:rFonts w:ascii="Times New Roman" w:eastAsia="Times New Roman" w:hAnsi="Times New Roman" w:cs="Times New Roman"/>
          <w:b/>
          <w:sz w:val="28"/>
          <w:szCs w:val="28"/>
          <w:highlight w:val="white"/>
        </w:rPr>
        <w:t xml:space="preserve"> </w:t>
      </w:r>
      <w:r w:rsidRPr="002323BE">
        <w:rPr>
          <w:rFonts w:ascii="Times New Roman" w:eastAsia="Times New Roman" w:hAnsi="Times New Roman" w:cs="Times New Roman"/>
          <w:sz w:val="28"/>
          <w:szCs w:val="28"/>
          <w:highlight w:val="white"/>
        </w:rPr>
        <w:t>Филогенетикалық талдау мәліметтері бойынша Қазақстан Республикасыны</w:t>
      </w:r>
      <w:r w:rsidRPr="002323BE">
        <w:rPr>
          <w:rFonts w:ascii="Times New Roman" w:eastAsia="Times New Roman" w:hAnsi="Times New Roman" w:cs="Times New Roman"/>
          <w:sz w:val="28"/>
          <w:szCs w:val="28"/>
        </w:rPr>
        <w:t>ң аумағында ҚТВ үш генотипі анықталды, олар H5N1, H5N8 және H9N2 типтармағына жатады.</w:t>
      </w:r>
    </w:p>
    <w:p w14:paraId="40CA1B7A" w14:textId="77777777" w:rsidR="00456802" w:rsidRPr="002323BE" w:rsidRDefault="004B2BDD">
      <w:pPr>
        <w:tabs>
          <w:tab w:val="left" w:pos="993"/>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4. A/Chicken/Almaty/220/2020 (H9N2) вирусының NA белогының 63-65 орнында Қытайда тараған үй құстарының эпидемиясын тудырған </w:t>
      </w:r>
      <w:r w:rsidRPr="002323BE">
        <w:rPr>
          <w:rFonts w:ascii="Times New Roman" w:eastAsia="Times New Roman" w:hAnsi="Times New Roman" w:cs="Times New Roman"/>
          <w:sz w:val="28"/>
          <w:szCs w:val="28"/>
          <w:highlight w:val="white"/>
        </w:rPr>
        <w:t xml:space="preserve">A/Duck/HongKong/Y280/97(H9N2) штаммында табылған зардаптылығы жоғары вирус маркері болып табылатын </w:t>
      </w:r>
      <w:r w:rsidRPr="002323BE">
        <w:rPr>
          <w:rFonts w:ascii="Times New Roman" w:eastAsia="Times New Roman" w:hAnsi="Times New Roman" w:cs="Times New Roman"/>
          <w:sz w:val="28"/>
          <w:szCs w:val="28"/>
        </w:rPr>
        <w:t>TEI (</w:t>
      </w:r>
      <w:r w:rsidRPr="002323BE">
        <w:rPr>
          <w:rFonts w:ascii="Times New Roman" w:eastAsia="Times New Roman" w:hAnsi="Times New Roman" w:cs="Times New Roman"/>
          <w:sz w:val="28"/>
          <w:szCs w:val="28"/>
          <w:highlight w:val="white"/>
        </w:rPr>
        <w:t>треонин (T), глутамин қышқылы (E) мен изолейцинді (I) кодтайтын</w:t>
      </w:r>
      <w:r w:rsidRPr="002323BE">
        <w:rPr>
          <w:rFonts w:ascii="Times New Roman" w:eastAsia="Times New Roman" w:hAnsi="Times New Roman" w:cs="Times New Roman"/>
          <w:sz w:val="28"/>
          <w:szCs w:val="28"/>
        </w:rPr>
        <w:t>) амин қышқылдарының делециясы табылды</w:t>
      </w:r>
      <w:r w:rsidRPr="002323BE">
        <w:rPr>
          <w:rFonts w:ascii="Times New Roman" w:eastAsia="Times New Roman" w:hAnsi="Times New Roman" w:cs="Times New Roman"/>
          <w:sz w:val="28"/>
          <w:szCs w:val="28"/>
          <w:highlight w:val="white"/>
        </w:rPr>
        <w:t>.</w:t>
      </w:r>
    </w:p>
    <w:p w14:paraId="248CFA3A" w14:textId="77777777" w:rsidR="00456802" w:rsidRPr="002323BE" w:rsidRDefault="004B2BDD">
      <w:pPr>
        <w:tabs>
          <w:tab w:val="left" w:pos="993"/>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5. Зерттелген төрт изоляттың геномында вирустың сүтқоректілерге жұғуына ықпал ететін молекулалық маркерлер мен бұған дейін тіркелмеген нүктелік мутациялары анықталынды.</w:t>
      </w:r>
    </w:p>
    <w:p w14:paraId="4F6853EB" w14:textId="77777777" w:rsidR="00456802" w:rsidRPr="002323BE" w:rsidRDefault="004B2BDD">
      <w:pPr>
        <w:tabs>
          <w:tab w:val="left" w:pos="993"/>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b/>
          <w:sz w:val="28"/>
          <w:szCs w:val="28"/>
          <w:highlight w:val="white"/>
        </w:rPr>
        <w:t xml:space="preserve">Тақырып пен жоспарлар институттардың ғылыми-зерттеу жұмыстарымен байланысы. </w:t>
      </w:r>
      <w:r w:rsidRPr="002323BE">
        <w:rPr>
          <w:rFonts w:ascii="Times New Roman" w:eastAsia="Times New Roman" w:hAnsi="Times New Roman" w:cs="Times New Roman"/>
          <w:sz w:val="28"/>
          <w:szCs w:val="28"/>
        </w:rPr>
        <w:t>Диссертациялық зерттеу жұмысы 2020-202</w:t>
      </w:r>
      <w:r w:rsidR="009F326A" w:rsidRPr="002323BE">
        <w:rPr>
          <w:rFonts w:ascii="Times New Roman" w:eastAsia="Times New Roman" w:hAnsi="Times New Roman" w:cs="Times New Roman"/>
          <w:sz w:val="28"/>
          <w:szCs w:val="28"/>
        </w:rPr>
        <w:t>2</w:t>
      </w:r>
      <w:r w:rsidRPr="002323BE">
        <w:rPr>
          <w:rFonts w:ascii="Times New Roman" w:eastAsia="Times New Roman" w:hAnsi="Times New Roman" w:cs="Times New Roman"/>
          <w:sz w:val="28"/>
          <w:szCs w:val="28"/>
        </w:rPr>
        <w:t xml:space="preserve"> жылдар аралығында Қазақ ғылыми-зерттеу ветеринарлық институтының вирусология зертханасында (Қазақстан Республикасының Ауылшаруашылық министрлігінің бағдарламалық мақсатты қаржыландыру №BR10764899-OT-22 «Жоғары зардапты құс тұмауы бойынша ел аумағындағы эпизотиялық сипаттамасын зерттеу және олардың тиімділігін арттыру бойынша ветеринарлық-сантитарлық шараларды жасап шығару» және №BR10764975-OT-22 «Құс тұмауын дифференциальды анықтауға арналған тест-жүйені өндіріске жасап шығару және ұсыну» жобаларының аясында) мен Микробиология және вирусология ғылыми-өндірістік орталығының вирустар экологиясы зертханасы (№AP19678255 «Қазақстанда құстар мен сүтқоректілер арасында таралған А типті құс тұмауының табиғи түрлерінің эпидемиялық әлеуетін зерттеу») жүргізілді.</w:t>
      </w:r>
    </w:p>
    <w:p w14:paraId="706837D5" w14:textId="77777777" w:rsidR="00456802" w:rsidRPr="002323BE" w:rsidRDefault="004B2BDD">
      <w:pPr>
        <w:tabs>
          <w:tab w:val="left" w:pos="993"/>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b/>
          <w:sz w:val="28"/>
          <w:szCs w:val="28"/>
          <w:highlight w:val="white"/>
        </w:rPr>
        <w:t xml:space="preserve">Жұмыстың сыннан өтуі. </w:t>
      </w:r>
      <w:r w:rsidRPr="002323BE">
        <w:rPr>
          <w:rFonts w:ascii="Times New Roman" w:eastAsia="Times New Roman" w:hAnsi="Times New Roman" w:cs="Times New Roman"/>
          <w:sz w:val="28"/>
          <w:szCs w:val="28"/>
          <w:highlight w:val="white"/>
        </w:rPr>
        <w:t>Зерттеу материалдары бойынша ашық баспасөзд</w:t>
      </w:r>
      <w:r w:rsidRPr="002323BE">
        <w:rPr>
          <w:rFonts w:ascii="Times New Roman" w:eastAsia="Times New Roman" w:hAnsi="Times New Roman" w:cs="Times New Roman"/>
          <w:sz w:val="28"/>
          <w:szCs w:val="28"/>
        </w:rPr>
        <w:t xml:space="preserve">е 12 </w:t>
      </w:r>
      <w:r w:rsidRPr="002323BE">
        <w:rPr>
          <w:rFonts w:ascii="Times New Roman" w:eastAsia="Times New Roman" w:hAnsi="Times New Roman" w:cs="Times New Roman"/>
          <w:sz w:val="28"/>
          <w:szCs w:val="28"/>
          <w:highlight w:val="white"/>
        </w:rPr>
        <w:t xml:space="preserve">ғылыми жарияланым жарияланды. Оның ішінде </w:t>
      </w:r>
      <w:r w:rsidRPr="002323BE">
        <w:rPr>
          <w:rFonts w:ascii="Times New Roman" w:eastAsia="Times New Roman" w:hAnsi="Times New Roman" w:cs="Times New Roman"/>
          <w:sz w:val="28"/>
          <w:szCs w:val="28"/>
        </w:rPr>
        <w:t xml:space="preserve">2 </w:t>
      </w:r>
      <w:r w:rsidRPr="002323BE">
        <w:rPr>
          <w:rFonts w:ascii="Times New Roman" w:eastAsia="Times New Roman" w:hAnsi="Times New Roman" w:cs="Times New Roman"/>
          <w:sz w:val="28"/>
          <w:szCs w:val="28"/>
          <w:highlight w:val="white"/>
        </w:rPr>
        <w:t xml:space="preserve">мақала Thomson Reuters деректер базасына енгізілген; Қазақстан Республикасы Білім және ғылым министрлігінің Білім және ғылым саласында сапаны қамтамасыз ету комитеті ұсынған республикалық ғылыми журналдарда </w:t>
      </w:r>
      <w:r w:rsidRPr="002323BE">
        <w:rPr>
          <w:rFonts w:ascii="Times New Roman" w:eastAsia="Times New Roman" w:hAnsi="Times New Roman" w:cs="Times New Roman"/>
          <w:sz w:val="28"/>
          <w:szCs w:val="28"/>
        </w:rPr>
        <w:t xml:space="preserve">5 </w:t>
      </w:r>
      <w:r w:rsidRPr="002323BE">
        <w:rPr>
          <w:rFonts w:ascii="Times New Roman" w:eastAsia="Times New Roman" w:hAnsi="Times New Roman" w:cs="Times New Roman"/>
          <w:sz w:val="28"/>
          <w:szCs w:val="28"/>
          <w:highlight w:val="white"/>
        </w:rPr>
        <w:t>мақала; конференция материалдарынд</w:t>
      </w:r>
      <w:r w:rsidRPr="002323BE">
        <w:rPr>
          <w:rFonts w:ascii="Times New Roman" w:eastAsia="Times New Roman" w:hAnsi="Times New Roman" w:cs="Times New Roman"/>
          <w:sz w:val="28"/>
          <w:szCs w:val="28"/>
        </w:rPr>
        <w:t>а 1 т</w:t>
      </w:r>
      <w:r w:rsidRPr="002323BE">
        <w:rPr>
          <w:rFonts w:ascii="Times New Roman" w:eastAsia="Times New Roman" w:hAnsi="Times New Roman" w:cs="Times New Roman"/>
          <w:sz w:val="28"/>
          <w:szCs w:val="28"/>
          <w:highlight w:val="white"/>
        </w:rPr>
        <w:t>езис; Қазақ ғылыми-зерттеу ветеринарлық институтының журналынд</w:t>
      </w:r>
      <w:r w:rsidRPr="002323BE">
        <w:rPr>
          <w:rFonts w:ascii="Times New Roman" w:eastAsia="Times New Roman" w:hAnsi="Times New Roman" w:cs="Times New Roman"/>
          <w:sz w:val="28"/>
          <w:szCs w:val="28"/>
        </w:rPr>
        <w:t>а 1 мақа</w:t>
      </w:r>
      <w:r w:rsidRPr="002323BE">
        <w:rPr>
          <w:rFonts w:ascii="Times New Roman" w:eastAsia="Times New Roman" w:hAnsi="Times New Roman" w:cs="Times New Roman"/>
          <w:sz w:val="28"/>
          <w:szCs w:val="28"/>
          <w:highlight w:val="white"/>
        </w:rPr>
        <w:t xml:space="preserve">ла. </w:t>
      </w:r>
      <w:r w:rsidRPr="002323BE">
        <w:rPr>
          <w:rFonts w:ascii="Times New Roman" w:eastAsia="Times New Roman" w:hAnsi="Times New Roman" w:cs="Times New Roman"/>
          <w:sz w:val="28"/>
          <w:szCs w:val="28"/>
        </w:rPr>
        <w:t xml:space="preserve">Жоғары зардапты құс тұмауы вирусының таралуын </w:t>
      </w:r>
      <w:r w:rsidRPr="002323BE">
        <w:rPr>
          <w:rFonts w:ascii="Times New Roman" w:eastAsia="Times New Roman" w:hAnsi="Times New Roman" w:cs="Times New Roman"/>
          <w:sz w:val="28"/>
          <w:szCs w:val="28"/>
        </w:rPr>
        <w:lastRenderedPageBreak/>
        <w:t xml:space="preserve">болжау бойынша әдістемелік нұсқаулық шығарылды. </w:t>
      </w:r>
      <w:r w:rsidRPr="002323BE">
        <w:rPr>
          <w:rFonts w:ascii="Times New Roman" w:eastAsia="Times New Roman" w:hAnsi="Times New Roman" w:cs="Times New Roman"/>
          <w:sz w:val="28"/>
          <w:szCs w:val="28"/>
          <w:highlight w:val="white"/>
        </w:rPr>
        <w:t>Сондай-ақ пайдалы модельге 2 патент - №</w:t>
      </w:r>
      <w:r w:rsidRPr="002323BE">
        <w:rPr>
          <w:rFonts w:ascii="Times New Roman" w:eastAsia="Times New Roman" w:hAnsi="Times New Roman" w:cs="Times New Roman"/>
          <w:sz w:val="28"/>
          <w:szCs w:val="28"/>
        </w:rPr>
        <w:t xml:space="preserve">7497 </w:t>
      </w:r>
      <w:r w:rsidRPr="002323BE">
        <w:rPr>
          <w:rFonts w:ascii="Times New Roman" w:eastAsia="Times New Roman" w:hAnsi="Times New Roman" w:cs="Times New Roman"/>
          <w:sz w:val="28"/>
          <w:szCs w:val="28"/>
          <w:highlight w:val="white"/>
        </w:rPr>
        <w:t xml:space="preserve">(2022) және </w:t>
      </w:r>
      <w:r w:rsidRPr="002323BE">
        <w:rPr>
          <w:rFonts w:ascii="Times New Roman" w:eastAsia="Times New Roman" w:hAnsi="Times New Roman" w:cs="Times New Roman"/>
          <w:color w:val="000000"/>
          <w:sz w:val="28"/>
          <w:szCs w:val="28"/>
        </w:rPr>
        <w:t xml:space="preserve">№8586 (2024) </w:t>
      </w:r>
      <w:r w:rsidRPr="002323BE">
        <w:rPr>
          <w:rFonts w:ascii="Times New Roman" w:eastAsia="Times New Roman" w:hAnsi="Times New Roman" w:cs="Times New Roman"/>
          <w:sz w:val="28"/>
          <w:szCs w:val="28"/>
          <w:highlight w:val="white"/>
        </w:rPr>
        <w:t>алынды.</w:t>
      </w:r>
    </w:p>
    <w:p w14:paraId="6932E1EF" w14:textId="77777777" w:rsidR="00456802" w:rsidRPr="002323BE" w:rsidRDefault="00456802">
      <w:pPr>
        <w:tabs>
          <w:tab w:val="left" w:pos="993"/>
        </w:tabs>
        <w:spacing w:line="240" w:lineRule="auto"/>
        <w:jc w:val="both"/>
        <w:rPr>
          <w:rFonts w:ascii="Times New Roman" w:eastAsia="Times New Roman" w:hAnsi="Times New Roman" w:cs="Times New Roman"/>
          <w:b/>
          <w:sz w:val="28"/>
          <w:szCs w:val="28"/>
          <w:highlight w:val="white"/>
        </w:rPr>
      </w:pPr>
    </w:p>
    <w:p w14:paraId="60127BE4" w14:textId="77777777" w:rsidR="00456802" w:rsidRPr="002323BE" w:rsidRDefault="004B2BDD">
      <w:pPr>
        <w:tabs>
          <w:tab w:val="left" w:pos="993"/>
        </w:tabs>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highlight w:val="white"/>
        </w:rPr>
        <w:t>Жарияларымдар.</w:t>
      </w:r>
    </w:p>
    <w:p w14:paraId="4027D383" w14:textId="77777777" w:rsidR="00456802" w:rsidRPr="002323BE" w:rsidRDefault="004B2BDD">
      <w:pPr>
        <w:numPr>
          <w:ilvl w:val="0"/>
          <w:numId w:val="10"/>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Карабасова А.С., Маманова С.Б., Садуакасова М.А., Байкара Б.Т. Эпизоотическая ситуация по гриппу птиц в мире и в Казахстане // Проблемы теории и практики современной ветеринарной науки. – 2020. – Т. 66. - 149-161 б.</w:t>
      </w:r>
    </w:p>
    <w:p w14:paraId="52EA21D4" w14:textId="77777777" w:rsidR="00456802" w:rsidRPr="002323BE" w:rsidRDefault="004B2BDD">
      <w:pPr>
        <w:numPr>
          <w:ilvl w:val="0"/>
          <w:numId w:val="10"/>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 xml:space="preserve">Байкара Б.Т., Садуакасова М.А., Карабасова А.С.. Эпизоотологический мониторинг гриппа домашней птицы города Семей // </w:t>
      </w:r>
      <w:r w:rsidRPr="002323BE">
        <w:rPr>
          <w:rFonts w:ascii="Times New Roman" w:eastAsia="Times New Roman" w:hAnsi="Times New Roman" w:cs="Times New Roman"/>
          <w:color w:val="000000"/>
          <w:sz w:val="28"/>
          <w:szCs w:val="28"/>
          <w:highlight w:val="white"/>
        </w:rPr>
        <w:t>Международной конференции студентов и молодых учёных «ФАРАБИ ӘЛЕМІ». – 2021. – 235 б.</w:t>
      </w:r>
    </w:p>
    <w:p w14:paraId="7B20A8AA" w14:textId="77777777" w:rsidR="00456802" w:rsidRPr="002323BE" w:rsidRDefault="004B2BDD">
      <w:pPr>
        <w:numPr>
          <w:ilvl w:val="0"/>
          <w:numId w:val="10"/>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 xml:space="preserve">Байкара Б.Т., Садуакасова М.А., Карабасова А.С., Жусупбеков Ж.С., Султанов А.А. Эпизоотологический мониторинг гриппа домашней птицы // Вестник КазНУ. Серия биологическая. – 2021. - №3 (88). - 79-86 б. </w:t>
      </w:r>
      <w:r w:rsidRPr="002323BE">
        <w:rPr>
          <w:rFonts w:ascii="Times New Roman" w:eastAsia="Times New Roman" w:hAnsi="Times New Roman" w:cs="Times New Roman"/>
          <w:sz w:val="28"/>
          <w:szCs w:val="28"/>
          <w:highlight w:val="white"/>
        </w:rPr>
        <w:t>https://doi.org/10.26577/eb.2021.v88.i3.08</w:t>
      </w:r>
    </w:p>
    <w:p w14:paraId="2EF37C1E" w14:textId="77777777" w:rsidR="00456802" w:rsidRPr="002323BE" w:rsidRDefault="004B2BDD">
      <w:pPr>
        <w:numPr>
          <w:ilvl w:val="0"/>
          <w:numId w:val="10"/>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Сұлтанов А.А., Садуакасова М.А., Байқара Б.Т., Бегасыл К.С. Дүние жүзі және Қазақстан бойынша құс тұмауының қысқаша эпизоотиялық жағдайы, аурудың таралу жолдары. Вирустың өзгергіштігі // Жәңгір хан атындағы Батыс Қазақстан аграрлық-техникалық университетінің ғылыми-практикалық журналы. Ғылым және білім. “Қазіргі көзқарас жағдайындағы ғылым мен білімді дамытудың өзекті мәселелері” ХХІІ халықаралық ғылыми-практикалық конференцияның материалдары. – 2022. – №2 (67) 2022 журналға қосымша №1. – 352-359 б.</w:t>
      </w:r>
    </w:p>
    <w:p w14:paraId="4DED5633" w14:textId="77777777" w:rsidR="00456802" w:rsidRPr="002323BE" w:rsidRDefault="004B2BDD">
      <w:pPr>
        <w:numPr>
          <w:ilvl w:val="0"/>
          <w:numId w:val="10"/>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 xml:space="preserve">Байқара Б.Т., Садуакасова М.А., Жусупбеков Ж.С., Бегасыл К.С., Султанов А.А. Құс тұмауы, ҚТВ-ның таралуы және тараған ошақтан жинақталған сынамаларды тест-жүйе құрастыруда пайдалану // ҚазҰУ Хабаршысы. Биология сериясы. – 2023. - №1 (94). - 68-80 б. </w:t>
      </w:r>
      <w:r w:rsidRPr="002323BE">
        <w:rPr>
          <w:rFonts w:ascii="Times New Roman" w:eastAsia="Times New Roman" w:hAnsi="Times New Roman" w:cs="Times New Roman"/>
          <w:sz w:val="28"/>
          <w:szCs w:val="28"/>
          <w:highlight w:val="white"/>
        </w:rPr>
        <w:t>https://doi.org/10.26577/eb.2023.v94.i1.06</w:t>
      </w:r>
    </w:p>
    <w:p w14:paraId="2510D16C" w14:textId="77777777" w:rsidR="00456802" w:rsidRPr="002323BE" w:rsidRDefault="004B2BDD">
      <w:pPr>
        <w:numPr>
          <w:ilvl w:val="0"/>
          <w:numId w:val="10"/>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color w:val="000000"/>
          <w:sz w:val="28"/>
          <w:szCs w:val="28"/>
        </w:rPr>
        <w:t xml:space="preserve">Baikara B., Seidallina A., Baimakhanova B., Kassymbekov Y., Sabyrzhan T., Daulbaeva K., Nuralibekov S., Khan Y., Karamendin K., Sultanov A. and Kydyrmanov A. Genome Sequence of Highly Pathogenic Avian Influenza Virus A/Chicken/North Kazakhstan/184/2020 (H5N8) // </w:t>
      </w:r>
      <w:r w:rsidRPr="002323BE">
        <w:rPr>
          <w:rFonts w:ascii="Times New Roman" w:eastAsia="Times New Roman" w:hAnsi="Times New Roman" w:cs="Times New Roman"/>
          <w:sz w:val="28"/>
          <w:szCs w:val="28"/>
          <w:highlight w:val="white"/>
        </w:rPr>
        <w:t>Microbiol Resour Announc. – 2023. - 12(6):e0115122. doi: 10.1128/mra.01151-22.</w:t>
      </w:r>
    </w:p>
    <w:p w14:paraId="113EEF7C" w14:textId="77777777" w:rsidR="00456802" w:rsidRPr="002323BE" w:rsidRDefault="004B2BDD">
      <w:pPr>
        <w:numPr>
          <w:ilvl w:val="0"/>
          <w:numId w:val="10"/>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Байқара Б.Т., Садуакасова М.А., Акшалова П.Б., Султанов А.А. Құстар миграциясының құс тұмауы вирусының Қазақстанда таралуына әсері // Л.Н. Гумилев атындағы ЕҰУ Хабаршысы. Биология ғылымдары сериясы. – 2023. - №4 (145). – 7-18 б.</w:t>
      </w:r>
    </w:p>
    <w:p w14:paraId="367613F5" w14:textId="77777777" w:rsidR="00456802" w:rsidRPr="002323BE" w:rsidRDefault="004B2BDD">
      <w:pPr>
        <w:numPr>
          <w:ilvl w:val="0"/>
          <w:numId w:val="10"/>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rPr>
        <w:t>Байқара Б.Т., Касымбеков Е.Т., Хан Е.Я., Даулбаева К.Д., Нуралибеков С.Ш., Сабыржан Т.Б., Fereidouni S.R., Карамендин К.О., Кыдырманов А.И. Молекулярно-генетическая характеристика высокопатогенного штамма вируса гриппа птиц А/Mute swan/Mangystau/9421/2022, изолированного от зимующих птиц на побережье каспийского моря // Микробиология және виру</w:t>
      </w:r>
      <w:r w:rsidRPr="002323BE">
        <w:rPr>
          <w:rFonts w:ascii="Times New Roman" w:eastAsia="Times New Roman" w:hAnsi="Times New Roman" w:cs="Times New Roman"/>
          <w:sz w:val="28"/>
          <w:szCs w:val="28"/>
          <w:highlight w:val="white"/>
        </w:rPr>
        <w:t xml:space="preserve">сология. - </w:t>
      </w:r>
      <w:r w:rsidRPr="002323BE">
        <w:rPr>
          <w:rFonts w:ascii="Times New Roman" w:eastAsia="Times New Roman" w:hAnsi="Times New Roman" w:cs="Times New Roman"/>
          <w:color w:val="000000"/>
          <w:sz w:val="28"/>
          <w:szCs w:val="28"/>
          <w:highlight w:val="white"/>
        </w:rPr>
        <w:t xml:space="preserve">2023. </w:t>
      </w:r>
      <w:r w:rsidRPr="002323BE">
        <w:rPr>
          <w:rFonts w:ascii="Times New Roman" w:eastAsia="Times New Roman" w:hAnsi="Times New Roman" w:cs="Times New Roman"/>
          <w:sz w:val="28"/>
          <w:szCs w:val="28"/>
          <w:highlight w:val="white"/>
        </w:rPr>
        <w:t xml:space="preserve">- </w:t>
      </w:r>
      <w:r w:rsidRPr="002323BE">
        <w:rPr>
          <w:rFonts w:ascii="Times New Roman" w:eastAsia="Times New Roman" w:hAnsi="Times New Roman" w:cs="Times New Roman"/>
          <w:color w:val="000000"/>
          <w:sz w:val="28"/>
          <w:szCs w:val="28"/>
          <w:highlight w:val="white"/>
        </w:rPr>
        <w:t xml:space="preserve">№3 (42). - </w:t>
      </w:r>
      <w:r w:rsidRPr="002323BE">
        <w:rPr>
          <w:rFonts w:ascii="Times New Roman" w:eastAsia="Times New Roman" w:hAnsi="Times New Roman" w:cs="Times New Roman"/>
          <w:sz w:val="28"/>
          <w:szCs w:val="28"/>
          <w:highlight w:val="white"/>
        </w:rPr>
        <w:t>125-140 с. doi: 10.53729/MV-AS.2023.03.08</w:t>
      </w:r>
    </w:p>
    <w:p w14:paraId="6AE86269" w14:textId="77777777" w:rsidR="00456802" w:rsidRPr="002323BE" w:rsidRDefault="004B2BDD">
      <w:pPr>
        <w:numPr>
          <w:ilvl w:val="0"/>
          <w:numId w:val="10"/>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rPr>
        <w:t xml:space="preserve">Акшалова П.Б., Кыдырманов А.И., Байкара Б.Т. Тулепов Б.С. Зонирование и регионализация территории Республики Казахстан с учетом </w:t>
      </w:r>
      <w:r w:rsidRPr="002323BE">
        <w:rPr>
          <w:rFonts w:ascii="Times New Roman" w:eastAsia="Times New Roman" w:hAnsi="Times New Roman" w:cs="Times New Roman"/>
          <w:sz w:val="28"/>
          <w:szCs w:val="28"/>
        </w:rPr>
        <w:lastRenderedPageBreak/>
        <w:t xml:space="preserve">анализа рисков заноса и возможности распространения высокопатогенного вируса гриппа птиц (методическое руководство). Алматы. – 2023. – 14 с. </w:t>
      </w:r>
    </w:p>
    <w:p w14:paraId="70145020" w14:textId="77777777" w:rsidR="00456802" w:rsidRPr="002323BE" w:rsidRDefault="004B2BDD">
      <w:pPr>
        <w:numPr>
          <w:ilvl w:val="0"/>
          <w:numId w:val="10"/>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rPr>
        <w:t xml:space="preserve">Kydyrmanov A., </w:t>
      </w:r>
      <w:r w:rsidRPr="002323BE">
        <w:rPr>
          <w:rFonts w:ascii="Times New Roman" w:eastAsia="Times New Roman" w:hAnsi="Times New Roman" w:cs="Times New Roman"/>
          <w:color w:val="000000"/>
          <w:sz w:val="28"/>
          <w:szCs w:val="28"/>
        </w:rPr>
        <w:t xml:space="preserve">Karamendin K., Kassymbekov Y., Daulbaeva K., Sabyrzhan T., Khan Y., Nuralibekov S., </w:t>
      </w:r>
      <w:r w:rsidRPr="002323BE">
        <w:rPr>
          <w:rFonts w:ascii="Times New Roman" w:eastAsia="Times New Roman" w:hAnsi="Times New Roman" w:cs="Times New Roman"/>
          <w:sz w:val="28"/>
          <w:szCs w:val="28"/>
        </w:rPr>
        <w:t xml:space="preserve"> Baikara B., Fereidouni S.R. </w:t>
      </w:r>
      <w:r w:rsidRPr="002323BE">
        <w:rPr>
          <w:rFonts w:ascii="Times New Roman" w:eastAsia="Times New Roman" w:hAnsi="Times New Roman" w:cs="Times New Roman"/>
          <w:sz w:val="28"/>
          <w:szCs w:val="28"/>
          <w:highlight w:val="white"/>
        </w:rPr>
        <w:t xml:space="preserve">Mass Mortality in Terns and Gulls Associated with Highly Pathogenic Avian Influenza Viruses in Caspian Sea, Kazakhstan // </w:t>
      </w:r>
      <w:r w:rsidRPr="002323BE">
        <w:rPr>
          <w:rFonts w:ascii="Times New Roman" w:eastAsia="Times New Roman" w:hAnsi="Times New Roman" w:cs="Times New Roman"/>
          <w:color w:val="000000"/>
          <w:sz w:val="28"/>
          <w:szCs w:val="28"/>
        </w:rPr>
        <w:t>Viruses. – 2024. -16, 1661. doi:</w:t>
      </w:r>
      <w:r w:rsidRPr="002323BE">
        <w:rPr>
          <w:rFonts w:ascii="Times New Roman" w:eastAsia="Times New Roman" w:hAnsi="Times New Roman" w:cs="Times New Roman"/>
          <w:color w:val="222222"/>
          <w:sz w:val="28"/>
          <w:szCs w:val="28"/>
          <w:highlight w:val="white"/>
        </w:rPr>
        <w:t xml:space="preserve"> 10.3390/v16111661</w:t>
      </w:r>
    </w:p>
    <w:p w14:paraId="5652D0BD" w14:textId="77777777" w:rsidR="00456802" w:rsidRPr="002323BE" w:rsidRDefault="004B2BDD">
      <w:pPr>
        <w:numPr>
          <w:ilvl w:val="0"/>
          <w:numId w:val="10"/>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Пайдалы модельге</w:t>
      </w:r>
      <w:r w:rsidRPr="002323BE">
        <w:rPr>
          <w:rFonts w:ascii="Times New Roman" w:eastAsia="Times New Roman" w:hAnsi="Times New Roman" w:cs="Times New Roman"/>
          <w:color w:val="000000"/>
          <w:sz w:val="28"/>
          <w:szCs w:val="28"/>
          <w:highlight w:val="white"/>
        </w:rPr>
        <w:t xml:space="preserve"> патент: №7</w:t>
      </w:r>
      <w:r w:rsidRPr="002323BE">
        <w:rPr>
          <w:rFonts w:ascii="Times New Roman" w:eastAsia="Times New Roman" w:hAnsi="Times New Roman" w:cs="Times New Roman"/>
          <w:sz w:val="28"/>
          <w:szCs w:val="28"/>
          <w:highlight w:val="white"/>
        </w:rPr>
        <w:t>497</w:t>
      </w:r>
      <w:r w:rsidRPr="002323BE">
        <w:rPr>
          <w:rFonts w:ascii="Times New Roman" w:eastAsia="Times New Roman" w:hAnsi="Times New Roman" w:cs="Times New Roman"/>
          <w:color w:val="000000"/>
          <w:sz w:val="28"/>
          <w:szCs w:val="28"/>
          <w:highlight w:val="white"/>
        </w:rPr>
        <w:t xml:space="preserve"> Садуакасова М.А., Султанов А.А., Маманова С.Б., Жусупбеков Ж.С., Байқара Б.Т. «Құс тұмауы вирусын анықтау және дифференциалдауға арналған реал тайм ПТР тест-жүйесін жасап шығару әдісі» (2022)</w:t>
      </w:r>
      <w:r w:rsidRPr="002323BE">
        <w:rPr>
          <w:rFonts w:ascii="Times New Roman" w:eastAsia="Times New Roman" w:hAnsi="Times New Roman" w:cs="Times New Roman"/>
          <w:color w:val="000000"/>
          <w:sz w:val="28"/>
          <w:szCs w:val="28"/>
        </w:rPr>
        <w:t>.</w:t>
      </w:r>
    </w:p>
    <w:p w14:paraId="421EB8E7" w14:textId="77777777" w:rsidR="00456802" w:rsidRPr="002323BE" w:rsidRDefault="004B2BDD">
      <w:pPr>
        <w:numPr>
          <w:ilvl w:val="0"/>
          <w:numId w:val="10"/>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 xml:space="preserve">Пайдалы модельге патент №8586 Кыдырманов А.И., Карамендин К.О., Даулбаева К.Д., Касымбеков Е.Т., Хан Е.Я., Байқара Б.Т., Сабыржан Т.Б., Нуралибеков С.Ш. Диагностикалық препараттар мен вакцина дайындау үшін пайдаланылатын 2.3.4.4b </w:t>
      </w:r>
      <w:r w:rsidR="00214098" w:rsidRPr="002323BE">
        <w:rPr>
          <w:rFonts w:ascii="Times New Roman" w:eastAsia="Times New Roman" w:hAnsi="Times New Roman" w:cs="Times New Roman"/>
          <w:color w:val="000000"/>
          <w:sz w:val="28"/>
          <w:szCs w:val="28"/>
        </w:rPr>
        <w:t>генотипіне</w:t>
      </w:r>
      <w:r w:rsidRPr="002323BE">
        <w:rPr>
          <w:rFonts w:ascii="Times New Roman" w:eastAsia="Times New Roman" w:hAnsi="Times New Roman" w:cs="Times New Roman"/>
          <w:color w:val="000000"/>
          <w:sz w:val="28"/>
          <w:szCs w:val="28"/>
        </w:rPr>
        <w:t xml:space="preserve"> жататын А/чеграва/Атырау/9184/2022 (H5N1) құс тұмау вирусының штаммы (2023) (авторлық куәлік №110552)</w:t>
      </w:r>
    </w:p>
    <w:p w14:paraId="2FA85261" w14:textId="77777777" w:rsidR="00456802" w:rsidRPr="002323BE" w:rsidRDefault="004B2BDD">
      <w:pPr>
        <w:tabs>
          <w:tab w:val="left" w:pos="993"/>
        </w:tabs>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b/>
          <w:sz w:val="28"/>
          <w:szCs w:val="28"/>
          <w:highlight w:val="white"/>
        </w:rPr>
        <w:t xml:space="preserve">Диссертацияның құрылымы. </w:t>
      </w:r>
      <w:r w:rsidRPr="002323BE">
        <w:rPr>
          <w:rFonts w:ascii="Times New Roman" w:eastAsia="Times New Roman" w:hAnsi="Times New Roman" w:cs="Times New Roman"/>
          <w:sz w:val="28"/>
          <w:szCs w:val="28"/>
        </w:rPr>
        <w:t xml:space="preserve">Диссертация </w:t>
      </w:r>
      <w:r w:rsidR="00353000">
        <w:rPr>
          <w:rFonts w:ascii="Times New Roman" w:eastAsia="Times New Roman" w:hAnsi="Times New Roman" w:cs="Times New Roman"/>
          <w:sz w:val="28"/>
          <w:szCs w:val="28"/>
        </w:rPr>
        <w:t>114</w:t>
      </w:r>
      <w:r w:rsidRPr="002323BE">
        <w:rPr>
          <w:rFonts w:ascii="Times New Roman" w:eastAsia="Times New Roman" w:hAnsi="Times New Roman" w:cs="Times New Roman"/>
          <w:sz w:val="28"/>
          <w:szCs w:val="28"/>
        </w:rPr>
        <w:t xml:space="preserve"> </w:t>
      </w:r>
      <w:r w:rsidRPr="002323BE">
        <w:rPr>
          <w:rFonts w:ascii="Times New Roman" w:eastAsia="Times New Roman" w:hAnsi="Times New Roman" w:cs="Times New Roman"/>
          <w:sz w:val="28"/>
          <w:szCs w:val="28"/>
          <w:highlight w:val="white"/>
        </w:rPr>
        <w:t xml:space="preserve">бетінде ұсынылған және белгілеулер мен қысқартулардан, кіріспеден, әдебиеттерге шолудан, материалдар мен әдістерден, нәтижелер мен талқылаудан, қорытындылардан, </w:t>
      </w:r>
      <w:r w:rsidR="000C363F">
        <w:rPr>
          <w:rFonts w:ascii="Times New Roman" w:eastAsia="Times New Roman" w:hAnsi="Times New Roman" w:cs="Times New Roman"/>
          <w:sz w:val="28"/>
          <w:szCs w:val="28"/>
        </w:rPr>
        <w:t>186</w:t>
      </w:r>
      <w:r w:rsidRPr="002323BE">
        <w:rPr>
          <w:rFonts w:ascii="Times New Roman" w:eastAsia="Times New Roman" w:hAnsi="Times New Roman" w:cs="Times New Roman"/>
          <w:sz w:val="28"/>
          <w:szCs w:val="28"/>
        </w:rPr>
        <w:t xml:space="preserve"> пайдаланылған әдебиеттер тізімінен </w:t>
      </w:r>
      <w:r w:rsidR="000C363F">
        <w:rPr>
          <w:rFonts w:ascii="Times New Roman" w:eastAsia="Times New Roman" w:hAnsi="Times New Roman" w:cs="Times New Roman"/>
          <w:sz w:val="28"/>
          <w:szCs w:val="28"/>
        </w:rPr>
        <w:t>18</w:t>
      </w:r>
      <w:r w:rsidRPr="002323BE">
        <w:rPr>
          <w:rFonts w:ascii="Times New Roman" w:eastAsia="Times New Roman" w:hAnsi="Times New Roman" w:cs="Times New Roman"/>
          <w:sz w:val="28"/>
          <w:szCs w:val="28"/>
        </w:rPr>
        <w:t xml:space="preserve"> кестеден, </w:t>
      </w:r>
      <w:r w:rsidR="000C363F">
        <w:rPr>
          <w:rFonts w:ascii="Times New Roman" w:eastAsia="Times New Roman" w:hAnsi="Times New Roman" w:cs="Times New Roman"/>
          <w:sz w:val="28"/>
          <w:szCs w:val="28"/>
        </w:rPr>
        <w:t>31</w:t>
      </w:r>
      <w:r w:rsidRPr="002323BE">
        <w:rPr>
          <w:rFonts w:ascii="Times New Roman" w:eastAsia="Times New Roman" w:hAnsi="Times New Roman" w:cs="Times New Roman"/>
          <w:sz w:val="28"/>
          <w:szCs w:val="28"/>
        </w:rPr>
        <w:t xml:space="preserve"> суреттен және 5 </w:t>
      </w:r>
      <w:r w:rsidRPr="002323BE">
        <w:rPr>
          <w:rFonts w:ascii="Times New Roman" w:eastAsia="Times New Roman" w:hAnsi="Times New Roman" w:cs="Times New Roman"/>
          <w:sz w:val="28"/>
          <w:szCs w:val="28"/>
          <w:highlight w:val="white"/>
        </w:rPr>
        <w:t>қосымшадан тұрады.</w:t>
      </w:r>
    </w:p>
    <w:p w14:paraId="676D329F" w14:textId="77777777" w:rsidR="00456802" w:rsidRPr="002323BE" w:rsidRDefault="004B2BDD">
      <w:pPr>
        <w:spacing w:after="160" w:line="259" w:lineRule="auto"/>
        <w:rPr>
          <w:rFonts w:ascii="Times New Roman" w:eastAsia="Times New Roman" w:hAnsi="Times New Roman" w:cs="Times New Roman"/>
          <w:sz w:val="28"/>
          <w:szCs w:val="28"/>
          <w:highlight w:val="white"/>
        </w:rPr>
      </w:pPr>
      <w:r w:rsidRPr="002323BE">
        <w:rPr>
          <w:rFonts w:ascii="Times New Roman" w:hAnsi="Times New Roman" w:cs="Times New Roman"/>
        </w:rPr>
        <w:br w:type="page"/>
      </w:r>
    </w:p>
    <w:p w14:paraId="633BE05E" w14:textId="77777777" w:rsidR="00456802" w:rsidRPr="002323BE" w:rsidRDefault="004B2BDD">
      <w:pPr>
        <w:numPr>
          <w:ilvl w:val="0"/>
          <w:numId w:val="6"/>
        </w:numPr>
        <w:pBdr>
          <w:top w:val="nil"/>
          <w:left w:val="nil"/>
          <w:bottom w:val="nil"/>
          <w:right w:val="nil"/>
          <w:between w:val="nil"/>
        </w:pBdr>
        <w:tabs>
          <w:tab w:val="left" w:pos="1134"/>
        </w:tabs>
        <w:spacing w:line="240" w:lineRule="auto"/>
        <w:jc w:val="both"/>
        <w:rPr>
          <w:rFonts w:ascii="Times New Roman" w:eastAsia="Times New Roman" w:hAnsi="Times New Roman" w:cs="Times New Roman"/>
          <w:color w:val="000000"/>
          <w:sz w:val="28"/>
          <w:szCs w:val="28"/>
          <w:highlight w:val="white"/>
        </w:rPr>
      </w:pPr>
      <w:bookmarkStart w:id="5" w:name="_heading=h.j80bp4x9yo8j" w:colFirst="0" w:colLast="0"/>
      <w:bookmarkEnd w:id="5"/>
      <w:r w:rsidRPr="002323BE">
        <w:rPr>
          <w:rFonts w:ascii="Times New Roman" w:eastAsia="Times New Roman" w:hAnsi="Times New Roman" w:cs="Times New Roman"/>
          <w:b/>
          <w:color w:val="000000"/>
          <w:sz w:val="28"/>
          <w:szCs w:val="28"/>
          <w:highlight w:val="white"/>
        </w:rPr>
        <w:lastRenderedPageBreak/>
        <w:t>ӘДЕБИЕТТЕРГЕ ШОЛУ</w:t>
      </w:r>
    </w:p>
    <w:p w14:paraId="0B1B517D" w14:textId="77777777" w:rsidR="00456802" w:rsidRPr="002323BE" w:rsidRDefault="00456802">
      <w:pPr>
        <w:tabs>
          <w:tab w:val="left" w:pos="1134"/>
        </w:tabs>
        <w:spacing w:line="240" w:lineRule="auto"/>
        <w:ind w:left="567"/>
        <w:jc w:val="both"/>
        <w:rPr>
          <w:rFonts w:ascii="Times New Roman" w:eastAsia="Times New Roman" w:hAnsi="Times New Roman" w:cs="Times New Roman"/>
          <w:sz w:val="28"/>
          <w:szCs w:val="28"/>
          <w:highlight w:val="white"/>
        </w:rPr>
      </w:pPr>
    </w:p>
    <w:p w14:paraId="3211EBFF"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b/>
          <w:sz w:val="28"/>
          <w:szCs w:val="28"/>
        </w:rPr>
        <w:t xml:space="preserve">1.1 </w:t>
      </w:r>
      <w:r w:rsidRPr="002323BE">
        <w:rPr>
          <w:rFonts w:ascii="Times New Roman" w:eastAsia="Times New Roman" w:hAnsi="Times New Roman" w:cs="Times New Roman"/>
          <w:b/>
          <w:sz w:val="28"/>
          <w:szCs w:val="28"/>
          <w:highlight w:val="white"/>
        </w:rPr>
        <w:t>Құс тұмауы вирусының жіктелуі</w:t>
      </w:r>
    </w:p>
    <w:p w14:paraId="74976954"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Ауруды алғаш рет Италияда Эдуардо Перрончито (1878) «тауықтың сүзегі» деген атпен сипаттады. Аурудың қоздырушысы вирус екендігін 1901 жылы Чентани дәлелдеді, 1951 жылы бұл вирус «Тұмау вирусы», ал ауру «тұмау» деп аталатын болды. Тарихта ауру тез таралуымен, шыққан жерінде мыңдаған құстардың қырылуымен және де миллиондаған доллар шығын әкелуімен көрініс тапқан. Мысалы ретінде тарихқа қысқаша көз жүгіртсек:</w:t>
      </w:r>
    </w:p>
    <w:p w14:paraId="6FB0B798" w14:textId="77777777" w:rsidR="00456802" w:rsidRPr="002323BE" w:rsidRDefault="004B2BDD">
      <w:pPr>
        <w:numPr>
          <w:ilvl w:val="0"/>
          <w:numId w:val="1"/>
        </w:numPr>
        <w:pBdr>
          <w:top w:val="none" w:sz="0" w:space="0" w:color="000000"/>
          <w:left w:val="none" w:sz="0" w:space="0" w:color="000000"/>
          <w:bottom w:val="none" w:sz="0" w:space="0" w:color="000000"/>
          <w:right w:val="none" w:sz="0" w:space="0" w:color="000000"/>
          <w:between w:val="none" w:sz="0" w:space="0" w:color="000000"/>
        </w:pBdr>
        <w:tabs>
          <w:tab w:val="left" w:pos="851"/>
        </w:tabs>
        <w:spacing w:line="240" w:lineRule="auto"/>
        <w:ind w:left="0" w:right="5"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Америка Құрама Штаттарында (АҚШ) (1983-1985 ж.) алғашқы індеттер шағын құс фабрикаларында және тірі құс базарларында байқалды. Бірнеше айдан кейін вирус мутацияға ұшырап, жоғары зардапты құс тұмауы ретінде сипаттала бастады. Нәтижесінде 17 миллион құс қырылып, экономикалық шығын 60 миллион долларды құрады.</w:t>
      </w:r>
    </w:p>
    <w:p w14:paraId="69803AA0" w14:textId="77777777" w:rsidR="00456802" w:rsidRPr="002323BE" w:rsidRDefault="004B2BDD">
      <w:pPr>
        <w:numPr>
          <w:ilvl w:val="0"/>
          <w:numId w:val="1"/>
        </w:numPr>
        <w:pBdr>
          <w:top w:val="none" w:sz="0" w:space="0" w:color="000000"/>
          <w:left w:val="none" w:sz="0" w:space="0" w:color="000000"/>
          <w:bottom w:val="none" w:sz="0" w:space="0" w:color="000000"/>
          <w:right w:val="none" w:sz="0" w:space="0" w:color="000000"/>
          <w:between w:val="none" w:sz="0" w:space="0" w:color="000000"/>
        </w:pBdr>
        <w:tabs>
          <w:tab w:val="left" w:pos="851"/>
        </w:tabs>
        <w:spacing w:line="240" w:lineRule="auto"/>
        <w:ind w:left="0" w:right="5"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1994-1995 жылдар аралығында құс тұмауының вирусы төмен зардапты түрінде Мексиканың 11 штатында тіркелді. Екі жылдан кейін вирус мутацияға ұшырады, оның зардаптылығы жоғарылап, құстың жаппай қырылуына әкелді. Эпидемиядан келген экономикалық шығын 10 миллион долларды құрады.</w:t>
      </w:r>
    </w:p>
    <w:p w14:paraId="7756086E" w14:textId="77777777" w:rsidR="00456802" w:rsidRPr="002323BE" w:rsidRDefault="004B2BDD">
      <w:pPr>
        <w:numPr>
          <w:ilvl w:val="0"/>
          <w:numId w:val="1"/>
        </w:numPr>
        <w:pBdr>
          <w:top w:val="none" w:sz="0" w:space="0" w:color="000000"/>
          <w:left w:val="none" w:sz="0" w:space="0" w:color="000000"/>
          <w:bottom w:val="none" w:sz="0" w:space="0" w:color="000000"/>
          <w:right w:val="none" w:sz="0" w:space="0" w:color="000000"/>
          <w:between w:val="none" w:sz="0" w:space="0" w:color="000000"/>
        </w:pBdr>
        <w:tabs>
          <w:tab w:val="left" w:pos="851"/>
        </w:tabs>
        <w:spacing w:line="240" w:lineRule="auto"/>
        <w:ind w:left="0" w:right="5"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 xml:space="preserve">Италияда 1999 жылы вирустық инфекция елдің солтүстік бөлігіндегі тоғыз аймаққа таралды. Инфекцияның одан әрі таралуын болдырмау үшін билік 413 фермада 13 миллион құстың көзін жойды. Қоздырғышы адамдарға тікелей қауіп төндірмейтін H7N1 штамы екендігі анықталды [11]. </w:t>
      </w:r>
    </w:p>
    <w:p w14:paraId="3A8E4AEA"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Тұмау ауруын </w:t>
      </w:r>
      <w:r w:rsidRPr="002323BE">
        <w:rPr>
          <w:rFonts w:ascii="Times New Roman" w:eastAsia="Times New Roman" w:hAnsi="Times New Roman" w:cs="Times New Roman"/>
          <w:i/>
          <w:sz w:val="28"/>
          <w:szCs w:val="28"/>
        </w:rPr>
        <w:t>Orthomyxoviridae</w:t>
      </w:r>
      <w:r w:rsidRPr="002323BE">
        <w:rPr>
          <w:rFonts w:ascii="Times New Roman" w:eastAsia="Times New Roman" w:hAnsi="Times New Roman" w:cs="Times New Roman"/>
          <w:sz w:val="28"/>
          <w:szCs w:val="28"/>
        </w:rPr>
        <w:t xml:space="preserve"> тұқымдасының </w:t>
      </w:r>
      <w:r w:rsidRPr="002323BE">
        <w:rPr>
          <w:rFonts w:ascii="Times New Roman" w:eastAsia="Times New Roman" w:hAnsi="Times New Roman" w:cs="Times New Roman"/>
          <w:i/>
          <w:sz w:val="28"/>
          <w:szCs w:val="28"/>
        </w:rPr>
        <w:t>Influenza virus</w:t>
      </w:r>
      <w:r w:rsidRPr="002323BE">
        <w:rPr>
          <w:rFonts w:ascii="Times New Roman" w:eastAsia="Times New Roman" w:hAnsi="Times New Roman" w:cs="Times New Roman"/>
          <w:sz w:val="28"/>
          <w:szCs w:val="28"/>
        </w:rPr>
        <w:t xml:space="preserve"> туысына жататын вирустар тудырады. Құс тұмауы вирусы (ҚТВ) туыстық А, В, C және D типтеріне бөлінеді [12]. Бұл типтердің өкілдері эпидемиялық және эпизоотологиялық маңыздылығымен ерекшеленеді. Құс тұмауының А типі - адамдар, жануарлар мен құстар үшін қауіп төндіреді [13]. Бұл тұмау вирусы өзінің зардаптылығымен сипатталады, сонымен қатар ол тударатын ауру жаппай қырушы жоғары асқынған күйде өтеді. В типіне жататын тұмаудың қоздырғышы әдетте адамға жұғады және тек жекелеген жағдайларда ғана жануарларда ауру тудырады. Вирустың С типі тудыратын тұмау сирек тіркеледі және ауру өршуі кездейсоқ жағдайлармен сипатталады [14]. Ол адамдар, шошқалар, түйелер мен иттерге индет жұқтыратындығы белгілі [15]. А және В тұмау вирусына қарағанда С тұмау вирусы тудыратын ауру әдетте жеңіл өтеді. Бірақ соңғы жылдары С тұмау вирусын жұқтырған балаларда ауру асқынған күйде өтетіндігі, вирусқа арналған арнайы терапевтикалық құралдар мен екпелердің болмауы алаңдатушылық тудырды [16]. Жақында табылған тұмаудың D вирусы шошқалар мен ірі қара малдан бөлініп алынды. Адамдарға жұққандығы жайлы вирусологиялық расталған жағдай тіркелмеген, бірақ ірі қара малмен байланысқан тұлғаларда тұмаудың D вирусына антидене табылған. Тұмаудың C және D вирустары тұмаудың A немесе B вирустарына қарағанда бір бірімен эволюциялық тығыз байланысты [16].</w:t>
      </w:r>
    </w:p>
    <w:p w14:paraId="7FDCBCA9"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А, В, С және D тұмаулары адамдар, жануарлар мен құстарда пандемиялық та, маусымдық та ауруларды тудыратын, </w:t>
      </w:r>
      <w:r w:rsidRPr="002323BE">
        <w:rPr>
          <w:rFonts w:ascii="Times New Roman" w:eastAsia="Times New Roman" w:hAnsi="Times New Roman" w:cs="Times New Roman"/>
          <w:i/>
          <w:sz w:val="28"/>
          <w:szCs w:val="28"/>
        </w:rPr>
        <w:t>Orthomyxoviridae</w:t>
      </w:r>
      <w:r w:rsidRPr="002323BE">
        <w:rPr>
          <w:rFonts w:ascii="Times New Roman" w:eastAsia="Times New Roman" w:hAnsi="Times New Roman" w:cs="Times New Roman"/>
          <w:sz w:val="28"/>
          <w:szCs w:val="28"/>
        </w:rPr>
        <w:t xml:space="preserve"> тұқымдасының ең маңызды өкілдері болып табылады. А </w:t>
      </w:r>
      <w:r w:rsidR="00096D08" w:rsidRPr="002323BE">
        <w:rPr>
          <w:rFonts w:ascii="Times New Roman" w:eastAsia="Times New Roman" w:hAnsi="Times New Roman" w:cs="Times New Roman"/>
          <w:sz w:val="28"/>
          <w:szCs w:val="28"/>
        </w:rPr>
        <w:t xml:space="preserve">типті </w:t>
      </w:r>
      <w:r w:rsidRPr="002323BE">
        <w:rPr>
          <w:rFonts w:ascii="Times New Roman" w:eastAsia="Times New Roman" w:hAnsi="Times New Roman" w:cs="Times New Roman"/>
          <w:sz w:val="28"/>
          <w:szCs w:val="28"/>
        </w:rPr>
        <w:t xml:space="preserve">құс тұмауы геномы рибонуклеин </w:t>
      </w:r>
      <w:r w:rsidRPr="002323BE">
        <w:rPr>
          <w:rFonts w:ascii="Times New Roman" w:eastAsia="Times New Roman" w:hAnsi="Times New Roman" w:cs="Times New Roman"/>
          <w:sz w:val="28"/>
          <w:szCs w:val="28"/>
        </w:rPr>
        <w:lastRenderedPageBreak/>
        <w:t xml:space="preserve">қышқылды (РНҚ-лы) бір тізбекті сегменттелген қабыршақты вирус болып табылады (кесте 1). Оларды гемагглютинин (HA) мен нейраминидазаның (NA) гликопротеиндерінің антигендік қасиетінің негізінде типтармақтарға жіктейді [17, 18]. Керісінше, тұмаудың С және D вирустар типі сәйкесінше жеті сегменттен тұрады, ол HA де, сонымен қатар NA да қызметін бойына сыйғызған бір ғана гликопротеин, гемагглютинин-сетереза (HEF) белогын кодтайды [19-21]. </w:t>
      </w:r>
    </w:p>
    <w:p w14:paraId="523E8E70" w14:textId="77777777" w:rsidR="00456802" w:rsidRPr="002323BE" w:rsidRDefault="00456802">
      <w:pPr>
        <w:spacing w:line="240" w:lineRule="auto"/>
        <w:ind w:firstLine="850"/>
        <w:jc w:val="both"/>
        <w:rPr>
          <w:rFonts w:ascii="Times New Roman" w:eastAsia="Times New Roman" w:hAnsi="Times New Roman" w:cs="Times New Roman"/>
          <w:sz w:val="28"/>
          <w:szCs w:val="28"/>
        </w:rPr>
      </w:pPr>
    </w:p>
    <w:p w14:paraId="44EB4005" w14:textId="77777777" w:rsidR="00456802" w:rsidRPr="002323BE" w:rsidRDefault="004B2BDD">
      <w:pPr>
        <w:spacing w:line="240" w:lineRule="auto"/>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Кесте 1 – Тұмау вирусының сипаттамасы</w:t>
      </w:r>
    </w:p>
    <w:p w14:paraId="1003D7C9" w14:textId="77777777" w:rsidR="00456802" w:rsidRPr="002323BE" w:rsidRDefault="00456802">
      <w:pPr>
        <w:spacing w:line="240" w:lineRule="auto"/>
        <w:ind w:firstLine="850"/>
        <w:jc w:val="both"/>
        <w:rPr>
          <w:rFonts w:ascii="Times New Roman" w:eastAsia="Times New Roman" w:hAnsi="Times New Roman" w:cs="Times New Roman"/>
          <w:sz w:val="28"/>
          <w:szCs w:val="28"/>
        </w:rPr>
      </w:pPr>
    </w:p>
    <w:tbl>
      <w:tblPr>
        <w:tblStyle w:val="affff8"/>
        <w:tblW w:w="9662"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38"/>
        <w:gridCol w:w="2268"/>
        <w:gridCol w:w="1701"/>
        <w:gridCol w:w="1910"/>
        <w:gridCol w:w="1945"/>
      </w:tblGrid>
      <w:tr w:rsidR="00456802" w:rsidRPr="002323BE" w14:paraId="4C4D05CA" w14:textId="77777777">
        <w:tc>
          <w:tcPr>
            <w:tcW w:w="1838" w:type="dxa"/>
            <w:vAlign w:val="center"/>
          </w:tcPr>
          <w:p w14:paraId="7E79F6EF" w14:textId="77777777" w:rsidR="00456802" w:rsidRPr="002323BE" w:rsidRDefault="00456802">
            <w:pPr>
              <w:jc w:val="center"/>
              <w:rPr>
                <w:rFonts w:ascii="Times New Roman" w:eastAsia="Times New Roman" w:hAnsi="Times New Roman" w:cs="Times New Roman"/>
                <w:sz w:val="24"/>
                <w:szCs w:val="24"/>
              </w:rPr>
            </w:pPr>
          </w:p>
        </w:tc>
        <w:tc>
          <w:tcPr>
            <w:tcW w:w="2268" w:type="dxa"/>
            <w:vAlign w:val="center"/>
          </w:tcPr>
          <w:p w14:paraId="2803228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Вирустың А типі</w:t>
            </w:r>
          </w:p>
        </w:tc>
        <w:tc>
          <w:tcPr>
            <w:tcW w:w="1701" w:type="dxa"/>
            <w:vAlign w:val="center"/>
          </w:tcPr>
          <w:p w14:paraId="1B4FE6D1"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Вирустың В типі</w:t>
            </w:r>
          </w:p>
        </w:tc>
        <w:tc>
          <w:tcPr>
            <w:tcW w:w="1910" w:type="dxa"/>
            <w:vAlign w:val="center"/>
          </w:tcPr>
          <w:p w14:paraId="635690A1"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Вирустың С типі</w:t>
            </w:r>
          </w:p>
        </w:tc>
        <w:tc>
          <w:tcPr>
            <w:tcW w:w="1945" w:type="dxa"/>
            <w:vAlign w:val="center"/>
          </w:tcPr>
          <w:p w14:paraId="0AF74CE1"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Вирустың D типі</w:t>
            </w:r>
          </w:p>
        </w:tc>
      </w:tr>
      <w:tr w:rsidR="00456802" w:rsidRPr="002323BE" w14:paraId="263E29AF" w14:textId="77777777">
        <w:tc>
          <w:tcPr>
            <w:tcW w:w="1838" w:type="dxa"/>
            <w:vAlign w:val="center"/>
          </w:tcPr>
          <w:p w14:paraId="41E3FD1C"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Қожайыны</w:t>
            </w:r>
          </w:p>
        </w:tc>
        <w:tc>
          <w:tcPr>
            <w:tcW w:w="2268" w:type="dxa"/>
            <w:vAlign w:val="center"/>
          </w:tcPr>
          <w:p w14:paraId="6271F622"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Адам, суда жүзетін құстар, үй құстары, шошқа, жылқы, су сүтқоректілері, жарқанат</w:t>
            </w:r>
          </w:p>
        </w:tc>
        <w:tc>
          <w:tcPr>
            <w:tcW w:w="1701" w:type="dxa"/>
            <w:vAlign w:val="center"/>
          </w:tcPr>
          <w:p w14:paraId="48FC63D2"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Адам, итбалық</w:t>
            </w:r>
          </w:p>
        </w:tc>
        <w:tc>
          <w:tcPr>
            <w:tcW w:w="1910" w:type="dxa"/>
            <w:vAlign w:val="center"/>
          </w:tcPr>
          <w:p w14:paraId="158E5798"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Адам, шошқа, түйе, ит</w:t>
            </w:r>
          </w:p>
        </w:tc>
        <w:tc>
          <w:tcPr>
            <w:tcW w:w="1945" w:type="dxa"/>
            <w:vAlign w:val="center"/>
          </w:tcPr>
          <w:p w14:paraId="10C30FB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Шошқа, ірі қара мал</w:t>
            </w:r>
          </w:p>
        </w:tc>
      </w:tr>
      <w:tr w:rsidR="00456802" w:rsidRPr="002323BE" w14:paraId="53C298F9" w14:textId="77777777">
        <w:tc>
          <w:tcPr>
            <w:tcW w:w="1838" w:type="dxa"/>
            <w:vAlign w:val="center"/>
          </w:tcPr>
          <w:p w14:paraId="39D1E861"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Гендік  сегменті</w:t>
            </w:r>
          </w:p>
        </w:tc>
        <w:tc>
          <w:tcPr>
            <w:tcW w:w="2268" w:type="dxa"/>
            <w:vAlign w:val="center"/>
          </w:tcPr>
          <w:p w14:paraId="44CCA7DB"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8</w:t>
            </w:r>
          </w:p>
        </w:tc>
        <w:tc>
          <w:tcPr>
            <w:tcW w:w="1701" w:type="dxa"/>
            <w:vAlign w:val="center"/>
          </w:tcPr>
          <w:p w14:paraId="7A50557F"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8</w:t>
            </w:r>
          </w:p>
        </w:tc>
        <w:tc>
          <w:tcPr>
            <w:tcW w:w="1910" w:type="dxa"/>
            <w:vAlign w:val="center"/>
          </w:tcPr>
          <w:p w14:paraId="76ECDA47"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7</w:t>
            </w:r>
          </w:p>
        </w:tc>
        <w:tc>
          <w:tcPr>
            <w:tcW w:w="1945" w:type="dxa"/>
            <w:vAlign w:val="center"/>
          </w:tcPr>
          <w:p w14:paraId="777EBA6B"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7</w:t>
            </w:r>
          </w:p>
        </w:tc>
      </w:tr>
      <w:tr w:rsidR="00456802" w:rsidRPr="002323BE" w14:paraId="056C7C18" w14:textId="77777777">
        <w:tc>
          <w:tcPr>
            <w:tcW w:w="1838" w:type="dxa"/>
            <w:vAlign w:val="center"/>
          </w:tcPr>
          <w:p w14:paraId="6B737D45"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Белоктары</w:t>
            </w:r>
          </w:p>
        </w:tc>
        <w:tc>
          <w:tcPr>
            <w:tcW w:w="2268" w:type="dxa"/>
            <w:vAlign w:val="center"/>
          </w:tcPr>
          <w:p w14:paraId="4899A0B9"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11</w:t>
            </w:r>
          </w:p>
        </w:tc>
        <w:tc>
          <w:tcPr>
            <w:tcW w:w="1701" w:type="dxa"/>
            <w:vAlign w:val="center"/>
          </w:tcPr>
          <w:p w14:paraId="48B7BF56"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11</w:t>
            </w:r>
          </w:p>
        </w:tc>
        <w:tc>
          <w:tcPr>
            <w:tcW w:w="1910" w:type="dxa"/>
            <w:vAlign w:val="center"/>
          </w:tcPr>
          <w:p w14:paraId="4C340FD2"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w:t>
            </w:r>
          </w:p>
        </w:tc>
        <w:tc>
          <w:tcPr>
            <w:tcW w:w="1945" w:type="dxa"/>
            <w:vAlign w:val="center"/>
          </w:tcPr>
          <w:p w14:paraId="044FD35E" w14:textId="77777777" w:rsidR="00456802" w:rsidRPr="002323BE" w:rsidRDefault="004B2BDD">
            <w:pPr>
              <w:jc w:val="center"/>
              <w:rPr>
                <w:rFonts w:ascii="Times New Roman" w:eastAsia="Times New Roman" w:hAnsi="Times New Roman" w:cs="Times New Roman"/>
                <w:sz w:val="24"/>
                <w:szCs w:val="24"/>
                <w:shd w:val="clear" w:color="auto" w:fill="FFE599"/>
              </w:rPr>
            </w:pPr>
            <w:r w:rsidRPr="002323BE">
              <w:rPr>
                <w:rFonts w:ascii="Times New Roman" w:eastAsia="Times New Roman" w:hAnsi="Times New Roman" w:cs="Times New Roman"/>
                <w:sz w:val="24"/>
                <w:szCs w:val="24"/>
              </w:rPr>
              <w:t>9</w:t>
            </w:r>
          </w:p>
        </w:tc>
      </w:tr>
      <w:tr w:rsidR="00456802" w:rsidRPr="002323BE" w14:paraId="6172DF80" w14:textId="77777777">
        <w:tc>
          <w:tcPr>
            <w:tcW w:w="1838" w:type="dxa"/>
            <w:vAlign w:val="center"/>
          </w:tcPr>
          <w:p w14:paraId="2DE14803"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Антигендік анықталуы</w:t>
            </w:r>
          </w:p>
        </w:tc>
        <w:tc>
          <w:tcPr>
            <w:tcW w:w="2268" w:type="dxa"/>
            <w:vAlign w:val="center"/>
          </w:tcPr>
          <w:p w14:paraId="369463C5"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HA мен NA</w:t>
            </w:r>
          </w:p>
        </w:tc>
        <w:tc>
          <w:tcPr>
            <w:tcW w:w="1701" w:type="dxa"/>
            <w:vAlign w:val="center"/>
          </w:tcPr>
          <w:p w14:paraId="75C45DBF" w14:textId="77777777" w:rsidR="00456802" w:rsidRPr="002323BE" w:rsidRDefault="004B2BDD">
            <w:pPr>
              <w:jc w:val="center"/>
              <w:rPr>
                <w:rFonts w:ascii="Times New Roman" w:hAnsi="Times New Roman" w:cs="Times New Roman"/>
                <w:sz w:val="24"/>
                <w:szCs w:val="24"/>
              </w:rPr>
            </w:pPr>
            <w:r w:rsidRPr="002323BE">
              <w:rPr>
                <w:rFonts w:ascii="Times New Roman" w:eastAsia="Times New Roman" w:hAnsi="Times New Roman" w:cs="Times New Roman"/>
                <w:sz w:val="24"/>
                <w:szCs w:val="24"/>
              </w:rPr>
              <w:t>HA мен NA</w:t>
            </w:r>
          </w:p>
        </w:tc>
        <w:tc>
          <w:tcPr>
            <w:tcW w:w="1910" w:type="dxa"/>
            <w:vAlign w:val="center"/>
          </w:tcPr>
          <w:p w14:paraId="094D58C8"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HEF</w:t>
            </w:r>
          </w:p>
        </w:tc>
        <w:tc>
          <w:tcPr>
            <w:tcW w:w="1945" w:type="dxa"/>
            <w:vAlign w:val="center"/>
          </w:tcPr>
          <w:p w14:paraId="7753B5D0"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HEF</w:t>
            </w:r>
          </w:p>
        </w:tc>
      </w:tr>
      <w:tr w:rsidR="00456802" w:rsidRPr="002323BE" w14:paraId="27FC5BA0" w14:textId="77777777">
        <w:tc>
          <w:tcPr>
            <w:tcW w:w="1838" w:type="dxa"/>
            <w:vAlign w:val="center"/>
          </w:tcPr>
          <w:p w14:paraId="0EF523EB"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Генетикалық өзгеруі</w:t>
            </w:r>
          </w:p>
        </w:tc>
        <w:tc>
          <w:tcPr>
            <w:tcW w:w="2268" w:type="dxa"/>
            <w:vAlign w:val="center"/>
          </w:tcPr>
          <w:p w14:paraId="6D6FAFDB"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Нүктелік мутация мен реассортация</w:t>
            </w:r>
          </w:p>
        </w:tc>
        <w:tc>
          <w:tcPr>
            <w:tcW w:w="1701" w:type="dxa"/>
            <w:vAlign w:val="center"/>
          </w:tcPr>
          <w:p w14:paraId="70BA5B51" w14:textId="77777777" w:rsidR="00456802" w:rsidRPr="002323BE" w:rsidRDefault="004B2BDD">
            <w:pPr>
              <w:jc w:val="center"/>
              <w:rPr>
                <w:rFonts w:ascii="Times New Roman" w:hAnsi="Times New Roman" w:cs="Times New Roman"/>
                <w:sz w:val="24"/>
                <w:szCs w:val="24"/>
              </w:rPr>
            </w:pPr>
            <w:r w:rsidRPr="002323BE">
              <w:rPr>
                <w:rFonts w:ascii="Times New Roman" w:eastAsia="Times New Roman" w:hAnsi="Times New Roman" w:cs="Times New Roman"/>
                <w:sz w:val="24"/>
                <w:szCs w:val="24"/>
              </w:rPr>
              <w:t>Нүктелік мутация</w:t>
            </w:r>
          </w:p>
        </w:tc>
        <w:tc>
          <w:tcPr>
            <w:tcW w:w="1910" w:type="dxa"/>
            <w:vAlign w:val="center"/>
          </w:tcPr>
          <w:p w14:paraId="384E2EE2" w14:textId="77777777" w:rsidR="00456802" w:rsidRPr="002323BE" w:rsidRDefault="004B2BDD">
            <w:pPr>
              <w:jc w:val="center"/>
              <w:rPr>
                <w:rFonts w:ascii="Times New Roman" w:hAnsi="Times New Roman" w:cs="Times New Roman"/>
                <w:sz w:val="24"/>
                <w:szCs w:val="24"/>
              </w:rPr>
            </w:pPr>
            <w:r w:rsidRPr="002323BE">
              <w:rPr>
                <w:rFonts w:ascii="Times New Roman" w:eastAsia="Times New Roman" w:hAnsi="Times New Roman" w:cs="Times New Roman"/>
                <w:sz w:val="24"/>
                <w:szCs w:val="24"/>
              </w:rPr>
              <w:t>Нүктелік мутация</w:t>
            </w:r>
          </w:p>
        </w:tc>
        <w:tc>
          <w:tcPr>
            <w:tcW w:w="1945" w:type="dxa"/>
            <w:vAlign w:val="center"/>
          </w:tcPr>
          <w:p w14:paraId="2A6962B4" w14:textId="77777777" w:rsidR="00456802" w:rsidRPr="002323BE" w:rsidRDefault="004B2BDD">
            <w:pPr>
              <w:jc w:val="center"/>
              <w:rPr>
                <w:rFonts w:ascii="Times New Roman" w:hAnsi="Times New Roman" w:cs="Times New Roman"/>
                <w:sz w:val="24"/>
                <w:szCs w:val="24"/>
              </w:rPr>
            </w:pPr>
            <w:r w:rsidRPr="002323BE">
              <w:rPr>
                <w:rFonts w:ascii="Times New Roman" w:eastAsia="Times New Roman" w:hAnsi="Times New Roman" w:cs="Times New Roman"/>
                <w:sz w:val="24"/>
                <w:szCs w:val="24"/>
              </w:rPr>
              <w:t>Нүктелік мутация</w:t>
            </w:r>
          </w:p>
        </w:tc>
      </w:tr>
      <w:tr w:rsidR="00456802" w:rsidRPr="002323BE" w14:paraId="7746B701" w14:textId="77777777">
        <w:tc>
          <w:tcPr>
            <w:tcW w:w="1838" w:type="dxa"/>
            <w:vAlign w:val="center"/>
          </w:tcPr>
          <w:p w14:paraId="1753C080"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Клиникалық ерекшелігі</w:t>
            </w:r>
          </w:p>
        </w:tc>
        <w:tc>
          <w:tcPr>
            <w:tcW w:w="2268" w:type="dxa"/>
            <w:vAlign w:val="center"/>
          </w:tcPr>
          <w:p w14:paraId="030CAAE5"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Бір қалыпты немесе асқынған ауру</w:t>
            </w:r>
          </w:p>
        </w:tc>
        <w:tc>
          <w:tcPr>
            <w:tcW w:w="1701" w:type="dxa"/>
            <w:vAlign w:val="center"/>
          </w:tcPr>
          <w:p w14:paraId="1804D61B"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А типіне қарағанда жеңілірек</w:t>
            </w:r>
          </w:p>
        </w:tc>
        <w:tc>
          <w:tcPr>
            <w:tcW w:w="1910" w:type="dxa"/>
            <w:vAlign w:val="center"/>
          </w:tcPr>
          <w:p w14:paraId="0C968528"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Көп жағдайда субклиникалық</w:t>
            </w:r>
          </w:p>
        </w:tc>
        <w:tc>
          <w:tcPr>
            <w:tcW w:w="1945" w:type="dxa"/>
            <w:vAlign w:val="center"/>
          </w:tcPr>
          <w:p w14:paraId="057F149E"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Көп жағдайда субклиникалық</w:t>
            </w:r>
          </w:p>
        </w:tc>
      </w:tr>
      <w:tr w:rsidR="00456802" w:rsidRPr="002323BE" w14:paraId="3CF917B4" w14:textId="77777777">
        <w:tc>
          <w:tcPr>
            <w:tcW w:w="1838" w:type="dxa"/>
            <w:vAlign w:val="center"/>
          </w:tcPr>
          <w:p w14:paraId="6EE797BF"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Эпидемиоло-гиялық ерекшелігі</w:t>
            </w:r>
          </w:p>
        </w:tc>
        <w:tc>
          <w:tcPr>
            <w:tcW w:w="2268" w:type="dxa"/>
            <w:vAlign w:val="center"/>
          </w:tcPr>
          <w:p w14:paraId="45B57A4A"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Пандемиялық және маусымдық эпидемия</w:t>
            </w:r>
          </w:p>
        </w:tc>
        <w:tc>
          <w:tcPr>
            <w:tcW w:w="1701" w:type="dxa"/>
            <w:vAlign w:val="center"/>
          </w:tcPr>
          <w:p w14:paraId="5E21451E"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Маусымдық эпидемия</w:t>
            </w:r>
          </w:p>
        </w:tc>
        <w:tc>
          <w:tcPr>
            <w:tcW w:w="1910" w:type="dxa"/>
            <w:vAlign w:val="center"/>
          </w:tcPr>
          <w:p w14:paraId="3D6580BE"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Індет тудырмайды</w:t>
            </w:r>
          </w:p>
        </w:tc>
        <w:tc>
          <w:tcPr>
            <w:tcW w:w="1945" w:type="dxa"/>
            <w:vAlign w:val="center"/>
          </w:tcPr>
          <w:p w14:paraId="7A08C1A0"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Індет тудырмайды</w:t>
            </w:r>
          </w:p>
        </w:tc>
      </w:tr>
    </w:tbl>
    <w:p w14:paraId="3B0F228B"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jc w:val="both"/>
        <w:rPr>
          <w:rFonts w:ascii="Times New Roman" w:eastAsia="Times New Roman" w:hAnsi="Times New Roman" w:cs="Times New Roman"/>
          <w:sz w:val="28"/>
          <w:szCs w:val="28"/>
          <w:highlight w:val="white"/>
        </w:rPr>
      </w:pPr>
    </w:p>
    <w:p w14:paraId="4EACF348"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 типінің тұмау вирусы өзінің зардаптылығымен сипатталады, сонымен қатар ол тударатын ауру жаппай қырушы жоғары асқынған күйде өтеді. РНҚ геномындағы молекулалық өзгерістер екі негізгі механизм арқасында өтеді: нүктелік мутация (антигендік дрейф) және РНҚ сегменттерінің реассортациясы (антигендік өзгеріс). Нүктелік мутациялар вирустың антигендік сипатына болмашы өзгерістер енгізеді және А тұмауына қарсы жыл сайынғы вакцина салудың негізгі себебі болып табылады. Ал реассортация қожайын клетка А типінің екі немесе одан да көп вирустарымен зақымдалған жағдайда орын алады, ол жаңа типтармақтың пайда болуына әкеп соғады. В типіне жататын тұмаудың қоздырғышы әдетте адамға жұғады және тек жекелеген жағдайларда ғана – жануарларда ауру тудырады. Вирустың С типі тудыратын тұмау сирек тіркеледі және ауру өршуі кездейсоқ жағдайлармен сипатталады. Тұмау вирусының жоғарыда айтылған төрт типінің сипаттамасы кесте 1 келтірілген [22].</w:t>
      </w:r>
    </w:p>
    <w:p w14:paraId="5BFDE141"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color w:val="000000"/>
          <w:sz w:val="28"/>
          <w:szCs w:val="28"/>
          <w:highlight w:val="white"/>
        </w:rPr>
      </w:pPr>
      <w:r w:rsidRPr="002323BE">
        <w:rPr>
          <w:rFonts w:ascii="Times New Roman" w:eastAsia="Times New Roman" w:hAnsi="Times New Roman" w:cs="Times New Roman"/>
          <w:sz w:val="28"/>
          <w:szCs w:val="28"/>
          <w:highlight w:val="white"/>
        </w:rPr>
        <w:t xml:space="preserve">ҚТВ сегіз гендік сегменті бар, теріс тізбекті РНҚ-лы вирус (сурет 1), </w:t>
      </w:r>
      <w:r w:rsidRPr="002323BE">
        <w:rPr>
          <w:rFonts w:ascii="Times New Roman" w:eastAsia="Times New Roman" w:hAnsi="Times New Roman" w:cs="Times New Roman"/>
          <w:color w:val="000000"/>
          <w:sz w:val="28"/>
          <w:szCs w:val="28"/>
          <w:highlight w:val="white"/>
        </w:rPr>
        <w:t xml:space="preserve">PB2 (полимераза), PB1 (зардаптылыққа жауап беретін белок), PA (қышқыл полимераза), HA, NP (нуклеопротеин), NA, M (мембраналық-құрылымдық </w:t>
      </w:r>
      <w:r w:rsidRPr="002323BE">
        <w:rPr>
          <w:rFonts w:ascii="Times New Roman" w:eastAsia="Times New Roman" w:hAnsi="Times New Roman" w:cs="Times New Roman"/>
          <w:color w:val="000000"/>
          <w:sz w:val="28"/>
          <w:szCs w:val="28"/>
          <w:highlight w:val="white"/>
        </w:rPr>
        <w:lastRenderedPageBreak/>
        <w:t>белок), және NS (интерферонның синтезіне кедергі болатын құрылымдық емес белок)</w:t>
      </w:r>
      <w:r w:rsidRPr="002323BE">
        <w:rPr>
          <w:rFonts w:ascii="Times New Roman" w:eastAsia="Times New Roman" w:hAnsi="Times New Roman" w:cs="Times New Roman"/>
          <w:sz w:val="28"/>
          <w:szCs w:val="28"/>
          <w:highlight w:val="white"/>
        </w:rPr>
        <w:t xml:space="preserve">. Вирустың сыртында үш негізгі қаптаушы белоктар – HA, NA және матриксті 2 белок (M2) орналасқан [23]. Олардың арасында HA мен NA ең маңыздысы болып табылады және осы вирустардың зардаптылығы үшін шешуші рөль атқарады. HA гені вирус бөлшегінің рецептор-қожайынға жабысуын реттейді, ал NA гені вирус ұрпағының қожайын-клеткаға кіруін реттейді. </w:t>
      </w:r>
      <w:r w:rsidRPr="002323BE">
        <w:rPr>
          <w:rFonts w:ascii="Times New Roman" w:eastAsia="Times New Roman" w:hAnsi="Times New Roman" w:cs="Times New Roman"/>
          <w:color w:val="000000"/>
          <w:sz w:val="28"/>
          <w:szCs w:val="28"/>
          <w:highlight w:val="white"/>
        </w:rPr>
        <w:t>Шошқаның екі немесе одан да көп тұмаудың А вирусы штамдарымен коинфицирленуі, рекомбинацияны туындатуы мүмкін [</w:t>
      </w:r>
      <w:r w:rsidRPr="002323BE">
        <w:rPr>
          <w:rFonts w:ascii="Times New Roman" w:eastAsia="Times New Roman" w:hAnsi="Times New Roman" w:cs="Times New Roman"/>
          <w:sz w:val="28"/>
          <w:szCs w:val="28"/>
        </w:rPr>
        <w:t>24</w:t>
      </w:r>
      <w:r w:rsidRPr="002323BE">
        <w:rPr>
          <w:rFonts w:ascii="Times New Roman" w:eastAsia="Times New Roman" w:hAnsi="Times New Roman" w:cs="Times New Roman"/>
          <w:color w:val="000000"/>
          <w:sz w:val="28"/>
          <w:szCs w:val="28"/>
          <w:highlight w:val="white"/>
        </w:rPr>
        <w:t>], ол өз кезегінде, тұмау вирусының жаңа штамдарының пайда болуына ықпал ете алады [25]. Қате жасауға бейім РНҚ-полимераза арқасында пайда болған, репликация кезінде түзету мен жөндеу мүмкіндігі жоқ нүктелік мутациялар да тұмау вирусының генетикалық алуан-түрлілігін толықтырып отыруы мүмкін [26]. Реассортация механизмдері мен нүктелік мутациялар HA мен NA гендерінде «антигендік қозғалыс» пен «антигендік жылжуға» әкеп соғуы мүмкін, сәйкесінше, ол тұмау вирусының жаңа типтармағы мен линияларының пайда болуына ықпал етеді [27, 28]. М гені матриксті де, мембраналық та белоктарды кодтайды және көптеген қызмет атқарады (мысалы, вирустық бөлшектердің түзілуіне, қожайынның иммундық жүйесімен танылады). М гені (1027 жұп нуклеотидтен тұрады) екі белокты, атап айтқанда М1 мен М2 кодтайды [29].</w:t>
      </w:r>
    </w:p>
    <w:p w14:paraId="35B75B1F"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p>
    <w:p w14:paraId="562F8C4D" w14:textId="77777777" w:rsidR="00456802" w:rsidRPr="002323BE" w:rsidRDefault="004B2BDD">
      <w:pPr>
        <w:spacing w:line="240" w:lineRule="auto"/>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noProof/>
          <w:sz w:val="28"/>
          <w:szCs w:val="28"/>
          <w:lang w:val="ru-RU"/>
        </w:rPr>
        <w:drawing>
          <wp:inline distT="0" distB="0" distL="0" distR="0" wp14:anchorId="02CD5AF2" wp14:editId="1B26B408">
            <wp:extent cx="6183009" cy="4043046"/>
            <wp:effectExtent l="0" t="0" r="0" b="0"/>
            <wp:docPr id="357"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9"/>
                    <a:srcRect/>
                    <a:stretch>
                      <a:fillRect/>
                    </a:stretch>
                  </pic:blipFill>
                  <pic:spPr>
                    <a:xfrm>
                      <a:off x="0" y="0"/>
                      <a:ext cx="6183009" cy="4043046"/>
                    </a:xfrm>
                    <a:prstGeom prst="rect">
                      <a:avLst/>
                    </a:prstGeom>
                    <a:ln/>
                  </pic:spPr>
                </pic:pic>
              </a:graphicData>
            </a:graphic>
          </wp:inline>
        </w:drawing>
      </w:r>
    </w:p>
    <w:p w14:paraId="79265038" w14:textId="77777777" w:rsidR="00456802" w:rsidRPr="002323BE" w:rsidRDefault="00456802">
      <w:pPr>
        <w:spacing w:line="240" w:lineRule="auto"/>
        <w:jc w:val="center"/>
        <w:rPr>
          <w:rFonts w:ascii="Times New Roman" w:eastAsia="Times New Roman" w:hAnsi="Times New Roman" w:cs="Times New Roman"/>
          <w:sz w:val="28"/>
          <w:szCs w:val="28"/>
          <w:highlight w:val="white"/>
        </w:rPr>
      </w:pPr>
    </w:p>
    <w:p w14:paraId="4DE063E9" w14:textId="77777777" w:rsidR="00456802" w:rsidRPr="002323BE" w:rsidRDefault="004B2BDD">
      <w:pPr>
        <w:spacing w:line="240" w:lineRule="auto"/>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Сурет 1 - ҚТВ вирионының құрылымы [30]</w:t>
      </w:r>
    </w:p>
    <w:p w14:paraId="3465CD51"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ind w:firstLine="567"/>
        <w:jc w:val="both"/>
        <w:rPr>
          <w:rFonts w:ascii="Times New Roman" w:eastAsia="Times New Roman" w:hAnsi="Times New Roman" w:cs="Times New Roman"/>
          <w:sz w:val="28"/>
          <w:szCs w:val="28"/>
          <w:highlight w:val="white"/>
        </w:rPr>
      </w:pPr>
    </w:p>
    <w:p w14:paraId="408276F0"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HA де және NA да әдетте кл</w:t>
      </w:r>
      <w:r w:rsidRPr="002323BE">
        <w:rPr>
          <w:rFonts w:ascii="Times New Roman" w:eastAsia="Times New Roman" w:hAnsi="Times New Roman" w:cs="Times New Roman"/>
          <w:sz w:val="28"/>
          <w:szCs w:val="28"/>
        </w:rPr>
        <w:t xml:space="preserve">етка бетіндегі гликопротеиндер мен гликолипидтермен байланысатын сиал қышқылымен өзара байланысады [31]. </w:t>
      </w:r>
      <w:r w:rsidRPr="002323BE">
        <w:rPr>
          <w:rFonts w:ascii="Times New Roman" w:eastAsia="Times New Roman" w:hAnsi="Times New Roman" w:cs="Times New Roman"/>
          <w:sz w:val="28"/>
          <w:szCs w:val="28"/>
        </w:rPr>
        <w:lastRenderedPageBreak/>
        <w:t>HA клетка рецепторларымен ұсынылған сиал қышқылының қалдығымен байланысып, вирусты эндоцитоз көмегімен клеткаға енуін процесін іске қосады [32</w:t>
      </w:r>
      <w:hyperlink r:id="rId10" w:anchor="B17-viruses-11-00458">
        <w:r w:rsidRPr="002323BE">
          <w:rPr>
            <w:rFonts w:ascii="Times New Roman" w:eastAsia="Times New Roman" w:hAnsi="Times New Roman" w:cs="Times New Roman"/>
            <w:sz w:val="28"/>
            <w:szCs w:val="28"/>
          </w:rPr>
          <w:t>]</w:t>
        </w:r>
      </w:hyperlink>
      <w:r w:rsidRPr="002323BE">
        <w:rPr>
          <w:rFonts w:ascii="Times New Roman" w:eastAsia="Times New Roman" w:hAnsi="Times New Roman" w:cs="Times New Roman"/>
          <w:sz w:val="28"/>
          <w:szCs w:val="28"/>
        </w:rPr>
        <w:t>. HA екі доменнен тұрады: спираль өзекті мембраналық домен мен сиал қышқылын байланыстырушы қалташасы бар глобулярлы домен (“басы” деп аталады) (сурет 2 а).</w:t>
      </w:r>
      <w:r w:rsidRPr="002323BE">
        <w:rPr>
          <w:rFonts w:ascii="Times New Roman" w:hAnsi="Times New Roman" w:cs="Times New Roman"/>
          <w:sz w:val="20"/>
          <w:szCs w:val="20"/>
        </w:rPr>
        <w:t xml:space="preserve"> </w:t>
      </w:r>
      <w:r w:rsidRPr="002323BE">
        <w:rPr>
          <w:rFonts w:ascii="Times New Roman" w:eastAsia="Times New Roman" w:hAnsi="Times New Roman" w:cs="Times New Roman"/>
          <w:sz w:val="28"/>
          <w:szCs w:val="28"/>
        </w:rPr>
        <w:t xml:space="preserve">HA 19 типтармағының рецепторлармен байланысу бағдары әр түрлі, сонымен қатар HA сиал қышқылын байланыстыратын қалташасының құрылымындағы болмашы өзгерістер сиал қышқылымен байланысу ерекшелігінің өзгеруіне әкеп соғуы мүмкін [33]. </w:t>
      </w:r>
    </w:p>
    <w:p w14:paraId="6819BF35"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ҚТВ H5 және H7 типтармақтары негізінен мутациялардың арқасында үй құстары (тауық пен түйетауық) үшін жоғары зардаптылықты көрсетеді. Ол мутациялар HA0 бастапқы белоктың HA1 және HA2 домендерінің арасындағы байланыстырушы пептидте бірнеше негізгі амин қышқылдарының түзілуіне әкеп соғады [27]. ҚТВ түрлік тосқауылдан өтіп, адамға тікелей жұға алмайтындығы мен ҚТВ адамға түр аралық жұғуы үшін шошқа аралық қожайын ретінінде болады немесе реассортантты вирустарды құру үшін араластырғыш құты ретінде қажет деп есептелінді [12, 26]. Бірақ 1997 жылы 18 адамға H5N1 ҚТВ жұғып, 6 адамның мерт болғандығын хабарлады [25]. Қазіргі уақытта ҚТВ тек H5N1, H7N7, H7N3 және H9N2 типтармақтары адамға тікелей жұғу мен адамда ауру тудыру қабілетіне ие екендігі белгілі [9]. Сонда да H5N1 типтармағының нақты </w:t>
      </w:r>
      <w:r w:rsidR="00214098" w:rsidRPr="002323BE">
        <w:rPr>
          <w:rFonts w:ascii="Times New Roman" w:eastAsia="Times New Roman" w:hAnsi="Times New Roman" w:cs="Times New Roman"/>
          <w:sz w:val="28"/>
          <w:szCs w:val="28"/>
        </w:rPr>
        <w:t>генотиптері</w:t>
      </w:r>
      <w:r w:rsidRPr="002323BE">
        <w:rPr>
          <w:rFonts w:ascii="Times New Roman" w:eastAsia="Times New Roman" w:hAnsi="Times New Roman" w:cs="Times New Roman"/>
          <w:sz w:val="28"/>
          <w:szCs w:val="28"/>
        </w:rPr>
        <w:t xml:space="preserve"> (мысалы, 2.3.4.4b) түрлік тосқауылдан өтіп, адамнан басқа да сүтқоректілерге жұғу ықтималдылығы егжей-тегжейлі зерттелінбеді.</w:t>
      </w:r>
    </w:p>
    <w:p w14:paraId="3EC95548"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rFonts w:ascii="Times New Roman" w:eastAsia="Times New Roman" w:hAnsi="Times New Roman" w:cs="Times New Roman"/>
          <w:sz w:val="28"/>
          <w:szCs w:val="28"/>
        </w:rPr>
      </w:pPr>
      <w:r w:rsidRPr="002323BE">
        <w:rPr>
          <w:rFonts w:ascii="Times New Roman" w:eastAsia="Times New Roman" w:hAnsi="Times New Roman" w:cs="Times New Roman"/>
          <w:noProof/>
          <w:sz w:val="28"/>
          <w:szCs w:val="28"/>
          <w:lang w:val="ru-RU"/>
        </w:rPr>
        <w:drawing>
          <wp:inline distT="0" distB="0" distL="0" distR="0" wp14:anchorId="36D560A4" wp14:editId="32E933DE">
            <wp:extent cx="5877498" cy="3333407"/>
            <wp:effectExtent l="0" t="0" r="0" b="0"/>
            <wp:docPr id="359" name="image24.png" descr="C:\Barshagul\Dissertation\2-сурет.png"/>
            <wp:cNvGraphicFramePr/>
            <a:graphic xmlns:a="http://schemas.openxmlformats.org/drawingml/2006/main">
              <a:graphicData uri="http://schemas.openxmlformats.org/drawingml/2006/picture">
                <pic:pic xmlns:pic="http://schemas.openxmlformats.org/drawingml/2006/picture">
                  <pic:nvPicPr>
                    <pic:cNvPr id="0" name="image24.png" descr="C:\Barshagul\Dissertation\2-сурет.png"/>
                    <pic:cNvPicPr preferRelativeResize="0"/>
                  </pic:nvPicPr>
                  <pic:blipFill>
                    <a:blip r:embed="rId11"/>
                    <a:srcRect/>
                    <a:stretch>
                      <a:fillRect/>
                    </a:stretch>
                  </pic:blipFill>
                  <pic:spPr>
                    <a:xfrm>
                      <a:off x="0" y="0"/>
                      <a:ext cx="5877498" cy="3333407"/>
                    </a:xfrm>
                    <a:prstGeom prst="rect">
                      <a:avLst/>
                    </a:prstGeom>
                    <a:ln/>
                  </pic:spPr>
                </pic:pic>
              </a:graphicData>
            </a:graphic>
          </wp:inline>
        </w:drawing>
      </w:r>
    </w:p>
    <w:p w14:paraId="4CD97CC1"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 xml:space="preserve">Сурет 2 - HA мен NA құрылымы. (а) Өзегі HA тримерінен құралған. HA әр мономері екі функционалды доменнен тұрады: рецерторлармен </w:t>
      </w:r>
      <w:r w:rsidRPr="002323BE">
        <w:rPr>
          <w:rFonts w:ascii="Times New Roman" w:eastAsia="Times New Roman" w:hAnsi="Times New Roman" w:cs="Times New Roman"/>
          <w:sz w:val="28"/>
          <w:szCs w:val="28"/>
        </w:rPr>
        <w:t>байланысатын глобулярлы домен мен спиральдарға бай сабақты домен. (b) NA тетрамерлі түрдегі төрт бірдей ұқсас мономерлер түрінде болады. NA әр мономері төрт жекелеген құрылымдық домендер – каталитикалық басы, сабағы, трансмембраналық ауданы мен цитоплазмалық құйрықтан тұрады [43].</w:t>
      </w:r>
    </w:p>
    <w:p w14:paraId="4E93CA89"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ind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NA керісінше сиал қышқылын клетка рецепторларынан шеттетеді және зақымдаудың қорытынды сатысында жаңадан синтезделген қалыптасып жатқан вириондар ұрпағының тиімді босап шығуын қамтамасыз етеді [34]. Вирустың мембранасына енуі кезінде NA гомотетрамер түрінде жинақталады, сонымен қатар мономерлердің әрқайсысы төрт жеке құрылымдық домендерге жиналады: цитоплазмалық құйрық, трансмембраналық аудан, өзегі мен каталитикалық басы [35] (сурет 2 b). ҚТВ барлық типтармағы үшін 100% консервативті тізбектен тұратын цитоплазмалық құйрық NA тасымалы мен енуі кезінде күрделі қызмет атқарады [</w:t>
      </w:r>
      <w:hyperlink r:id="rId12" w:anchor="B45-viruses-11-00458">
        <w:r w:rsidRPr="002323BE">
          <w:rPr>
            <w:rFonts w:ascii="Times New Roman" w:eastAsia="Times New Roman" w:hAnsi="Times New Roman" w:cs="Times New Roman"/>
            <w:sz w:val="28"/>
            <w:szCs w:val="28"/>
          </w:rPr>
          <w:t>36</w:t>
        </w:r>
      </w:hyperlink>
      <w:r w:rsidRPr="002323BE">
        <w:rPr>
          <w:rFonts w:ascii="Times New Roman" w:eastAsia="Times New Roman" w:hAnsi="Times New Roman" w:cs="Times New Roman"/>
          <w:sz w:val="28"/>
          <w:szCs w:val="28"/>
        </w:rPr>
        <w:t>-</w:t>
      </w:r>
      <w:hyperlink r:id="rId13" w:anchor="B46-viruses-11-00458">
        <w:r w:rsidRPr="002323BE">
          <w:rPr>
            <w:rFonts w:ascii="Times New Roman" w:eastAsia="Times New Roman" w:hAnsi="Times New Roman" w:cs="Times New Roman"/>
            <w:sz w:val="28"/>
            <w:szCs w:val="28"/>
          </w:rPr>
          <w:t>38</w:t>
        </w:r>
      </w:hyperlink>
      <w:r w:rsidRPr="002323BE">
        <w:rPr>
          <w:rFonts w:ascii="Times New Roman" w:eastAsia="Times New Roman" w:hAnsi="Times New Roman" w:cs="Times New Roman"/>
          <w:sz w:val="28"/>
          <w:szCs w:val="28"/>
        </w:rPr>
        <w:t>]. NA әр түрлі типтармағының сабақтық домендері – амин қышқылдық қалдықтарының саны мен тізбегі, сәйкесінше, ұзындығы бойынша біршама ерекшеленеді, ол вирус мембранасынан қаншалықты көп немесе аз шығып тұруына байланысты болады. Бұл ерекшеліктер NA ферменттік белсенділігі мен вируленттілігіне әсер етеді [36, 39, 40]. Каталитикалық бас домен вирустың отыруын болдырмай, сиал қышқылын жақын жатқан мембраналық гликопротеиндерден ажырату қабілетіне ие [41, 42].</w:t>
      </w:r>
    </w:p>
    <w:p w14:paraId="16CDBC1E"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ind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Жаңадан бүршіктелген вириондарды қожайын клеткадан босатудағы NA қызметі егжей-тегжейлі зерттелінген, бірақ NA ҚТВ енуіндегі қызметі жете бағаланбаған [44, 45]. ҚТВ клеткаға енуінде NA екі жолмен қатысуы болжанған: біріншісі, HA рецептор-байланыстырушы қызметін толықтыра отырып, NA рецептормен тікелей байланысуына қатысуы мүмкін; екіншісі, NA вирустың клетка бетімен қозғалуын жеңілдете отырып, сиал</w:t>
      </w:r>
      <w:r w:rsidR="00736B52" w:rsidRPr="002323BE">
        <w:rPr>
          <w:rFonts w:ascii="Times New Roman" w:eastAsia="Times New Roman" w:hAnsi="Times New Roman" w:cs="Times New Roman"/>
          <w:sz w:val="28"/>
          <w:szCs w:val="28"/>
        </w:rPr>
        <w:t xml:space="preserve"> қышқылының</w:t>
      </w:r>
      <w:r w:rsidRPr="002323BE">
        <w:rPr>
          <w:rFonts w:ascii="Times New Roman" w:eastAsia="Times New Roman" w:hAnsi="Times New Roman" w:cs="Times New Roman"/>
          <w:sz w:val="28"/>
          <w:szCs w:val="28"/>
        </w:rPr>
        <w:t xml:space="preserve"> “жалған” рецепторлармен байланысты вириондардың босап шығуына ықпал етіп, HA-ге ену рецепторлары экспрессиялайтын сиал қышқылына жол ашып, одан әрі эндоцитоз тиімділігін арттыруы мүмкін [35</w:t>
      </w:r>
      <w:hyperlink r:id="rId14" w:anchor="B19-viruses-11-00458">
        <w:r w:rsidRPr="002323BE">
          <w:rPr>
            <w:rFonts w:ascii="Times New Roman" w:eastAsia="Times New Roman" w:hAnsi="Times New Roman" w:cs="Times New Roman"/>
            <w:sz w:val="28"/>
            <w:szCs w:val="28"/>
          </w:rPr>
          <w:t>,</w:t>
        </w:r>
      </w:hyperlink>
      <w:r w:rsidRPr="002323BE">
        <w:rPr>
          <w:rFonts w:ascii="Times New Roman" w:eastAsia="Times New Roman" w:hAnsi="Times New Roman" w:cs="Times New Roman"/>
          <w:sz w:val="28"/>
          <w:szCs w:val="28"/>
        </w:rPr>
        <w:t xml:space="preserve"> </w:t>
      </w:r>
      <w:hyperlink r:id="rId15" w:anchor="B20-viruses-11-00458">
        <w:r w:rsidRPr="002323BE">
          <w:rPr>
            <w:rFonts w:ascii="Times New Roman" w:eastAsia="Times New Roman" w:hAnsi="Times New Roman" w:cs="Times New Roman"/>
            <w:sz w:val="28"/>
            <w:szCs w:val="28"/>
          </w:rPr>
          <w:t>44]</w:t>
        </w:r>
      </w:hyperlink>
      <w:r w:rsidRPr="002323BE">
        <w:rPr>
          <w:rFonts w:ascii="Times New Roman" w:eastAsia="Times New Roman" w:hAnsi="Times New Roman" w:cs="Times New Roman"/>
          <w:sz w:val="28"/>
          <w:szCs w:val="28"/>
        </w:rPr>
        <w:t xml:space="preserve"> . </w:t>
      </w:r>
    </w:p>
    <w:p w14:paraId="6DB69646"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ind w:firstLine="567"/>
        <w:jc w:val="both"/>
        <w:rPr>
          <w:rFonts w:ascii="Times New Roman" w:eastAsia="Times New Roman" w:hAnsi="Times New Roman" w:cs="Times New Roman"/>
          <w:sz w:val="28"/>
          <w:szCs w:val="28"/>
        </w:rPr>
      </w:pPr>
    </w:p>
    <w:p w14:paraId="10AFF14C"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jc w:val="center"/>
        <w:rPr>
          <w:rFonts w:ascii="Times New Roman" w:hAnsi="Times New Roman" w:cs="Times New Roman"/>
          <w:color w:val="505050"/>
          <w:sz w:val="27"/>
          <w:szCs w:val="27"/>
          <w:highlight w:val="white"/>
        </w:rPr>
      </w:pPr>
      <w:r w:rsidRPr="002323BE">
        <w:rPr>
          <w:rFonts w:ascii="Times New Roman" w:hAnsi="Times New Roman" w:cs="Times New Roman"/>
          <w:noProof/>
          <w:lang w:val="ru-RU"/>
        </w:rPr>
        <w:drawing>
          <wp:inline distT="0" distB="0" distL="0" distR="0" wp14:anchorId="37779FA5" wp14:editId="0334482C">
            <wp:extent cx="5511494" cy="2823809"/>
            <wp:effectExtent l="0" t="0" r="0" b="0"/>
            <wp:docPr id="358"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16"/>
                    <a:srcRect/>
                    <a:stretch>
                      <a:fillRect/>
                    </a:stretch>
                  </pic:blipFill>
                  <pic:spPr>
                    <a:xfrm>
                      <a:off x="0" y="0"/>
                      <a:ext cx="5511494" cy="2823809"/>
                    </a:xfrm>
                    <a:prstGeom prst="rect">
                      <a:avLst/>
                    </a:prstGeom>
                    <a:ln/>
                  </pic:spPr>
                </pic:pic>
              </a:graphicData>
            </a:graphic>
          </wp:inline>
        </w:drawing>
      </w:r>
    </w:p>
    <w:p w14:paraId="48C89972"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ind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Сурет 3 – ҚТВ А типінің HA және NA гендеріне негізделген филогенетикалық дарақ. (А) HA молекуласын екі топқа жіктеледі: 1-топ және 2-топ. Жарқанаттардан бөлініп алынған H17 және H18 (жұлдызшамен белгіленген). NA да 2 топқа бөлінеді. Жарқанаттардан бөлініп алынған N10 және N11 (жұлдызшамен белгіленген) екі топтың ешқайсысына жатпайды. Олар NA гомологы немесе мол</w:t>
      </w:r>
      <w:r w:rsidRPr="002323BE">
        <w:rPr>
          <w:rFonts w:ascii="Times New Roman" w:eastAsia="Times New Roman" w:hAnsi="Times New Roman" w:cs="Times New Roman"/>
          <w:sz w:val="28"/>
          <w:szCs w:val="28"/>
        </w:rPr>
        <w:t xml:space="preserve">екуласы </w:t>
      </w:r>
      <w:r w:rsidRPr="002323BE">
        <w:rPr>
          <w:rFonts w:ascii="Times New Roman" w:eastAsia="Times New Roman" w:hAnsi="Times New Roman" w:cs="Times New Roman"/>
          <w:sz w:val="28"/>
          <w:szCs w:val="28"/>
          <w:highlight w:val="white"/>
        </w:rPr>
        <w:t xml:space="preserve">NA-типтес </w:t>
      </w:r>
      <w:r w:rsidRPr="002323BE">
        <w:rPr>
          <w:rFonts w:ascii="Times New Roman" w:eastAsia="Times New Roman" w:hAnsi="Times New Roman" w:cs="Times New Roman"/>
          <w:sz w:val="28"/>
          <w:szCs w:val="28"/>
        </w:rPr>
        <w:t>деп аталып, 3-топ деп жіктелінеді [50]</w:t>
      </w:r>
    </w:p>
    <w:p w14:paraId="52B38407"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hd w:val="clear" w:color="auto" w:fill="FFFFFF"/>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Сиал қышқылын байланыстыруға қатысты антагонисті белсенділік HA мен NA қызметінің арасындағы тығыз байланысты болжайды. Вирустық HA жабысуы мен зақымдаудағы қызметі жақсы зерттелінген, бірақ NA зерттеу негізінен оның вирус ұрпағының зақымдалған клеткалардан шығуындағы қызметіне шоғырланған [35</w:t>
      </w:r>
      <w:hyperlink r:id="rId17" w:anchor="B19-viruses-11-00458">
        <w:r w:rsidRPr="002323BE">
          <w:rPr>
            <w:rFonts w:ascii="Times New Roman" w:eastAsia="Times New Roman" w:hAnsi="Times New Roman" w:cs="Times New Roman"/>
            <w:sz w:val="28"/>
            <w:szCs w:val="28"/>
          </w:rPr>
          <w:t>]</w:t>
        </w:r>
      </w:hyperlink>
      <w:r w:rsidRPr="002323BE">
        <w:rPr>
          <w:rFonts w:ascii="Times New Roman" w:eastAsia="Times New Roman" w:hAnsi="Times New Roman" w:cs="Times New Roman"/>
          <w:sz w:val="28"/>
          <w:szCs w:val="28"/>
        </w:rPr>
        <w:t>.</w:t>
      </w:r>
    </w:p>
    <w:p w14:paraId="4BDCE3AC"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720"/>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rPr>
        <w:t>HA сиалданған белоктары бар қабылдағыш клеткалармен (вирустық рецепторлар ретінде) байланысуына жауап береді, ол ақырында клеткалармен бірігуіне және олардың ішіне енуіне әкеп соғады. NA сиалидаза болып табылады, ол жетілген вирусты зақымдалған клеткалардан шығуына мүмкіндік береді [46]. Қазіргі күні HA 16 типтармағы және NA 9 типтармағы көптеген алуан-түрлі үйлесіммен кездесетіндігі анықталған, ал екі қосымша типтармағы (H17N10 мен H18N11) тек жарқанаттардан бөлініп алынған (сурет 3 A және B), және вирустарды атау үшін әр түрлі топталған коминацияларды пайдаланады, мысалы, кең таралған мерзімдік тұмау вирустары H1N1, H2N2, H3N2 және адамның кездейсоқ инфекциясы H5N1 мен жақында тіркелген H7N9</w:t>
      </w:r>
      <w:r w:rsidRPr="002323BE">
        <w:rPr>
          <w:rFonts w:ascii="Times New Roman" w:eastAsia="Times New Roman" w:hAnsi="Times New Roman" w:cs="Times New Roman"/>
          <w:color w:val="505050"/>
          <w:sz w:val="28"/>
          <w:szCs w:val="28"/>
        </w:rPr>
        <w:t xml:space="preserve"> </w:t>
      </w:r>
      <w:r w:rsidRPr="002323BE">
        <w:rPr>
          <w:rFonts w:ascii="Times New Roman" w:eastAsia="Times New Roman" w:hAnsi="Times New Roman" w:cs="Times New Roman"/>
          <w:sz w:val="28"/>
          <w:szCs w:val="28"/>
        </w:rPr>
        <w:t>[48-50</w:t>
      </w:r>
      <w:r w:rsidRPr="002323BE">
        <w:rPr>
          <w:rFonts w:ascii="Times New Roman" w:eastAsia="Times New Roman" w:hAnsi="Times New Roman" w:cs="Times New Roman"/>
          <w:color w:val="000000"/>
          <w:sz w:val="28"/>
          <w:szCs w:val="28"/>
        </w:rPr>
        <w:t>]. Өткен жылы сүңгуір үйректен бөлініп алынған H19 типтармағы (</w:t>
      </w:r>
      <w:r w:rsidRPr="002323BE">
        <w:rPr>
          <w:rFonts w:ascii="Times New Roman" w:eastAsia="Times New Roman" w:hAnsi="Times New Roman" w:cs="Times New Roman"/>
          <w:sz w:val="28"/>
          <w:szCs w:val="28"/>
        </w:rPr>
        <w:t>A/Common Pochard/Kazakhstan/Kz52/2008</w:t>
      </w:r>
      <w:r w:rsidRPr="002323BE">
        <w:rPr>
          <w:rFonts w:ascii="Times New Roman" w:eastAsia="Times New Roman" w:hAnsi="Times New Roman" w:cs="Times New Roman"/>
          <w:color w:val="000000"/>
          <w:sz w:val="28"/>
          <w:szCs w:val="28"/>
        </w:rPr>
        <w:t>) табылғандығы жарияланды (сурет 3 А) [51].</w:t>
      </w:r>
    </w:p>
    <w:p w14:paraId="7417233C" w14:textId="77777777" w:rsidR="00456802" w:rsidRPr="002323BE" w:rsidRDefault="004B2BDD">
      <w:pPr>
        <w:spacing w:line="240" w:lineRule="auto"/>
        <w:ind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Амин қышқылдық деңгейде HA типтармағының арасындағы айырмашылық шамамен 20% құрайды, бірақ одан да алыс типтері арасында бұл алшақтық 63% дейін жетеді. Амин қышқылдық тізбектің шамамен 25% HA барлық 16 типінде консервативті болып табылады [52]. NA типтармақтарына келетін болсақ, амин қышқылдық тізбектің түрленуі 31-61% аралығында ауытқиды.</w:t>
      </w:r>
    </w:p>
    <w:p w14:paraId="36AFA843" w14:textId="77777777" w:rsidR="00456802" w:rsidRPr="002323BE" w:rsidRDefault="004B2BDD">
      <w:pPr>
        <w:spacing w:line="240" w:lineRule="auto"/>
        <w:ind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Соңғы жылдары үй және жабайы құстар арасында жоғары зардапты құс тұмауы ошағы санының күрт өсуі орын алды. ҚТВ бірнеше типтармағы, атап айтқанда H5, H7 және H9, түр аралық барьерден өтіп, сүтқоректілерді, сонымен қатар адамға жұғып, өлімге душар қылды [53-55].</w:t>
      </w:r>
    </w:p>
    <w:p w14:paraId="0BD6E8BC"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Вирустың вируленттілік ерекшелі</w:t>
      </w:r>
      <w:r w:rsidRPr="002323BE">
        <w:rPr>
          <w:rFonts w:ascii="Times New Roman" w:eastAsia="Times New Roman" w:hAnsi="Times New Roman" w:cs="Times New Roman"/>
          <w:sz w:val="28"/>
          <w:szCs w:val="28"/>
          <w:highlight w:val="white"/>
        </w:rPr>
        <w:t>гінің негізінде оларды екі топқа бө</w:t>
      </w:r>
      <w:r w:rsidR="00736B52" w:rsidRPr="002323BE">
        <w:rPr>
          <w:rFonts w:ascii="Times New Roman" w:eastAsia="Times New Roman" w:hAnsi="Times New Roman" w:cs="Times New Roman"/>
          <w:sz w:val="28"/>
          <w:szCs w:val="28"/>
          <w:highlight w:val="white"/>
        </w:rPr>
        <w:t>л</w:t>
      </w:r>
      <w:r w:rsidRPr="002323BE">
        <w:rPr>
          <w:rFonts w:ascii="Times New Roman" w:eastAsia="Times New Roman" w:hAnsi="Times New Roman" w:cs="Times New Roman"/>
          <w:sz w:val="28"/>
          <w:szCs w:val="28"/>
          <w:highlight w:val="white"/>
        </w:rPr>
        <w:t xml:space="preserve">уге болады [56, 57]: </w:t>
      </w:r>
    </w:p>
    <w:p w14:paraId="4EAB3855" w14:textId="77777777" w:rsidR="00456802" w:rsidRPr="002323BE" w:rsidRDefault="004B2BDD">
      <w:pPr>
        <w:numPr>
          <w:ilvl w:val="0"/>
          <w:numId w:val="3"/>
        </w:numPr>
        <w:tabs>
          <w:tab w:val="left" w:pos="1134"/>
        </w:tabs>
        <w:spacing w:line="240" w:lineRule="auto"/>
        <w:ind w:left="0" w:firstLine="720"/>
        <w:jc w:val="both"/>
        <w:rPr>
          <w:rFonts w:ascii="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төменгі зардапты құс тұмауы (ТЗҚТ) құстарда ауру белгілерін тудырмайды немесе ол жеңіл формада көрінеді (мысалы, қауырсынның үрпи</w:t>
      </w:r>
      <w:r w:rsidR="00736B52" w:rsidRPr="002323BE">
        <w:rPr>
          <w:rFonts w:ascii="Times New Roman" w:eastAsia="Times New Roman" w:hAnsi="Times New Roman" w:cs="Times New Roman"/>
          <w:sz w:val="28"/>
          <w:szCs w:val="28"/>
          <w:highlight w:val="white"/>
        </w:rPr>
        <w:t>ю</w:t>
      </w:r>
      <w:r w:rsidRPr="002323BE">
        <w:rPr>
          <w:rFonts w:ascii="Times New Roman" w:eastAsia="Times New Roman" w:hAnsi="Times New Roman" w:cs="Times New Roman"/>
          <w:sz w:val="28"/>
          <w:szCs w:val="28"/>
          <w:highlight w:val="white"/>
        </w:rPr>
        <w:t>і мен жұмыртқалаудың азаюы). Үй құстарының жұққан кейбір төменгі зардапты вирустар жоғары зардапты құс тұмауы вирусына мутациялануы мүмкін;</w:t>
      </w:r>
    </w:p>
    <w:p w14:paraId="199CEC06" w14:textId="77777777" w:rsidR="00456802" w:rsidRPr="002323BE" w:rsidRDefault="004B2BDD">
      <w:pPr>
        <w:numPr>
          <w:ilvl w:val="0"/>
          <w:numId w:val="3"/>
        </w:numPr>
        <w:tabs>
          <w:tab w:val="left" w:pos="1134"/>
        </w:tabs>
        <w:spacing w:line="240" w:lineRule="auto"/>
        <w:ind w:left="0" w:firstLine="720"/>
        <w:jc w:val="both"/>
        <w:rPr>
          <w:rFonts w:ascii="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жоғары зардапты құс тұмауы (ЖЗҚТ) жұққан құста ауру ауыр формада өтеді және көп жағдайда өлімге душар қылады. ҚТВ кейбіреулері, Н5 пен Н7 ғана ЖЗҚТ деп жіктеледі, ал құстар арасында тараған Н5 пен Н7 типтармағының көпшілігі ТЗҚТ болып табылады [58]. ЖЗҚТ вирусының инфекциясы құстың бірнеше ішкі ағзаларын зақымдап, 48 сағат ішінде олардың 90%-нан 100%-ға дейінгі өлімін тудырады. Бірақ үйректерге вирус аурудың қандай да бір белгісі байқалмастан жұғуы да анықталған. ЖЗҚТ үй құстарынан жабайы құстарға да жұғып, оның әрі қарай географиялық таралуына әкеп соғуы әбден мүмкін [59, 60].</w:t>
      </w:r>
    </w:p>
    <w:p w14:paraId="34175F2C" w14:textId="77777777" w:rsidR="00456802" w:rsidRPr="002323BE" w:rsidRDefault="004B2BDD">
      <w:pPr>
        <w:tabs>
          <w:tab w:val="left" w:pos="1134"/>
        </w:tabs>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Аурудың клиникалық белгілері әртүрлі және көптеген факторларға байланысты: иесінің түрі, вирус штамы, жасы, жынысы, бірлескен инфекциялар, жүре пайда болған иммунитет және қоршаған орта факторлары.</w:t>
      </w:r>
    </w:p>
    <w:p w14:paraId="7FAAEF46" w14:textId="77777777" w:rsidR="00456802" w:rsidRPr="002323BE" w:rsidRDefault="004B2BDD">
      <w:pPr>
        <w:tabs>
          <w:tab w:val="left" w:pos="1134"/>
        </w:tabs>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lastRenderedPageBreak/>
        <w:t xml:space="preserve">Көбінде жабайы құстардағы төмен </w:t>
      </w:r>
      <w:r w:rsidRPr="002323BE">
        <w:rPr>
          <w:rFonts w:ascii="Times New Roman" w:eastAsia="Times New Roman" w:hAnsi="Times New Roman" w:cs="Times New Roman"/>
          <w:sz w:val="28"/>
          <w:szCs w:val="28"/>
          <w:highlight w:val="white"/>
        </w:rPr>
        <w:t xml:space="preserve">зардапты </w:t>
      </w:r>
      <w:r w:rsidRPr="002323BE">
        <w:rPr>
          <w:rFonts w:ascii="Times New Roman" w:eastAsia="Times New Roman" w:hAnsi="Times New Roman" w:cs="Times New Roman"/>
          <w:sz w:val="28"/>
          <w:szCs w:val="28"/>
        </w:rPr>
        <w:t xml:space="preserve">құс тұмауы вирусынан туындаған инфекциялардың көпшілігі клиникалық белгілері көрінбей, асимптоматикалық болып өтеді. Төмен </w:t>
      </w:r>
      <w:r w:rsidRPr="002323BE">
        <w:rPr>
          <w:rFonts w:ascii="Times New Roman" w:eastAsia="Times New Roman" w:hAnsi="Times New Roman" w:cs="Times New Roman"/>
          <w:sz w:val="28"/>
          <w:szCs w:val="28"/>
          <w:highlight w:val="white"/>
        </w:rPr>
        <w:t xml:space="preserve">зардапты </w:t>
      </w:r>
      <w:r w:rsidRPr="002323BE">
        <w:rPr>
          <w:rFonts w:ascii="Times New Roman" w:eastAsia="Times New Roman" w:hAnsi="Times New Roman" w:cs="Times New Roman"/>
          <w:sz w:val="28"/>
          <w:szCs w:val="28"/>
        </w:rPr>
        <w:t>құс тұмауы вирустарының аурушаңдығы жоғары (&gt;50%) және жаппай қырылу көрсеткіші төмен (&lt;5%), бірақ егер басқада қоздырғыштармен бірге жүрсе немесе ауру жас құстарда болса, өлім-жітім айтарлықтай жоғары болуы мүмкін.</w:t>
      </w:r>
    </w:p>
    <w:p w14:paraId="5BAA5DE5" w14:textId="77777777" w:rsidR="00456802" w:rsidRPr="002323BE" w:rsidRDefault="00456802">
      <w:pPr>
        <w:tabs>
          <w:tab w:val="left" w:pos="1134"/>
        </w:tabs>
        <w:spacing w:line="240" w:lineRule="auto"/>
        <w:ind w:firstLine="567"/>
        <w:jc w:val="both"/>
        <w:rPr>
          <w:rFonts w:ascii="Times New Roman" w:eastAsia="Times New Roman" w:hAnsi="Times New Roman" w:cs="Times New Roman"/>
          <w:sz w:val="28"/>
          <w:szCs w:val="28"/>
          <w:highlight w:val="white"/>
        </w:rPr>
      </w:pPr>
    </w:p>
    <w:p w14:paraId="31E0F1A2" w14:textId="77777777" w:rsidR="00456802" w:rsidRPr="002323BE" w:rsidRDefault="004B2BDD">
      <w:pPr>
        <w:tabs>
          <w:tab w:val="left" w:pos="1134"/>
        </w:tabs>
        <w:spacing w:line="240" w:lineRule="auto"/>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noProof/>
          <w:sz w:val="28"/>
          <w:szCs w:val="28"/>
          <w:highlight w:val="white"/>
          <w:lang w:val="ru-RU"/>
        </w:rPr>
        <w:drawing>
          <wp:inline distT="114300" distB="114300" distL="114300" distR="114300" wp14:anchorId="07C1818D" wp14:editId="2593AF3B">
            <wp:extent cx="4977653" cy="4205511"/>
            <wp:effectExtent l="0" t="0" r="0" b="0"/>
            <wp:docPr id="361"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8"/>
                    <a:srcRect/>
                    <a:stretch>
                      <a:fillRect/>
                    </a:stretch>
                  </pic:blipFill>
                  <pic:spPr>
                    <a:xfrm>
                      <a:off x="0" y="0"/>
                      <a:ext cx="4977653" cy="4205511"/>
                    </a:xfrm>
                    <a:prstGeom prst="rect">
                      <a:avLst/>
                    </a:prstGeom>
                    <a:ln/>
                  </pic:spPr>
                </pic:pic>
              </a:graphicData>
            </a:graphic>
          </wp:inline>
        </w:drawing>
      </w:r>
    </w:p>
    <w:p w14:paraId="1DA2ACB8" w14:textId="77777777" w:rsidR="00456802" w:rsidRPr="002323BE" w:rsidRDefault="004B2BDD">
      <w:pPr>
        <w:spacing w:line="240" w:lineRule="auto"/>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Сурет 4 – Вирус жұқтырған үй тауықтарының клиникалық к</w:t>
      </w:r>
      <w:r w:rsidRPr="002323BE">
        <w:rPr>
          <w:rFonts w:ascii="Times New Roman" w:eastAsia="Times New Roman" w:hAnsi="Times New Roman" w:cs="Times New Roman"/>
          <w:sz w:val="28"/>
          <w:szCs w:val="28"/>
        </w:rPr>
        <w:t>өрінісі [61]</w:t>
      </w:r>
    </w:p>
    <w:p w14:paraId="04C8D2A8" w14:textId="77777777" w:rsidR="00456802" w:rsidRPr="002323BE" w:rsidRDefault="004B2BDD">
      <w:pPr>
        <w:spacing w:line="240" w:lineRule="auto"/>
        <w:jc w:val="both"/>
        <w:rPr>
          <w:rFonts w:ascii="Times New Roman" w:eastAsia="Times New Roman" w:hAnsi="Times New Roman" w:cs="Times New Roman"/>
          <w:sz w:val="24"/>
          <w:szCs w:val="24"/>
          <w:highlight w:val="white"/>
        </w:rPr>
      </w:pPr>
      <w:r w:rsidRPr="002323BE">
        <w:rPr>
          <w:rFonts w:ascii="Times New Roman" w:eastAsia="Times New Roman" w:hAnsi="Times New Roman" w:cs="Times New Roman"/>
          <w:sz w:val="24"/>
          <w:szCs w:val="24"/>
        </w:rPr>
        <w:t>Ескерту: а – конъюнктивит және бастың ісінуі, б – депрессиялы</w:t>
      </w:r>
      <w:r w:rsidRPr="002323BE">
        <w:rPr>
          <w:rFonts w:ascii="Times New Roman" w:eastAsia="Times New Roman" w:hAnsi="Times New Roman" w:cs="Times New Roman"/>
          <w:sz w:val="24"/>
          <w:szCs w:val="24"/>
          <w:highlight w:val="white"/>
        </w:rPr>
        <w:t>қ жағдай, мойын аймағындағы ісіну, в, г – табан цианозы.</w:t>
      </w:r>
    </w:p>
    <w:p w14:paraId="27463945" w14:textId="77777777" w:rsidR="00456802" w:rsidRPr="002323BE" w:rsidRDefault="004B2BDD">
      <w:pPr>
        <w:spacing w:line="240" w:lineRule="auto"/>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noProof/>
          <w:sz w:val="28"/>
          <w:szCs w:val="28"/>
          <w:highlight w:val="white"/>
          <w:lang w:val="ru-RU"/>
        </w:rPr>
        <w:drawing>
          <wp:inline distT="114300" distB="114300" distL="114300" distR="114300" wp14:anchorId="2DB62CF6" wp14:editId="40E7AF59">
            <wp:extent cx="5048240" cy="2423435"/>
            <wp:effectExtent l="0" t="0" r="0" b="0"/>
            <wp:docPr id="36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19"/>
                    <a:srcRect/>
                    <a:stretch>
                      <a:fillRect/>
                    </a:stretch>
                  </pic:blipFill>
                  <pic:spPr>
                    <a:xfrm>
                      <a:off x="0" y="0"/>
                      <a:ext cx="5048240" cy="2423435"/>
                    </a:xfrm>
                    <a:prstGeom prst="rect">
                      <a:avLst/>
                    </a:prstGeom>
                    <a:ln/>
                  </pic:spPr>
                </pic:pic>
              </a:graphicData>
            </a:graphic>
          </wp:inline>
        </w:drawing>
      </w:r>
    </w:p>
    <w:p w14:paraId="4C0FD56C" w14:textId="77777777" w:rsidR="00456802" w:rsidRPr="002323BE" w:rsidRDefault="004B2BDD">
      <w:pPr>
        <w:spacing w:line="240" w:lineRule="auto"/>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Сурет 5 - Вирус жұқтырған үй үйректерінің клиникалық көрінісі [61]</w:t>
      </w:r>
    </w:p>
    <w:p w14:paraId="167B6368" w14:textId="77777777" w:rsidR="00456802" w:rsidRPr="002323BE" w:rsidRDefault="004B2BDD">
      <w:pPr>
        <w:spacing w:line="240" w:lineRule="auto"/>
        <w:jc w:val="both"/>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Ескерту:</w:t>
      </w:r>
      <w:r w:rsidRPr="002323BE">
        <w:rPr>
          <w:rFonts w:ascii="Times New Roman" w:eastAsia="Calibri" w:hAnsi="Times New Roman" w:cs="Times New Roman"/>
          <w:sz w:val="24"/>
          <w:szCs w:val="24"/>
        </w:rPr>
        <w:t xml:space="preserve"> </w:t>
      </w:r>
      <w:r w:rsidRPr="002323BE">
        <w:rPr>
          <w:rFonts w:ascii="Times New Roman" w:eastAsia="Times New Roman" w:hAnsi="Times New Roman" w:cs="Times New Roman"/>
          <w:sz w:val="24"/>
          <w:szCs w:val="24"/>
        </w:rPr>
        <w:t>а – табан мен тұмсығының цианозы, б – мойындарын 180℃ бұрып шалқаяды немесе бүгіп алады</w:t>
      </w:r>
    </w:p>
    <w:p w14:paraId="16A15816" w14:textId="77777777" w:rsidR="00456802" w:rsidRPr="002323BE" w:rsidRDefault="004B2BDD">
      <w:pPr>
        <w:tabs>
          <w:tab w:val="left" w:pos="1134"/>
        </w:tabs>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lastRenderedPageBreak/>
        <w:t>Жоғары зардапты құс тұмауының классикалық белгісі - топтағы құстардың көпшілігінің кенеттен өлуі. Құстардың 80-100% ауырады, жаппай қырылуы 10-100% құрайды.</w:t>
      </w:r>
    </w:p>
    <w:p w14:paraId="46BD0C86" w14:textId="77777777" w:rsidR="00456802" w:rsidRPr="002323BE" w:rsidRDefault="004B2BDD">
      <w:pPr>
        <w:tabs>
          <w:tab w:val="left" w:pos="1134"/>
        </w:tabs>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Инфекциядан кейінгі алғашқы күні, әдетте, летаргия байқалады, құстар тамақтан бас тартады. Екі тәуліктен кейін депрессия, қауырсын жүндерінің үрпиюі, тәбеттің төмендеуі, сыртқы тітіркендіргіштерге реакцияның болмауы, тыныс алудың қиындауы, ысқырықты сырылдар, тұмсығынан сілекей ағуы, диарея (жасыл түсті нәжіс) байқалады. Содан кейін белсенділіктің күрт төмендеуі, мойын жақта тері асты жасушасының ісінуі, аяқтарының терілері түсіп, табанның ісінуі байқалады, жотаның цианозы, терінің қауырсынсыз бөлігінің айқын цианозы дамиды (сурет 4 және 5 а), кейін құстардың өліміне әкеледі. Кейбір құстарда қозғалу координациясының бұзылуы, сал болу, атаксия, жүйке жүйесінің зақымдалуына тән мойынның қисаюы тіркеледі (сурет 4 б) [61]. ҚТВ үй құстарының жаппай қырылуына себеп болғанымен, жабайы құстар арасында бұл ауру симптомсыз өтеді және жаппай қырылу орын алмайды.</w:t>
      </w:r>
    </w:p>
    <w:p w14:paraId="5D9643EC" w14:textId="77777777" w:rsidR="00456802" w:rsidRPr="002323BE" w:rsidRDefault="00456802">
      <w:pPr>
        <w:spacing w:line="240" w:lineRule="auto"/>
        <w:ind w:firstLine="720"/>
        <w:jc w:val="both"/>
        <w:rPr>
          <w:rFonts w:ascii="Times New Roman" w:eastAsia="Times New Roman" w:hAnsi="Times New Roman" w:cs="Times New Roman"/>
          <w:b/>
          <w:sz w:val="28"/>
          <w:szCs w:val="28"/>
          <w:highlight w:val="white"/>
        </w:rPr>
      </w:pPr>
    </w:p>
    <w:p w14:paraId="68B8AD5E" w14:textId="77777777" w:rsidR="00456802" w:rsidRPr="002323BE" w:rsidRDefault="004B2BDD">
      <w:pPr>
        <w:spacing w:line="240" w:lineRule="auto"/>
        <w:ind w:firstLine="720"/>
        <w:jc w:val="both"/>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b/>
          <w:sz w:val="28"/>
          <w:szCs w:val="28"/>
          <w:highlight w:val="white"/>
        </w:rPr>
        <w:t xml:space="preserve">1.2 </w:t>
      </w:r>
      <w:r w:rsidR="00736B52" w:rsidRPr="002323BE">
        <w:rPr>
          <w:rFonts w:ascii="Times New Roman" w:eastAsia="Times New Roman" w:hAnsi="Times New Roman" w:cs="Times New Roman"/>
          <w:b/>
          <w:sz w:val="28"/>
          <w:szCs w:val="28"/>
          <w:highlight w:val="white"/>
        </w:rPr>
        <w:t>Тұмаудың А типті жоғары з</w:t>
      </w:r>
      <w:r w:rsidRPr="002323BE">
        <w:rPr>
          <w:rFonts w:ascii="Times New Roman" w:eastAsia="Times New Roman" w:hAnsi="Times New Roman" w:cs="Times New Roman"/>
          <w:b/>
          <w:sz w:val="28"/>
          <w:szCs w:val="28"/>
          <w:highlight w:val="white"/>
        </w:rPr>
        <w:t>ардапты вирусының таралу тарихы</w:t>
      </w:r>
    </w:p>
    <w:p w14:paraId="0FDFD9ED"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Құстардың жабайы түрлері, әсіресе суда жүзетін құстар А типті тұмау қоздырғышының әр түрлі типтармақтық нұсқаларының резервуары болып табылады. Осы құс түрлерінің жылдың суық мезгілінде негізгі тіршілік ету ортасы Азияның Оңтүстік-Шығыс аумағы. Сондықтан осы ауданда тұрғындардың тығыздығы жоғары болуымен қатар, аумақ ауданының бірлігіне шаққандағы құстардың да жоғары тығыздығы орын алады. Бұндай ахуал жабайы құстар мен адамдар арасындағы тығыз байланысқа ықпал етеді. Соның нәтижесінде тұмау ауруы қоздырғышының жабайы құстардан адамға және керісінше, адамнан жабайы құсқа жұғуына қолайлы жағдай жасалынады. Бұндай эпизоотологиялық және эпидемиялық көрсеткіштер құстар мен адам ағзасында тараған вирустар популяциясының арасында рекомбинациялануына ықпал етеді. А типті тұмау қоздырғышының рекомбинацияланған нұсқалары болжау мүмкін емес биологиялық қасиетке ие болады, кейде олар құстарға да, адамға да қатысты жоғары зардаптылықты иеленеді. </w:t>
      </w:r>
    </w:p>
    <w:p w14:paraId="19B8065B"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Құстар мен адамдар үшін зардаптылығы жоғары реассортантты вирустардың пайда болу мысалдары ретінде ХХ ғасырдағы пандемиялық тұмау жағдайларын айтуға болады. Олар 1918, 1957, 1968 және 2009 жылғы пандемиялар [63]. Тарихтағы бірінші тұмау пандемиясы (испандық тұмау) 1918-1920 жылдары адамзат популяциясына зиян келтірді [64] және әлемде шамамен 500 млн. адам ауырып, олардың шамамен 50 миллион адамның өмірін алып кетті [65]. 1918 жылғы тұмау пандемиясы рекомбинация негізінде пайда болды, ол кезде адамның Н1 вирусы ішкі белоктар генімен бірге құстың N1 нейраминидазасын иеленіп, қазіргі кезде «классикалық H1N1» деп атайтын вирусқа айналды [66] (сурет 6). Сол жүзжылдықтың ортасында, 1957-1959 жылдары біріншіге ұқсас «Азиялық» деп аталынған тұмау пандемиясы тіркелді, ол жылдары екі млрд. адамға дейін ауырып, шамамен екі миллиондай адамның өмірін жалмады. Ауру қоздырғышы тұмаудың H2N2 типтармағы болды. Үшінші кең ауқымды тұмау пандемиясы 1968-1970 жылдары тіркеліп, адамзат </w:t>
      </w:r>
      <w:r w:rsidRPr="002323BE">
        <w:rPr>
          <w:rFonts w:ascii="Times New Roman" w:eastAsia="Times New Roman" w:hAnsi="Times New Roman" w:cs="Times New Roman"/>
          <w:sz w:val="28"/>
          <w:szCs w:val="28"/>
          <w:highlight w:val="white"/>
        </w:rPr>
        <w:lastRenderedPageBreak/>
        <w:t xml:space="preserve">тарихында «Гонконгтық» деген атпен қалды. Бұл пандемия уақытында шамамен бір млрд. адам ауырып, екі млн. шамалас адамды өлімге душар етті [67, 68]. Ауру қоздырғышы А типті тұмау вирусының H3N2 типтармағы болды. Ең соңғы тұмау пандемиясы (шошқа тұмауы) 2009 жылы наурыз бен мамыр аралығында Мексикада шошқаларда пайда болып, әлемда шамамен 575 мың адамның өмірін қиды. Шошқа тұмауы «A(H1N1)pdm09» атына ие болған, пандемикалық H1N1 реассортантты вирустың арқасында туындады [69]. Барлық пандемиялардың қоздырғыштарының генетикалық материалын талдау нәтижесінде олар реассортанттар екендігін көрсетті және генотипінде адамның да, құстардың да тұмау вирусы генотиптерінің кесінділерінің болғандығы дәлелденді [70]. </w:t>
      </w:r>
    </w:p>
    <w:p w14:paraId="43D89FCF"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highlight w:val="white"/>
        </w:rPr>
      </w:pPr>
    </w:p>
    <w:p w14:paraId="68779E5D"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hanging="90"/>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noProof/>
          <w:sz w:val="28"/>
          <w:szCs w:val="28"/>
          <w:highlight w:val="white"/>
          <w:lang w:val="ru-RU"/>
        </w:rPr>
        <w:drawing>
          <wp:inline distT="0" distB="0" distL="114300" distR="114300" wp14:anchorId="133EC097" wp14:editId="696F1527">
            <wp:extent cx="6446772" cy="3319074"/>
            <wp:effectExtent l="0" t="0" r="0" b="0"/>
            <wp:docPr id="363"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0"/>
                    <a:srcRect/>
                    <a:stretch>
                      <a:fillRect/>
                    </a:stretch>
                  </pic:blipFill>
                  <pic:spPr>
                    <a:xfrm>
                      <a:off x="0" y="0"/>
                      <a:ext cx="6446772" cy="3319074"/>
                    </a:xfrm>
                    <a:prstGeom prst="rect">
                      <a:avLst/>
                    </a:prstGeom>
                    <a:ln/>
                  </pic:spPr>
                </pic:pic>
              </a:graphicData>
            </a:graphic>
          </wp:inline>
        </w:drawing>
      </w:r>
    </w:p>
    <w:p w14:paraId="500351A4"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Сурет 6 – 1918 жыл мен 2022 жылғы наурыз мерзімі аралығындағы адам тұмауының төрт пандемиясы ұсынылған хронология. «Испандық» деген атпен танылған бірінші тұмау пандемиясы тауықтарда 1918 жылы пайда болды. Екінші тұмау пандемиясы (Азия тұмауы) мен үшінші тұмау пандемиясы (Гонконг тұмауы) тауықтарда, сәйкесінше, 1957 және 1968 жылдары тіркелді. «Шошқа тұмауы» деген атпен белгілі, тұмаудың ең соңғы пандемиясы 2009 жылдың наурызы мен мамыр айы аралығында Мексикада шошқалар арасында пайда болды [62].</w:t>
      </w:r>
    </w:p>
    <w:p w14:paraId="2A5FE416"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p>
    <w:p w14:paraId="3BBDDBDC"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Көптеген жағдайларда тұмау вирусының алғашқы көзінен адамнан адамға және ауа-тамшылы жұғуы үшін әрі қарай бейімделуі әр түрлі жолмен жүруі мүмкін. Бірінші жағдайда суда жүзетін құстардан адамға тікелей жұғуы мен одан әрі адамға бейімделуі, екіншісі суда жүзетін құстардан аралық қожайынға жұғуы және осы қожайынға бейімделіп, одан әрі адамға жұғуы. Соңғысы әр түрлі жануарлар түрінен адамға жұғатын тұмау вирусының аралық қожайынына рекомбинациялануы (сурет 7) [73].</w:t>
      </w:r>
    </w:p>
    <w:p w14:paraId="7DA865C7"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jc w:val="both"/>
        <w:rPr>
          <w:rFonts w:ascii="Times New Roman" w:eastAsia="Times New Roman" w:hAnsi="Times New Roman" w:cs="Times New Roman"/>
          <w:sz w:val="28"/>
          <w:szCs w:val="28"/>
          <w:highlight w:val="white"/>
        </w:rPr>
      </w:pPr>
    </w:p>
    <w:p w14:paraId="405581D9"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hanging="2"/>
        <w:jc w:val="center"/>
        <w:rPr>
          <w:rFonts w:ascii="Times New Roman" w:eastAsia="Times New Roman" w:hAnsi="Times New Roman" w:cs="Times New Roman"/>
          <w:sz w:val="28"/>
          <w:szCs w:val="28"/>
        </w:rPr>
      </w:pPr>
      <w:r w:rsidRPr="002323BE">
        <w:rPr>
          <w:rFonts w:ascii="Times New Roman" w:hAnsi="Times New Roman" w:cs="Times New Roman"/>
          <w:noProof/>
          <w:sz w:val="28"/>
          <w:szCs w:val="28"/>
          <w:highlight w:val="white"/>
          <w:lang w:val="ru-RU"/>
        </w:rPr>
        <w:lastRenderedPageBreak/>
        <w:drawing>
          <wp:inline distT="0" distB="0" distL="114300" distR="114300" wp14:anchorId="658B7120" wp14:editId="317FD169">
            <wp:extent cx="6227015" cy="5924745"/>
            <wp:effectExtent l="0" t="0" r="0" b="0"/>
            <wp:docPr id="362"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1"/>
                    <a:srcRect/>
                    <a:stretch>
                      <a:fillRect/>
                    </a:stretch>
                  </pic:blipFill>
                  <pic:spPr>
                    <a:xfrm>
                      <a:off x="0" y="0"/>
                      <a:ext cx="6227015" cy="5924745"/>
                    </a:xfrm>
                    <a:prstGeom prst="rect">
                      <a:avLst/>
                    </a:prstGeom>
                    <a:ln/>
                  </pic:spPr>
                </pic:pic>
              </a:graphicData>
            </a:graphic>
          </wp:inline>
        </w:drawing>
      </w:r>
    </w:p>
    <w:p w14:paraId="2B6333BB"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Сурет 7 – Тұмау вирусының ықтимал жұғу жолдары және бейімделуі</w:t>
      </w:r>
    </w:p>
    <w:p w14:paraId="17C454DE"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jc w:val="center"/>
        <w:rPr>
          <w:rFonts w:ascii="Times New Roman" w:eastAsia="Times New Roman" w:hAnsi="Times New Roman" w:cs="Times New Roman"/>
          <w:sz w:val="28"/>
          <w:szCs w:val="28"/>
        </w:rPr>
      </w:pPr>
    </w:p>
    <w:p w14:paraId="61F88A82"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720"/>
        <w:jc w:val="both"/>
        <w:rPr>
          <w:rFonts w:ascii="Times New Roman" w:eastAsia="Times New Roman" w:hAnsi="Times New Roman" w:cs="Times New Roman"/>
          <w:sz w:val="28"/>
          <w:szCs w:val="28"/>
          <w:highlight w:val="red"/>
        </w:rPr>
      </w:pPr>
      <w:r w:rsidRPr="002323BE">
        <w:rPr>
          <w:rFonts w:ascii="Times New Roman" w:eastAsia="Times New Roman" w:hAnsi="Times New Roman" w:cs="Times New Roman"/>
          <w:sz w:val="28"/>
          <w:szCs w:val="28"/>
        </w:rPr>
        <w:t>ҚТВ жабайы суда жүзетін құстардан адамға тікелей зоонозды жұғуы жайлы хабарламалар, болжаммен адамның жабайы құстар нәжістерімен байланысы шектелгендіктен сирек жасалынды. Жабайы құстармен тығыз байланыс зоонозды жағдайлармен байланысты болған бірнеше оқиғаны ескермегенде, мысалы, аңшылық кезінде немесе [74] шошқа мен үй құстары сияқты адамдар жиі байланысатын аралық түрлер арқылы зоонозды тұмау вирусын жұқтыруы жиі кездескен. Адамдардың зоонозды вирустарды жұқтырған жағдайлардың басым көпшілігі адамдар арасындағы тұрақты жұғу белгілерінсіз, кездейсоқ орын алған. Жұғу адам жануармен тығыз байланыста болған уақытта тіркелген, мысалы, тірі жануарлар базары немесе жәрмеңкелерін аралағанда, жануарларды баптау кезінде, етті өңдегенде, ауру жұқтырған жануарларды жойғанда немесе ауру жануарды сойып көру кезінде [75].</w:t>
      </w:r>
    </w:p>
    <w:p w14:paraId="16E69078" w14:textId="77777777" w:rsidR="00456802" w:rsidRPr="002323BE" w:rsidRDefault="00456802">
      <w:pPr>
        <w:spacing w:line="240" w:lineRule="auto"/>
        <w:ind w:firstLine="850"/>
        <w:jc w:val="both"/>
        <w:rPr>
          <w:rFonts w:ascii="Times New Roman" w:eastAsia="Times New Roman" w:hAnsi="Times New Roman" w:cs="Times New Roman"/>
          <w:sz w:val="28"/>
          <w:szCs w:val="28"/>
          <w:highlight w:val="white"/>
        </w:rPr>
      </w:pPr>
    </w:p>
    <w:p w14:paraId="26410D02" w14:textId="77777777" w:rsidR="00456802" w:rsidRPr="002323BE" w:rsidRDefault="004B2BDD">
      <w:pPr>
        <w:spacing w:line="240" w:lineRule="auto"/>
        <w:ind w:firstLine="720"/>
        <w:jc w:val="both"/>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b/>
          <w:sz w:val="28"/>
          <w:szCs w:val="28"/>
          <w:highlight w:val="white"/>
        </w:rPr>
        <w:lastRenderedPageBreak/>
        <w:t>1.3 Жоғары зардапты құс тұмауы бойынша әлемдегі эпизоотологиялық жағдай</w:t>
      </w:r>
    </w:p>
    <w:p w14:paraId="289CCF28"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ЖЗҚТ H5N1 Азияда алғаш рет 1996 жылы тіркелді [53] және кейін Еуропа, Таяу Шығыс пен Африкаға таралып, көптеген адам өлімі мен жылдам даму үстіндегі азиялық құс шаруашылығы саласына ірі экономикалық шығын келтірді. ЖЗҚТ H5N1 вирусының құстардан адамға және адамнан адамға жұғу қабілеті төмен болғандығына қарамастан, эпидемия басталғаннан кейін адамдар арасында тіркелген жоғары өлім-жітім мен H5N1 вирусы құстардың миграциялық жолдары арқылы пандемияға айналуы айтарлықтай қорқыныш тудырды [76]. Цинхайлық H5N1 линия, атап айтқанда, Цинхайдан Еуразияға және Үнді субконтинентіне, сонымен қатар солтүстік және орталық Африкаға миграциялық жолдарды бойлай таралды. Сондай-ақ кейбір құс түрлері клиникалық білгілері көрінгенге дейін немесе оларсыз-ақ вирусты бөлетіндігі тәжірибе жүзінде көрсетілді [77]. Бұл H5N1 вирусының ірі масштабта жыл құстарымен берілуі байқалмау қалуы мүмкіндігін көрсетеді. Gaidet et al. хабарлауынша, ауру жұқтырған бір ақ реңді ысқыратын үйрек (</w:t>
      </w:r>
      <w:r w:rsidRPr="002323BE">
        <w:rPr>
          <w:rFonts w:ascii="Times New Roman" w:eastAsia="Times New Roman" w:hAnsi="Times New Roman" w:cs="Times New Roman"/>
          <w:i/>
          <w:sz w:val="28"/>
          <w:szCs w:val="28"/>
          <w:highlight w:val="white"/>
        </w:rPr>
        <w:t>Dendrocygna viduata</w:t>
      </w:r>
      <w:r w:rsidRPr="002323BE">
        <w:rPr>
          <w:rFonts w:ascii="Times New Roman" w:eastAsia="Times New Roman" w:hAnsi="Times New Roman" w:cs="Times New Roman"/>
          <w:sz w:val="28"/>
          <w:szCs w:val="28"/>
          <w:highlight w:val="white"/>
        </w:rPr>
        <w:t>) ЖЗҚТ H5N2 инфекциясынан тірі қалып, 47 күн бойы жерсеріктік таратқыш көмегімен қадағалау кезінде 655 км кем емес қашықтыққа көшіп ұша алды [78]. Басқа зерттеулер ЖЗҚТ H5N1 географиялық таралу бағыты құстардың негізгі миграция жолдарына сай келетіндігін көрсетті [79, 80]. Бірқатар зерттеулер, ұзақ қашықтыққа құстардың көшіп-қонуы құстарда иммуносурпессияға әкеп соғуы мүмкін, ал вирустық инфекциялар миграциялық белсенділікке кері әсерін тигізетіндігін көсетті. Бірақ айта кететін жайт, ЖЗҚТ H5N1 тірі және дені сау жабайы құстарда сирек тіркеледі.</w:t>
      </w:r>
    </w:p>
    <w:p w14:paraId="22C40BAC"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1996–1997 жж. Гонконгтағы ЖЗҚТ 2006 жылы қазан айының басында 53 елде үй және жабайы құстары арасында таралуын туындатып, 256 адамға жұғып, олардың 151 өлімге душар қылды [81]. Вирустың таралуын тоқтату үшін миллиондаған тауықтар, үйректер, түйетауықтар мен қаздар өлді және жойылды. Құс түмауы ауруы тіркелген елдердің құс етін экспорттауға тиым салуымен бірге экономикалық шығын 10 млрд доллардан астам сумманы құрады. H5N1 түбегейлі жоюға күш салынуына қарамастан ол Оңтүстік-Шығыс Азиядан Орталық Азия, Еуропа мен Африкаға тарады. Интродукция жолдары жыл құстары, үй құстары мен оның өнімдерін тасымалдау, сонымен қатар жабайы құстарды сату деп болжанды. Бірақ H5N1 интродукциясына жекелеген жағдайлардың әсерімен болашақтағы таралуы жеткіліксіз зерттелген және кең талқылану тудыруда [79]. </w:t>
      </w:r>
    </w:p>
    <w:p w14:paraId="56008CAA"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H5N1 таралу жолдарын анықтау осы вирустың болашақта таралуын болжау мен алдын-алуда шешуші мәнге ие [82]. Миграциялық құстардың орын ауыстыруы нәтижесінде ҚТВ елде таралу қаупі жоғарырақ болса, онда миграция жолындағы құстар тоқтайтын орындарды бақылау интродукциясының бірінші дәделдерін береді. Бұл жағдайда интродукцияның ең жоғарғы қаупі құстардың ең көп орын-ауыстыру мерзімі мен миграция жолдарына сай келетін болады [83]. ҚТВ өршуін болдырмау үшін фермада өсірілетін құстар мен миграция құстарының арасындағы байланысты болдырмау қажет. 2005-2006 жж. бірнеше Еуропа елдерінде осы әдіс қолға алғанып, ҚТВ таралуын болдырмауға ықпал </w:t>
      </w:r>
      <w:r w:rsidRPr="002323BE">
        <w:rPr>
          <w:rFonts w:ascii="Times New Roman" w:eastAsia="Times New Roman" w:hAnsi="Times New Roman" w:cs="Times New Roman"/>
          <w:sz w:val="28"/>
          <w:szCs w:val="28"/>
          <w:highlight w:val="white"/>
        </w:rPr>
        <w:lastRenderedPageBreak/>
        <w:t>етеді. Тағы мысал ретінде, егер құстар мен құс өнімдерінің сауда-саттығы арқылы ҚТВ таралу қатері жоғары болса, онда вирустың елге ену ықтималдылығын төмендету үшін импортты құстардың мониторингі мен қауіп-қатер жоғары елдерден импортты тоқтатуды алға қою қажет. Ақырында, ҚТВ жабайы құстардың коммерциялық саудасы шеңберінде Еуропа мен басқа елдерге әкелінген жабайы құстардан табылған болса [84], барлық импортталынған құстарды карантинге қойылмаған, құс тұмауына тексерілмеген және қажеттілігінше жойылмаған жағдайда ғана, вирус таралуының осы жолы да ықтималдылығы жоғары.</w:t>
      </w:r>
    </w:p>
    <w:p w14:paraId="6E214506"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Азия елдеріне келер болсақ H5N1 құс тұмауының вирусы 2003-2005 жылдар аралығында Корея, Вьетнам, Камбоджа, Жапония және Таиландта жаппай таралуы нәтижесінде миллионнан астам құс жойылды. 2013 жылдың сәуірінде Қытайда H7N9 штамының жаппай таралуы басталды. Бұл вируспен 453 адамның ауру жағдайы тіркелді. Тұмаудан 175 адам көз жұмды [85, 86]. </w:t>
      </w:r>
    </w:p>
    <w:p w14:paraId="0D61ED45" w14:textId="77777777" w:rsidR="00456802" w:rsidRPr="002323BE" w:rsidRDefault="004B2BDD">
      <w:pPr>
        <w:spacing w:line="240" w:lineRule="auto"/>
        <w:ind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2020 жылдың мамыр айында Ирак Республикасында, 2020 жылдың шілде мен тамыз айында Ресейде, 2020 жылы қыркүйекте Қазақстанда және 2020 жылдың басында үй құстарынан H5N8 вирусының таралуы анықтағанға дейін 2020 жылдың басында Еуропаның құс шаруашылығы саласында H5N8 кіші-гірім таралу ошақтары тіркелген болатын.</w:t>
      </w:r>
    </w:p>
    <w:p w14:paraId="00D82DBD" w14:textId="77777777" w:rsidR="00456802" w:rsidRPr="002323BE" w:rsidRDefault="004B2BDD">
      <w:pPr>
        <w:spacing w:line="240" w:lineRule="auto"/>
        <w:ind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2020 жылдың мамыр айында Ирак Республикасы H5N8 вирусы үй құстарында таралғанын хабарлады, бұл елде ауру ошақтары бір жылдан астам тіркелмеген болатын. 2020 жылдың шілде айының аяғындағы Ирактағы ауру тұтануынан кейін Ресейдің оңтүстік-орталық бөлігіндегі Челябинск облысында H5N8 вирусының таралу жағдайы тіркелген болатын, және ол үй тауықтарын, қаздар мен үйректерді қамтыды. Үй құстарының жабайы құстармен байланысуы ауру таралуының ең мүмкін жолы болып көрсетілді [87]. Тамыздан қыркүйек айына дейінгі аралықта Тюмень, Омск және Курганда барлығы 11 жағдай сипатталды.</w:t>
      </w:r>
    </w:p>
    <w:p w14:paraId="005F4B95" w14:textId="77777777" w:rsidR="00456802" w:rsidRPr="002323BE" w:rsidRDefault="004B2BDD">
      <w:pPr>
        <w:spacing w:line="240" w:lineRule="auto"/>
        <w:ind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Ресейде Н5 анықталуымен қатар Қазақстанның солтүстік-орталық аумағында, Қостанай, Ақмола мен Павлодар облыстарын қосқанда, үй құс шаруашылығында құс тұмауының таралу жағдайлары тіркелді [88</w:t>
      </w:r>
      <w:r w:rsidRPr="002323BE">
        <w:rPr>
          <w:rFonts w:ascii="Times New Roman" w:eastAsia="Times New Roman" w:hAnsi="Times New Roman" w:cs="Times New Roman"/>
          <w:sz w:val="24"/>
          <w:szCs w:val="24"/>
        </w:rPr>
        <w:t>]</w:t>
      </w:r>
      <w:r w:rsidRPr="002323BE">
        <w:rPr>
          <w:rFonts w:ascii="Times New Roman" w:eastAsia="Times New Roman" w:hAnsi="Times New Roman" w:cs="Times New Roman"/>
          <w:sz w:val="28"/>
          <w:szCs w:val="28"/>
        </w:rPr>
        <w:t>.</w:t>
      </w:r>
    </w:p>
    <w:p w14:paraId="62E35524" w14:textId="77777777" w:rsidR="00456802" w:rsidRPr="002323BE" w:rsidRDefault="00456802">
      <w:pPr>
        <w:spacing w:line="240" w:lineRule="auto"/>
        <w:ind w:firstLine="720"/>
        <w:jc w:val="both"/>
        <w:rPr>
          <w:rFonts w:ascii="Times New Roman" w:eastAsia="Times New Roman" w:hAnsi="Times New Roman" w:cs="Times New Roman"/>
          <w:sz w:val="28"/>
          <w:szCs w:val="28"/>
        </w:rPr>
      </w:pPr>
    </w:p>
    <w:p w14:paraId="46462C64" w14:textId="77777777" w:rsidR="00456802" w:rsidRPr="002323BE" w:rsidRDefault="004B2BDD">
      <w:pPr>
        <w:spacing w:line="240" w:lineRule="auto"/>
        <w:ind w:firstLine="720"/>
        <w:jc w:val="both"/>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b/>
          <w:sz w:val="28"/>
          <w:szCs w:val="28"/>
          <w:highlight w:val="white"/>
        </w:rPr>
        <w:t>1.4 Елімізде тұмаудың А типі бойынша эпизоотологиялық жағдай</w:t>
      </w:r>
    </w:p>
    <w:p w14:paraId="0D21D265"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 xml:space="preserve">Қазіргі күні тұмаудың А вирусының зардапты штамдары бірнеше қауіпті пандемияға ұшыратты және жаппай қырылу көрсеткіші жоғары болды. </w:t>
      </w:r>
      <w:r w:rsidRPr="002323BE">
        <w:rPr>
          <w:rFonts w:ascii="Times New Roman" w:eastAsia="Times New Roman" w:hAnsi="Times New Roman" w:cs="Times New Roman"/>
          <w:sz w:val="28"/>
          <w:szCs w:val="28"/>
        </w:rPr>
        <w:t>Вирустық ауруларды жұқтырған құстардың өнімділігінің едәуір төмендеуі мен қырылуына әкеп соғатын орны толмас патология тудырады. Құс тұмауы вирусынан құстарды қорғаудың жалғыз жолы - құстардың жабық сыртқы ортадан оқшауланған жағдайда ұстау және вакцина көмегімен қоздырғышқа қарсы құстың иммунитетін қалыптастыру. Бірақ, жоғарыда айтылған вирустық аурулар қоздырғыштарынан қорғанудың көрсетілген мүмкіндіктерінің барына қарамастан, әлемнің көптеген елдерінде, соның ішінде Қазақстан Республикасында да құстар арасындағы эпизоотикалық жағдай шиеленіскен күйде қалуда.</w:t>
      </w:r>
    </w:p>
    <w:p w14:paraId="65912CE7"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Вирустық арурулар құс ағзасында түзелмейтін патология тудырады, ол өнімділігінің біршама төмендеуіне және ауру құстардың өліміне әкеп соғады [89]. Бұл ауруды тудыратын қоздырғыштардан арнайы емдеу терапиясы мен ағзаның тиімді санациясы ветеринария практикасында жоқ. Құстарды жоғарыда айтылған аурулардан қорғаудың жалғыз әдісі олардың қоздырғыштарының қабылдағыш құс ағзасына енуін болдырмау болып табылады, оны құстарды сыртқы ортадан оқшауланған жабық жағдайда ұстау мен құстарда вакцина көмегімен қоздырғышқа қарсы иммунитет (қарсы тұра алушылық) жасау жолымен орындауға болады. Бірақ атап өткен вирустық ауру қоздырғышынан қорғанудың көрсетілген мүмкіндіктері барына қарамастан, құстар арасындағы эпизоотиялық жағдай әлемнің көптеген елдерінде, сонымен қатар Қазақстан Республикасында да шиеленіскен күйде қалуда, және оқтын</w:t>
      </w:r>
      <w:r w:rsidRPr="002323BE">
        <w:rPr>
          <w:rFonts w:ascii="Times New Roman" w:eastAsia="Times New Roman" w:hAnsi="Times New Roman" w:cs="Times New Roman"/>
          <w:sz w:val="28"/>
          <w:szCs w:val="28"/>
          <w:highlight w:val="white"/>
        </w:rPr>
        <w:t>-оқтын инфекциялық вирустық аурулардың тарауы орын алуда</w:t>
      </w:r>
      <w:r w:rsidRPr="002323BE">
        <w:rPr>
          <w:rFonts w:ascii="Times New Roman" w:eastAsia="Times New Roman" w:hAnsi="Times New Roman" w:cs="Times New Roman"/>
          <w:sz w:val="28"/>
          <w:szCs w:val="28"/>
        </w:rPr>
        <w:t xml:space="preserve"> [90]. Қолайсыз эпизотиялық жағдайдың пайда болуына жемнің ауру қоздырғыштарымен ластануы, үй құстарының түрлерінің қоздырғышты тасымалдаушы болып табылатын синантропты құс түрлерімен байланысуына ықпал етеді. Құс өсіретін орындарға қоздырғышты тасудың басқа да механикалық жолдары, сонымен қатар вакцинада құратын иммунитеттің болмауы немесе жеткіліксіз кернелген иммунитет әсері бар [91, 92].</w:t>
      </w:r>
    </w:p>
    <w:p w14:paraId="0D748D50"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Өкінішке орай еліміз - Қазақстанды да бұл аурудан қауіпсіз деп айта алмаймыз. Құс тұмауы ауруы жабайы құстар арасында ҚР 2005 - 2017 жылдар аралығында Маңғыстау, Атырау мен Павлодар облыстарында тіркелді. ДЖДҰ Жер бетіндегі жануарлардың санитарлық кодексінің талаптарына сәйкес қолайсыз аймақтардан құстар мен құс шаруашылығы өнімдерін шет елген экспорттауға мүмкіндік бермейді. Жануарлар мен жануар шаруашылығы өнімдерін экспорттау мүмкіндігіне ел аумағы немесе аймақты ДЖДҰ құс аурулары жоқ деп мойындаған соң ғана ие болады.</w:t>
      </w:r>
    </w:p>
    <w:p w14:paraId="4B5DDF0C"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Қазақстан Республикасында құстарда ЖЗҚТ індеті 2005 жылдың 22 шілдесінде Павлодар облысының Голубовка ауылында орналасқан Нан құс фабрикасында тіркелді. Зертханалық зерттеу Павлодар облысында өлген құстар арасында ЖЗҚТ H5N1 вирусының жұққандығы растады [93]. Кейін ауру Солтүстік Қазақстан, Ақмола мен Қарағанды облыстарының жеті аймағында тіркелді [94]. Вирустың антигендік құрылымы Ресей Федерациясының Новосибирск облысы мен Қытайдағы оқшауланған вируспен бірдей болды. 2006 жылы Маңғыстау облысының Ақтау, Жаңа-Өзен, Түпқараған және Қарақия аудандарында H5N1 ҚТВ өлген 80 жабайы құс табылды. Бұл штамдар генетикалық жағынан Цингай көлінен (Қытай) құстардан оқшауланған вирус штамдарына және Нигерия, Ангола және Ресейдегі құстардан табылған оқшауланған вирус штамдарына ұқсас болды [95]. 2015 жылы Атырау облысындағы мемлекеттік табиғи парк аумағында табылған бірқазанның екі өлексесінен құс тұмауының H5 типтармағы табылды [96].</w:t>
      </w:r>
    </w:p>
    <w:p w14:paraId="6B42B6E8" w14:textId="77777777" w:rsidR="00456802" w:rsidRPr="002323BE" w:rsidRDefault="00456802">
      <w:pPr>
        <w:spacing w:line="240" w:lineRule="auto"/>
        <w:ind w:firstLine="567"/>
        <w:jc w:val="both"/>
        <w:rPr>
          <w:rFonts w:ascii="Times New Roman" w:eastAsia="Times New Roman" w:hAnsi="Times New Roman" w:cs="Times New Roman"/>
          <w:sz w:val="28"/>
          <w:szCs w:val="28"/>
          <w:highlight w:val="white"/>
        </w:rPr>
      </w:pPr>
    </w:p>
    <w:p w14:paraId="796FE388" w14:textId="77777777" w:rsidR="00456802" w:rsidRPr="002323BE" w:rsidRDefault="004B2BDD">
      <w:pPr>
        <w:spacing w:line="240" w:lineRule="auto"/>
        <w:jc w:val="center"/>
        <w:rPr>
          <w:rFonts w:ascii="Times New Roman" w:eastAsia="Times New Roman" w:hAnsi="Times New Roman" w:cs="Times New Roman"/>
          <w:sz w:val="28"/>
          <w:szCs w:val="28"/>
        </w:rPr>
      </w:pPr>
      <w:r w:rsidRPr="002323BE">
        <w:rPr>
          <w:rFonts w:ascii="Times New Roman" w:eastAsia="Times New Roman" w:hAnsi="Times New Roman" w:cs="Times New Roman"/>
          <w:noProof/>
          <w:sz w:val="28"/>
          <w:szCs w:val="28"/>
          <w:lang w:val="ru-RU"/>
        </w:rPr>
        <w:lastRenderedPageBreak/>
        <w:drawing>
          <wp:inline distT="0" distB="0" distL="0" distR="0" wp14:anchorId="0F917B7E" wp14:editId="5B3B5C26">
            <wp:extent cx="5847907" cy="4918266"/>
            <wp:effectExtent l="0" t="0" r="0" b="0"/>
            <wp:docPr id="365"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2"/>
                    <a:srcRect/>
                    <a:stretch>
                      <a:fillRect/>
                    </a:stretch>
                  </pic:blipFill>
                  <pic:spPr>
                    <a:xfrm>
                      <a:off x="0" y="0"/>
                      <a:ext cx="5847907" cy="4918266"/>
                    </a:xfrm>
                    <a:prstGeom prst="rect">
                      <a:avLst/>
                    </a:prstGeom>
                    <a:ln/>
                  </pic:spPr>
                </pic:pic>
              </a:graphicData>
            </a:graphic>
          </wp:inline>
        </w:drawing>
      </w:r>
    </w:p>
    <w:p w14:paraId="5478BEFB" w14:textId="77777777" w:rsidR="00456802" w:rsidRPr="002323BE" w:rsidRDefault="00456802">
      <w:pPr>
        <w:spacing w:line="240" w:lineRule="auto"/>
        <w:ind w:firstLine="567"/>
        <w:jc w:val="right"/>
        <w:rPr>
          <w:rFonts w:ascii="Times New Roman" w:eastAsia="Times New Roman" w:hAnsi="Times New Roman" w:cs="Times New Roman"/>
          <w:sz w:val="28"/>
          <w:szCs w:val="28"/>
          <w:highlight w:val="white"/>
        </w:rPr>
      </w:pPr>
    </w:p>
    <w:p w14:paraId="374396A6" w14:textId="77777777" w:rsidR="00456802" w:rsidRPr="002323BE" w:rsidRDefault="004B2BDD">
      <w:pPr>
        <w:spacing w:line="240" w:lineRule="auto"/>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Сурет 8 – 2020 жылы әлемде және осы жыл қыркүйекте Қазақстандағы ҚТВ тіркелген аудандар. Құстардан ҚТВ табылға</w:t>
      </w:r>
      <w:r w:rsidR="009A0D67">
        <w:rPr>
          <w:rFonts w:ascii="Times New Roman" w:eastAsia="Times New Roman" w:hAnsi="Times New Roman" w:cs="Times New Roman"/>
          <w:sz w:val="28"/>
          <w:szCs w:val="28"/>
          <w:highlight w:val="white"/>
        </w:rPr>
        <w:t>н аудандар қызылмен белгіленген</w:t>
      </w:r>
    </w:p>
    <w:p w14:paraId="36F7349F" w14:textId="77777777" w:rsidR="00456802" w:rsidRPr="002323BE" w:rsidRDefault="00456802">
      <w:pPr>
        <w:spacing w:line="240" w:lineRule="auto"/>
        <w:ind w:firstLine="567"/>
        <w:jc w:val="both"/>
        <w:rPr>
          <w:rFonts w:ascii="Times New Roman" w:eastAsia="Times New Roman" w:hAnsi="Times New Roman" w:cs="Times New Roman"/>
          <w:highlight w:val="white"/>
        </w:rPr>
      </w:pPr>
    </w:p>
    <w:p w14:paraId="44AA9B31"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2020 жылдың тамыз айының соңында Ресейдің оңтүстік-орталық бөлігінен  жабайы суда жүзетін құстардан ЖЗҚТ H5N8 тіркелді. Бір айдан соң Солтүстік Қазақстан облысының (СҚО) жеті ауданында (Тимирязев, Тайыншы, Жамбыл, Қызылжар, Шал ақын, Ғабит Мүсірепов атындағы, Мағжан Жұмабаев атындағы) 11 ЖЗҚТ ошақтары туралы хабарлама келді, содан кейін Петропавл, Қостанай, Ақмола және Павлодар облыстарынан да құстардың жаппай өлімін тудырған ҚТВ анықталды (сурет 8). Еліміздің солтүстік аймағында құс тұмауының өршуіне Ресейде тіркелген H5N8 вирусы себеп болды деген болжам айтылды [88]. H5N8 адамға қауіптілігі өте төмен болғанымен, жабайы және үй құстарына өте қауіпті болды. Осы жылы ауру ошақтары дүние жүзінің ондаған елдерінде тіркеліп, құс шаруашылығына қыруар шығын әкелді. Әлемде, соның ішінде Қазақстанның солтүстік аумағында тіркелген құс тұмауы ошақтары 5-суретте көрсетілген. Суретте байқалғандай, ҚТВ тіркелген СҚО аудандары қызылмен белгіленген және олардың барлығы Ресеймен іргелес жатқан аудардар.</w:t>
      </w:r>
    </w:p>
    <w:p w14:paraId="60108210" w14:textId="77777777" w:rsidR="00456802" w:rsidRPr="002323BE" w:rsidRDefault="004B2BDD">
      <w:pPr>
        <w:spacing w:line="240" w:lineRule="auto"/>
        <w:ind w:firstLine="720"/>
        <w:jc w:val="both"/>
        <w:rPr>
          <w:rFonts w:ascii="Times New Roman" w:eastAsia="Times New Roman" w:hAnsi="Times New Roman" w:cs="Times New Roman"/>
          <w:sz w:val="34"/>
          <w:szCs w:val="34"/>
          <w:highlight w:val="white"/>
        </w:rPr>
      </w:pPr>
      <w:r w:rsidRPr="002323BE">
        <w:rPr>
          <w:rFonts w:ascii="Times New Roman" w:eastAsia="Times New Roman" w:hAnsi="Times New Roman" w:cs="Times New Roman"/>
          <w:sz w:val="28"/>
          <w:szCs w:val="28"/>
          <w:highlight w:val="white"/>
        </w:rPr>
        <w:t xml:space="preserve">Ауру қоздырғышын генетикалық талдау арқылы зерттеу нәтижесінде вирустың, 2020 жылдың мамыр айында Иракта болған құс тұмауының </w:t>
      </w:r>
      <w:r w:rsidRPr="002323BE">
        <w:rPr>
          <w:rFonts w:ascii="Times New Roman" w:eastAsia="Times New Roman" w:hAnsi="Times New Roman" w:cs="Times New Roman"/>
          <w:sz w:val="28"/>
          <w:szCs w:val="28"/>
          <w:highlight w:val="white"/>
        </w:rPr>
        <w:lastRenderedPageBreak/>
        <w:t>вирусымен қатты ұқсас екендігі анықталды. Аурудың бұлай таралуының негізгі себептерінің бірі – жабайы құстар болып табылады [</w:t>
      </w:r>
      <w:r w:rsidRPr="002323BE">
        <w:rPr>
          <w:rFonts w:ascii="Times New Roman" w:eastAsia="Times New Roman" w:hAnsi="Times New Roman" w:cs="Times New Roman"/>
          <w:sz w:val="28"/>
          <w:szCs w:val="28"/>
        </w:rPr>
        <w:t>88, 97</w:t>
      </w:r>
      <w:r w:rsidRPr="002323BE">
        <w:rPr>
          <w:rFonts w:ascii="Times New Roman" w:eastAsia="Times New Roman" w:hAnsi="Times New Roman" w:cs="Times New Roman"/>
          <w:sz w:val="28"/>
          <w:szCs w:val="28"/>
          <w:highlight w:val="white"/>
        </w:rPr>
        <w:t>].</w:t>
      </w:r>
    </w:p>
    <w:p w14:paraId="745A82CA" w14:textId="77777777" w:rsidR="00456802" w:rsidRPr="002323BE" w:rsidRDefault="004B2BDD">
      <w:pPr>
        <w:shd w:val="clear" w:color="auto" w:fill="FFFFFF"/>
        <w:spacing w:line="240" w:lineRule="auto"/>
        <w:ind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 xml:space="preserve">Егер жабайы құстар құстар арасында құс тұмауы таралуының негізгі агенті ретінде орын алатын болса, онда аурудың сипаты жабайы құстардың таралуы мен орын ауыстыруына қатты байланысты болады деп күтіледі. Жабайы құстардың таралуы мен орын ауыстыруы климат, топография, тамақтану орны мен су-батпақты жер сияқты табиғи ресурстардың болуына байланысты </w:t>
      </w:r>
      <w:r w:rsidRPr="002323BE">
        <w:rPr>
          <w:rFonts w:ascii="Times New Roman" w:eastAsia="Times New Roman" w:hAnsi="Times New Roman" w:cs="Times New Roman"/>
          <w:sz w:val="28"/>
          <w:szCs w:val="28"/>
        </w:rPr>
        <w:t>[98].</w:t>
      </w:r>
    </w:p>
    <w:p w14:paraId="4F587D90" w14:textId="77777777" w:rsidR="00456802" w:rsidRPr="002323BE" w:rsidRDefault="004B2BDD">
      <w:pPr>
        <w:spacing w:line="240" w:lineRule="auto"/>
        <w:ind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Ғылыми қоғамдастық ЖЗҚТ вирусының бірінші кезекте құс ауруын тудыратынын және қадағалау мен аурудың алдын-алу және күресу шаралары бірінші кезекте ауыл шаруашылығы деңгейінде мал шаруашылығы мен биотехнологиясын жақсарту үшін қабылдануы керек деп санайды. Бұл вирустың адамға жұғуын болдырмауға себеп болады және аурудың құстар арасында одан әрі таралуына жол бермейді. Алайда жабайы құстардың аурудың таратуы мен таралуындағы рөлін зерттеу мәселесін ескермеуге болмайды.</w:t>
      </w:r>
    </w:p>
    <w:p w14:paraId="10D5D2A9"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720"/>
        <w:jc w:val="both"/>
        <w:rPr>
          <w:rFonts w:ascii="Times New Roman" w:eastAsia="Times New Roman" w:hAnsi="Times New Roman" w:cs="Times New Roman"/>
          <w:sz w:val="28"/>
          <w:szCs w:val="28"/>
        </w:rPr>
      </w:pPr>
      <w:bookmarkStart w:id="6" w:name="_heading=h.xnpadoio39em" w:colFirst="0" w:colLast="0"/>
      <w:bookmarkEnd w:id="6"/>
    </w:p>
    <w:p w14:paraId="75FF4C99"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720"/>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1.5 Құстардың көші-қон жолының ауру таралуына әсері</w:t>
      </w:r>
    </w:p>
    <w:p w14:paraId="5E2A740E"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bookmarkStart w:id="7" w:name="_heading=h.j22gopmb4484" w:colFirst="0" w:colLast="0"/>
      <w:bookmarkEnd w:id="7"/>
      <w:r w:rsidRPr="002323BE">
        <w:rPr>
          <w:rFonts w:ascii="Times New Roman" w:eastAsia="Times New Roman" w:hAnsi="Times New Roman" w:cs="Times New Roman"/>
          <w:sz w:val="28"/>
          <w:szCs w:val="28"/>
          <w:highlight w:val="white"/>
        </w:rPr>
        <w:t>Қоныс аударатын құстар әр түрлі зоонозды агенттердің географиялық таралуында маңызды рөль атқарады. Осы агенттердің ішінде ҚТВ құстардың маусымдық көшіп-қонуы кезінде үлкен қашықтықтарға таралатындығы көрсетілді [99]. Жабайы, әсіресе суда жүзетін құстар ҚТВ негізгі резервуары-қожайыны болып табылады және үй жануарлары мен адамдар арасында пандемикалық құбылыстардың туындауына себепкер болады. Жабайы суда жүзетін құстар көшу кезінде алыс қашықтыққа ұшады. Бұл ұшу құстарға ҚТВ жұқтыруға да, таратуға да мүмкіндік береді. Сондықтан да, ҚТВ құрлық ішінде және құрлық аралық таралуын түсіну, тұмау ошағын бақылаудың сәтті стратегиясын жасап шығару мен олардың зардабын төмендетуде шешуші рөль атқарады. Қазақстанда көптеген құс түрлері солтүстіктен оңтүстікке бойлай мерзімдік миграциялық қозғалыстар жасайды, ол вирустың үлкен аумаққа таралуына мүмкіндік береді. Бірақ құстардың осындай ұшу жолдарының ҚТВ популяциясының генетикалық құрылымының түзілуінде қандай қызмет атқаратындығы анықталмай отыр [100].</w:t>
      </w:r>
    </w:p>
    <w:p w14:paraId="1DB31B46"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Өкінішке орай, Қазақстанда құстардың қоныс аудару сипаты жайлы мәселе айтарлықтай егжей-тегжейлі тәжірибелік зерттеуге жасалмаған. Құстардың орын ауыстыруы жайлы қолда бар талдаулар көпшілігі көзбен бақылау негізінде жасалынғандығын дәлелдейді. Қазақстанның ұлан ғайыр аумағы мен бақылаудың аздығын ескергенде, ол бақылаулар құстардың миграциясы мен олардың ұя салуына қатысты мәселелерге толыққанды жауап бере алмайды [10]. </w:t>
      </w:r>
      <w:r w:rsidRPr="002323BE">
        <w:rPr>
          <w:rFonts w:ascii="Times New Roman" w:eastAsia="Times New Roman" w:hAnsi="Times New Roman" w:cs="Times New Roman"/>
          <w:sz w:val="28"/>
          <w:szCs w:val="28"/>
        </w:rPr>
        <w:t xml:space="preserve">Сондықтан да болашақта біздің осы мәселе төңірегінде терең зерттеулер жасап, ҚТВ таралу динамикасына мониторинг жүргізе отырып, оны болдырмау жолдарын қарастыруды қолға алу ойымызда бар. </w:t>
      </w:r>
    </w:p>
    <w:p w14:paraId="7B2A0C44"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Жарияланған зерттеулерге сүйенсек, ҚТВ әр түрлі құс түрлерінің арасында таралуы алуан-түрлі, сонымен қатар географиялық және уақыттық айырмашылықтар бар [101].</w:t>
      </w:r>
    </w:p>
    <w:p w14:paraId="1725839E"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ҚТВ жиілігінің осылай ауытқуы құстардың қабылдағыштығы, климаттың әсері мен популяцияның динамикасын қосқанда жұғу динамикасының </w:t>
      </w:r>
      <w:r w:rsidRPr="002323BE">
        <w:rPr>
          <w:rFonts w:ascii="Times New Roman" w:eastAsia="Times New Roman" w:hAnsi="Times New Roman" w:cs="Times New Roman"/>
          <w:sz w:val="28"/>
          <w:szCs w:val="28"/>
          <w:highlight w:val="white"/>
        </w:rPr>
        <w:lastRenderedPageBreak/>
        <w:t>гетерогенді сипатына, сонымен қатар құстардың аялдауы, тамақтануы мен көбею сияқты осы суда жүзетін құстардың экологиялық тәртібінің нәтижесі болуы мүмкін. Осылайша, суда жүзетін құстардың алыс қашықтыққа көшуі инфекцияның таралуында маңызды рөль атқарады, бірақ құс тұмауының жаһандық штамдарының көп түрлерге жұғу динамикасымен байланысын әлі де зерттеу керек [102].</w:t>
      </w:r>
    </w:p>
    <w:p w14:paraId="15370211"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Көптеген көшпелі құстар жыл сайын бір ұшу жолын пайдалану үрдісі бар. Бұл ұшу жолдарының салыстырмалы түрде тар географиялық ұшу облысы болуы мүмкін, бірақ түр ареалына қатысты кең аумақтарды алып жатуы да ықтимал. Екінші жағынан, құстарға сақина салғаннан кейін және басқа да зерттеулерден соң, жекелеген дарақтар жыл сайын бір ұшу жолы мен тоқтайтын орынды пайдаланатындығы белгілі болды. Бұл көптеген суда жүзетін және су маңында мекендейтін, сонымен қатар торғайлар жасағының майда құстарына да тиесілі [103]. </w:t>
      </w:r>
    </w:p>
    <w:p w14:paraId="7A570C75"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Популяцияда таралған вирустың далалық мониторингін ең тиімді жүргізу үшін, қоршаған ортадағы вирус бөлшектерінің тұрақтылығы, жұғу механизмдері мен инфекциялық шамасы туралы сенімді білімге ие болуымыз керек. Тұмау вирионы екі қабатты липидті қабықпен жабылған рибонуклеин қышқылы болып табылады. Құстар арасындағы құс тұмауы жұғуының негізгі жолы – нәжіс және ауызбен [103, 104]. Вирус бөлшектерінің нәжістегі және қоршаған ортада бос түрдегі (көбіне судағы) тұрақтылығы вируленттілік тұрғысынан, сонымен қатар далалық зерттеулер тұрғысынан бірінші кезекті мәнге ие. Көшіп-қонатын құстар тұрақтайтын және демалатын уақытта биотоптарға тән қоршаған орта жағдайында вирустың ұзақ сақталғыштығы мен оның инфекциялық қабілетінің сақталуы негізгі алаңдауды тудырады. Өткен ғасырдағы ҚТВ бойынша үйрек нәжісіндегі классикалық зерттеу болжамы бойынша нәжіс материалындағы вирустар жұққыштығын температура 4°C ортада кем дегенде 30 күн және 20 °C-та 7 күн аралығында сақтайды [104].</w:t>
      </w:r>
    </w:p>
    <w:p w14:paraId="7885CCE0" w14:textId="77777777" w:rsidR="00456802" w:rsidRPr="002323BE" w:rsidRDefault="004B2BDD">
      <w:pPr>
        <w:spacing w:line="240" w:lineRule="auto"/>
        <w:ind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 xml:space="preserve">Солтүстік Американың, атап айтқанда Аляска, Миннесота мен Луизиананың солтүстік сулы-батпақты алқабындағы зертханалық әдістермен үйлестірілген далалық зерттеулері вирустың табиғаттағы тіршілікке қабілеттілігін бағалауға мүмкіндік берді. ҚТВ бар үйректің клоака және тұмсық-жұтқыншақ жағындыларының қос сынамаларын судағы инокуляциялау үшін пайдаланылды, кейін олар бір уақытта зертхана жағдайында және батпақтанған аймақта сақталды (кейінгілерін тесілген шойын бөшкелерде сақталынды). Тәжірибе 200 күннен аспады және қыс мезгілін қоса жүргізді. Аляска мен Миннесотаның далалы аймағынан жиналған сынамаларда қалыпты температурада беттік суларда сақтау кезінде вириондар жұққыштығын жеті айдан астам уақытта сақтайтынын анықтады, дегенмен олар уақыт өте вирус белсенділігі сақтала отырып, сынама мөлшерінің баяу азаюын көрсеткен. Солтүстік сулы-батпақты алқапта төмен температура (0°C-қа жақын) мен бейтарап рН физикалық жағдайда ҚТВ жұққыштығын сақтаған [105]. Бұл нәтижелер сулы орта ҚТВ маңызды резервуары болып табылатындығын көрсетеді. </w:t>
      </w:r>
    </w:p>
    <w:p w14:paraId="4011AEA0"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016516B5" w14:textId="77777777" w:rsidR="00456802" w:rsidRPr="002323BE" w:rsidRDefault="004B2BDD">
      <w:pPr>
        <w:spacing w:line="240" w:lineRule="auto"/>
        <w:jc w:val="center"/>
        <w:rPr>
          <w:rFonts w:ascii="Times New Roman" w:eastAsia="Times New Roman" w:hAnsi="Times New Roman" w:cs="Times New Roman"/>
          <w:sz w:val="28"/>
          <w:szCs w:val="28"/>
          <w:highlight w:val="white"/>
        </w:rPr>
      </w:pPr>
      <w:r w:rsidRPr="002323BE">
        <w:rPr>
          <w:rFonts w:ascii="Times New Roman" w:hAnsi="Times New Roman" w:cs="Times New Roman"/>
          <w:noProof/>
          <w:lang w:val="ru-RU"/>
        </w:rPr>
        <w:lastRenderedPageBreak/>
        <w:drawing>
          <wp:inline distT="0" distB="0" distL="0" distR="0" wp14:anchorId="0F4B13AC" wp14:editId="4E3E563F">
            <wp:extent cx="6120130" cy="5126355"/>
            <wp:effectExtent l="0" t="0" r="0" b="0"/>
            <wp:docPr id="364"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23"/>
                    <a:srcRect/>
                    <a:stretch>
                      <a:fillRect/>
                    </a:stretch>
                  </pic:blipFill>
                  <pic:spPr>
                    <a:xfrm>
                      <a:off x="0" y="0"/>
                      <a:ext cx="6120130" cy="5126355"/>
                    </a:xfrm>
                    <a:prstGeom prst="rect">
                      <a:avLst/>
                    </a:prstGeom>
                    <a:ln/>
                  </pic:spPr>
                </pic:pic>
              </a:graphicData>
            </a:graphic>
          </wp:inline>
        </w:drawing>
      </w:r>
    </w:p>
    <w:p w14:paraId="1E24C46B" w14:textId="77777777" w:rsidR="00456802" w:rsidRPr="002323BE" w:rsidRDefault="004B2BDD">
      <w:pPr>
        <w:spacing w:line="240" w:lineRule="auto"/>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Сурет 9 – Әр түрлі сүтқоректі қожайындарына ҚТВ типтармақтарының таралу сызбасы.  ҚТВ адам, шошқа, теңіз жануарлары, жолбарыс, қаракүзен, жылқы, үй иті мен мысығына жабайы су құстары арқылы тарап, суқоймаларда, сондай-ақ сүтқоректі қожайындарына жұғу үшін үй құстарында пайда болды деген болжам бар. Бір бағытты сызық ҚТВ зоноозды потенциалына, ал екі бағытты сызық зооноздан кейін «адамнан жануарға» ықтимал кері зооноз құбылысына жатады [106]</w:t>
      </w:r>
    </w:p>
    <w:p w14:paraId="03900C3A" w14:textId="77777777" w:rsidR="00456802" w:rsidRPr="002323BE" w:rsidRDefault="00456802">
      <w:pPr>
        <w:shd w:val="clear" w:color="auto" w:fill="FFFFFF"/>
        <w:tabs>
          <w:tab w:val="left" w:pos="567"/>
        </w:tabs>
        <w:spacing w:line="240" w:lineRule="auto"/>
        <w:ind w:firstLine="567"/>
        <w:jc w:val="both"/>
        <w:rPr>
          <w:rFonts w:ascii="Times New Roman" w:eastAsia="Times New Roman" w:hAnsi="Times New Roman" w:cs="Times New Roman"/>
          <w:sz w:val="28"/>
          <w:szCs w:val="28"/>
        </w:rPr>
      </w:pPr>
    </w:p>
    <w:p w14:paraId="4831B365" w14:textId="77777777" w:rsidR="00456802" w:rsidRPr="002323BE" w:rsidRDefault="004B2BDD">
      <w:pPr>
        <w:shd w:val="clear" w:color="auto" w:fill="FFFFFF"/>
        <w:tabs>
          <w:tab w:val="left" w:pos="567"/>
        </w:tabs>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Вирус көп жағдайда қоныс аударатын жабайы су құстары, әсіресе үйректер мен қаздардан және су маңы құстарынан тарайды (сурет 9). Әдетте, ауру симптомы жоқ құстар вирусты ауданнан ауданға тасиды және оны нәжісімен бөліп шығарады. Үй құстары, әсіресе түйетауықтар, ЖЗҚТ жылдам жұқтырады және жаппай қырылады. Құс тұмауы негізінен ауру жұқтырған құс пен сау құс арасында тікелей байланыс орнаған кезде таралады. Ол құс қондырғылар немесе материалдармен (су мен жемді қосқанда) байланысқан кезде, ауру жұқтырған құстардың нәжісі немесе тұмсығы не аузынан бөлінген сілекей арқылы да берілуі мүмкін. Адамдар да вирусты киімі, аяқ киімі немесе көлігінің дөңгелегімен ауруды фермадан фермаға жанама таратуы мүмкін. Жабайы құстар әдетте вирусты өздері ауырмай таратуы ықтимал. Алайда, жабайы құстар тобы ауырған </w:t>
      </w:r>
      <w:r w:rsidRPr="002323BE">
        <w:rPr>
          <w:rFonts w:ascii="Times New Roman" w:eastAsia="Times New Roman" w:hAnsi="Times New Roman" w:cs="Times New Roman"/>
          <w:sz w:val="28"/>
          <w:szCs w:val="28"/>
          <w:highlight w:val="white"/>
        </w:rPr>
        <w:lastRenderedPageBreak/>
        <w:t>немесе көшіп-қонатын құстар ұшу жолында жергілікті құс топтарына вирусты жұқтырған бірнеше сирек жағдайлар орын алған. Қазіргі уақытта бұл өзгеріс не себепті орын алғандығы зерттелу үстінде.</w:t>
      </w:r>
    </w:p>
    <w:p w14:paraId="35BC133B"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Осылайша, құс тұмауы - қоғамда денсаулық сақтаудың негізгі проблемасы болып табылады. ЖЗҚТ негізінен Н5 және Н7 типтармақтарымен шектелген, және осы вирустарды жұқтыру үй құстарының қабылдағыш түрлерінің 100% өліміне әкеліп соғады. ТЗҚТ көздің жасаурауы мен тұмсықтан су ағу және инфраорбиталды қуыстың ісігі сияқты респираторлы симптомдарды тудыруы мүмкін.</w:t>
      </w:r>
    </w:p>
    <w:p w14:paraId="0B3A7F06"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Республиканың географиялық орналасуы бойынша, Қазақстанның суқоймалары су мен су маңында мекендейтін құс түрлері үшін маңызды үлкен. ҚТВ ошағының еліміздің аумағында пайда болу мүмкіндігі осы ауру бойынша қолайсыз елдерден ұя салу орындарына қоныс аударатын құстардың қайтып келуімен көктемде артады. Республикада ұя салу, түлеу, маусымдық миграция мен қыстау мерзімінде құстардың 130 түрі тіркелген. Жыл сайын ұя салатын құстар саны 10 миллионға жетеді, түлеуге 2-3 миллион құс ұшып келеді, ал шамамен 50 миллион жыл құстары көктем мен күзгі миграция мезгілінде біздің суқоймаларға тоқтайды. Сонымен қатар миграция құстары республиканың барлық дерлік аумағынан ұшып өтеді және ұя салады. Құстардың ұшу жолдары мен олардың жаппай жинақталу орындары ерекше қауіп төндіреді.</w:t>
      </w:r>
    </w:p>
    <w:p w14:paraId="5E27D2AF"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Ұшу жолы терминін бір бағытты пайдаланатын құстарға да қолданылады. Ұшу жолы одан әрі әр түрлі құстар үшін қоныс аудару бағытын болжай алады. Мысалы, 10-суретте көрсетілген жолдардың бірі - Шығыс-Атлант ұшу жолын балшықшы құстар ғана пайдаланбайды. Бұл ұшу жолын кейбір қырқылдақтар, шағалалар және кей жыртқыш құстарды қосқанда, басқа да құстар пайдаланады.</w:t>
      </w:r>
    </w:p>
    <w:p w14:paraId="38CA64AF"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 </w:t>
      </w:r>
    </w:p>
    <w:p w14:paraId="478550A3" w14:textId="77777777" w:rsidR="00456802" w:rsidRPr="002323BE" w:rsidRDefault="004B2BDD">
      <w:pPr>
        <w:spacing w:line="240" w:lineRule="auto"/>
        <w:ind w:hanging="360"/>
        <w:jc w:val="center"/>
        <w:rPr>
          <w:rFonts w:ascii="Times New Roman" w:eastAsia="Times New Roman" w:hAnsi="Times New Roman" w:cs="Times New Roman"/>
          <w:sz w:val="28"/>
          <w:szCs w:val="28"/>
          <w:highlight w:val="white"/>
        </w:rPr>
      </w:pPr>
      <w:r w:rsidRPr="002323BE">
        <w:rPr>
          <w:rFonts w:ascii="Times New Roman" w:hAnsi="Times New Roman" w:cs="Times New Roman"/>
          <w:noProof/>
          <w:lang w:val="ru-RU"/>
        </w:rPr>
        <w:drawing>
          <wp:inline distT="0" distB="0" distL="0" distR="0" wp14:anchorId="487F8188" wp14:editId="5E9925A8">
            <wp:extent cx="6485778" cy="3442510"/>
            <wp:effectExtent l="0" t="0" r="0" b="0"/>
            <wp:docPr id="367"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4"/>
                    <a:srcRect/>
                    <a:stretch>
                      <a:fillRect/>
                    </a:stretch>
                  </pic:blipFill>
                  <pic:spPr>
                    <a:xfrm>
                      <a:off x="0" y="0"/>
                      <a:ext cx="6485778" cy="3442510"/>
                    </a:xfrm>
                    <a:prstGeom prst="rect">
                      <a:avLst/>
                    </a:prstGeom>
                    <a:ln/>
                  </pic:spPr>
                </pic:pic>
              </a:graphicData>
            </a:graphic>
          </wp:inline>
        </w:drawing>
      </w:r>
    </w:p>
    <w:p w14:paraId="6073467E" w14:textId="77777777" w:rsidR="00456802" w:rsidRPr="002323BE" w:rsidRDefault="004B2BDD">
      <w:pPr>
        <w:spacing w:line="240" w:lineRule="auto"/>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Сурет 10 – Дүние жүзіндегі балшықшылардың ұшу жол картасы (дерек көзі International Wader Study Group)</w:t>
      </w:r>
    </w:p>
    <w:p w14:paraId="41644257"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lastRenderedPageBreak/>
        <w:t>Суретте көріп тұрғандарыңыздай, қоныс аударатын су-батпақ құстары Қазақстан аумағы бойынша Еуразиядағы үш ірі миграция жолдары арқылы өтеді, олар Сібір-Қаратеңіз-Жерорта теңізі, Батыс Азия-Шығыс Африкалық және Орталық Азия жолдар (10-сурет). Мүйіз тәріздестер, аққулар, қаздар, үйректер, қасқалдақтар, шағалалар, балшықшылар бірінші және екінші жолмен солтүстік-шығыстан оңтүстік-батысқа қыстау орындарына ұшып, Батыс және Орталық Сібірдің солтүстік аудандарында ұя салады. Үшінші жол шығыс Орал маңы, Батыс Сібір, сонымен қатар Қазақстанның аумағына таяу Монғолия мен Қытай аудандарында, және де Қазақстан аумағының өзінде, әсіресе оның шығыс бөлігін мекендейтін сұқсыртектестер (</w:t>
      </w:r>
      <w:r w:rsidRPr="002323BE">
        <w:rPr>
          <w:rFonts w:ascii="Times New Roman" w:eastAsia="Times New Roman" w:hAnsi="Times New Roman" w:cs="Times New Roman"/>
          <w:i/>
          <w:sz w:val="28"/>
          <w:szCs w:val="28"/>
          <w:highlight w:val="white"/>
        </w:rPr>
        <w:t xml:space="preserve">Podicipediformes), </w:t>
      </w:r>
      <w:r w:rsidRPr="002323BE">
        <w:rPr>
          <w:rFonts w:ascii="Times New Roman" w:eastAsia="Times New Roman" w:hAnsi="Times New Roman" w:cs="Times New Roman"/>
          <w:sz w:val="28"/>
          <w:szCs w:val="28"/>
          <w:highlight w:val="white"/>
        </w:rPr>
        <w:t>бірқазантектестер</w:t>
      </w:r>
      <w:r w:rsidRPr="002323BE">
        <w:rPr>
          <w:rFonts w:ascii="Times New Roman" w:eastAsia="Times New Roman" w:hAnsi="Times New Roman" w:cs="Times New Roman"/>
          <w:i/>
          <w:sz w:val="28"/>
          <w:szCs w:val="28"/>
          <w:highlight w:val="white"/>
        </w:rPr>
        <w:t xml:space="preserve"> (Pelecaniformes), </w:t>
      </w:r>
      <w:r w:rsidRPr="002323BE">
        <w:rPr>
          <w:rFonts w:ascii="Times New Roman" w:eastAsia="Times New Roman" w:hAnsi="Times New Roman" w:cs="Times New Roman"/>
          <w:sz w:val="28"/>
          <w:szCs w:val="28"/>
          <w:highlight w:val="white"/>
        </w:rPr>
        <w:t>сирақтылар</w:t>
      </w:r>
      <w:r w:rsidRPr="002323BE">
        <w:rPr>
          <w:rFonts w:ascii="Times New Roman" w:eastAsia="Times New Roman" w:hAnsi="Times New Roman" w:cs="Times New Roman"/>
          <w:i/>
          <w:sz w:val="28"/>
          <w:szCs w:val="28"/>
          <w:highlight w:val="white"/>
        </w:rPr>
        <w:t xml:space="preserve"> (Ciconiiformes), </w:t>
      </w:r>
      <w:r w:rsidRPr="002323BE">
        <w:rPr>
          <w:rFonts w:ascii="Times New Roman" w:eastAsia="Times New Roman" w:hAnsi="Times New Roman" w:cs="Times New Roman"/>
          <w:sz w:val="28"/>
          <w:szCs w:val="28"/>
          <w:highlight w:val="white"/>
        </w:rPr>
        <w:t>тақта тұсықтылар</w:t>
      </w:r>
      <w:r w:rsidRPr="002323BE">
        <w:rPr>
          <w:rFonts w:ascii="Times New Roman" w:eastAsia="Times New Roman" w:hAnsi="Times New Roman" w:cs="Times New Roman"/>
          <w:i/>
          <w:sz w:val="28"/>
          <w:szCs w:val="28"/>
          <w:highlight w:val="white"/>
        </w:rPr>
        <w:t xml:space="preserve"> (Anseriformes), </w:t>
      </w:r>
      <w:r w:rsidRPr="002323BE">
        <w:rPr>
          <w:rFonts w:ascii="Times New Roman" w:eastAsia="Times New Roman" w:hAnsi="Times New Roman" w:cs="Times New Roman"/>
          <w:sz w:val="28"/>
          <w:szCs w:val="28"/>
          <w:highlight w:val="white"/>
        </w:rPr>
        <w:t>тырнатектестер</w:t>
      </w:r>
      <w:r w:rsidRPr="002323BE">
        <w:rPr>
          <w:rFonts w:ascii="Times New Roman" w:eastAsia="Times New Roman" w:hAnsi="Times New Roman" w:cs="Times New Roman"/>
          <w:i/>
          <w:sz w:val="28"/>
          <w:szCs w:val="28"/>
          <w:highlight w:val="white"/>
        </w:rPr>
        <w:t xml:space="preserve"> (Gruiformes)</w:t>
      </w:r>
      <w:r w:rsidRPr="002323BE">
        <w:rPr>
          <w:rFonts w:ascii="Times New Roman" w:eastAsia="Times New Roman" w:hAnsi="Times New Roman" w:cs="Times New Roman"/>
          <w:sz w:val="28"/>
          <w:szCs w:val="28"/>
          <w:highlight w:val="white"/>
        </w:rPr>
        <w:t xml:space="preserve"> және татреңтектестер (</w:t>
      </w:r>
      <w:r w:rsidRPr="002323BE">
        <w:rPr>
          <w:rFonts w:ascii="Times New Roman" w:eastAsia="Times New Roman" w:hAnsi="Times New Roman" w:cs="Times New Roman"/>
          <w:i/>
          <w:sz w:val="28"/>
          <w:szCs w:val="28"/>
          <w:highlight w:val="white"/>
        </w:rPr>
        <w:t>Charadriiformes)</w:t>
      </w:r>
      <w:r w:rsidRPr="002323BE">
        <w:rPr>
          <w:rFonts w:ascii="Times New Roman" w:eastAsia="Times New Roman" w:hAnsi="Times New Roman" w:cs="Times New Roman"/>
          <w:sz w:val="28"/>
          <w:szCs w:val="28"/>
          <w:highlight w:val="white"/>
        </w:rPr>
        <w:t xml:space="preserve"> құстарының ұя салу және жазғы тұрағын байланыстырады. Бірақ бұл жолдардың арасында анық шекара жоқ. Керісінше, Павлодар, СҚО, Ақмола мен Қостанай облыстары аумағында бұл миграция жолдары біршама қиылысады. Осы себептен миграция мерзімі, әсіресе күздік сұқсыртектестер (</w:t>
      </w:r>
      <w:r w:rsidRPr="002323BE">
        <w:rPr>
          <w:rFonts w:ascii="Times New Roman" w:eastAsia="Times New Roman" w:hAnsi="Times New Roman" w:cs="Times New Roman"/>
          <w:i/>
          <w:sz w:val="28"/>
          <w:szCs w:val="28"/>
          <w:highlight w:val="white"/>
        </w:rPr>
        <w:t xml:space="preserve">Podicipediformes), </w:t>
      </w:r>
      <w:r w:rsidRPr="002323BE">
        <w:rPr>
          <w:rFonts w:ascii="Times New Roman" w:eastAsia="Times New Roman" w:hAnsi="Times New Roman" w:cs="Times New Roman"/>
          <w:sz w:val="28"/>
          <w:szCs w:val="28"/>
          <w:highlight w:val="white"/>
        </w:rPr>
        <w:t>тақта тұмсықтылар</w:t>
      </w:r>
      <w:r w:rsidRPr="002323BE">
        <w:rPr>
          <w:rFonts w:ascii="Times New Roman" w:eastAsia="Times New Roman" w:hAnsi="Times New Roman" w:cs="Times New Roman"/>
          <w:i/>
          <w:sz w:val="28"/>
          <w:szCs w:val="28"/>
          <w:highlight w:val="white"/>
        </w:rPr>
        <w:t xml:space="preserve"> (Anseriformes), </w:t>
      </w:r>
      <w:r w:rsidRPr="002323BE">
        <w:rPr>
          <w:rFonts w:ascii="Times New Roman" w:eastAsia="Times New Roman" w:hAnsi="Times New Roman" w:cs="Times New Roman"/>
          <w:sz w:val="28"/>
          <w:szCs w:val="28"/>
          <w:highlight w:val="white"/>
        </w:rPr>
        <w:t>тырнатектестер</w:t>
      </w:r>
      <w:r w:rsidRPr="002323BE">
        <w:rPr>
          <w:rFonts w:ascii="Times New Roman" w:eastAsia="Times New Roman" w:hAnsi="Times New Roman" w:cs="Times New Roman"/>
          <w:i/>
          <w:sz w:val="28"/>
          <w:szCs w:val="28"/>
          <w:highlight w:val="white"/>
        </w:rPr>
        <w:t xml:space="preserve"> (Gruiformes)</w:t>
      </w:r>
      <w:r w:rsidRPr="002323BE">
        <w:rPr>
          <w:rFonts w:ascii="Times New Roman" w:eastAsia="Times New Roman" w:hAnsi="Times New Roman" w:cs="Times New Roman"/>
          <w:sz w:val="28"/>
          <w:szCs w:val="28"/>
          <w:highlight w:val="white"/>
        </w:rPr>
        <w:t xml:space="preserve"> және татреңтектестер (</w:t>
      </w:r>
      <w:r w:rsidRPr="002323BE">
        <w:rPr>
          <w:rFonts w:ascii="Times New Roman" w:eastAsia="Times New Roman" w:hAnsi="Times New Roman" w:cs="Times New Roman"/>
          <w:i/>
          <w:sz w:val="28"/>
          <w:szCs w:val="28"/>
          <w:highlight w:val="white"/>
        </w:rPr>
        <w:t>Charadriiformes)</w:t>
      </w:r>
      <w:r w:rsidRPr="002323BE">
        <w:rPr>
          <w:rFonts w:ascii="Times New Roman" w:eastAsia="Times New Roman" w:hAnsi="Times New Roman" w:cs="Times New Roman"/>
          <w:sz w:val="28"/>
          <w:szCs w:val="28"/>
          <w:highlight w:val="white"/>
        </w:rPr>
        <w:t xml:space="preserve"> популяциясын сақтау үшін маңызды мерзім болап табылады, олардың миллиондаға саны континенттің біршама бөлігінен осы жерлерге тоқтайды. Сақина салу әдісімен Қазақстанның суда жүзетін құстарының Ұлыбритания, Германия, Бельгия, Нидерландия, Италия, Грация, Марокка, Мысыр, Ирак, Иран, Пәкістан, Үндістан, Қытай мен Моңғолияның батыс аудандары, сонымен қатар Батыс, Орталық және Шығыс Сібірдің көптеген аудандарымен аумақтық байланыс орнатылды [5]. </w:t>
      </w:r>
    </w:p>
    <w:p w14:paraId="3E51D308"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Қазақстанның солтүстік бөлігінде олардың ұя салатын және түлейтін орындары бар, олар: Қамыс-Самара көлдер жүйесі, Наурызым мен Теңіз-Қорғалжын көлдері, Қойбағар-Түнтұғыр көлдер тобы, Сары-Көп көлдер жүйесі, Ырғыз бен Торғай өзендерінің төменгі ағысындағы көлдер тобы. Оңтүстік аймақта көшіп-қону кезіндегі ең маңызды тоқтау орындары бар: Каспийдің солтүстік және солтүстік-шығыс жағалауы, Арал теңізінің солтүстік бөлігі – Кіші Арал, немесе – Балқаш қазандығы және Алакөл көлдер тобы.</w:t>
      </w:r>
    </w:p>
    <w:p w14:paraId="6419A20F" w14:textId="77777777" w:rsidR="00456802" w:rsidRPr="002323BE" w:rsidRDefault="004B2BDD">
      <w:pPr>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Мониторинг жүргізілетін құс түрлерінің жағдайы жайлы нақты мәліметтер алу өзінің биологиялық шамасын – популяция санын оңтайлы деңдейде ұстап тұру, экожүйенің ең көп таралған түрлерінің үлкен ауданды алуын толық іске асыруға мүмкіндік беретін, әр түрге тән тіршілік ету орын қадағалау жүргізген жағдайда мүмкін болады [10].</w:t>
      </w:r>
    </w:p>
    <w:p w14:paraId="466B1694" w14:textId="77777777" w:rsidR="00456802" w:rsidRPr="002323BE" w:rsidRDefault="004B2BDD">
      <w:pPr>
        <w:shd w:val="clear" w:color="auto" w:fill="FFFFFF"/>
        <w:spacing w:line="240" w:lineRule="auto"/>
        <w:ind w:firstLine="720"/>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Көптеген құс түрлері қыс мерзімінде Орталық Азия мен Еуропа елдерінен Пәкістанға тамақ іздеу немесе қатаң ауа-райы жағдайынан қашу мақсатында ұшып кетеді. Қоқиқаз, сұңқар, аққу, қаз, балшықшы, тырна мен үйректер Пәкістанның маңызды жыл құстары болып табылады. Негізінен құстардың миграциясы солтүстік арктикалық аудандардан оңтүстік жазық жағына қарай жүреді. Қыстағы негізінен тропикалық аудандарда өтеді, олар онда 6-7 ай тұрақтап, ал көбеюі климаты қоңыржай аудандарда өтеді, онда құстар 2-3 ай түршілік етеді. Миграция құстарының белгілі аудандарда мекендеуі бұл орын жайылуы, ұя салуы мен көбеюге қолайлылығын дәлелдейді. Әр түрлі зерттеулер, </w:t>
      </w:r>
      <w:r w:rsidRPr="002323BE">
        <w:rPr>
          <w:rFonts w:ascii="Times New Roman" w:eastAsia="Times New Roman" w:hAnsi="Times New Roman" w:cs="Times New Roman"/>
          <w:sz w:val="28"/>
          <w:szCs w:val="28"/>
          <w:highlight w:val="white"/>
        </w:rPr>
        <w:lastRenderedPageBreak/>
        <w:t>құстардың миграциясы тамақтың болуы, маусымдық өзгерістер мен жыртыштардың шабуыл жасау қаупіне қарай әр түрлі аудандарда өтетіндігін көрсетті [84].</w:t>
      </w:r>
    </w:p>
    <w:p w14:paraId="154E12A5" w14:textId="77777777" w:rsidR="00456802" w:rsidRPr="002323BE" w:rsidRDefault="00456802">
      <w:pPr>
        <w:spacing w:line="240" w:lineRule="auto"/>
        <w:ind w:firstLine="426"/>
        <w:jc w:val="both"/>
        <w:rPr>
          <w:rFonts w:ascii="Times New Roman" w:eastAsia="Times New Roman" w:hAnsi="Times New Roman" w:cs="Times New Roman"/>
          <w:sz w:val="28"/>
          <w:szCs w:val="28"/>
          <w:highlight w:val="white"/>
        </w:rPr>
      </w:pPr>
    </w:p>
    <w:p w14:paraId="6F2E067A"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720"/>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1.6 Құс тұмауы вирусынан төнетін қауіп пен онымен күресу шаралары</w:t>
      </w:r>
    </w:p>
    <w:p w14:paraId="53BB5B8C"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0"/>
          <w:szCs w:val="20"/>
          <w:shd w:val="clear" w:color="auto" w:fill="D9EAD3"/>
        </w:rPr>
      </w:pPr>
      <w:r w:rsidRPr="002323BE">
        <w:rPr>
          <w:rFonts w:ascii="Times New Roman" w:eastAsia="Times New Roman" w:hAnsi="Times New Roman" w:cs="Times New Roman"/>
          <w:sz w:val="20"/>
          <w:szCs w:val="20"/>
          <w:shd w:val="clear" w:color="auto" w:fill="D9EAD3"/>
        </w:rPr>
        <w:t xml:space="preserve"> </w:t>
      </w:r>
    </w:p>
    <w:p w14:paraId="55B3F2FC"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Қазақстанның құстардың көшіп-қону жолдарында тіршілік ететін жабайы және үй құстарының арасындағы тұмаудың А вирусының таралуының мониторингі вирустың өзгергіштігі мен эволюциясының дамуын анықтайтын процестерді зерттеу үшін маң</w:t>
      </w:r>
      <w:r w:rsidRPr="002323BE">
        <w:rPr>
          <w:rFonts w:ascii="Times New Roman" w:eastAsia="Times New Roman" w:hAnsi="Times New Roman" w:cs="Times New Roman"/>
          <w:sz w:val="28"/>
          <w:szCs w:val="28"/>
        </w:rPr>
        <w:t>ызды [107].</w:t>
      </w:r>
    </w:p>
    <w:p w14:paraId="737D8150"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Құс тұмауы ауруы мониторингінің көлемі мен әдістері, осы ауру бойынша аман-саулықты сақтау үшін жүргізілетін шаралар, сонымен қатар диагностика, алдын-алу, күресу ДЖДҰ, Жерүсті жануарлары кодексінде [108] жазылған талаптарды қанағаттандыруы қажет [109]. Осыған байланысты зерттеу міндеттерінде зерттелінетін аймақта құс тұмауы бойынша эпизотиялық жағдайды екі әдіс көмегімен анықтау жоспарланды. Біріншісі, серологиялық зерттеу әдісі, атап айтқанда, ИФТ, антигендерді оларға сәйкес келетін антиденелер көмегімен анықтау және осы ауруға қатысты қатерді айқындау. Екіншісі, Қазақстан Республикасының аумағы үшін эпизотиялық қауіп төндіретін ҚТВ анықтау (дифференциалды типін) анықтауға арналған молекула-генетикалық тест-жүйе, ҚТВ генетикалық линиясын анықтауға арналған молекула-генетикалық тест-жүйенің диагностикалық арнайылығы мен сезімталдылығын тексеру.</w:t>
      </w:r>
    </w:p>
    <w:p w14:paraId="30D6DD1D"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Вирустық аурулар оларды жұқтырған құстардың өнімділігінің едәуір төмендеуі мен өліміне әкеп соғатын орны толмас патология тудырады [108]. Осы аурулардың қоздырғышына қарсы арнайы емдеу құралдары мен тиімді жақсартулар ветеринария практикасында жоқ. Жоғарыда айтылған аурулардан құстарды қорғаудың жалғыз жолы </w:t>
      </w:r>
      <w:r w:rsidRPr="002323BE">
        <w:rPr>
          <w:rFonts w:ascii="Times New Roman" w:eastAsia="Times New Roman" w:hAnsi="Times New Roman" w:cs="Times New Roman"/>
          <w:sz w:val="28"/>
          <w:szCs w:val="28"/>
          <w:highlight w:val="white"/>
        </w:rPr>
        <w:t xml:space="preserve">– </w:t>
      </w:r>
      <w:r w:rsidRPr="002323BE">
        <w:rPr>
          <w:rFonts w:ascii="Times New Roman" w:eastAsia="Times New Roman" w:hAnsi="Times New Roman" w:cs="Times New Roman"/>
          <w:sz w:val="28"/>
          <w:szCs w:val="28"/>
        </w:rPr>
        <w:t>құстардың жабық сыртқы ортадан оқшауланған жағдайда ұстау және вакцина көмегімен қоздырғышқа қарсы құстың иммунитетін (қарсы тұра алушылығын) қалыптастыру арқылы ауру қабылдағыш құстың ағзасына олардың қоздырғышын ендіруді алдын-алу болып табылады. Бірақ, жоғарыда айтынған вирустық аурулар қоздырғыштарынан қорғанудың көрсетілген мүмкіндіктерінің барына қарамастан, әлемнің көптеген елдерінде, соның ішінде Қазақстан Республикасында да құстар арасындағы эпизоотикалық жағдай шиеленіскен күйде қалуда, және оқтын-оқтын инфекциялық вирустық аурулардың ошағы пайда болуда [105]. Қолайсыз эпизоотикалық жағдайдың туындауына жемнің ауру қоздырғыштарымен ластануы, үй құстарының ауру қоздырғышын тасушы болып табылатын синантропты құс түрлерімен байланысуы, сонымен қатар иммунитеттің болмауы немесе вакцина салынған соң түзілетін иммунитеттің жоқтығы ықпал етеді [103, 104].</w:t>
      </w:r>
    </w:p>
    <w:p w14:paraId="3DED6F89" w14:textId="77777777" w:rsidR="00456802" w:rsidRPr="002323BE" w:rsidRDefault="004B2BDD">
      <w:pPr>
        <w:rPr>
          <w:rFonts w:ascii="Times New Roman" w:eastAsia="Times New Roman" w:hAnsi="Times New Roman" w:cs="Times New Roman"/>
          <w:sz w:val="28"/>
          <w:szCs w:val="28"/>
        </w:rPr>
      </w:pPr>
      <w:r w:rsidRPr="002323BE">
        <w:rPr>
          <w:rFonts w:ascii="Times New Roman" w:hAnsi="Times New Roman" w:cs="Times New Roman"/>
        </w:rPr>
        <w:br w:type="page"/>
      </w:r>
    </w:p>
    <w:p w14:paraId="58DCB7FB" w14:textId="77777777" w:rsidR="00456802" w:rsidRPr="002323BE" w:rsidRDefault="004B2BDD">
      <w:pPr>
        <w:numPr>
          <w:ilvl w:val="0"/>
          <w:numId w:val="6"/>
        </w:numPr>
        <w:pBdr>
          <w:top w:val="nil"/>
          <w:left w:val="nil"/>
          <w:bottom w:val="nil"/>
          <w:right w:val="nil"/>
          <w:between w:val="nil"/>
        </w:pBdr>
        <w:tabs>
          <w:tab w:val="left" w:pos="993"/>
        </w:tabs>
        <w:spacing w:line="240" w:lineRule="auto"/>
        <w:jc w:val="both"/>
        <w:rPr>
          <w:rFonts w:ascii="Times New Roman" w:eastAsia="Times New Roman" w:hAnsi="Times New Roman" w:cs="Times New Roman"/>
          <w:b/>
          <w:color w:val="000000"/>
          <w:sz w:val="28"/>
          <w:szCs w:val="28"/>
          <w:highlight w:val="white"/>
        </w:rPr>
      </w:pPr>
      <w:r w:rsidRPr="002323BE">
        <w:rPr>
          <w:rFonts w:ascii="Times New Roman" w:eastAsia="Times New Roman" w:hAnsi="Times New Roman" w:cs="Times New Roman"/>
          <w:b/>
          <w:color w:val="000000"/>
          <w:sz w:val="28"/>
          <w:szCs w:val="28"/>
          <w:highlight w:val="white"/>
        </w:rPr>
        <w:lastRenderedPageBreak/>
        <w:t>ЗЕРТТЕУ ОБЪЕКТІЛЕРІ МЕН ӘДІСТЕРІ</w:t>
      </w:r>
    </w:p>
    <w:p w14:paraId="268AF087" w14:textId="77777777" w:rsidR="00456802" w:rsidRPr="002323BE" w:rsidRDefault="00456802">
      <w:pPr>
        <w:tabs>
          <w:tab w:val="left" w:pos="993"/>
        </w:tabs>
        <w:spacing w:line="240" w:lineRule="auto"/>
        <w:ind w:left="567"/>
        <w:jc w:val="both"/>
        <w:rPr>
          <w:rFonts w:ascii="Times New Roman" w:eastAsia="Times New Roman" w:hAnsi="Times New Roman" w:cs="Times New Roman"/>
          <w:sz w:val="28"/>
          <w:szCs w:val="28"/>
          <w:highlight w:val="white"/>
        </w:rPr>
      </w:pPr>
    </w:p>
    <w:p w14:paraId="3B3A2470"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Жұмыс «Микробиология және вирусология ғылыми-өндірістік орталығы» жауапкершілігі шектеулі серіктестігінің (ЖШС) вирустар экологиясы зертханасы мен «Қазақ ғылыми-зерттеу ветеринарлық институты» ЖШС вирусология зертханасында жүргізілді.</w:t>
      </w:r>
    </w:p>
    <w:p w14:paraId="4094BBC6" w14:textId="77777777" w:rsidR="00456802" w:rsidRPr="002323BE" w:rsidRDefault="00456802">
      <w:pPr>
        <w:spacing w:line="240" w:lineRule="auto"/>
        <w:ind w:firstLine="567"/>
        <w:jc w:val="both"/>
        <w:rPr>
          <w:rFonts w:ascii="Times New Roman" w:eastAsia="Times New Roman" w:hAnsi="Times New Roman" w:cs="Times New Roman"/>
          <w:sz w:val="28"/>
          <w:szCs w:val="28"/>
          <w:highlight w:val="lightGray"/>
        </w:rPr>
      </w:pPr>
    </w:p>
    <w:p w14:paraId="24F461AA"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 xml:space="preserve">2.1 Материал жинақталған орындар жайлы қысқаша ақпарат </w:t>
      </w:r>
    </w:p>
    <w:p w14:paraId="4E537C37" w14:textId="77777777" w:rsidR="00456802" w:rsidRPr="002323BE" w:rsidRDefault="004B2BDD">
      <w:pPr>
        <w:spacing w:line="240" w:lineRule="auto"/>
        <w:ind w:firstLine="567"/>
        <w:jc w:val="both"/>
        <w:rPr>
          <w:rFonts w:ascii="Times New Roman" w:eastAsia="Times New Roman" w:hAnsi="Times New Roman" w:cs="Times New Roman"/>
          <w:sz w:val="28"/>
          <w:szCs w:val="28"/>
        </w:rPr>
      </w:pPr>
      <w:bookmarkStart w:id="8" w:name="_heading=h.2et92p0" w:colFirst="0" w:colLast="0"/>
      <w:bookmarkEnd w:id="8"/>
      <w:r w:rsidRPr="002323BE">
        <w:rPr>
          <w:rFonts w:ascii="Times New Roman" w:eastAsia="Times New Roman" w:hAnsi="Times New Roman" w:cs="Times New Roman"/>
          <w:sz w:val="28"/>
          <w:szCs w:val="28"/>
          <w:highlight w:val="white"/>
        </w:rPr>
        <w:t>Қазақстан аумағы арқылы Сібір-Қаратеңіз-Жерорта теңізі, Батыс Азия-Шығыс Африкалық және Орталық Азия құс ж</w:t>
      </w:r>
      <w:r w:rsidRPr="002323BE">
        <w:rPr>
          <w:rFonts w:ascii="Times New Roman" w:eastAsia="Times New Roman" w:hAnsi="Times New Roman" w:cs="Times New Roman"/>
          <w:sz w:val="28"/>
          <w:szCs w:val="28"/>
        </w:rPr>
        <w:t xml:space="preserve">олдарымен шамамен 50 млн </w:t>
      </w:r>
      <w:r w:rsidRPr="002323BE">
        <w:rPr>
          <w:rFonts w:ascii="Times New Roman" w:eastAsia="Times New Roman" w:hAnsi="Times New Roman" w:cs="Times New Roman"/>
          <w:sz w:val="28"/>
          <w:szCs w:val="28"/>
          <w:highlight w:val="white"/>
        </w:rPr>
        <w:t xml:space="preserve">жабайы құстар қоныс аударатын </w:t>
      </w:r>
      <w:r w:rsidRPr="002323BE">
        <w:rPr>
          <w:rFonts w:ascii="Times New Roman" w:eastAsia="Times New Roman" w:hAnsi="Times New Roman" w:cs="Times New Roman"/>
          <w:sz w:val="28"/>
          <w:szCs w:val="28"/>
        </w:rPr>
        <w:t xml:space="preserve">өтеді. Олардың басым көпшілігі Қазақстанның солтүстігінде орналасқан өзен-көлдер мен суқоймаларға тоқтайды. </w:t>
      </w:r>
    </w:p>
    <w:p w14:paraId="73D1326D"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ҚТВ</w:t>
      </w:r>
      <w:r w:rsidRPr="002323BE">
        <w:rPr>
          <w:rFonts w:ascii="Times New Roman" w:eastAsia="Times New Roman" w:hAnsi="Times New Roman" w:cs="Times New Roman"/>
          <w:color w:val="000000"/>
          <w:sz w:val="28"/>
          <w:szCs w:val="28"/>
        </w:rPr>
        <w:t xml:space="preserve"> бойынша мониторинг жүргізу үшін материалдар (тұмсық-жұтқыншақ жағындылары, қан сарысуы мен өлген құстардың ішкі ағзаларының кесінділері) Қазақстан Республикасының қоныс аударатын құстар жолында орналасқан 6 аумақтан – СҚО, Қостанай, Шығыс Қазақстан, Ақмола, Батыс Қазақстан мен Алматы облыстары аумағында орналасқан жеке шаруашылықтардағы үй құстарынан 2020-2022 жыл аралығында жинақталды</w:t>
      </w:r>
      <w:r w:rsidRPr="002323BE">
        <w:rPr>
          <w:rFonts w:ascii="Times New Roman" w:eastAsia="Times New Roman" w:hAnsi="Times New Roman" w:cs="Times New Roman"/>
          <w:sz w:val="28"/>
          <w:szCs w:val="28"/>
        </w:rPr>
        <w:t xml:space="preserve">. </w:t>
      </w:r>
    </w:p>
    <w:p w14:paraId="3B8887BE"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Биологиялық материалдар жабайы құстардың көктемді көшіп-қонуы кезінде жинақталуы мен ұя салуы уақытында үй құстарынан жиналды. </w:t>
      </w:r>
    </w:p>
    <w:p w14:paraId="7FCC5F82" w14:textId="77777777" w:rsidR="00456802" w:rsidRPr="002323BE" w:rsidRDefault="004B2BDD">
      <w:pPr>
        <w:spacing w:line="240" w:lineRule="auto"/>
        <w:ind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rPr>
        <w:t xml:space="preserve">Сондай-ақ ҚТВ жаппай тараған уақытта, 2020 жылы СҚО мен Алматы облысында үй құстары аурынған уақытты және 2022 жылы Маңғыстау мен Атырау облысында </w:t>
      </w:r>
      <w:r w:rsidR="00305452" w:rsidRPr="00305452">
        <w:rPr>
          <w:rFonts w:ascii="Times New Roman" w:eastAsia="Times New Roman" w:hAnsi="Times New Roman" w:cs="Times New Roman"/>
          <w:sz w:val="28"/>
          <w:szCs w:val="28"/>
        </w:rPr>
        <w:t>су ма</w:t>
      </w:r>
      <w:r w:rsidR="00305452">
        <w:rPr>
          <w:rFonts w:ascii="Times New Roman" w:eastAsia="Times New Roman" w:hAnsi="Times New Roman" w:cs="Times New Roman"/>
          <w:sz w:val="28"/>
          <w:szCs w:val="28"/>
        </w:rPr>
        <w:t>ңы</w:t>
      </w:r>
      <w:r w:rsidRPr="002323BE">
        <w:rPr>
          <w:rFonts w:ascii="Times New Roman" w:eastAsia="Times New Roman" w:hAnsi="Times New Roman" w:cs="Times New Roman"/>
          <w:sz w:val="28"/>
          <w:szCs w:val="28"/>
        </w:rPr>
        <w:t xml:space="preserve"> құстар</w:t>
      </w:r>
      <w:r w:rsidR="00305452">
        <w:rPr>
          <w:rFonts w:ascii="Times New Roman" w:eastAsia="Times New Roman" w:hAnsi="Times New Roman" w:cs="Times New Roman"/>
          <w:sz w:val="28"/>
          <w:szCs w:val="28"/>
        </w:rPr>
        <w:t>ы жаппай қыр</w:t>
      </w:r>
      <w:r w:rsidRPr="002323BE">
        <w:rPr>
          <w:rFonts w:ascii="Times New Roman" w:eastAsia="Times New Roman" w:hAnsi="Times New Roman" w:cs="Times New Roman"/>
          <w:sz w:val="28"/>
          <w:szCs w:val="28"/>
        </w:rPr>
        <w:t xml:space="preserve">ылған уақытта </w:t>
      </w:r>
      <w:r w:rsidRPr="002323BE">
        <w:rPr>
          <w:rFonts w:ascii="Times New Roman" w:eastAsia="Times New Roman" w:hAnsi="Times New Roman" w:cs="Times New Roman"/>
          <w:color w:val="000000"/>
          <w:sz w:val="28"/>
          <w:szCs w:val="28"/>
        </w:rPr>
        <w:t xml:space="preserve">тұмсық-жұтқыншақ </w:t>
      </w:r>
      <w:r w:rsidR="00305452">
        <w:rPr>
          <w:rFonts w:ascii="Times New Roman" w:eastAsia="Times New Roman" w:hAnsi="Times New Roman" w:cs="Times New Roman"/>
          <w:color w:val="000000"/>
          <w:sz w:val="28"/>
          <w:szCs w:val="28"/>
        </w:rPr>
        <w:t xml:space="preserve">және клоака </w:t>
      </w:r>
      <w:r w:rsidRPr="002323BE">
        <w:rPr>
          <w:rFonts w:ascii="Times New Roman" w:eastAsia="Times New Roman" w:hAnsi="Times New Roman" w:cs="Times New Roman"/>
          <w:color w:val="000000"/>
          <w:sz w:val="28"/>
          <w:szCs w:val="28"/>
        </w:rPr>
        <w:t>жағындылары мен патологиялық материал (ішкі ағзалары) жинақталды.</w:t>
      </w:r>
    </w:p>
    <w:p w14:paraId="5E78F61C" w14:textId="77777777" w:rsidR="00456802" w:rsidRPr="002323BE" w:rsidRDefault="00456802">
      <w:pPr>
        <w:spacing w:line="240" w:lineRule="auto"/>
        <w:ind w:firstLine="567"/>
        <w:jc w:val="both"/>
        <w:rPr>
          <w:rFonts w:ascii="Times New Roman" w:eastAsia="Times New Roman" w:hAnsi="Times New Roman" w:cs="Times New Roman"/>
          <w:sz w:val="28"/>
          <w:szCs w:val="28"/>
          <w:highlight w:val="lightGray"/>
        </w:rPr>
      </w:pPr>
    </w:p>
    <w:p w14:paraId="618681FC"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 xml:space="preserve">2.2 Материалдар мен әдістер </w:t>
      </w:r>
    </w:p>
    <w:p w14:paraId="00359D62"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 xml:space="preserve">2.2.1 Зерттелінген биологиялық материалдар мен </w:t>
      </w:r>
      <w:r w:rsidR="00305452">
        <w:rPr>
          <w:rFonts w:ascii="Times New Roman" w:eastAsia="Times New Roman" w:hAnsi="Times New Roman" w:cs="Times New Roman"/>
          <w:b/>
          <w:sz w:val="28"/>
          <w:szCs w:val="28"/>
        </w:rPr>
        <w:t>изоляттар</w:t>
      </w:r>
      <w:r w:rsidRPr="002323BE">
        <w:rPr>
          <w:rFonts w:ascii="Times New Roman" w:eastAsia="Times New Roman" w:hAnsi="Times New Roman" w:cs="Times New Roman"/>
          <w:b/>
          <w:sz w:val="28"/>
          <w:szCs w:val="28"/>
        </w:rPr>
        <w:t xml:space="preserve"> </w:t>
      </w:r>
    </w:p>
    <w:p w14:paraId="23E35D3E"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Зерттеу жұмысы эпизоотиялық тәсілдер кешенін, сонымен қатар құс тұмауын анықтаудың вирусологиялық және молекулалық әдістерін қолданып жүзеге асырылды. </w:t>
      </w:r>
    </w:p>
    <w:p w14:paraId="647CE68B"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Биологиялық материалдан сынамаларды жинақтау Қазақстан Республикасының Ауыл шаруашылық министрлігінің 2015 жылдың 30 сәуіріндегі № 7-1/393 бұйрығымен бекітілген Сынамаларды, орын ауыстыратын (тасымалданатын) нысандар мен биологиялық материалдарды жинақтау ережесіне сәйкес жүргізілді.</w:t>
      </w:r>
    </w:p>
    <w:p w14:paraId="26A5549D"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Жұмыста үй құстарының қан сарысуы, трахея және клоака жағындылары, ішкі органдардың кесінділері, сонымен қатар олардан бөлініп алынған РНҚ қолданылды.</w:t>
      </w:r>
    </w:p>
    <w:p w14:paraId="2FABD704"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Жұмыста ҚТВ эпизотиялық таралуы мен мониторингі кезінде үй құстарынан 2020-2022 жылдар аралығында Алматы, СҚО, Қостанай, Шығыс Қазақстан, Ақмола мен Батыс Қазақстан облыстарындағы шаруашылықтардағы және ҚТВ таралған аймақтағы құстардан жинақталды. </w:t>
      </w:r>
    </w:p>
    <w:p w14:paraId="6E646EF8"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Зерттеу үшін осы аймақтарды таңдаудың негіздемесі ретінде әр аймақтағы құстардың саны жайлы мәліметтер, сонымен қатар географиялық сипаттамалар </w:t>
      </w:r>
      <w:r w:rsidRPr="002323BE">
        <w:rPr>
          <w:rFonts w:ascii="Times New Roman" w:eastAsia="Times New Roman" w:hAnsi="Times New Roman" w:cs="Times New Roman"/>
          <w:sz w:val="28"/>
          <w:szCs w:val="28"/>
        </w:rPr>
        <w:lastRenderedPageBreak/>
        <w:t xml:space="preserve">болды: өзендер, көлдер, тоғандар, су-балшықты алқаптар болды. Мысалы, Орал өзенінің сағасы, Солтүстік және Шығыс Каспий, Теңіз-Қорғалжын көлдер жүйесі, Шоқпақ асуы, Қызылкөл көлі, Іле сағасы, Алакөл-Сасықкөл көлдер жүйесі, Солтүстік Қазақстанның Ресеймен шекаралас аймақтары құстардың көшіп-қону жолдарының түйінді орнитологиялық нүктелеріне жатады. </w:t>
      </w:r>
    </w:p>
    <w:p w14:paraId="1E021AFB" w14:textId="77777777" w:rsidR="00456802" w:rsidRPr="002323BE" w:rsidRDefault="004B2BDD">
      <w:pPr>
        <w:widowControl w:val="0"/>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Сырдария мен Амудария бойынша жекелеген жерлер құстардың қыстау орындары. Барлық сулы-балшықты алқаптар ұя салу орындары да, қоныс аударатын суда жүзетін құстарының демалу орындары да болып табылады. Қазақстанның далалы және орманды-далалы аймақтары суда жүзетін құстардың жаппай түлеу орнына айналған. Қазақстанның солтүстік облыстары суда жүзетін құстардың көптеген саны кездесетін өте тығыз жүйені құрайтын алуан түрлі көлдерді көп аймақ болып табылады. Орталық Қазақстанда авиафаунаның түрлік құрамы мен алуан түрлі биоматериалды жинақтау тұрғысынан ең тиімді орын Қорғалжын мемлекеттік табиғи қорығы болып саналады. </w:t>
      </w:r>
    </w:p>
    <w:p w14:paraId="51D1BE76" w14:textId="77777777" w:rsidR="00456802" w:rsidRPr="002323BE" w:rsidRDefault="00456802">
      <w:pPr>
        <w:widowControl w:val="0"/>
        <w:spacing w:line="240" w:lineRule="auto"/>
        <w:ind w:firstLine="567"/>
        <w:jc w:val="both"/>
        <w:rPr>
          <w:rFonts w:ascii="Times New Roman" w:eastAsia="Times New Roman" w:hAnsi="Times New Roman" w:cs="Times New Roman"/>
          <w:sz w:val="28"/>
          <w:szCs w:val="28"/>
        </w:rPr>
      </w:pPr>
    </w:p>
    <w:p w14:paraId="7684A64E"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 xml:space="preserve">2.2.2 Вирусологиялық зерттеу әдістері </w:t>
      </w:r>
    </w:p>
    <w:p w14:paraId="59ECFEB0"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 xml:space="preserve">2.2.2.1 Биологиялық материалды жинақтау мен дайындау </w:t>
      </w:r>
    </w:p>
    <w:p w14:paraId="73F3859E"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Эпизоотологиялық мониторинг үй құстарынан биологиялық және патологиялық материал сынамаларын жинақтау, сақтау мен тасымалдау, зертханалық зерттеулер жүргізу мен эпизоотологиялық мәліметтерді талдауды жоспарлау бойынша шаралардан тұрады. Мониторинг клиникалық, серологиялық, вирусологиялық және молекулалық-биологиялық зерттеулер жүргізуге негізделеді. </w:t>
      </w:r>
    </w:p>
    <w:p w14:paraId="6059FCE0"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Қазақстан Республикасы аумағында үй құстарының мониторингінде сынама жинақталатын орындарды (нүктелерді) анықтау үй құстарының өндірістік бас санының тығыздығы, жабайы құстардың жаппай жинақталу аудандары, жабайы жыл құстарының қоныс аудару дәліздерін, эпизоотиялық ахуал, алдын</w:t>
      </w:r>
      <w:r w:rsidRPr="002323BE">
        <w:rPr>
          <w:rFonts w:ascii="Times New Roman" w:eastAsia="Times New Roman" w:hAnsi="Times New Roman" w:cs="Times New Roman"/>
          <w:sz w:val="28"/>
          <w:szCs w:val="28"/>
          <w:highlight w:val="white"/>
        </w:rPr>
        <w:t>-алушы  егу аймақтары мен болжалды қатер факторларын ескере отырып жүргізіледі.</w:t>
      </w:r>
    </w:p>
    <w:p w14:paraId="77470E97"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Эпизоотологиялық мониторинг жүргізу кезінде бақылау мақсатына арналған субъекттегі аймақтар санын анықтау бойыша кездейсоқ әдісті қолдану ұсынылады. Субъектте 200 дейін елді мекен болған жағдайда, жеке шаруашылықтардағы ауру басымдығы (</w:t>
      </w:r>
      <w:r w:rsidRPr="002323BE">
        <w:rPr>
          <w:rFonts w:ascii="Times New Roman" w:eastAsia="Times New Roman" w:hAnsi="Times New Roman" w:cs="Times New Roman"/>
          <w:sz w:val="28"/>
          <w:szCs w:val="28"/>
        </w:rPr>
        <w:t>преваленттілігі</w:t>
      </w:r>
      <w:r w:rsidRPr="002323BE">
        <w:rPr>
          <w:rFonts w:ascii="Times New Roman" w:eastAsia="Times New Roman" w:hAnsi="Times New Roman" w:cs="Times New Roman"/>
          <w:sz w:val="28"/>
          <w:szCs w:val="28"/>
          <w:highlight w:val="white"/>
        </w:rPr>
        <w:t xml:space="preserve">) </w:t>
      </w:r>
      <w:r w:rsidRPr="002323BE">
        <w:rPr>
          <w:rFonts w:ascii="Times New Roman" w:eastAsia="Times New Roman" w:hAnsi="Times New Roman" w:cs="Times New Roman"/>
          <w:sz w:val="28"/>
          <w:szCs w:val="28"/>
        </w:rPr>
        <w:t>20% болатындығын ескере отырып, мониторинг жоспарына 13 елді мекенді қосу ұсынылады; аймақта 200 астам елді мекен болған жағдайда жоспарға олардың 14 қосылады. Серологиялық зерттеулер үшін 100 бастан аса құс өсірілетін бір елді мекеннен кем дегенде 25 құстан қан жинақталады. Сонымен қатар қан әр түрлі жеке шаруашылықтарда өсірілетін құстардан, кездейсоқ (бес ауладан кем емес) іріктеуді қолданып жинақталады [110].</w:t>
      </w:r>
    </w:p>
    <w:p w14:paraId="7C07A24D" w14:textId="77777777" w:rsidR="00456802" w:rsidRPr="002323BE" w:rsidRDefault="004B2BDD">
      <w:pPr>
        <w:spacing w:line="240" w:lineRule="auto"/>
        <w:ind w:firstLine="567"/>
        <w:jc w:val="both"/>
        <w:rPr>
          <w:rFonts w:ascii="Times New Roman" w:eastAsia="Times New Roman" w:hAnsi="Times New Roman" w:cs="Times New Roman"/>
          <w:sz w:val="28"/>
          <w:szCs w:val="28"/>
        </w:rPr>
      </w:pPr>
      <w:bookmarkStart w:id="9" w:name="_heading=h.gjdgxs" w:colFirst="0" w:colLast="0"/>
      <w:bookmarkEnd w:id="9"/>
      <w:r w:rsidRPr="002323BE">
        <w:rPr>
          <w:rFonts w:ascii="Times New Roman" w:eastAsia="Times New Roman" w:hAnsi="Times New Roman" w:cs="Times New Roman"/>
          <w:sz w:val="28"/>
          <w:szCs w:val="28"/>
        </w:rPr>
        <w:t xml:space="preserve">2020-2022 жылдар аралығында үй құстарынан биологиялық материалды жинақтау кезінде жабайы құстардың көктемгі және күзгі көшіп-қонуы уақытында Алматы, СҚО, Қостанай, Шығыс Қазақстан, Ақмола мен Батыс Қазақстан облыстарындағы жеке қожалықтарға экспедициялық іссапарлар орын алды [61]. </w:t>
      </w:r>
    </w:p>
    <w:p w14:paraId="4BEA5018"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770F86C0"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29B17261" w14:textId="77777777" w:rsidR="00456802" w:rsidRPr="002323BE" w:rsidRDefault="004B2BDD">
      <w:pPr>
        <w:spacing w:line="240" w:lineRule="auto"/>
        <w:ind w:firstLine="720"/>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lastRenderedPageBreak/>
        <w:t>2.2.2.2 Иммуноферменттік талдау</w:t>
      </w:r>
    </w:p>
    <w:p w14:paraId="177DCC2E" w14:textId="77777777" w:rsidR="00456802" w:rsidRPr="002323BE" w:rsidRDefault="004B2BDD">
      <w:pPr>
        <w:spacing w:line="240" w:lineRule="auto"/>
        <w:ind w:firstLine="720"/>
        <w:jc w:val="both"/>
        <w:rPr>
          <w:rFonts w:ascii="Times New Roman" w:eastAsia="Times New Roman" w:hAnsi="Times New Roman" w:cs="Times New Roman"/>
          <w:sz w:val="28"/>
          <w:szCs w:val="28"/>
        </w:rPr>
      </w:pPr>
      <w:bookmarkStart w:id="10" w:name="_heading=h.30j0zll" w:colFirst="0" w:colLast="0"/>
      <w:bookmarkEnd w:id="10"/>
      <w:r w:rsidRPr="002323BE">
        <w:rPr>
          <w:rFonts w:ascii="Times New Roman" w:eastAsia="Times New Roman" w:hAnsi="Times New Roman" w:cs="Times New Roman"/>
          <w:sz w:val="28"/>
          <w:szCs w:val="28"/>
        </w:rPr>
        <w:t>Құс тұмауы ауруы қоздырғышының антигенін анықтау үшін ИФТ ID Screen®, ID-VET H5 Antibody Competition, Франция фирмасының тест жүйесін қолданып, 450 нм толқын ұзындығында Microplate Reader («Thermo Fisher Scientific») риддерінде жүргізуді. Әр зерттелінген сынаманың оптикалық тығыздығының (ОТ) теріс бақылаудың орташа оптикалық тығыздық (ОТ</w:t>
      </w:r>
      <w:r w:rsidRPr="002323BE">
        <w:rPr>
          <w:rFonts w:ascii="Times New Roman" w:eastAsia="Times New Roman" w:hAnsi="Times New Roman" w:cs="Times New Roman"/>
          <w:sz w:val="28"/>
          <w:szCs w:val="28"/>
          <w:vertAlign w:val="subscript"/>
        </w:rPr>
        <w:t>Б</w:t>
      </w:r>
      <w:r w:rsidRPr="002323BE">
        <w:rPr>
          <w:rFonts w:ascii="Times New Roman" w:eastAsia="Times New Roman" w:hAnsi="Times New Roman" w:cs="Times New Roman"/>
          <w:sz w:val="28"/>
          <w:szCs w:val="28"/>
          <w:vertAlign w:val="superscript"/>
        </w:rPr>
        <w:t>–</w:t>
      </w:r>
      <w:r w:rsidRPr="002323BE">
        <w:rPr>
          <w:rFonts w:ascii="Times New Roman" w:eastAsia="Times New Roman" w:hAnsi="Times New Roman" w:cs="Times New Roman"/>
          <w:sz w:val="28"/>
          <w:szCs w:val="28"/>
        </w:rPr>
        <w:t>) көрсеткішіне бөлгеннен кейінгі (С/Т) пайыздық мәні есептелінді:</w:t>
      </w:r>
    </w:p>
    <w:p w14:paraId="500ECB7D" w14:textId="77777777" w:rsidR="00456802" w:rsidRPr="002323BE" w:rsidRDefault="00456802">
      <w:pPr>
        <w:spacing w:line="240" w:lineRule="auto"/>
        <w:jc w:val="both"/>
        <w:rPr>
          <w:rFonts w:ascii="Times New Roman" w:eastAsia="Times New Roman" w:hAnsi="Times New Roman" w:cs="Times New Roman"/>
          <w:sz w:val="28"/>
          <w:szCs w:val="28"/>
        </w:rPr>
      </w:pPr>
      <w:bookmarkStart w:id="11" w:name="_heading=h.7jtuxm9ds2av" w:colFirst="0" w:colLast="0"/>
      <w:bookmarkEnd w:id="11"/>
    </w:p>
    <w:p w14:paraId="62A15EE3" w14:textId="77777777" w:rsidR="00456802" w:rsidRPr="002323BE" w:rsidRDefault="004B2BDD">
      <w:pPr>
        <w:spacing w:line="240" w:lineRule="auto"/>
        <w:ind w:firstLine="567"/>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С/Т = ОТ</w:t>
      </w:r>
      <w:r w:rsidRPr="002323BE">
        <w:rPr>
          <w:rFonts w:ascii="Times New Roman" w:eastAsia="Times New Roman" w:hAnsi="Times New Roman" w:cs="Times New Roman"/>
          <w:sz w:val="28"/>
          <w:szCs w:val="28"/>
          <w:vertAlign w:val="subscript"/>
        </w:rPr>
        <w:t xml:space="preserve">сынама </w:t>
      </w:r>
      <w:r w:rsidRPr="002323BE">
        <w:rPr>
          <w:rFonts w:ascii="Times New Roman" w:eastAsia="Times New Roman" w:hAnsi="Times New Roman" w:cs="Times New Roman"/>
          <w:sz w:val="28"/>
          <w:szCs w:val="28"/>
        </w:rPr>
        <w:t>/ОТ</w:t>
      </w:r>
      <w:r w:rsidRPr="002323BE">
        <w:rPr>
          <w:rFonts w:ascii="Times New Roman" w:eastAsia="Times New Roman" w:hAnsi="Times New Roman" w:cs="Times New Roman"/>
          <w:sz w:val="28"/>
          <w:szCs w:val="28"/>
          <w:vertAlign w:val="subscript"/>
        </w:rPr>
        <w:t>Б</w:t>
      </w:r>
      <w:r w:rsidRPr="002323BE">
        <w:rPr>
          <w:rFonts w:ascii="Times New Roman" w:eastAsia="Times New Roman" w:hAnsi="Times New Roman" w:cs="Times New Roman"/>
          <w:sz w:val="28"/>
          <w:szCs w:val="28"/>
          <w:vertAlign w:val="superscript"/>
        </w:rPr>
        <w:t>-</w:t>
      </w:r>
      <w:r w:rsidRPr="002323BE">
        <w:rPr>
          <w:rFonts w:ascii="Times New Roman" w:eastAsia="Times New Roman" w:hAnsi="Times New Roman" w:cs="Times New Roman"/>
          <w:sz w:val="28"/>
          <w:szCs w:val="28"/>
          <w:vertAlign w:val="subscript"/>
        </w:rPr>
        <w:t xml:space="preserve"> </w:t>
      </w:r>
      <w:r w:rsidRPr="002323BE">
        <w:rPr>
          <w:rFonts w:ascii="Times New Roman" w:eastAsia="Times New Roman" w:hAnsi="Times New Roman" w:cs="Times New Roman"/>
          <w:sz w:val="28"/>
          <w:szCs w:val="28"/>
        </w:rPr>
        <w:t xml:space="preserve"> x 100</w:t>
      </w:r>
    </w:p>
    <w:p w14:paraId="63C21A8E"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2881AF9A"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ҚТВ антиген анықталынған жағдайда, сынамаларды талдау нәтижесі:</w:t>
      </w:r>
    </w:p>
    <w:p w14:paraId="123A5DA5"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- 35% аз немесе тең болса, иммундық статусы оң болып саналады;</w:t>
      </w:r>
    </w:p>
    <w:p w14:paraId="64274D58"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- 36-39 % аралығында болса, талдау қайта жүргізіледі;</w:t>
      </w:r>
    </w:p>
    <w:p w14:paraId="52CF10F8"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- 40% жоғары болса, иммундық статусы теріс болып саналады.</w:t>
      </w:r>
    </w:p>
    <w:p w14:paraId="6CCAD86D" w14:textId="77777777" w:rsidR="00456802" w:rsidRPr="002323BE" w:rsidRDefault="004B2BDD">
      <w:pPr>
        <w:spacing w:line="240" w:lineRule="auto"/>
        <w:ind w:firstLine="567"/>
        <w:jc w:val="both"/>
        <w:rPr>
          <w:rFonts w:ascii="Times New Roman" w:eastAsia="Times New Roman" w:hAnsi="Times New Roman" w:cs="Times New Roman"/>
          <w:sz w:val="28"/>
          <w:szCs w:val="28"/>
        </w:rPr>
      </w:pPr>
      <w:bookmarkStart w:id="12" w:name="_heading=h.ybnhlsklwit8" w:colFirst="0" w:colLast="0"/>
      <w:bookmarkEnd w:id="12"/>
      <w:r w:rsidRPr="002323BE">
        <w:rPr>
          <w:rFonts w:ascii="Times New Roman" w:eastAsia="Times New Roman" w:hAnsi="Times New Roman" w:cs="Times New Roman"/>
          <w:sz w:val="28"/>
          <w:szCs w:val="28"/>
        </w:rPr>
        <w:t>Қан сарысуы сынамаларынан ҚТВ қоздырғышы анықталған жағдайда сол үй құстарының клоака және трахея жағындыларынан РНҚ бөлініп, кері транскрипциялық полимеразалық тізбектік реакция (КТ-ПТР) жүргізілді.</w:t>
      </w:r>
    </w:p>
    <w:p w14:paraId="3CDDC1BD"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225E381E"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2.2.2.3 Вирусты бөліп алу және клондау</w:t>
      </w:r>
    </w:p>
    <w:p w14:paraId="139BA32E"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Бөліп алу мен клондауды 10-11-күнде дамып жатқан үш құс эмбриондарының аллантоисты қуысына зерттелініп отырған материалдың әр сынамасын инокуляциялау және одан әрі оларды 48 сағ. аралығында 37</w:t>
      </w:r>
      <w:r w:rsidRPr="002323BE">
        <w:rPr>
          <w:rFonts w:ascii="Times New Roman" w:eastAsia="Times New Roman" w:hAnsi="Times New Roman" w:cs="Times New Roman"/>
          <w:sz w:val="28"/>
          <w:szCs w:val="28"/>
          <w:vertAlign w:val="superscript"/>
        </w:rPr>
        <w:t>o</w:t>
      </w:r>
      <w:r w:rsidRPr="002323BE">
        <w:rPr>
          <w:rFonts w:ascii="Times New Roman" w:eastAsia="Times New Roman" w:hAnsi="Times New Roman" w:cs="Times New Roman"/>
          <w:sz w:val="28"/>
          <w:szCs w:val="28"/>
        </w:rPr>
        <w:t>С температурада инкубациялау жолымен жүргізілді. Аллантоисты сұйықтықта вирустың болуын 0,75% құс эритроциттерінің суспензиясын пайдаланып ГБР микроәдісімен тексерілді. Әрі қарай пассаждау үшін вирус анықталған шекті сұйылту қолданылды. Вирустың зақымдаушы титрін L.Reed мен H.Muench [111] әдісі бойынша есептелінді және lg эмбрионалды инфекциялаушы доза (ЭИД)</w:t>
      </w:r>
      <w:r w:rsidRPr="002323BE">
        <w:rPr>
          <w:rFonts w:ascii="Times New Roman" w:eastAsia="Times New Roman" w:hAnsi="Times New Roman" w:cs="Times New Roman"/>
          <w:sz w:val="18"/>
          <w:szCs w:val="18"/>
        </w:rPr>
        <w:t>50</w:t>
      </w:r>
      <w:r w:rsidRPr="002323BE">
        <w:rPr>
          <w:rFonts w:ascii="Times New Roman" w:eastAsia="Times New Roman" w:hAnsi="Times New Roman" w:cs="Times New Roman"/>
          <w:sz w:val="28"/>
          <w:szCs w:val="28"/>
        </w:rPr>
        <w:t>/0,2 мл көрсетілді.</w:t>
      </w:r>
    </w:p>
    <w:p w14:paraId="54CFCBBD"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42C7FC0F"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 xml:space="preserve">2.2.2.4 Гемагглютинация реакциясы мен гемагглютинацияның тежелу реакциясында диагностикалық сарысулар көмегімен вирусты анықтау </w:t>
      </w:r>
    </w:p>
    <w:p w14:paraId="0D1DA298"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Аллантоисты сұйықтықта </w:t>
      </w:r>
      <w:r w:rsidRPr="002323BE">
        <w:rPr>
          <w:rFonts w:ascii="Times New Roman" w:eastAsia="Times New Roman" w:hAnsi="Times New Roman" w:cs="Times New Roman"/>
          <w:sz w:val="28"/>
          <w:szCs w:val="28"/>
          <w:highlight w:val="white"/>
        </w:rPr>
        <w:t xml:space="preserve">гемагглютиндеуші </w:t>
      </w:r>
      <w:r w:rsidRPr="002323BE">
        <w:rPr>
          <w:rFonts w:ascii="Times New Roman" w:eastAsia="Times New Roman" w:hAnsi="Times New Roman" w:cs="Times New Roman"/>
          <w:sz w:val="28"/>
          <w:szCs w:val="28"/>
        </w:rPr>
        <w:t xml:space="preserve">агентті (ГАА) анықтауды Гемагглютиндеуші агенттің тежелу реакциясы (ГАТР) </w:t>
      </w:r>
      <w:r w:rsidRPr="002323BE">
        <w:rPr>
          <w:rFonts w:ascii="Times New Roman" w:eastAsia="Times New Roman" w:hAnsi="Times New Roman" w:cs="Times New Roman"/>
          <w:i/>
          <w:sz w:val="28"/>
          <w:szCs w:val="28"/>
        </w:rPr>
        <w:t>Influenza virus</w:t>
      </w:r>
      <w:r w:rsidRPr="002323BE">
        <w:rPr>
          <w:rFonts w:ascii="Times New Roman" w:eastAsia="Times New Roman" w:hAnsi="Times New Roman" w:cs="Times New Roman"/>
          <w:sz w:val="28"/>
          <w:szCs w:val="28"/>
        </w:rPr>
        <w:t xml:space="preserve"> туысының А типті тұмау вирусының диагностикалық сарысуларының жиынтығын пайдаланып жүргізілді.</w:t>
      </w:r>
    </w:p>
    <w:p w14:paraId="44F35E36"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А типті тұмау вирусының типтармақтық қатыстылығын анықтаудың басқа әдісі изоляттардың HA мен NA гендерінің нуклеотидтік тізбегін GenBank мәліметтер базасындағы белгілі типтармақтармен BLAST талдау болып табылады. </w:t>
      </w:r>
    </w:p>
    <w:p w14:paraId="477211E9"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Реакцияны бір- және көпканалды жартылай автоматты пипеткалардың көмегімен бір реттік микротитрлеуші планшеттерде орындалды. Физиологиялық ерітіндідегі зерттелінген сарысуды одан әрі екі есе сұйылтуға вирустың төрт антигендік бірлігі енгізіп, қоспаны бөлме температурасында 40 минут аралығында инкубацияланды. 0,75%-дық құс эритроциттерінің суспензиясын қосқан кейін, олардың шөгуінен соң вирустың гемагглютинациясын тежейтін </w:t>
      </w:r>
      <w:r w:rsidRPr="002323BE">
        <w:rPr>
          <w:rFonts w:ascii="Times New Roman" w:eastAsia="Times New Roman" w:hAnsi="Times New Roman" w:cs="Times New Roman"/>
          <w:sz w:val="28"/>
          <w:szCs w:val="28"/>
        </w:rPr>
        <w:lastRenderedPageBreak/>
        <w:t>сарысудың соңғы сұйылтуына сүйеніп денелердің титрі анықталды. Реакция антигендер, эритроциттер мен сыналатын сарысуларды бақылауға сүйеніп жүргізілді.</w:t>
      </w:r>
    </w:p>
    <w:p w14:paraId="7E25FEBE" w14:textId="77777777" w:rsidR="00456802" w:rsidRPr="002323BE" w:rsidRDefault="006D1B3A">
      <w:pPr>
        <w:spacing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Құстардағы тұмаудың А типінің</w:t>
      </w:r>
      <w:r w:rsidR="004B2BDD" w:rsidRPr="002323BE">
        <w:rPr>
          <w:rFonts w:ascii="Times New Roman" w:eastAsia="Times New Roman" w:hAnsi="Times New Roman" w:cs="Times New Roman"/>
          <w:sz w:val="28"/>
          <w:szCs w:val="28"/>
        </w:rPr>
        <w:t xml:space="preserve"> он бір типтармағына диагностикалық сарысу жиынтығы 2-кестеде көрсетілген.</w:t>
      </w:r>
      <w:r>
        <w:rPr>
          <w:rFonts w:ascii="Times New Roman" w:eastAsia="Times New Roman" w:hAnsi="Times New Roman" w:cs="Times New Roman"/>
          <w:sz w:val="28"/>
          <w:szCs w:val="28"/>
        </w:rPr>
        <w:t xml:space="preserve"> Бұл диагностикалық сарысулар бөліп алынған вирустардың типтармағын анықтау үшін қолданылды.</w:t>
      </w:r>
    </w:p>
    <w:p w14:paraId="12AABCD5"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Клондау үшін құрамында вирусы бар аллантоисты сұйықтықты он рет сұйылту дайындап, 10-11-күнде дамып жатқан құс эмбриондарының аллантоисты қуысына (0,02 мл) енгізілген соң, 48 сағ. аралығында 37℃ инкубацияланды. Вирустың барлығын гемагглютиндеуші реакциямен тексерілді. Одан кейінгі пассаж үшін вирус анықталынған шекті сұйылту қолданылды. Вирустардың жұқтырушы титрін L.Reed мен H.Muench әдісімен [111] есептеп, lg ЭИД </w:t>
      </w:r>
      <w:r w:rsidRPr="002323BE">
        <w:rPr>
          <w:rFonts w:ascii="Times New Roman" w:eastAsia="Times New Roman" w:hAnsi="Times New Roman" w:cs="Times New Roman"/>
          <w:sz w:val="28"/>
          <w:szCs w:val="28"/>
          <w:vertAlign w:val="subscript"/>
        </w:rPr>
        <w:t>50</w:t>
      </w:r>
      <w:r w:rsidRPr="002323BE">
        <w:rPr>
          <w:rFonts w:ascii="Times New Roman" w:eastAsia="Times New Roman" w:hAnsi="Times New Roman" w:cs="Times New Roman"/>
          <w:sz w:val="28"/>
          <w:szCs w:val="28"/>
        </w:rPr>
        <w:t>/0,2 мл көрсетілді.</w:t>
      </w:r>
    </w:p>
    <w:p w14:paraId="3B1AE9F5" w14:textId="77777777" w:rsidR="00456802" w:rsidRPr="002323BE" w:rsidRDefault="00456802">
      <w:pPr>
        <w:spacing w:line="240" w:lineRule="auto"/>
        <w:jc w:val="both"/>
        <w:rPr>
          <w:rFonts w:ascii="Times New Roman" w:eastAsia="Times New Roman" w:hAnsi="Times New Roman" w:cs="Times New Roman"/>
          <w:sz w:val="28"/>
          <w:szCs w:val="28"/>
        </w:rPr>
      </w:pPr>
    </w:p>
    <w:p w14:paraId="128E26C9" w14:textId="77777777" w:rsidR="00456802" w:rsidRPr="002323BE" w:rsidRDefault="004B2BDD">
      <w:pPr>
        <w:spacing w:line="240" w:lineRule="auto"/>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Кесте 2 – ГА</w:t>
      </w:r>
      <w:r w:rsidR="006D1B3A">
        <w:rPr>
          <w:rFonts w:ascii="Times New Roman" w:eastAsia="Times New Roman" w:hAnsi="Times New Roman" w:cs="Times New Roman"/>
          <w:sz w:val="28"/>
          <w:szCs w:val="28"/>
        </w:rPr>
        <w:t>ТР</w:t>
      </w:r>
      <w:r w:rsidRPr="002323BE">
        <w:rPr>
          <w:rFonts w:ascii="Times New Roman" w:eastAsia="Times New Roman" w:hAnsi="Times New Roman" w:cs="Times New Roman"/>
          <w:sz w:val="28"/>
          <w:szCs w:val="28"/>
        </w:rPr>
        <w:t xml:space="preserve"> анықтау үшін қолданылған диагностикалық сарысулар тізімі</w:t>
      </w:r>
    </w:p>
    <w:p w14:paraId="7272AB22"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hanging="2"/>
        <w:jc w:val="both"/>
        <w:rPr>
          <w:rFonts w:ascii="Times New Roman" w:eastAsia="Times New Roman" w:hAnsi="Times New Roman" w:cs="Times New Roman"/>
          <w:sz w:val="28"/>
          <w:szCs w:val="28"/>
        </w:rPr>
      </w:pPr>
    </w:p>
    <w:tbl>
      <w:tblPr>
        <w:tblStyle w:val="affff9"/>
        <w:tblW w:w="775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4963"/>
        <w:gridCol w:w="2790"/>
      </w:tblGrid>
      <w:tr w:rsidR="00456802" w:rsidRPr="002323BE" w14:paraId="30CF12E0" w14:textId="77777777">
        <w:trPr>
          <w:trHeight w:val="129"/>
          <w:jc w:val="center"/>
        </w:trPr>
        <w:tc>
          <w:tcPr>
            <w:tcW w:w="4963" w:type="dxa"/>
            <w:vAlign w:val="center"/>
          </w:tcPr>
          <w:p w14:paraId="341C2772" w14:textId="77777777" w:rsidR="00456802" w:rsidRPr="002323BE" w:rsidRDefault="004B2BDD">
            <w:pPr>
              <w:ind w:hanging="2"/>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Штамдарға иммундық сарысулар</w:t>
            </w:r>
          </w:p>
        </w:tc>
        <w:tc>
          <w:tcPr>
            <w:tcW w:w="2790" w:type="dxa"/>
            <w:vAlign w:val="center"/>
          </w:tcPr>
          <w:p w14:paraId="37221010" w14:textId="77777777" w:rsidR="00456802" w:rsidRPr="002323BE" w:rsidRDefault="004B2BDD">
            <w:pPr>
              <w:ind w:hanging="2"/>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Түрі/типтармағы</w:t>
            </w:r>
          </w:p>
        </w:tc>
      </w:tr>
      <w:tr w:rsidR="00456802" w:rsidRPr="002323BE" w14:paraId="56E97A94" w14:textId="77777777">
        <w:trPr>
          <w:trHeight w:val="172"/>
          <w:jc w:val="center"/>
        </w:trPr>
        <w:tc>
          <w:tcPr>
            <w:tcW w:w="4963" w:type="dxa"/>
            <w:vAlign w:val="center"/>
          </w:tcPr>
          <w:p w14:paraId="1313E5C8"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A/duck/Alberta/35/76 (H1N1)</w:t>
            </w:r>
          </w:p>
        </w:tc>
        <w:tc>
          <w:tcPr>
            <w:tcW w:w="2790" w:type="dxa"/>
          </w:tcPr>
          <w:p w14:paraId="7D62EB4A" w14:textId="77777777" w:rsidR="00456802" w:rsidRPr="002323BE" w:rsidRDefault="004B2BDD">
            <w:pPr>
              <w:ind w:hanging="2"/>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H1</w:t>
            </w:r>
          </w:p>
        </w:tc>
      </w:tr>
      <w:tr w:rsidR="00456802" w:rsidRPr="002323BE" w14:paraId="7D48F015" w14:textId="77777777">
        <w:trPr>
          <w:trHeight w:val="50"/>
          <w:jc w:val="center"/>
        </w:trPr>
        <w:tc>
          <w:tcPr>
            <w:tcW w:w="4963" w:type="dxa"/>
            <w:shd w:val="clear" w:color="auto" w:fill="FFFFFF"/>
            <w:vAlign w:val="center"/>
          </w:tcPr>
          <w:p w14:paraId="561073FA" w14:textId="77777777" w:rsidR="00456802" w:rsidRPr="002323BE" w:rsidRDefault="004B2BDD">
            <w:pPr>
              <w:ind w:left="-57" w:right="-57"/>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A/Singapore/1/57 (H2N3)</w:t>
            </w:r>
          </w:p>
        </w:tc>
        <w:tc>
          <w:tcPr>
            <w:tcW w:w="2790" w:type="dxa"/>
            <w:shd w:val="clear" w:color="auto" w:fill="FFFFFF"/>
          </w:tcPr>
          <w:p w14:paraId="503E3375" w14:textId="77777777" w:rsidR="00456802" w:rsidRPr="002323BE" w:rsidRDefault="004B2BDD">
            <w:pPr>
              <w:ind w:hanging="2"/>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H2</w:t>
            </w:r>
          </w:p>
        </w:tc>
      </w:tr>
      <w:tr w:rsidR="00456802" w:rsidRPr="002323BE" w14:paraId="5B42BCA4" w14:textId="77777777">
        <w:trPr>
          <w:trHeight w:val="50"/>
          <w:jc w:val="center"/>
        </w:trPr>
        <w:tc>
          <w:tcPr>
            <w:tcW w:w="4963" w:type="dxa"/>
            <w:shd w:val="clear" w:color="auto" w:fill="FFFFFF"/>
            <w:vAlign w:val="center"/>
          </w:tcPr>
          <w:p w14:paraId="722F5B00" w14:textId="77777777" w:rsidR="00456802" w:rsidRPr="002323BE" w:rsidRDefault="004B2BDD">
            <w:pPr>
              <w:ind w:left="-57" w:right="-57"/>
              <w:rPr>
                <w:rFonts w:ascii="Times New Roman" w:eastAsia="Times New Roman" w:hAnsi="Times New Roman" w:cs="Times New Roman"/>
                <w:sz w:val="28"/>
                <w:szCs w:val="28"/>
              </w:rPr>
            </w:pPr>
            <w:r w:rsidRPr="002323BE">
              <w:rPr>
                <w:rFonts w:ascii="Times New Roman" w:eastAsia="Times New Roman" w:hAnsi="Times New Roman" w:cs="Times New Roman"/>
                <w:color w:val="000000"/>
                <w:sz w:val="28"/>
                <w:szCs w:val="28"/>
              </w:rPr>
              <w:t>А/duck/California/72</w:t>
            </w:r>
            <w:r w:rsidRPr="002323BE">
              <w:rPr>
                <w:rFonts w:ascii="Times New Roman" w:eastAsia="Times New Roman" w:hAnsi="Times New Roman" w:cs="Times New Roman"/>
                <w:sz w:val="28"/>
                <w:szCs w:val="28"/>
              </w:rPr>
              <w:t>(H3N8)</w:t>
            </w:r>
          </w:p>
        </w:tc>
        <w:tc>
          <w:tcPr>
            <w:tcW w:w="2790" w:type="dxa"/>
            <w:shd w:val="clear" w:color="auto" w:fill="FFFFFF"/>
          </w:tcPr>
          <w:p w14:paraId="1DC2F521" w14:textId="77777777" w:rsidR="00456802" w:rsidRPr="002323BE" w:rsidRDefault="004B2BDD">
            <w:pPr>
              <w:ind w:hanging="2"/>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H3</w:t>
            </w:r>
          </w:p>
        </w:tc>
      </w:tr>
      <w:tr w:rsidR="00456802" w:rsidRPr="002323BE" w14:paraId="48D92FF1" w14:textId="77777777">
        <w:trPr>
          <w:trHeight w:val="50"/>
          <w:jc w:val="center"/>
        </w:trPr>
        <w:tc>
          <w:tcPr>
            <w:tcW w:w="4963" w:type="dxa"/>
            <w:shd w:val="clear" w:color="auto" w:fill="FFFFFF"/>
            <w:vAlign w:val="center"/>
          </w:tcPr>
          <w:p w14:paraId="2A4BCEA0" w14:textId="77777777" w:rsidR="00456802" w:rsidRPr="002323BE" w:rsidRDefault="004B2BDD">
            <w:pPr>
              <w:ind w:left="-57" w:right="-57"/>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w:t>
            </w:r>
            <w:r w:rsidRPr="002323BE">
              <w:rPr>
                <w:rFonts w:ascii="Times New Roman" w:eastAsia="Times New Roman" w:hAnsi="Times New Roman" w:cs="Times New Roman"/>
                <w:color w:val="000000"/>
                <w:sz w:val="28"/>
                <w:szCs w:val="28"/>
              </w:rPr>
              <w:t>duck</w:t>
            </w:r>
            <w:r w:rsidRPr="002323BE">
              <w:rPr>
                <w:rFonts w:ascii="Times New Roman" w:eastAsia="Times New Roman" w:hAnsi="Times New Roman" w:cs="Times New Roman"/>
                <w:sz w:val="28"/>
                <w:szCs w:val="28"/>
              </w:rPr>
              <w:t>/Czechoslovakia/1/56 (H4N6)</w:t>
            </w:r>
          </w:p>
        </w:tc>
        <w:tc>
          <w:tcPr>
            <w:tcW w:w="2790" w:type="dxa"/>
            <w:shd w:val="clear" w:color="auto" w:fill="FFFFFF"/>
          </w:tcPr>
          <w:p w14:paraId="39428AF2" w14:textId="77777777" w:rsidR="00456802" w:rsidRPr="002323BE" w:rsidRDefault="004B2BDD">
            <w:pPr>
              <w:ind w:hanging="2"/>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H4</w:t>
            </w:r>
          </w:p>
        </w:tc>
      </w:tr>
      <w:tr w:rsidR="00456802" w:rsidRPr="002323BE" w14:paraId="5C672796" w14:textId="77777777">
        <w:trPr>
          <w:trHeight w:val="50"/>
          <w:jc w:val="center"/>
        </w:trPr>
        <w:tc>
          <w:tcPr>
            <w:tcW w:w="4963" w:type="dxa"/>
            <w:shd w:val="clear" w:color="auto" w:fill="FFFFFF"/>
          </w:tcPr>
          <w:p w14:paraId="4F111C13" w14:textId="77777777" w:rsidR="00456802" w:rsidRPr="002323BE" w:rsidRDefault="004B2BDD">
            <w:pPr>
              <w:ind w:left="-57" w:right="-57"/>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w:t>
            </w:r>
            <w:r w:rsidRPr="002323BE">
              <w:rPr>
                <w:rFonts w:ascii="Times New Roman" w:eastAsia="Times New Roman" w:hAnsi="Times New Roman" w:cs="Times New Roman"/>
                <w:color w:val="000000"/>
                <w:sz w:val="28"/>
                <w:szCs w:val="28"/>
              </w:rPr>
              <w:t>duck</w:t>
            </w:r>
            <w:r w:rsidRPr="002323BE">
              <w:rPr>
                <w:rFonts w:ascii="Times New Roman" w:eastAsia="Times New Roman" w:hAnsi="Times New Roman" w:cs="Times New Roman"/>
                <w:sz w:val="28"/>
                <w:szCs w:val="28"/>
              </w:rPr>
              <w:t>/HongKong/205/77 (H5N2)</w:t>
            </w:r>
          </w:p>
        </w:tc>
        <w:tc>
          <w:tcPr>
            <w:tcW w:w="2790" w:type="dxa"/>
            <w:shd w:val="clear" w:color="auto" w:fill="FFFFFF"/>
          </w:tcPr>
          <w:p w14:paraId="5E6ED17A" w14:textId="77777777" w:rsidR="00456802" w:rsidRPr="002323BE" w:rsidRDefault="004B2BDD">
            <w:pPr>
              <w:ind w:hanging="2"/>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H5</w:t>
            </w:r>
          </w:p>
        </w:tc>
      </w:tr>
      <w:tr w:rsidR="00456802" w:rsidRPr="002323BE" w14:paraId="4601B194" w14:textId="77777777">
        <w:trPr>
          <w:trHeight w:val="130"/>
          <w:jc w:val="center"/>
        </w:trPr>
        <w:tc>
          <w:tcPr>
            <w:tcW w:w="4963" w:type="dxa"/>
            <w:shd w:val="clear" w:color="auto" w:fill="FFFFFF"/>
          </w:tcPr>
          <w:p w14:paraId="7C667F67" w14:textId="77777777" w:rsidR="00456802" w:rsidRPr="002323BE" w:rsidRDefault="004B2BDD">
            <w:pPr>
              <w:ind w:left="-57" w:right="-57"/>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А/turkey/Massachusetts/165 (H6N2)</w:t>
            </w:r>
          </w:p>
        </w:tc>
        <w:tc>
          <w:tcPr>
            <w:tcW w:w="2790" w:type="dxa"/>
            <w:shd w:val="clear" w:color="auto" w:fill="FFFFFF"/>
          </w:tcPr>
          <w:p w14:paraId="0332916D" w14:textId="77777777" w:rsidR="00456802" w:rsidRPr="002323BE" w:rsidRDefault="004B2BDD">
            <w:pPr>
              <w:ind w:hanging="2"/>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H6</w:t>
            </w:r>
          </w:p>
        </w:tc>
      </w:tr>
      <w:tr w:rsidR="00456802" w:rsidRPr="002323BE" w14:paraId="3DAD4E1A" w14:textId="77777777">
        <w:trPr>
          <w:trHeight w:val="50"/>
          <w:jc w:val="center"/>
        </w:trPr>
        <w:tc>
          <w:tcPr>
            <w:tcW w:w="4963" w:type="dxa"/>
            <w:shd w:val="clear" w:color="auto" w:fill="FFFFFF"/>
          </w:tcPr>
          <w:p w14:paraId="4A065056" w14:textId="77777777" w:rsidR="00456802" w:rsidRPr="002323BE" w:rsidRDefault="004B2BDD">
            <w:pPr>
              <w:ind w:left="-57" w:right="-57"/>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А/лошадь/Prague/1/54 (H7N7)</w:t>
            </w:r>
          </w:p>
        </w:tc>
        <w:tc>
          <w:tcPr>
            <w:tcW w:w="2790" w:type="dxa"/>
            <w:shd w:val="clear" w:color="auto" w:fill="FFFFFF"/>
          </w:tcPr>
          <w:p w14:paraId="6F44CE5A" w14:textId="77777777" w:rsidR="00456802" w:rsidRPr="002323BE" w:rsidRDefault="004B2BDD">
            <w:pPr>
              <w:ind w:hanging="2"/>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H7</w:t>
            </w:r>
          </w:p>
        </w:tc>
      </w:tr>
      <w:tr w:rsidR="00456802" w:rsidRPr="002323BE" w14:paraId="2A17E702" w14:textId="77777777">
        <w:trPr>
          <w:trHeight w:val="67"/>
          <w:jc w:val="center"/>
        </w:trPr>
        <w:tc>
          <w:tcPr>
            <w:tcW w:w="4963" w:type="dxa"/>
            <w:shd w:val="clear" w:color="auto" w:fill="FFFFFF"/>
          </w:tcPr>
          <w:p w14:paraId="3C9A1B94" w14:textId="77777777" w:rsidR="00456802" w:rsidRPr="002323BE" w:rsidRDefault="004B2BDD">
            <w:pPr>
              <w:ind w:left="-57" w:right="-57"/>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A/turkey/Ontario/6118/68 (H8N4)</w:t>
            </w:r>
          </w:p>
        </w:tc>
        <w:tc>
          <w:tcPr>
            <w:tcW w:w="2790" w:type="dxa"/>
            <w:shd w:val="clear" w:color="auto" w:fill="FFFFFF"/>
          </w:tcPr>
          <w:p w14:paraId="7F20D853" w14:textId="77777777" w:rsidR="00456802" w:rsidRPr="002323BE" w:rsidRDefault="004B2BDD">
            <w:pPr>
              <w:ind w:hanging="2"/>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H8</w:t>
            </w:r>
          </w:p>
        </w:tc>
      </w:tr>
      <w:tr w:rsidR="00456802" w:rsidRPr="002323BE" w14:paraId="5015A39E" w14:textId="77777777">
        <w:trPr>
          <w:trHeight w:val="113"/>
          <w:jc w:val="center"/>
        </w:trPr>
        <w:tc>
          <w:tcPr>
            <w:tcW w:w="4963" w:type="dxa"/>
            <w:shd w:val="clear" w:color="auto" w:fill="auto"/>
          </w:tcPr>
          <w:p w14:paraId="7205FF21" w14:textId="77777777" w:rsidR="00456802" w:rsidRPr="002323BE" w:rsidRDefault="004B2BDD">
            <w:pPr>
              <w:ind w:left="-57" w:right="-57"/>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А/turkey/Висконсин/1/66)(H9N2)</w:t>
            </w:r>
          </w:p>
        </w:tc>
        <w:tc>
          <w:tcPr>
            <w:tcW w:w="2790" w:type="dxa"/>
            <w:shd w:val="clear" w:color="auto" w:fill="FFFFFF"/>
          </w:tcPr>
          <w:p w14:paraId="6B199929" w14:textId="77777777" w:rsidR="00456802" w:rsidRPr="002323BE" w:rsidRDefault="004B2BDD">
            <w:pPr>
              <w:ind w:hanging="2"/>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w:t>
            </w:r>
          </w:p>
        </w:tc>
      </w:tr>
      <w:tr w:rsidR="00456802" w:rsidRPr="002323BE" w14:paraId="7F70D325" w14:textId="77777777">
        <w:trPr>
          <w:trHeight w:val="50"/>
          <w:jc w:val="center"/>
        </w:trPr>
        <w:tc>
          <w:tcPr>
            <w:tcW w:w="4963" w:type="dxa"/>
            <w:shd w:val="clear" w:color="auto" w:fill="auto"/>
          </w:tcPr>
          <w:p w14:paraId="6932C9A0" w14:textId="77777777" w:rsidR="00456802" w:rsidRPr="002323BE" w:rsidRDefault="004B2BDD">
            <w:pPr>
              <w:ind w:left="-57" w:right="-57"/>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А/chicken/German/49/</w:t>
            </w:r>
            <w:r w:rsidRPr="002323BE">
              <w:rPr>
                <w:rFonts w:ascii="Times New Roman" w:eastAsia="Times New Roman" w:hAnsi="Times New Roman" w:cs="Times New Roman"/>
                <w:color w:val="000000"/>
                <w:sz w:val="28"/>
                <w:szCs w:val="28"/>
              </w:rPr>
              <w:t>63</w:t>
            </w:r>
            <w:r w:rsidRPr="002323BE">
              <w:rPr>
                <w:rFonts w:ascii="Times New Roman" w:eastAsia="Times New Roman" w:hAnsi="Times New Roman" w:cs="Times New Roman"/>
                <w:sz w:val="28"/>
                <w:szCs w:val="28"/>
              </w:rPr>
              <w:t xml:space="preserve"> (H10N7)</w:t>
            </w:r>
          </w:p>
        </w:tc>
        <w:tc>
          <w:tcPr>
            <w:tcW w:w="2790" w:type="dxa"/>
            <w:shd w:val="clear" w:color="auto" w:fill="FFFFFF"/>
          </w:tcPr>
          <w:p w14:paraId="5C6DE82C" w14:textId="77777777" w:rsidR="00456802" w:rsidRPr="002323BE" w:rsidRDefault="004B2BDD">
            <w:pPr>
              <w:ind w:hanging="2"/>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H10</w:t>
            </w:r>
          </w:p>
        </w:tc>
      </w:tr>
      <w:tr w:rsidR="00456802" w:rsidRPr="002323BE" w14:paraId="4C389942" w14:textId="77777777">
        <w:trPr>
          <w:trHeight w:val="50"/>
          <w:jc w:val="center"/>
        </w:trPr>
        <w:tc>
          <w:tcPr>
            <w:tcW w:w="4963" w:type="dxa"/>
            <w:shd w:val="clear" w:color="auto" w:fill="FFFFFF"/>
          </w:tcPr>
          <w:p w14:paraId="2661399D" w14:textId="77777777" w:rsidR="00456802" w:rsidRPr="002323BE" w:rsidRDefault="004B2BDD">
            <w:pPr>
              <w:ind w:left="-57" w:right="-57"/>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w:t>
            </w:r>
            <w:r w:rsidRPr="002323BE">
              <w:rPr>
                <w:rFonts w:ascii="Times New Roman" w:eastAsia="Times New Roman" w:hAnsi="Times New Roman" w:cs="Times New Roman"/>
                <w:color w:val="000000"/>
                <w:sz w:val="28"/>
                <w:szCs w:val="28"/>
              </w:rPr>
              <w:t>duck</w:t>
            </w:r>
            <w:r w:rsidRPr="002323BE">
              <w:rPr>
                <w:rFonts w:ascii="Times New Roman" w:eastAsia="Times New Roman" w:hAnsi="Times New Roman" w:cs="Times New Roman"/>
                <w:sz w:val="28"/>
                <w:szCs w:val="28"/>
              </w:rPr>
              <w:t>/England/56 (H11N6)</w:t>
            </w:r>
          </w:p>
        </w:tc>
        <w:tc>
          <w:tcPr>
            <w:tcW w:w="2790" w:type="dxa"/>
            <w:shd w:val="clear" w:color="auto" w:fill="FFFFFF"/>
          </w:tcPr>
          <w:p w14:paraId="7AEC0995" w14:textId="77777777" w:rsidR="00456802" w:rsidRPr="002323BE" w:rsidRDefault="004B2BDD">
            <w:pPr>
              <w:ind w:hanging="2"/>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H11</w:t>
            </w:r>
          </w:p>
        </w:tc>
      </w:tr>
    </w:tbl>
    <w:p w14:paraId="325C43D5" w14:textId="77777777" w:rsidR="00456802" w:rsidRPr="002323BE" w:rsidRDefault="00456802">
      <w:pPr>
        <w:spacing w:line="240" w:lineRule="auto"/>
        <w:ind w:firstLine="567"/>
        <w:jc w:val="both"/>
        <w:rPr>
          <w:rFonts w:ascii="Times New Roman" w:eastAsia="Times New Roman" w:hAnsi="Times New Roman" w:cs="Times New Roman"/>
          <w:sz w:val="28"/>
          <w:szCs w:val="28"/>
          <w:shd w:val="clear" w:color="auto" w:fill="FFE599"/>
        </w:rPr>
      </w:pPr>
    </w:p>
    <w:p w14:paraId="18A30777"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2.2.2.5 Вирустарды концентрациялау және тазалау</w:t>
      </w:r>
    </w:p>
    <w:p w14:paraId="416225D7"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Құрамында вирусы бар аллантоисты сұйықтықты 30 мин аралығында +4℃ жағдайда 4 500 айн/мин центрифугалаумен ағартылды. Вирусты 180 сек аралығында +4℃ жағдайда 29 000 айн/мин центрифугалау жолымен қоюлатылды. Тазалау мен қоюландыруды «Aventi» центрифугасында (ротор Ti45, 29000 айн/мин, 90 мин, +4°С) сахароза тығыздығының градиентінде жүргізілді. Сахароза градиентін (30-60%) Трис-НСl буферінде (25 мМ Трис-НСl, 50 мМ NaCl және 2 мМ EDTA, рН7,5) дайындалды. Вирус 30 және 60%-дық сахароза ерітіндісі аралығының ажырау шекарасында жинақталып, 10 есе қоюлатылған рН 7,2 фосфатты тұзды буфер (ФТБ) көлемінде сұйылтылып, 2 сағ. аралығында +4℃ жағдайда 29 000 айн/мин центрифугалаумен қайта тұндырылды. Вирустың тұнбасын ФТБ минимальді көлемінде қайта суспендирлендірілді, кейін НА белсенділігі мен белок концентрациясы анықталынды. </w:t>
      </w:r>
    </w:p>
    <w:p w14:paraId="6D527920"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0FFDC088"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14CFD748"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 xml:space="preserve">2.3 Молекулалық зерттеу әдістері </w:t>
      </w:r>
    </w:p>
    <w:p w14:paraId="0482AFA4" w14:textId="77777777" w:rsidR="00456802" w:rsidRPr="002323BE" w:rsidRDefault="00305452">
      <w:pPr>
        <w:spacing w:line="24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2.3.1 Рибонуклеин қышқыл</w:t>
      </w:r>
      <w:r w:rsidR="004B2BDD" w:rsidRPr="002323BE">
        <w:rPr>
          <w:rFonts w:ascii="Times New Roman" w:eastAsia="Times New Roman" w:hAnsi="Times New Roman" w:cs="Times New Roman"/>
          <w:b/>
          <w:sz w:val="28"/>
          <w:szCs w:val="28"/>
        </w:rPr>
        <w:t xml:space="preserve">ын бөліп алу </w:t>
      </w:r>
    </w:p>
    <w:p w14:paraId="2498C8D3"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Вирустық РНҚ бөлуді QIAamp Viral RNA Mini kit (Qiagen, АҚШ) жиынтығын қолданып, өндіруші хаттамасына сәйкес жүргізілді. РНҚ ауыз қуысының жағындыларының және аллантоисты сұйықтықтың 140 мкл бөліп алынды және ақырғы көлемі 60 мкл деиондалған сумен ерітілді. </w:t>
      </w:r>
    </w:p>
    <w:p w14:paraId="145CFA81" w14:textId="77777777" w:rsidR="00456802" w:rsidRPr="002323BE" w:rsidRDefault="00456802">
      <w:pPr>
        <w:spacing w:line="240" w:lineRule="auto"/>
        <w:jc w:val="both"/>
        <w:rPr>
          <w:rFonts w:ascii="Times New Roman" w:eastAsia="Times New Roman" w:hAnsi="Times New Roman" w:cs="Times New Roman"/>
          <w:sz w:val="28"/>
          <w:szCs w:val="28"/>
          <w:highlight w:val="lightGray"/>
        </w:rPr>
      </w:pPr>
    </w:p>
    <w:p w14:paraId="4E02F503"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2.3.2 Кері транскрипция</w:t>
      </w:r>
      <w:r w:rsidR="00305452">
        <w:rPr>
          <w:rFonts w:ascii="Times New Roman" w:eastAsia="Times New Roman" w:hAnsi="Times New Roman" w:cs="Times New Roman"/>
          <w:b/>
          <w:sz w:val="28"/>
          <w:szCs w:val="28"/>
        </w:rPr>
        <w:t>лы</w:t>
      </w:r>
      <w:r w:rsidRPr="002323BE">
        <w:rPr>
          <w:rFonts w:ascii="Times New Roman" w:eastAsia="Times New Roman" w:hAnsi="Times New Roman" w:cs="Times New Roman"/>
          <w:b/>
          <w:sz w:val="28"/>
          <w:szCs w:val="28"/>
        </w:rPr>
        <w:t xml:space="preserve"> полимеразалық тізбектік реакция </w:t>
      </w:r>
    </w:p>
    <w:p w14:paraId="627E5F3C"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ҚТВ мониторингін жүргізуде жинақталған, ИФТ оң нәтиже көрсеткен сынамалардың кДНҚ аймақтарын амплификациялау ПТР жүргізілді және амплификация фрагменттерін детекциялау гибридизация-флуоресценциялы форматында іске асырылды.</w:t>
      </w:r>
      <w:r w:rsidRPr="002323BE">
        <w:rPr>
          <w:rFonts w:ascii="Times New Roman" w:eastAsia="Times New Roman" w:hAnsi="Times New Roman" w:cs="Times New Roman"/>
          <w:sz w:val="28"/>
          <w:szCs w:val="28"/>
          <w:highlight w:val="white"/>
        </w:rPr>
        <w:t xml:space="preserve"> Кері транскрипциялы полимеразалық тізбектік реакцияны (КТ-ПТР) қою үшін 3 праймерді (М ген Sep (тура) – </w:t>
      </w:r>
      <w:r w:rsidRPr="002323BE">
        <w:rPr>
          <w:rFonts w:ascii="Times New Roman" w:eastAsia="Times New Roman" w:hAnsi="Times New Roman" w:cs="Times New Roman"/>
          <w:sz w:val="28"/>
          <w:szCs w:val="28"/>
        </w:rPr>
        <w:t>AGA TGA GTC TTC TAA CCG AGG TCG, Sep2 (кері) – TGC AAA AAC ATC TTC AAG TCT CTG, SePRO (зонд) – FAM-5’-TCA GGC CCC CTC AAA GCC GA-3’–TAMRA</w:t>
      </w:r>
      <w:r w:rsidRPr="002323BE">
        <w:rPr>
          <w:rFonts w:ascii="Times New Roman" w:eastAsia="Times New Roman" w:hAnsi="Times New Roman" w:cs="Times New Roman"/>
          <w:sz w:val="28"/>
          <w:szCs w:val="28"/>
          <w:highlight w:val="white"/>
        </w:rPr>
        <w:t xml:space="preserve"> [112]) </w:t>
      </w:r>
      <w:r w:rsidRPr="002323BE">
        <w:rPr>
          <w:rFonts w:ascii="Times New Roman" w:eastAsia="Times New Roman" w:hAnsi="Times New Roman" w:cs="Times New Roman"/>
          <w:sz w:val="28"/>
          <w:szCs w:val="28"/>
        </w:rPr>
        <w:t xml:space="preserve">QuantiFast RT-PCR Kit (Qiagen, АҚШ) жиынтығын пайдаланып жүргізілді. </w:t>
      </w:r>
    </w:p>
    <w:p w14:paraId="25187743"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Вирустық РНҚ амплификациялауға арналған нақты уақыттағы КТ-ПТР-қоспасы келесі компоненттерден тұрады: Taq ДНҚ полимераза – 0,5 мкл (5 бірлік/мкл); 2х mix Probe ПТР-буфер – 12,5 мкл; ROX dye solution бояу 1 мкл; арнайы праймерлер (10 пМ) тура мен кері праймер – әрқайсысы 1 мкл және де зонд 0,5 мкл; </w:t>
      </w:r>
      <w:r w:rsidRPr="002323BE">
        <w:rPr>
          <w:rFonts w:ascii="Times New Roman" w:eastAsia="Times New Roman" w:hAnsi="Times New Roman" w:cs="Times New Roman"/>
          <w:sz w:val="28"/>
          <w:szCs w:val="28"/>
          <w:highlight w:val="white"/>
        </w:rPr>
        <w:t>Р</w:t>
      </w:r>
      <w:r w:rsidRPr="002323BE">
        <w:rPr>
          <w:rFonts w:ascii="Times New Roman" w:eastAsia="Times New Roman" w:hAnsi="Times New Roman" w:cs="Times New Roman"/>
          <w:sz w:val="28"/>
          <w:szCs w:val="28"/>
        </w:rPr>
        <w:t xml:space="preserve">НҚ – 5 мкл. Деиондалған су – </w:t>
      </w:r>
      <w:r w:rsidRPr="002323BE">
        <w:rPr>
          <w:rFonts w:ascii="Times New Roman" w:eastAsia="Times New Roman" w:hAnsi="Times New Roman" w:cs="Times New Roman"/>
          <w:sz w:val="28"/>
          <w:szCs w:val="28"/>
          <w:highlight w:val="white"/>
        </w:rPr>
        <w:t>3</w:t>
      </w:r>
      <w:r w:rsidRPr="002323BE">
        <w:rPr>
          <w:rFonts w:ascii="Times New Roman" w:eastAsia="Times New Roman" w:hAnsi="Times New Roman" w:cs="Times New Roman"/>
          <w:sz w:val="28"/>
          <w:szCs w:val="28"/>
        </w:rPr>
        <w:t xml:space="preserve">,5 мкл. </w:t>
      </w:r>
      <w:r w:rsidRPr="002323BE">
        <w:rPr>
          <w:rFonts w:ascii="Times New Roman" w:eastAsia="Times New Roman" w:hAnsi="Times New Roman" w:cs="Times New Roman"/>
          <w:sz w:val="28"/>
          <w:szCs w:val="28"/>
          <w:highlight w:val="white"/>
        </w:rPr>
        <w:t>КТ-ПТР арналған температура-уақыттық тәртібі</w:t>
      </w:r>
      <w:r w:rsidRPr="002323BE">
        <w:rPr>
          <w:rFonts w:ascii="Times New Roman" w:eastAsia="Times New Roman" w:hAnsi="Times New Roman" w:cs="Times New Roman"/>
          <w:sz w:val="28"/>
          <w:szCs w:val="28"/>
        </w:rPr>
        <w:t xml:space="preserve"> келесі бағдарламаға сай жүргізілді: </w:t>
      </w:r>
    </w:p>
    <w:p w14:paraId="36A3FF7C"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 xml:space="preserve">кері транскрипция </w:t>
      </w:r>
      <w:r w:rsidRPr="002323BE">
        <w:rPr>
          <w:rFonts w:ascii="Times New Roman" w:eastAsia="Times New Roman" w:hAnsi="Times New Roman" w:cs="Times New Roman"/>
          <w:sz w:val="28"/>
          <w:szCs w:val="28"/>
          <w:highlight w:val="white"/>
        </w:rPr>
        <w:t>50℃ – 30 мин,</w:t>
      </w:r>
    </w:p>
    <w:p w14:paraId="4C8D1016"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бастапқы денатурация 95℃ – </w:t>
      </w:r>
      <w:r w:rsidRPr="002323BE">
        <w:rPr>
          <w:rFonts w:ascii="Times New Roman" w:eastAsia="Times New Roman" w:hAnsi="Times New Roman" w:cs="Times New Roman"/>
          <w:sz w:val="28"/>
          <w:szCs w:val="28"/>
        </w:rPr>
        <w:t>2</w:t>
      </w:r>
      <w:r w:rsidRPr="002323BE">
        <w:rPr>
          <w:rFonts w:ascii="Times New Roman" w:eastAsia="Times New Roman" w:hAnsi="Times New Roman" w:cs="Times New Roman"/>
          <w:sz w:val="28"/>
          <w:szCs w:val="28"/>
          <w:highlight w:val="white"/>
        </w:rPr>
        <w:t xml:space="preserve"> мин</w:t>
      </w:r>
    </w:p>
    <w:p w14:paraId="5AAF063D"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амплификация 40 цикл; </w:t>
      </w:r>
    </w:p>
    <w:p w14:paraId="078F41BB"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денатурация 95ºC – 10 сек </w:t>
      </w:r>
    </w:p>
    <w:p w14:paraId="1DD9682B"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праймерлер дәнекерленуі 60℃ – 30 сек</w:t>
      </w:r>
    </w:p>
    <w:p w14:paraId="387E0D2B"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 тізбектің ұзаруы </w:t>
      </w:r>
      <w:r w:rsidRPr="002323BE">
        <w:rPr>
          <w:rFonts w:ascii="Times New Roman" w:eastAsia="Times New Roman" w:hAnsi="Times New Roman" w:cs="Times New Roman"/>
          <w:sz w:val="28"/>
          <w:szCs w:val="28"/>
        </w:rPr>
        <w:t>- синтез</w:t>
      </w:r>
      <w:r w:rsidRPr="002323BE">
        <w:rPr>
          <w:rFonts w:ascii="Times New Roman" w:eastAsia="Times New Roman" w:hAnsi="Times New Roman" w:cs="Times New Roman"/>
          <w:sz w:val="28"/>
          <w:szCs w:val="28"/>
          <w:highlight w:val="white"/>
        </w:rPr>
        <w:t xml:space="preserve"> 72℃ – 10 сек</w:t>
      </w:r>
    </w:p>
    <w:p w14:paraId="56CBF267"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 xml:space="preserve">ақырғы сатыда соңғы элонгация </w:t>
      </w:r>
      <w:r w:rsidRPr="002323BE">
        <w:rPr>
          <w:rFonts w:ascii="Times New Roman" w:eastAsia="Times New Roman" w:hAnsi="Times New Roman" w:cs="Times New Roman"/>
          <w:sz w:val="28"/>
          <w:szCs w:val="28"/>
        </w:rPr>
        <w:t xml:space="preserve">72°С </w:t>
      </w:r>
      <w:r w:rsidRPr="002323BE">
        <w:rPr>
          <w:rFonts w:ascii="Times New Roman" w:eastAsia="Times New Roman" w:hAnsi="Times New Roman" w:cs="Times New Roman"/>
          <w:sz w:val="28"/>
          <w:szCs w:val="28"/>
          <w:highlight w:val="white"/>
        </w:rPr>
        <w:t xml:space="preserve">– </w:t>
      </w:r>
      <w:r w:rsidRPr="002323BE">
        <w:rPr>
          <w:rFonts w:ascii="Times New Roman" w:eastAsia="Times New Roman" w:hAnsi="Times New Roman" w:cs="Times New Roman"/>
          <w:sz w:val="28"/>
          <w:szCs w:val="28"/>
        </w:rPr>
        <w:t xml:space="preserve">10 мин. </w:t>
      </w:r>
    </w:p>
    <w:p w14:paraId="691F33B4"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Амплификация Real Time 7500, Applied Biosystems (АҚШ) амплификаторында жүргізілді.</w:t>
      </w:r>
    </w:p>
    <w:p w14:paraId="6D0F7BDF"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ПТР нәтижесінде вирустық жүктемені анықтау маңызды болып табылады. Вирустық жүктеме – 1 мл биоматериалда вирустың қанша мөлшері барын анықтайды. Вирустық жүктемені шартты анықтау үшін талдау нәтижесінде Сt (cycle threshold) ретінде көрсетілетін “шекті цикл” көрсеткішін пайдаланады. Ол вирус анықталған шекті цикл болып табылады. Сәйкесінше, үлгіде вирус бөлшектері көп болған сайын, тест-жүйе оны соншалықты жылдамырақ анықтайды.</w:t>
      </w:r>
    </w:p>
    <w:p w14:paraId="0610010B"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Зерттелінген ҚТВ штамдарының толық геномын секвенирлеу КТ-ПТР Eppendorf Gradient термоциклерінде КТ-ПТР жиынтықтарының көмегімен (One Taq One-Step RT-PCR Kit, New England Biolabs, АҚШ) өндіруші хаттамасына сәйкес ҚТВ толық геномын арнайы секвенирлеуші жұп праймерлерін қолданып жүргізілді (3-кесте). </w:t>
      </w:r>
    </w:p>
    <w:p w14:paraId="2F04AD2F"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 xml:space="preserve">ҚТВ штамдарын секвенирлеу үшін вирустық РНҚ амплификациялауға арналған КТ-ПТР-қоспасы келесі компоненттерден тұрады: Taq ДНҚ полимераза – 0,5 мкл (5 бірлік/мкл); ПТР-буфер – 12,5 мкл; арнайы праймерлер (10 пМ) тура мен кері праймер – әрқайсысы 0,25 мкл; </w:t>
      </w:r>
      <w:r w:rsidRPr="002323BE">
        <w:rPr>
          <w:rFonts w:ascii="Times New Roman" w:eastAsia="Times New Roman" w:hAnsi="Times New Roman" w:cs="Times New Roman"/>
          <w:sz w:val="28"/>
          <w:szCs w:val="28"/>
          <w:highlight w:val="white"/>
        </w:rPr>
        <w:t>Р</w:t>
      </w:r>
      <w:r w:rsidRPr="002323BE">
        <w:rPr>
          <w:rFonts w:ascii="Times New Roman" w:eastAsia="Times New Roman" w:hAnsi="Times New Roman" w:cs="Times New Roman"/>
          <w:sz w:val="28"/>
          <w:szCs w:val="28"/>
        </w:rPr>
        <w:t xml:space="preserve">НҚ – 5 мкл. Деиондалған су – </w:t>
      </w:r>
      <w:r w:rsidRPr="002323BE">
        <w:rPr>
          <w:rFonts w:ascii="Times New Roman" w:eastAsia="Times New Roman" w:hAnsi="Times New Roman" w:cs="Times New Roman"/>
          <w:sz w:val="28"/>
          <w:szCs w:val="28"/>
          <w:highlight w:val="white"/>
        </w:rPr>
        <w:t>6</w:t>
      </w:r>
      <w:r w:rsidRPr="002323BE">
        <w:rPr>
          <w:rFonts w:ascii="Times New Roman" w:eastAsia="Times New Roman" w:hAnsi="Times New Roman" w:cs="Times New Roman"/>
          <w:sz w:val="28"/>
          <w:szCs w:val="28"/>
        </w:rPr>
        <w:t xml:space="preserve">,5 мкл. </w:t>
      </w:r>
      <w:r w:rsidRPr="002323BE">
        <w:rPr>
          <w:rFonts w:ascii="Times New Roman" w:eastAsia="Times New Roman" w:hAnsi="Times New Roman" w:cs="Times New Roman"/>
          <w:sz w:val="28"/>
          <w:szCs w:val="28"/>
          <w:highlight w:val="white"/>
        </w:rPr>
        <w:t>КТ-ПТР арналған температура-уақыттық тәртібі</w:t>
      </w:r>
      <w:r w:rsidRPr="002323BE">
        <w:rPr>
          <w:rFonts w:ascii="Times New Roman" w:eastAsia="Times New Roman" w:hAnsi="Times New Roman" w:cs="Times New Roman"/>
          <w:sz w:val="28"/>
          <w:szCs w:val="28"/>
        </w:rPr>
        <w:t xml:space="preserve"> келесі бағдарламаға сай жүргізілді: </w:t>
      </w:r>
    </w:p>
    <w:p w14:paraId="6174A1AA"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 xml:space="preserve">кері транскрипция </w:t>
      </w:r>
      <w:r w:rsidRPr="002323BE">
        <w:rPr>
          <w:rFonts w:ascii="Times New Roman" w:eastAsia="Times New Roman" w:hAnsi="Times New Roman" w:cs="Times New Roman"/>
          <w:sz w:val="28"/>
          <w:szCs w:val="28"/>
          <w:highlight w:val="white"/>
        </w:rPr>
        <w:t>48℃ – 45 мин</w:t>
      </w:r>
    </w:p>
    <w:p w14:paraId="526ADC6F"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бастапқы денатурация 94℃ – </w:t>
      </w:r>
      <w:r w:rsidRPr="002323BE">
        <w:rPr>
          <w:rFonts w:ascii="Times New Roman" w:eastAsia="Times New Roman" w:hAnsi="Times New Roman" w:cs="Times New Roman"/>
          <w:sz w:val="28"/>
          <w:szCs w:val="28"/>
        </w:rPr>
        <w:t>2</w:t>
      </w:r>
      <w:r w:rsidRPr="002323BE">
        <w:rPr>
          <w:rFonts w:ascii="Times New Roman" w:eastAsia="Times New Roman" w:hAnsi="Times New Roman" w:cs="Times New Roman"/>
          <w:sz w:val="28"/>
          <w:szCs w:val="28"/>
          <w:highlight w:val="white"/>
        </w:rPr>
        <w:t xml:space="preserve"> мин</w:t>
      </w:r>
    </w:p>
    <w:p w14:paraId="68977AD1"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амплификация 40 цикл; </w:t>
      </w:r>
    </w:p>
    <w:p w14:paraId="164FA4BB"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денатурация 94ºC – 30 сек,</w:t>
      </w:r>
    </w:p>
    <w:p w14:paraId="086F56A1"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праймерлер дәнекерленуі 52℃ – 30 сек</w:t>
      </w:r>
    </w:p>
    <w:p w14:paraId="325B16E9"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тізбектің ұзаруы </w:t>
      </w:r>
      <w:r w:rsidRPr="002323BE">
        <w:rPr>
          <w:rFonts w:ascii="Times New Roman" w:eastAsia="Times New Roman" w:hAnsi="Times New Roman" w:cs="Times New Roman"/>
          <w:sz w:val="28"/>
          <w:szCs w:val="28"/>
        </w:rPr>
        <w:t>- синтез</w:t>
      </w:r>
      <w:r w:rsidRPr="002323BE">
        <w:rPr>
          <w:rFonts w:ascii="Times New Roman" w:eastAsia="Times New Roman" w:hAnsi="Times New Roman" w:cs="Times New Roman"/>
          <w:sz w:val="28"/>
          <w:szCs w:val="28"/>
          <w:highlight w:val="white"/>
        </w:rPr>
        <w:t xml:space="preserve"> 72℃ – 90 сек</w:t>
      </w:r>
    </w:p>
    <w:p w14:paraId="6B8AB9DD"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 xml:space="preserve">ақырғы сатыда соңғы элонгация </w:t>
      </w:r>
      <w:r w:rsidRPr="002323BE">
        <w:rPr>
          <w:rFonts w:ascii="Times New Roman" w:eastAsia="Times New Roman" w:hAnsi="Times New Roman" w:cs="Times New Roman"/>
          <w:sz w:val="28"/>
          <w:szCs w:val="28"/>
        </w:rPr>
        <w:t xml:space="preserve">72°С </w:t>
      </w:r>
      <w:r w:rsidRPr="002323BE">
        <w:rPr>
          <w:rFonts w:ascii="Times New Roman" w:eastAsia="Times New Roman" w:hAnsi="Times New Roman" w:cs="Times New Roman"/>
          <w:sz w:val="28"/>
          <w:szCs w:val="28"/>
          <w:highlight w:val="white"/>
        </w:rPr>
        <w:t xml:space="preserve">– </w:t>
      </w:r>
      <w:r w:rsidRPr="002323BE">
        <w:rPr>
          <w:rFonts w:ascii="Times New Roman" w:eastAsia="Times New Roman" w:hAnsi="Times New Roman" w:cs="Times New Roman"/>
          <w:sz w:val="28"/>
          <w:szCs w:val="28"/>
        </w:rPr>
        <w:t xml:space="preserve">10 мин. </w:t>
      </w:r>
    </w:p>
    <w:p w14:paraId="44094F97"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Ал ПТР өнімі 1500 ж.н. ұзын болатын HA мен NA гендеріне арналған праймерлер үшін бұл бағдарлама аздаған модификациялармен жүргізілді:</w:t>
      </w:r>
      <w:r w:rsidRPr="002323BE">
        <w:rPr>
          <w:rFonts w:ascii="Times New Roman" w:eastAsia="Times New Roman" w:hAnsi="Times New Roman" w:cs="Times New Roman"/>
          <w:sz w:val="28"/>
          <w:szCs w:val="28"/>
          <w:highlight w:val="white"/>
        </w:rPr>
        <w:t xml:space="preserve"> </w:t>
      </w:r>
    </w:p>
    <w:p w14:paraId="343F3AE2"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 xml:space="preserve">кері транскрипция </w:t>
      </w:r>
      <w:r w:rsidRPr="002323BE">
        <w:rPr>
          <w:rFonts w:ascii="Times New Roman" w:eastAsia="Times New Roman" w:hAnsi="Times New Roman" w:cs="Times New Roman"/>
          <w:sz w:val="28"/>
          <w:szCs w:val="28"/>
          <w:highlight w:val="white"/>
        </w:rPr>
        <w:t>48℃ – 45 мин</w:t>
      </w:r>
    </w:p>
    <w:p w14:paraId="78C2C092"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бастапқы денатурация 94℃ – </w:t>
      </w:r>
      <w:r w:rsidRPr="002323BE">
        <w:rPr>
          <w:rFonts w:ascii="Times New Roman" w:eastAsia="Times New Roman" w:hAnsi="Times New Roman" w:cs="Times New Roman"/>
          <w:sz w:val="28"/>
          <w:szCs w:val="28"/>
        </w:rPr>
        <w:t>2</w:t>
      </w:r>
      <w:r w:rsidRPr="002323BE">
        <w:rPr>
          <w:rFonts w:ascii="Times New Roman" w:eastAsia="Times New Roman" w:hAnsi="Times New Roman" w:cs="Times New Roman"/>
          <w:sz w:val="28"/>
          <w:szCs w:val="28"/>
          <w:highlight w:val="white"/>
        </w:rPr>
        <w:t xml:space="preserve"> мин</w:t>
      </w:r>
    </w:p>
    <w:p w14:paraId="6262A463"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амплификация 40 цикл; </w:t>
      </w:r>
    </w:p>
    <w:p w14:paraId="7D4953D6"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денатурация 94ºC – 30 сек,</w:t>
      </w:r>
    </w:p>
    <w:p w14:paraId="01222BD6"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праймерлер дәнекерленуі 56℃ – 30 сек</w:t>
      </w:r>
    </w:p>
    <w:p w14:paraId="16F86439"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тізбектің ұзаруы </w:t>
      </w:r>
      <w:r w:rsidRPr="002323BE">
        <w:rPr>
          <w:rFonts w:ascii="Times New Roman" w:eastAsia="Times New Roman" w:hAnsi="Times New Roman" w:cs="Times New Roman"/>
          <w:sz w:val="28"/>
          <w:szCs w:val="28"/>
        </w:rPr>
        <w:t>- синтез</w:t>
      </w:r>
      <w:r w:rsidRPr="002323BE">
        <w:rPr>
          <w:rFonts w:ascii="Times New Roman" w:eastAsia="Times New Roman" w:hAnsi="Times New Roman" w:cs="Times New Roman"/>
          <w:sz w:val="28"/>
          <w:szCs w:val="28"/>
          <w:highlight w:val="white"/>
        </w:rPr>
        <w:t xml:space="preserve"> 72℃ – 2 мин 30 сек</w:t>
      </w:r>
    </w:p>
    <w:p w14:paraId="52298A04"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 xml:space="preserve">ақырғы сатыда соңғы элонгация </w:t>
      </w:r>
      <w:r w:rsidRPr="002323BE">
        <w:rPr>
          <w:rFonts w:ascii="Times New Roman" w:eastAsia="Times New Roman" w:hAnsi="Times New Roman" w:cs="Times New Roman"/>
          <w:sz w:val="28"/>
          <w:szCs w:val="28"/>
        </w:rPr>
        <w:t xml:space="preserve">72°С </w:t>
      </w:r>
      <w:r w:rsidRPr="002323BE">
        <w:rPr>
          <w:rFonts w:ascii="Times New Roman" w:eastAsia="Times New Roman" w:hAnsi="Times New Roman" w:cs="Times New Roman"/>
          <w:sz w:val="28"/>
          <w:szCs w:val="28"/>
          <w:highlight w:val="white"/>
        </w:rPr>
        <w:t xml:space="preserve">– </w:t>
      </w:r>
      <w:r w:rsidRPr="002323BE">
        <w:rPr>
          <w:rFonts w:ascii="Times New Roman" w:eastAsia="Times New Roman" w:hAnsi="Times New Roman" w:cs="Times New Roman"/>
          <w:sz w:val="28"/>
          <w:szCs w:val="28"/>
        </w:rPr>
        <w:t xml:space="preserve">10 мин. </w:t>
      </w:r>
    </w:p>
    <w:p w14:paraId="1EA0A059" w14:textId="77777777" w:rsidR="00456802" w:rsidRPr="002323BE" w:rsidRDefault="004B2BDD">
      <w:pPr>
        <w:spacing w:line="240" w:lineRule="auto"/>
        <w:ind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 xml:space="preserve">Амплификация </w:t>
      </w:r>
      <w:r w:rsidRPr="002323BE">
        <w:rPr>
          <w:rFonts w:ascii="Times New Roman" w:eastAsia="Times New Roman" w:hAnsi="Times New Roman" w:cs="Times New Roman"/>
          <w:color w:val="000000"/>
          <w:sz w:val="28"/>
          <w:szCs w:val="28"/>
          <w:highlight w:val="white"/>
        </w:rPr>
        <w:t>MiniAmp Plus</w:t>
      </w:r>
      <w:r w:rsidRPr="002323BE">
        <w:rPr>
          <w:rFonts w:ascii="Times New Roman" w:eastAsia="Times New Roman" w:hAnsi="Times New Roman" w:cs="Times New Roman"/>
          <w:color w:val="000000"/>
          <w:sz w:val="28"/>
          <w:szCs w:val="28"/>
        </w:rPr>
        <w:t>, Applied Biosystems (АҚШ) амплификаторында жүргізілді.</w:t>
      </w:r>
    </w:p>
    <w:p w14:paraId="13342CE2"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Анықталған А типті тұмау вирусын секвенирлеу үшін вирустың толық геномын тізбектеуге арналған 3-кестедегі праймерлер (10 пМ) қолданылды. Амплификация келесі параметрде жүргізілді: </w:t>
      </w:r>
    </w:p>
    <w:p w14:paraId="53AA9691"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денатурация 96ºC – 10 сек,</w:t>
      </w:r>
    </w:p>
    <w:p w14:paraId="525F28EB"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праймерлер дәнекерленуі 50℃ – 05 сек</w:t>
      </w:r>
    </w:p>
    <w:p w14:paraId="27B19CF5"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тізбектің ұзаруы </w:t>
      </w:r>
      <w:r w:rsidRPr="002323BE">
        <w:rPr>
          <w:rFonts w:ascii="Times New Roman" w:eastAsia="Times New Roman" w:hAnsi="Times New Roman" w:cs="Times New Roman"/>
          <w:sz w:val="28"/>
          <w:szCs w:val="28"/>
        </w:rPr>
        <w:t>- синтез</w:t>
      </w:r>
      <w:r w:rsidRPr="002323BE">
        <w:rPr>
          <w:rFonts w:ascii="Times New Roman" w:eastAsia="Times New Roman" w:hAnsi="Times New Roman" w:cs="Times New Roman"/>
          <w:sz w:val="28"/>
          <w:szCs w:val="28"/>
          <w:highlight w:val="white"/>
        </w:rPr>
        <w:t xml:space="preserve"> 60℃ – 4 мин</w:t>
      </w:r>
    </w:p>
    <w:p w14:paraId="63DF37D2"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056D64CF" w14:textId="77777777" w:rsidR="00456802" w:rsidRPr="002323BE" w:rsidRDefault="004B2BDD">
      <w:pPr>
        <w:spacing w:after="160" w:line="259" w:lineRule="auto"/>
        <w:rPr>
          <w:rFonts w:ascii="Times New Roman" w:eastAsia="Times New Roman" w:hAnsi="Times New Roman" w:cs="Times New Roman"/>
          <w:sz w:val="28"/>
          <w:szCs w:val="28"/>
        </w:rPr>
        <w:sectPr w:rsidR="00456802" w:rsidRPr="002323BE">
          <w:headerReference w:type="even" r:id="rId25"/>
          <w:headerReference w:type="default" r:id="rId26"/>
          <w:footerReference w:type="even" r:id="rId27"/>
          <w:footerReference w:type="default" r:id="rId28"/>
          <w:headerReference w:type="first" r:id="rId29"/>
          <w:footerReference w:type="first" r:id="rId30"/>
          <w:pgSz w:w="11906" w:h="16838"/>
          <w:pgMar w:top="1134" w:right="567" w:bottom="1134" w:left="1701" w:header="709" w:footer="709" w:gutter="0"/>
          <w:pgNumType w:start="1"/>
          <w:cols w:space="720"/>
          <w:titlePg/>
        </w:sectPr>
      </w:pPr>
      <w:r w:rsidRPr="002323BE">
        <w:rPr>
          <w:rFonts w:ascii="Times New Roman" w:hAnsi="Times New Roman" w:cs="Times New Roman"/>
        </w:rPr>
        <w:br w:type="page"/>
      </w:r>
    </w:p>
    <w:p w14:paraId="50C113CB" w14:textId="77777777" w:rsidR="00456802" w:rsidRPr="002323BE" w:rsidRDefault="004B2BDD">
      <w:pPr>
        <w:spacing w:line="240" w:lineRule="auto"/>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 xml:space="preserve">Кесте 3 – ҚТВ толық геномын секвенирлеуші праймерлер тізімі </w:t>
      </w:r>
    </w:p>
    <w:p w14:paraId="1A212E3C" w14:textId="77777777" w:rsidR="00456802" w:rsidRPr="002323BE" w:rsidRDefault="00456802">
      <w:pPr>
        <w:spacing w:line="240" w:lineRule="auto"/>
        <w:jc w:val="both"/>
        <w:rPr>
          <w:rFonts w:ascii="Times New Roman" w:eastAsia="Times New Roman" w:hAnsi="Times New Roman" w:cs="Times New Roman"/>
          <w:sz w:val="28"/>
          <w:szCs w:val="28"/>
        </w:rPr>
      </w:pPr>
    </w:p>
    <w:tbl>
      <w:tblPr>
        <w:tblStyle w:val="affffa"/>
        <w:tblW w:w="1502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2"/>
        <w:gridCol w:w="6095"/>
        <w:gridCol w:w="5953"/>
        <w:gridCol w:w="1421"/>
      </w:tblGrid>
      <w:tr w:rsidR="00456802" w:rsidRPr="002323BE" w14:paraId="078E23D1" w14:textId="77777777">
        <w:tc>
          <w:tcPr>
            <w:tcW w:w="1552" w:type="dxa"/>
          </w:tcPr>
          <w:p w14:paraId="05F78553"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Геннің қысқа атауы (ұзындығы)</w:t>
            </w:r>
          </w:p>
        </w:tc>
        <w:tc>
          <w:tcPr>
            <w:tcW w:w="6095" w:type="dxa"/>
            <w:vAlign w:val="center"/>
          </w:tcPr>
          <w:p w14:paraId="03C2663F" w14:textId="77777777" w:rsidR="00456802" w:rsidRPr="002323BE" w:rsidRDefault="004B2BDD">
            <w:pPr>
              <w:tabs>
                <w:tab w:val="left" w:pos="814"/>
                <w:tab w:val="center" w:pos="1451"/>
              </w:tabs>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Праймердің атауы: нуклеотидтік тура 3’ тізбегі</w:t>
            </w:r>
          </w:p>
        </w:tc>
        <w:tc>
          <w:tcPr>
            <w:tcW w:w="5953" w:type="dxa"/>
            <w:vAlign w:val="center"/>
          </w:tcPr>
          <w:p w14:paraId="53D92EFD"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Праймердің атауы: нуклеотидтік кері 5’ тізбегі</w:t>
            </w:r>
          </w:p>
        </w:tc>
        <w:tc>
          <w:tcPr>
            <w:tcW w:w="1421" w:type="dxa"/>
            <w:vAlign w:val="center"/>
          </w:tcPr>
          <w:p w14:paraId="4DEC9147"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Күтілетін өнім ұзындығы</w:t>
            </w:r>
          </w:p>
        </w:tc>
      </w:tr>
      <w:tr w:rsidR="00456802" w:rsidRPr="002323BE" w14:paraId="7F9A5025" w14:textId="77777777">
        <w:trPr>
          <w:trHeight w:val="125"/>
        </w:trPr>
        <w:tc>
          <w:tcPr>
            <w:tcW w:w="1552" w:type="dxa"/>
            <w:vMerge w:val="restart"/>
            <w:vAlign w:val="center"/>
          </w:tcPr>
          <w:p w14:paraId="7300C64A"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PB2 (2341)</w:t>
            </w:r>
          </w:p>
        </w:tc>
        <w:tc>
          <w:tcPr>
            <w:tcW w:w="6095" w:type="dxa"/>
          </w:tcPr>
          <w:p w14:paraId="7FC3FC04"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PB2 F1: AGC AAA AGC AGG TCA [113]</w:t>
            </w:r>
          </w:p>
        </w:tc>
        <w:tc>
          <w:tcPr>
            <w:tcW w:w="5953" w:type="dxa"/>
          </w:tcPr>
          <w:p w14:paraId="1CA81E77"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PB2 R 1032: CTY GTT CTT TTG AAA GTG AA [113]</w:t>
            </w:r>
          </w:p>
        </w:tc>
        <w:tc>
          <w:tcPr>
            <w:tcW w:w="1421" w:type="dxa"/>
          </w:tcPr>
          <w:p w14:paraId="78A57C31"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1032</w:t>
            </w:r>
          </w:p>
        </w:tc>
      </w:tr>
      <w:tr w:rsidR="00456802" w:rsidRPr="002323BE" w14:paraId="3921C268" w14:textId="77777777">
        <w:trPr>
          <w:trHeight w:val="92"/>
        </w:trPr>
        <w:tc>
          <w:tcPr>
            <w:tcW w:w="1552" w:type="dxa"/>
            <w:vMerge/>
            <w:vAlign w:val="center"/>
          </w:tcPr>
          <w:p w14:paraId="5E018E74"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6095" w:type="dxa"/>
          </w:tcPr>
          <w:p w14:paraId="7CC2F172"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PB2 F781: GAG AAA TGA TGA TGT TGA CCA [113]</w:t>
            </w:r>
          </w:p>
        </w:tc>
        <w:tc>
          <w:tcPr>
            <w:tcW w:w="5953" w:type="dxa"/>
          </w:tcPr>
          <w:p w14:paraId="5DB5A589"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PB2 R 1734: GGR TCT TGT GAC CAT TGA AT [113]</w:t>
            </w:r>
          </w:p>
        </w:tc>
        <w:tc>
          <w:tcPr>
            <w:tcW w:w="1421" w:type="dxa"/>
          </w:tcPr>
          <w:p w14:paraId="1C9C742E"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953</w:t>
            </w:r>
          </w:p>
        </w:tc>
      </w:tr>
      <w:tr w:rsidR="00456802" w:rsidRPr="002323BE" w14:paraId="19921EAE" w14:textId="77777777">
        <w:trPr>
          <w:trHeight w:val="100"/>
        </w:trPr>
        <w:tc>
          <w:tcPr>
            <w:tcW w:w="1552" w:type="dxa"/>
            <w:vMerge/>
            <w:vAlign w:val="center"/>
          </w:tcPr>
          <w:p w14:paraId="5F2BE460"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6095" w:type="dxa"/>
          </w:tcPr>
          <w:p w14:paraId="31E5137D"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PB2 F 1625: TCG TCA TCA ATG ATG TGG GA [114]</w:t>
            </w:r>
          </w:p>
        </w:tc>
        <w:tc>
          <w:tcPr>
            <w:tcW w:w="5953" w:type="dxa"/>
          </w:tcPr>
          <w:p w14:paraId="3C29695E"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R5 REV: TAA TAC GAC TCA CTA TAA GTA [113]</w:t>
            </w:r>
          </w:p>
        </w:tc>
        <w:tc>
          <w:tcPr>
            <w:tcW w:w="1421" w:type="dxa"/>
          </w:tcPr>
          <w:p w14:paraId="1BBC158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718</w:t>
            </w:r>
          </w:p>
        </w:tc>
      </w:tr>
      <w:tr w:rsidR="00456802" w:rsidRPr="002323BE" w14:paraId="1340E61D" w14:textId="77777777">
        <w:trPr>
          <w:trHeight w:val="513"/>
        </w:trPr>
        <w:tc>
          <w:tcPr>
            <w:tcW w:w="1552" w:type="dxa"/>
            <w:vMerge w:val="restart"/>
            <w:vAlign w:val="center"/>
          </w:tcPr>
          <w:p w14:paraId="15AFB5C2"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PB1 (2341)</w:t>
            </w:r>
          </w:p>
        </w:tc>
        <w:tc>
          <w:tcPr>
            <w:tcW w:w="6095" w:type="dxa"/>
          </w:tcPr>
          <w:p w14:paraId="10DC7DF7"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Bm-PB1-1: TAT TCG TCT CAG GGA GCG AAA GCA GGC A [114]</w:t>
            </w:r>
          </w:p>
        </w:tc>
        <w:tc>
          <w:tcPr>
            <w:tcW w:w="5953" w:type="dxa"/>
          </w:tcPr>
          <w:p w14:paraId="75D91FD4"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PB1-1262R: TTR AAC ATG CCC ATC ATC AT [115]</w:t>
            </w:r>
          </w:p>
        </w:tc>
        <w:tc>
          <w:tcPr>
            <w:tcW w:w="1421" w:type="dxa"/>
          </w:tcPr>
          <w:p w14:paraId="25A70393"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1262</w:t>
            </w:r>
          </w:p>
        </w:tc>
      </w:tr>
      <w:tr w:rsidR="00456802" w:rsidRPr="002323BE" w14:paraId="6E480F0B" w14:textId="77777777">
        <w:trPr>
          <w:trHeight w:val="313"/>
        </w:trPr>
        <w:tc>
          <w:tcPr>
            <w:tcW w:w="1552" w:type="dxa"/>
            <w:vMerge/>
            <w:vAlign w:val="center"/>
          </w:tcPr>
          <w:p w14:paraId="3BC8937E"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6095" w:type="dxa"/>
          </w:tcPr>
          <w:p w14:paraId="18CF2204"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PB1-1124F: ARA TAC CNG CAG ARA TGC T [115]</w:t>
            </w:r>
          </w:p>
        </w:tc>
        <w:tc>
          <w:tcPr>
            <w:tcW w:w="5953" w:type="dxa"/>
          </w:tcPr>
          <w:p w14:paraId="5D58B3BD"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Bm-PB1-2341R: ATA TCG TCT CGT ATT AGT AGA AAC AAG GCA TTT [114]</w:t>
            </w:r>
          </w:p>
        </w:tc>
        <w:tc>
          <w:tcPr>
            <w:tcW w:w="1421" w:type="dxa"/>
          </w:tcPr>
          <w:p w14:paraId="2EF45405"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1217</w:t>
            </w:r>
          </w:p>
        </w:tc>
      </w:tr>
      <w:tr w:rsidR="00456802" w:rsidRPr="002323BE" w14:paraId="197E22FC" w14:textId="77777777">
        <w:trPr>
          <w:trHeight w:val="464"/>
        </w:trPr>
        <w:tc>
          <w:tcPr>
            <w:tcW w:w="1552" w:type="dxa"/>
            <w:vMerge w:val="restart"/>
            <w:vAlign w:val="center"/>
          </w:tcPr>
          <w:p w14:paraId="5D7600EC"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PA (2233)</w:t>
            </w:r>
          </w:p>
        </w:tc>
        <w:tc>
          <w:tcPr>
            <w:tcW w:w="6095" w:type="dxa"/>
          </w:tcPr>
          <w:p w14:paraId="130E352E"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Bm-PA-1: TAT TCG TCT CAG GGA GCG AAA GCA GGT AC [114]</w:t>
            </w:r>
          </w:p>
        </w:tc>
        <w:tc>
          <w:tcPr>
            <w:tcW w:w="5953" w:type="dxa"/>
          </w:tcPr>
          <w:p w14:paraId="231AD837"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PA-1498R: TNG TYC TRC AYT TGC TTA TCA T [115]</w:t>
            </w:r>
          </w:p>
        </w:tc>
        <w:tc>
          <w:tcPr>
            <w:tcW w:w="1421" w:type="dxa"/>
          </w:tcPr>
          <w:p w14:paraId="57E579CA"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1498</w:t>
            </w:r>
          </w:p>
        </w:tc>
      </w:tr>
      <w:tr w:rsidR="00456802" w:rsidRPr="002323BE" w14:paraId="7C60E636" w14:textId="77777777">
        <w:trPr>
          <w:trHeight w:val="225"/>
        </w:trPr>
        <w:tc>
          <w:tcPr>
            <w:tcW w:w="1552" w:type="dxa"/>
            <w:vMerge/>
            <w:vAlign w:val="center"/>
          </w:tcPr>
          <w:p w14:paraId="1710E6E8"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6095" w:type="dxa"/>
          </w:tcPr>
          <w:p w14:paraId="7E76FF16"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PA-747F: CAT TGA GGG CAA GCT TTC [115]</w:t>
            </w:r>
          </w:p>
        </w:tc>
        <w:tc>
          <w:tcPr>
            <w:tcW w:w="5953" w:type="dxa"/>
          </w:tcPr>
          <w:p w14:paraId="3624E0A9"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Bm-PA-2233R: ATA TCG TCT CGT ATT AGT AGA AAC AAG GTA CTT [114]</w:t>
            </w:r>
          </w:p>
        </w:tc>
        <w:tc>
          <w:tcPr>
            <w:tcW w:w="1421" w:type="dxa"/>
          </w:tcPr>
          <w:p w14:paraId="3FCB7C00"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1486</w:t>
            </w:r>
          </w:p>
        </w:tc>
      </w:tr>
      <w:tr w:rsidR="00456802" w:rsidRPr="002323BE" w14:paraId="68483FC8" w14:textId="77777777">
        <w:tc>
          <w:tcPr>
            <w:tcW w:w="1552" w:type="dxa"/>
            <w:vAlign w:val="center"/>
          </w:tcPr>
          <w:p w14:paraId="2C6C9A22"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HA (1778)</w:t>
            </w:r>
          </w:p>
        </w:tc>
        <w:tc>
          <w:tcPr>
            <w:tcW w:w="6095" w:type="dxa"/>
          </w:tcPr>
          <w:p w14:paraId="5D61CF36"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SZAHAF: CTC GAG AGC AAA AGC AGG GG [116]</w:t>
            </w:r>
          </w:p>
        </w:tc>
        <w:tc>
          <w:tcPr>
            <w:tcW w:w="5953" w:type="dxa"/>
          </w:tcPr>
          <w:p w14:paraId="0C5721B0"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SZAHAR: AGT AGA AAC AAG GGT GTT TTT [116]</w:t>
            </w:r>
          </w:p>
        </w:tc>
        <w:tc>
          <w:tcPr>
            <w:tcW w:w="1421" w:type="dxa"/>
          </w:tcPr>
          <w:p w14:paraId="05B412F7"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1778</w:t>
            </w:r>
          </w:p>
        </w:tc>
      </w:tr>
      <w:tr w:rsidR="00456802" w:rsidRPr="002323BE" w14:paraId="5F9247D9" w14:textId="77777777">
        <w:trPr>
          <w:trHeight w:val="112"/>
        </w:trPr>
        <w:tc>
          <w:tcPr>
            <w:tcW w:w="1552" w:type="dxa"/>
            <w:vMerge w:val="restart"/>
            <w:vAlign w:val="center"/>
          </w:tcPr>
          <w:p w14:paraId="36C3C262"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NP (1565)</w:t>
            </w:r>
          </w:p>
        </w:tc>
        <w:tc>
          <w:tcPr>
            <w:tcW w:w="6095" w:type="dxa"/>
          </w:tcPr>
          <w:p w14:paraId="0F050491"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SZANPF: CTC GAG AGC AAA AGC AGG GT [116]</w:t>
            </w:r>
          </w:p>
        </w:tc>
        <w:tc>
          <w:tcPr>
            <w:tcW w:w="5953" w:type="dxa"/>
          </w:tcPr>
          <w:p w14:paraId="4E8CF5C8"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E001 NP-734R: ATT TTC CCT TTG AGG ATG TTG CAC ATT C [115]</w:t>
            </w:r>
          </w:p>
        </w:tc>
        <w:tc>
          <w:tcPr>
            <w:tcW w:w="1421" w:type="dxa"/>
          </w:tcPr>
          <w:p w14:paraId="10BDE1F6"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734</w:t>
            </w:r>
          </w:p>
        </w:tc>
      </w:tr>
      <w:tr w:rsidR="00456802" w:rsidRPr="002323BE" w14:paraId="69D3BD75" w14:textId="77777777">
        <w:trPr>
          <w:trHeight w:val="113"/>
        </w:trPr>
        <w:tc>
          <w:tcPr>
            <w:tcW w:w="1552" w:type="dxa"/>
            <w:vMerge/>
            <w:vAlign w:val="center"/>
          </w:tcPr>
          <w:p w14:paraId="09DB337E"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6095" w:type="dxa"/>
          </w:tcPr>
          <w:p w14:paraId="39530C37"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E003 NP-517F: GGA ATG GAY CCC AGG ATG TGC TC [115]</w:t>
            </w:r>
          </w:p>
        </w:tc>
        <w:tc>
          <w:tcPr>
            <w:tcW w:w="5953" w:type="dxa"/>
          </w:tcPr>
          <w:p w14:paraId="42087099"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SZANPR: AGT AGA AAC AAG GGT ATT TTT C [116]</w:t>
            </w:r>
          </w:p>
        </w:tc>
        <w:tc>
          <w:tcPr>
            <w:tcW w:w="1421" w:type="dxa"/>
          </w:tcPr>
          <w:p w14:paraId="58D47685"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1048</w:t>
            </w:r>
          </w:p>
        </w:tc>
      </w:tr>
      <w:tr w:rsidR="00456802" w:rsidRPr="002323BE" w14:paraId="4FBD6FF0" w14:textId="77777777">
        <w:tc>
          <w:tcPr>
            <w:tcW w:w="1552" w:type="dxa"/>
            <w:vAlign w:val="center"/>
          </w:tcPr>
          <w:p w14:paraId="7B1815FB"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NA (1413)</w:t>
            </w:r>
          </w:p>
        </w:tc>
        <w:tc>
          <w:tcPr>
            <w:tcW w:w="6095" w:type="dxa"/>
          </w:tcPr>
          <w:p w14:paraId="66102E46"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SZANAF: AGC AAA AGC AGG AGT TTA AAA TG [116]</w:t>
            </w:r>
          </w:p>
        </w:tc>
        <w:tc>
          <w:tcPr>
            <w:tcW w:w="5953" w:type="dxa"/>
          </w:tcPr>
          <w:p w14:paraId="15CC2972"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SZANAR: AGT AGA AAC AAG GAG TTT TTT [116]</w:t>
            </w:r>
          </w:p>
        </w:tc>
        <w:tc>
          <w:tcPr>
            <w:tcW w:w="1421" w:type="dxa"/>
          </w:tcPr>
          <w:p w14:paraId="545EB11C"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1413</w:t>
            </w:r>
          </w:p>
        </w:tc>
      </w:tr>
      <w:tr w:rsidR="00456802" w:rsidRPr="002323BE" w14:paraId="0A4B8A28" w14:textId="77777777">
        <w:tc>
          <w:tcPr>
            <w:tcW w:w="1552" w:type="dxa"/>
            <w:vAlign w:val="center"/>
          </w:tcPr>
          <w:p w14:paraId="317C3230"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M (1027)</w:t>
            </w:r>
          </w:p>
        </w:tc>
        <w:tc>
          <w:tcPr>
            <w:tcW w:w="6095" w:type="dxa"/>
          </w:tcPr>
          <w:p w14:paraId="049E39C7"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SZAMF: CTC GAG CAA AAG CAG GTA GAT [116]</w:t>
            </w:r>
          </w:p>
        </w:tc>
        <w:tc>
          <w:tcPr>
            <w:tcW w:w="5953" w:type="dxa"/>
          </w:tcPr>
          <w:p w14:paraId="451B2EB5"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SZAMR: AGC AAA AGC AGG GTG ACA AA [116]</w:t>
            </w:r>
          </w:p>
        </w:tc>
        <w:tc>
          <w:tcPr>
            <w:tcW w:w="1421" w:type="dxa"/>
          </w:tcPr>
          <w:p w14:paraId="3EDB9E0F"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1027</w:t>
            </w:r>
          </w:p>
        </w:tc>
      </w:tr>
      <w:tr w:rsidR="00456802" w:rsidRPr="002323BE" w14:paraId="26F309F3" w14:textId="77777777">
        <w:tc>
          <w:tcPr>
            <w:tcW w:w="1552" w:type="dxa"/>
            <w:vAlign w:val="center"/>
          </w:tcPr>
          <w:p w14:paraId="0EFFD8CE"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NS (890)</w:t>
            </w:r>
          </w:p>
        </w:tc>
        <w:tc>
          <w:tcPr>
            <w:tcW w:w="6095" w:type="dxa"/>
          </w:tcPr>
          <w:p w14:paraId="082D1A20"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SZANSF: AGC AAA AGC AGG GTG ACA AA [116]</w:t>
            </w:r>
          </w:p>
        </w:tc>
        <w:tc>
          <w:tcPr>
            <w:tcW w:w="5953" w:type="dxa"/>
          </w:tcPr>
          <w:p w14:paraId="454FF572"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SZANSR: ATG AGA AAC AAG GGT GTT TTT T [116]</w:t>
            </w:r>
          </w:p>
        </w:tc>
        <w:tc>
          <w:tcPr>
            <w:tcW w:w="1421" w:type="dxa"/>
          </w:tcPr>
          <w:p w14:paraId="2787FC9E"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890</w:t>
            </w:r>
          </w:p>
        </w:tc>
      </w:tr>
    </w:tbl>
    <w:p w14:paraId="54D16CDE" w14:textId="77777777" w:rsidR="00456802" w:rsidRPr="002323BE" w:rsidRDefault="00456802">
      <w:pPr>
        <w:spacing w:line="240" w:lineRule="auto"/>
        <w:jc w:val="both"/>
        <w:rPr>
          <w:rFonts w:ascii="Times New Roman" w:eastAsia="Times New Roman" w:hAnsi="Times New Roman" w:cs="Times New Roman"/>
          <w:sz w:val="28"/>
          <w:szCs w:val="28"/>
          <w:highlight w:val="lightGray"/>
        </w:rPr>
        <w:sectPr w:rsidR="00456802" w:rsidRPr="002323BE" w:rsidSect="005D49AC">
          <w:pgSz w:w="16838" w:h="11906" w:orient="landscape"/>
          <w:pgMar w:top="1701" w:right="1134" w:bottom="567" w:left="1134" w:header="709" w:footer="709" w:gutter="0"/>
          <w:pgNumType w:start="39"/>
          <w:cols w:space="720"/>
        </w:sectPr>
      </w:pPr>
    </w:p>
    <w:p w14:paraId="014A6655"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lastRenderedPageBreak/>
        <w:t xml:space="preserve">2.3.3 Полимеразалық тізбектік реакция өнімдерін электрофорездік талдау </w:t>
      </w:r>
    </w:p>
    <w:p w14:paraId="1E446AA7"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Көлденең гель-электрофорез трис-ацетатты буферде дайындалған, бромды этидимен боялған 2% агарозалық гель ерітіндісінде (Sigma, АҚШ), 88V (8 вольт/см) кернеумен Biostep (Ұлыбритания) аппаратында жүргізілді. Гель-электрофорездің нәтижелерін көру және құжаттау с GelMax® 125 Imager (Upland, АҚШ) жүйесінің көмегімен орындалды. </w:t>
      </w:r>
    </w:p>
    <w:p w14:paraId="41BC3CBF" w14:textId="77777777" w:rsidR="00456802" w:rsidRPr="002323BE" w:rsidRDefault="00456802">
      <w:pPr>
        <w:spacing w:line="240" w:lineRule="auto"/>
        <w:ind w:firstLine="567"/>
        <w:jc w:val="both"/>
        <w:rPr>
          <w:rFonts w:ascii="Times New Roman" w:eastAsia="Times New Roman" w:hAnsi="Times New Roman" w:cs="Times New Roman"/>
          <w:sz w:val="28"/>
          <w:szCs w:val="28"/>
          <w:highlight w:val="lightGray"/>
        </w:rPr>
      </w:pPr>
    </w:p>
    <w:p w14:paraId="6D733394"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 xml:space="preserve">2.3.4 </w:t>
      </w:r>
      <w:r w:rsidRPr="002323BE">
        <w:rPr>
          <w:rFonts w:ascii="Times New Roman" w:eastAsia="Times New Roman" w:hAnsi="Times New Roman" w:cs="Times New Roman"/>
          <w:b/>
          <w:sz w:val="28"/>
          <w:szCs w:val="28"/>
          <w:highlight w:val="white"/>
        </w:rPr>
        <w:t>Вирустық геном сегментін Сенгер әдісі бойынша секвенирлеу</w:t>
      </w:r>
      <w:r w:rsidRPr="002323BE">
        <w:rPr>
          <w:rFonts w:ascii="Times New Roman" w:eastAsia="Times New Roman" w:hAnsi="Times New Roman" w:cs="Times New Roman"/>
          <w:b/>
          <w:sz w:val="28"/>
          <w:szCs w:val="28"/>
        </w:rPr>
        <w:t xml:space="preserve"> </w:t>
      </w:r>
    </w:p>
    <w:p w14:paraId="778EA228"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Гельден ДНҚ амплификацияланған кесінділерін тазалау GenElute™ Gel Extraction (Sigma-ALDRICH, АҚШ) жиынтығымен жүргізілді. Кесіп алынған өнім мөлшерін пробиркаға салып, өлшенді. Гельдің таза салмағынан алты көлем “Gel Sol” қосылып, “Thermomixer comfort” орналастырып, 55°С 10 мин қыздырылды (гель толық ерігенге дейін) және 10000 айн/мин 15 секунд айналдырылды. </w:t>
      </w:r>
    </w:p>
    <w:p w14:paraId="35EFE03A"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Колонкаларды пробиркаға салынып, 500 мкл Column Prep құйылып, 13000 айн/мин 1 мин центрифугаланды. Гельдің таза салмағына екі көлем изопропанол қосып, гомогенизацияға дейін араластырылды. Колонкаға ауыстырып, 13000 айн/мин 1 мин центрифугаланды. Бос колонкаларға 700 мкл “Wash solution” қосылып, 13000 айн/мин 1 мин центрифугаланды. Ақырғы сатыда 50 мкл “Elution” ерітіндісін қосылып, 1 мин инкубацияланған соң 13000 айн/мин 1 мин центрифугаланды.</w:t>
      </w:r>
    </w:p>
    <w:p w14:paraId="4E79E91C" w14:textId="77777777" w:rsidR="00456802" w:rsidRPr="002323BE" w:rsidRDefault="004B2BDD">
      <w:pPr>
        <w:spacing w:line="240" w:lineRule="auto"/>
        <w:ind w:firstLine="567"/>
        <w:jc w:val="both"/>
        <w:rPr>
          <w:rFonts w:ascii="Times New Roman" w:eastAsia="Times New Roman" w:hAnsi="Times New Roman" w:cs="Times New Roman"/>
          <w:sz w:val="28"/>
          <w:szCs w:val="28"/>
        </w:rPr>
      </w:pPr>
      <w:bookmarkStart w:id="13" w:name="_heading=h.3znysh7" w:colFirst="0" w:colLast="0"/>
      <w:bookmarkEnd w:id="13"/>
      <w:r w:rsidRPr="002323BE">
        <w:rPr>
          <w:rFonts w:ascii="Times New Roman" w:eastAsia="Times New Roman" w:hAnsi="Times New Roman" w:cs="Times New Roman"/>
          <w:sz w:val="28"/>
          <w:szCs w:val="28"/>
        </w:rPr>
        <w:t>кДНҚ секвенирлеу үшін Сенгер бойынша дидеоксисеквенирлеу әдісі қолданылды [117]. ДНҚ тізбегін таңбалау үшін BigDye Ready Reaction kit v1.1., v3.1. жиынтығын, сонымен қатар тазаланған ПТР өнімдері (кДНҚ кесінділері) мен оған арналған секвенирлеуші праймерлер қолданылды. Қоспаға вирустың кДНҚ (ПТР өнім) - 4 мкл, праймер (тура немесе кері) - 3,2 pmol, ReadyReaction kit v.1.1. немесе 3.1. жиынтығы - 5 мкл, су - 10 мкл дейін қосылды.</w:t>
      </w:r>
    </w:p>
    <w:p w14:paraId="35F0C16C"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Секвенирлеуші ПТР амплификациясы келесі температура-уақыттық тәртіпке сай жүргізілді:</w:t>
      </w:r>
      <w:r w:rsidRPr="002323BE">
        <w:rPr>
          <w:rFonts w:ascii="Times New Roman" w:eastAsia="Times New Roman" w:hAnsi="Times New Roman" w:cs="Times New Roman"/>
          <w:sz w:val="28"/>
          <w:szCs w:val="28"/>
          <w:highlight w:val="white"/>
        </w:rPr>
        <w:t xml:space="preserve"> </w:t>
      </w:r>
    </w:p>
    <w:p w14:paraId="70391570"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бастапқы денатурация 96℃ – </w:t>
      </w:r>
      <w:r w:rsidRPr="002323BE">
        <w:rPr>
          <w:rFonts w:ascii="Times New Roman" w:eastAsia="Times New Roman" w:hAnsi="Times New Roman" w:cs="Times New Roman"/>
          <w:sz w:val="28"/>
          <w:szCs w:val="28"/>
        </w:rPr>
        <w:t>1</w:t>
      </w:r>
      <w:r w:rsidRPr="002323BE">
        <w:rPr>
          <w:rFonts w:ascii="Times New Roman" w:eastAsia="Times New Roman" w:hAnsi="Times New Roman" w:cs="Times New Roman"/>
          <w:sz w:val="28"/>
          <w:szCs w:val="28"/>
          <w:highlight w:val="white"/>
        </w:rPr>
        <w:t xml:space="preserve"> мин </w:t>
      </w:r>
    </w:p>
    <w:p w14:paraId="58F85549"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амплификация 25 цикл; </w:t>
      </w:r>
    </w:p>
    <w:p w14:paraId="49ECA510"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96ºC – 10 сек</w:t>
      </w:r>
    </w:p>
    <w:p w14:paraId="168544F6"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50℃ – 5 сек</w:t>
      </w:r>
    </w:p>
    <w:p w14:paraId="11B3454C"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60℃ – 4 мин</w:t>
      </w:r>
      <w:r w:rsidRPr="002323BE">
        <w:rPr>
          <w:rFonts w:ascii="Times New Roman" w:eastAsia="Times New Roman" w:hAnsi="Times New Roman" w:cs="Times New Roman"/>
          <w:sz w:val="28"/>
          <w:szCs w:val="28"/>
        </w:rPr>
        <w:t xml:space="preserve">. </w:t>
      </w:r>
    </w:p>
    <w:p w14:paraId="2576235E"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Байланыспаған бояудан ДНҚ тазалау CleanSeq Reagent көмегімен қоса тіркелген хаттама бойынша жүргізілді. ДНҚ секвенирлеу хаттамаға сай ABI 3500 DNA Analyzer (Applied Biosystems, АҚШ) 8-түтікті секвенаторда жүргізілді.</w:t>
      </w:r>
    </w:p>
    <w:p w14:paraId="40378DD0" w14:textId="77777777" w:rsidR="00456802" w:rsidRPr="002323BE" w:rsidRDefault="00456802">
      <w:pPr>
        <w:spacing w:line="240" w:lineRule="auto"/>
        <w:ind w:firstLine="567"/>
        <w:jc w:val="both"/>
        <w:rPr>
          <w:rFonts w:ascii="Times New Roman" w:eastAsia="Times New Roman" w:hAnsi="Times New Roman" w:cs="Times New Roman"/>
          <w:sz w:val="28"/>
          <w:szCs w:val="28"/>
          <w:highlight w:val="lightGray"/>
        </w:rPr>
      </w:pPr>
    </w:p>
    <w:p w14:paraId="2E483509"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2.3.5 Нуклеотидтік тізбекті филогенетикалық талдау</w:t>
      </w:r>
    </w:p>
    <w:p w14:paraId="23277742"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H5 пен H9 вирустарын филогенетикалық талдау жүргізу үшін Халықаралық ақпараттар базасы GenBank пен GISAID алынған ҚТВ штамдарының тізбектері қолданылды, олар сәйкесінше 4 және 5-кесте көрсетілген. Филогенетикалық талдау жасау үшін ҚТВ типтармағына тиесілі барлық </w:t>
      </w:r>
      <w:r w:rsidR="00214098" w:rsidRPr="002323BE">
        <w:rPr>
          <w:rFonts w:ascii="Times New Roman" w:eastAsia="Times New Roman" w:hAnsi="Times New Roman" w:cs="Times New Roman"/>
          <w:sz w:val="28"/>
          <w:szCs w:val="28"/>
        </w:rPr>
        <w:t>генотиптерінің</w:t>
      </w:r>
      <w:r w:rsidRPr="002323BE">
        <w:rPr>
          <w:rFonts w:ascii="Times New Roman" w:eastAsia="Times New Roman" w:hAnsi="Times New Roman" w:cs="Times New Roman"/>
          <w:sz w:val="28"/>
          <w:szCs w:val="28"/>
        </w:rPr>
        <w:t xml:space="preserve"> референтті штамдары таңдалып алынды. </w:t>
      </w:r>
    </w:p>
    <w:p w14:paraId="3C16E26A" w14:textId="77777777" w:rsidR="00456802" w:rsidRPr="002323BE" w:rsidRDefault="004B2BDD">
      <w:pPr>
        <w:spacing w:line="240" w:lineRule="auto"/>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Кесте 4 – H5 вирустарын филогенетикалық талдауда салыстыруға қолданылған ҚТВ штамдары</w:t>
      </w:r>
    </w:p>
    <w:p w14:paraId="54F8C244"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tbl>
      <w:tblPr>
        <w:tblStyle w:val="affffb"/>
        <w:tblW w:w="10201" w:type="dxa"/>
        <w:tblInd w:w="-28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3"/>
        <w:gridCol w:w="3598"/>
        <w:gridCol w:w="1276"/>
        <w:gridCol w:w="1412"/>
        <w:gridCol w:w="1559"/>
        <w:gridCol w:w="1843"/>
      </w:tblGrid>
      <w:tr w:rsidR="00456802" w:rsidRPr="002323BE" w14:paraId="759BF20E" w14:textId="77777777" w:rsidTr="00214098">
        <w:tc>
          <w:tcPr>
            <w:tcW w:w="513" w:type="dxa"/>
            <w:vAlign w:val="center"/>
          </w:tcPr>
          <w:p w14:paraId="664188A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w:t>
            </w:r>
          </w:p>
        </w:tc>
        <w:tc>
          <w:tcPr>
            <w:tcW w:w="3598" w:type="dxa"/>
            <w:vAlign w:val="center"/>
          </w:tcPr>
          <w:p w14:paraId="7B24B30D" w14:textId="77777777" w:rsidR="00456802" w:rsidRPr="002323BE" w:rsidRDefault="004B2BDD">
            <w:pPr>
              <w:jc w:val="center"/>
              <w:rPr>
                <w:rFonts w:ascii="Times New Roman" w:eastAsia="Times New Roman" w:hAnsi="Times New Roman" w:cs="Times New Roman"/>
                <w:sz w:val="28"/>
                <w:szCs w:val="28"/>
              </w:rPr>
            </w:pPr>
            <w:bookmarkStart w:id="14" w:name="_heading=h.4d34og8" w:colFirst="0" w:colLast="0"/>
            <w:bookmarkEnd w:id="14"/>
            <w:r w:rsidRPr="002323BE">
              <w:rPr>
                <w:rFonts w:ascii="Times New Roman" w:eastAsia="Times New Roman" w:hAnsi="Times New Roman" w:cs="Times New Roman"/>
                <w:sz w:val="28"/>
                <w:szCs w:val="28"/>
              </w:rPr>
              <w:t>Штамм атауы</w:t>
            </w:r>
          </w:p>
        </w:tc>
        <w:tc>
          <w:tcPr>
            <w:tcW w:w="1276" w:type="dxa"/>
            <w:vAlign w:val="center"/>
          </w:tcPr>
          <w:p w14:paraId="49F5FCFF" w14:textId="77777777" w:rsidR="00456802" w:rsidRPr="002323BE" w:rsidRDefault="00214098">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Генотип </w:t>
            </w:r>
          </w:p>
        </w:tc>
        <w:tc>
          <w:tcPr>
            <w:tcW w:w="1412" w:type="dxa"/>
            <w:vAlign w:val="center"/>
          </w:tcPr>
          <w:p w14:paraId="7CF7A57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Тіркелген жыл</w:t>
            </w:r>
          </w:p>
        </w:tc>
        <w:tc>
          <w:tcPr>
            <w:tcW w:w="1559" w:type="dxa"/>
            <w:vAlign w:val="center"/>
          </w:tcPr>
          <w:p w14:paraId="4393B67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Орны</w:t>
            </w:r>
          </w:p>
        </w:tc>
        <w:tc>
          <w:tcPr>
            <w:tcW w:w="1843" w:type="dxa"/>
            <w:vAlign w:val="center"/>
          </w:tcPr>
          <w:p w14:paraId="14CC1DB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GenBank пен GISAID тіркелу нөмірі</w:t>
            </w:r>
          </w:p>
        </w:tc>
      </w:tr>
      <w:tr w:rsidR="00456802" w:rsidRPr="002323BE" w14:paraId="25FFC56E" w14:textId="77777777" w:rsidTr="00214098">
        <w:tc>
          <w:tcPr>
            <w:tcW w:w="513" w:type="dxa"/>
          </w:tcPr>
          <w:p w14:paraId="7AA1EC5B"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w:t>
            </w:r>
          </w:p>
        </w:tc>
        <w:tc>
          <w:tcPr>
            <w:tcW w:w="3598" w:type="dxa"/>
          </w:tcPr>
          <w:p w14:paraId="30F56734"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A/Goose/Guangdong/1 Ref.</w:t>
            </w:r>
          </w:p>
        </w:tc>
        <w:tc>
          <w:tcPr>
            <w:tcW w:w="1276" w:type="dxa"/>
          </w:tcPr>
          <w:p w14:paraId="5185116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w:t>
            </w:r>
          </w:p>
        </w:tc>
        <w:tc>
          <w:tcPr>
            <w:tcW w:w="1412" w:type="dxa"/>
          </w:tcPr>
          <w:p w14:paraId="78F887C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1996</w:t>
            </w:r>
          </w:p>
        </w:tc>
        <w:tc>
          <w:tcPr>
            <w:tcW w:w="1559" w:type="dxa"/>
          </w:tcPr>
          <w:p w14:paraId="717D0F4A"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65C086C9"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NC007362.1</w:t>
            </w:r>
          </w:p>
        </w:tc>
      </w:tr>
      <w:tr w:rsidR="00456802" w:rsidRPr="002323BE" w14:paraId="276819E6" w14:textId="77777777" w:rsidTr="00214098">
        <w:tc>
          <w:tcPr>
            <w:tcW w:w="513" w:type="dxa"/>
          </w:tcPr>
          <w:p w14:paraId="6045E2D4"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w:t>
            </w:r>
          </w:p>
        </w:tc>
        <w:tc>
          <w:tcPr>
            <w:tcW w:w="3598" w:type="dxa"/>
          </w:tcPr>
          <w:p w14:paraId="741BBEFF"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A/Vietnam/1194</w:t>
            </w:r>
          </w:p>
        </w:tc>
        <w:tc>
          <w:tcPr>
            <w:tcW w:w="1276" w:type="dxa"/>
          </w:tcPr>
          <w:p w14:paraId="677B30A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w:t>
            </w:r>
          </w:p>
        </w:tc>
        <w:tc>
          <w:tcPr>
            <w:tcW w:w="1412" w:type="dxa"/>
          </w:tcPr>
          <w:p w14:paraId="7C054AD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2004</w:t>
            </w:r>
          </w:p>
        </w:tc>
        <w:tc>
          <w:tcPr>
            <w:tcW w:w="1559" w:type="dxa"/>
          </w:tcPr>
          <w:p w14:paraId="7215A080"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Вьетнам</w:t>
            </w:r>
          </w:p>
        </w:tc>
        <w:tc>
          <w:tcPr>
            <w:tcW w:w="1843" w:type="dxa"/>
          </w:tcPr>
          <w:p w14:paraId="42BB52E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GQ149237.1</w:t>
            </w:r>
          </w:p>
        </w:tc>
      </w:tr>
      <w:tr w:rsidR="00456802" w:rsidRPr="002323BE" w14:paraId="267B7F1F" w14:textId="77777777" w:rsidTr="00214098">
        <w:tc>
          <w:tcPr>
            <w:tcW w:w="513" w:type="dxa"/>
          </w:tcPr>
          <w:p w14:paraId="5FB645F3"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w:t>
            </w:r>
          </w:p>
        </w:tc>
        <w:tc>
          <w:tcPr>
            <w:tcW w:w="3598" w:type="dxa"/>
          </w:tcPr>
          <w:p w14:paraId="6EA65A5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A/Duck/Hunan/795</w:t>
            </w:r>
          </w:p>
        </w:tc>
        <w:tc>
          <w:tcPr>
            <w:tcW w:w="1276" w:type="dxa"/>
          </w:tcPr>
          <w:p w14:paraId="7EE5688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2.1.1</w:t>
            </w:r>
          </w:p>
        </w:tc>
        <w:tc>
          <w:tcPr>
            <w:tcW w:w="1412" w:type="dxa"/>
          </w:tcPr>
          <w:p w14:paraId="41E77BC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2002</w:t>
            </w:r>
          </w:p>
        </w:tc>
        <w:tc>
          <w:tcPr>
            <w:tcW w:w="1559" w:type="dxa"/>
          </w:tcPr>
          <w:p w14:paraId="68844374"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351CA1E4"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CY028963.1</w:t>
            </w:r>
          </w:p>
        </w:tc>
      </w:tr>
      <w:tr w:rsidR="00456802" w:rsidRPr="002323BE" w14:paraId="66245549" w14:textId="77777777" w:rsidTr="00214098">
        <w:tc>
          <w:tcPr>
            <w:tcW w:w="513" w:type="dxa"/>
          </w:tcPr>
          <w:p w14:paraId="6AC89330"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4</w:t>
            </w:r>
          </w:p>
        </w:tc>
        <w:tc>
          <w:tcPr>
            <w:tcW w:w="3598" w:type="dxa"/>
          </w:tcPr>
          <w:p w14:paraId="2BC38ADB"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A/Whooper swan/Mongolia/244</w:t>
            </w:r>
          </w:p>
        </w:tc>
        <w:tc>
          <w:tcPr>
            <w:tcW w:w="1276" w:type="dxa"/>
          </w:tcPr>
          <w:p w14:paraId="07B2B52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2.2</w:t>
            </w:r>
          </w:p>
        </w:tc>
        <w:tc>
          <w:tcPr>
            <w:tcW w:w="1412" w:type="dxa"/>
          </w:tcPr>
          <w:p w14:paraId="6DDB3DA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2005</w:t>
            </w:r>
          </w:p>
        </w:tc>
        <w:tc>
          <w:tcPr>
            <w:tcW w:w="1559" w:type="dxa"/>
          </w:tcPr>
          <w:p w14:paraId="0ED81B63"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Монголия</w:t>
            </w:r>
          </w:p>
        </w:tc>
        <w:tc>
          <w:tcPr>
            <w:tcW w:w="1843" w:type="dxa"/>
          </w:tcPr>
          <w:p w14:paraId="139F6CF9"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GU186700</w:t>
            </w:r>
          </w:p>
        </w:tc>
      </w:tr>
      <w:tr w:rsidR="00456802" w:rsidRPr="002323BE" w14:paraId="3CE4004D" w14:textId="77777777" w:rsidTr="00214098">
        <w:tc>
          <w:tcPr>
            <w:tcW w:w="513" w:type="dxa"/>
          </w:tcPr>
          <w:p w14:paraId="1AE8C0A4"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5</w:t>
            </w:r>
          </w:p>
        </w:tc>
        <w:tc>
          <w:tcPr>
            <w:tcW w:w="3598" w:type="dxa"/>
          </w:tcPr>
          <w:p w14:paraId="6E33155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A/Chicken/Egypt/1029</w:t>
            </w:r>
          </w:p>
        </w:tc>
        <w:tc>
          <w:tcPr>
            <w:tcW w:w="1276" w:type="dxa"/>
          </w:tcPr>
          <w:p w14:paraId="38C77D0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2.2.1</w:t>
            </w:r>
          </w:p>
        </w:tc>
        <w:tc>
          <w:tcPr>
            <w:tcW w:w="1412" w:type="dxa"/>
          </w:tcPr>
          <w:p w14:paraId="58156E0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2010</w:t>
            </w:r>
          </w:p>
        </w:tc>
        <w:tc>
          <w:tcPr>
            <w:tcW w:w="1559" w:type="dxa"/>
          </w:tcPr>
          <w:p w14:paraId="492C0579"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Мысыр</w:t>
            </w:r>
          </w:p>
        </w:tc>
        <w:tc>
          <w:tcPr>
            <w:tcW w:w="1843" w:type="dxa"/>
          </w:tcPr>
          <w:p w14:paraId="38DACC7F"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HQ198261.1</w:t>
            </w:r>
          </w:p>
        </w:tc>
      </w:tr>
      <w:tr w:rsidR="00456802" w:rsidRPr="002323BE" w14:paraId="51EA1987" w14:textId="77777777" w:rsidTr="00214098">
        <w:tc>
          <w:tcPr>
            <w:tcW w:w="513" w:type="dxa"/>
          </w:tcPr>
          <w:p w14:paraId="11EC4D7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6</w:t>
            </w:r>
          </w:p>
        </w:tc>
        <w:tc>
          <w:tcPr>
            <w:tcW w:w="3598" w:type="dxa"/>
          </w:tcPr>
          <w:p w14:paraId="31655AC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A/Bangladesh/207095</w:t>
            </w:r>
          </w:p>
        </w:tc>
        <w:tc>
          <w:tcPr>
            <w:tcW w:w="1276" w:type="dxa"/>
          </w:tcPr>
          <w:p w14:paraId="185837C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2.2.2</w:t>
            </w:r>
          </w:p>
        </w:tc>
        <w:tc>
          <w:tcPr>
            <w:tcW w:w="1412" w:type="dxa"/>
          </w:tcPr>
          <w:p w14:paraId="0B60523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2008</w:t>
            </w:r>
          </w:p>
        </w:tc>
        <w:tc>
          <w:tcPr>
            <w:tcW w:w="1559" w:type="dxa"/>
          </w:tcPr>
          <w:p w14:paraId="093FC78E"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Бангладеш</w:t>
            </w:r>
          </w:p>
        </w:tc>
        <w:tc>
          <w:tcPr>
            <w:tcW w:w="1843" w:type="dxa"/>
          </w:tcPr>
          <w:p w14:paraId="6ED73A72"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FJ573468.1</w:t>
            </w:r>
          </w:p>
        </w:tc>
      </w:tr>
      <w:tr w:rsidR="00456802" w:rsidRPr="002323BE" w14:paraId="4CF3D1D9" w14:textId="77777777" w:rsidTr="00214098">
        <w:tc>
          <w:tcPr>
            <w:tcW w:w="513" w:type="dxa"/>
          </w:tcPr>
          <w:p w14:paraId="1CE2427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7</w:t>
            </w:r>
          </w:p>
        </w:tc>
        <w:tc>
          <w:tcPr>
            <w:tcW w:w="3598" w:type="dxa"/>
          </w:tcPr>
          <w:p w14:paraId="2F1C6A5B"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A/Duck/Hunan/70</w:t>
            </w:r>
          </w:p>
        </w:tc>
        <w:tc>
          <w:tcPr>
            <w:tcW w:w="1276" w:type="dxa"/>
          </w:tcPr>
          <w:p w14:paraId="7028F57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2.3.1</w:t>
            </w:r>
          </w:p>
        </w:tc>
        <w:tc>
          <w:tcPr>
            <w:tcW w:w="1412" w:type="dxa"/>
          </w:tcPr>
          <w:p w14:paraId="6E5D5F8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2004</w:t>
            </w:r>
          </w:p>
        </w:tc>
        <w:tc>
          <w:tcPr>
            <w:tcW w:w="1559" w:type="dxa"/>
          </w:tcPr>
          <w:p w14:paraId="0F265F3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4E206C9E"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HM172105.1</w:t>
            </w:r>
          </w:p>
        </w:tc>
      </w:tr>
      <w:tr w:rsidR="00456802" w:rsidRPr="002323BE" w14:paraId="739FBC69" w14:textId="77777777" w:rsidTr="00214098">
        <w:tc>
          <w:tcPr>
            <w:tcW w:w="513" w:type="dxa"/>
          </w:tcPr>
          <w:p w14:paraId="40C6539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8</w:t>
            </w:r>
          </w:p>
        </w:tc>
        <w:tc>
          <w:tcPr>
            <w:tcW w:w="3598" w:type="dxa"/>
          </w:tcPr>
          <w:p w14:paraId="13828973"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A/Duck/Guangdong/23</w:t>
            </w:r>
          </w:p>
        </w:tc>
        <w:tc>
          <w:tcPr>
            <w:tcW w:w="1276" w:type="dxa"/>
          </w:tcPr>
          <w:p w14:paraId="11DFCB5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2.3.2</w:t>
            </w:r>
          </w:p>
        </w:tc>
        <w:tc>
          <w:tcPr>
            <w:tcW w:w="1412" w:type="dxa"/>
          </w:tcPr>
          <w:p w14:paraId="51884B7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2004</w:t>
            </w:r>
          </w:p>
        </w:tc>
        <w:tc>
          <w:tcPr>
            <w:tcW w:w="1559" w:type="dxa"/>
          </w:tcPr>
          <w:p w14:paraId="74C3773B"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09C20753"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HM172116.1</w:t>
            </w:r>
          </w:p>
        </w:tc>
      </w:tr>
      <w:tr w:rsidR="00456802" w:rsidRPr="002323BE" w14:paraId="3A7DFF47" w14:textId="77777777" w:rsidTr="00214098">
        <w:tc>
          <w:tcPr>
            <w:tcW w:w="513" w:type="dxa"/>
          </w:tcPr>
          <w:p w14:paraId="520C105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9</w:t>
            </w:r>
          </w:p>
        </w:tc>
        <w:tc>
          <w:tcPr>
            <w:tcW w:w="3598" w:type="dxa"/>
          </w:tcPr>
          <w:p w14:paraId="33DCA251"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A/Chicken/Primorsky/85</w:t>
            </w:r>
          </w:p>
        </w:tc>
        <w:tc>
          <w:tcPr>
            <w:tcW w:w="1276" w:type="dxa"/>
          </w:tcPr>
          <w:p w14:paraId="324BD1CC"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2.3.2.1</w:t>
            </w:r>
          </w:p>
        </w:tc>
        <w:tc>
          <w:tcPr>
            <w:tcW w:w="1412" w:type="dxa"/>
          </w:tcPr>
          <w:p w14:paraId="21BC46D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2008</w:t>
            </w:r>
          </w:p>
        </w:tc>
        <w:tc>
          <w:tcPr>
            <w:tcW w:w="1559" w:type="dxa"/>
          </w:tcPr>
          <w:p w14:paraId="4EF5933F"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Ресей</w:t>
            </w:r>
          </w:p>
        </w:tc>
        <w:tc>
          <w:tcPr>
            <w:tcW w:w="1843" w:type="dxa"/>
          </w:tcPr>
          <w:p w14:paraId="3E1EB120"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EPI 28437</w:t>
            </w:r>
          </w:p>
        </w:tc>
      </w:tr>
      <w:tr w:rsidR="00456802" w:rsidRPr="002323BE" w14:paraId="7438332F" w14:textId="77777777" w:rsidTr="00214098">
        <w:tc>
          <w:tcPr>
            <w:tcW w:w="513" w:type="dxa"/>
          </w:tcPr>
          <w:p w14:paraId="0EB71ACA"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10</w:t>
            </w:r>
          </w:p>
        </w:tc>
        <w:tc>
          <w:tcPr>
            <w:tcW w:w="3598" w:type="dxa"/>
          </w:tcPr>
          <w:p w14:paraId="218B829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A/Chicken/Guangdong/178</w:t>
            </w:r>
          </w:p>
        </w:tc>
        <w:tc>
          <w:tcPr>
            <w:tcW w:w="1276" w:type="dxa"/>
          </w:tcPr>
          <w:p w14:paraId="001E829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2.3.2.1a</w:t>
            </w:r>
          </w:p>
        </w:tc>
        <w:tc>
          <w:tcPr>
            <w:tcW w:w="1412" w:type="dxa"/>
          </w:tcPr>
          <w:p w14:paraId="2D84FEF3"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2004</w:t>
            </w:r>
          </w:p>
        </w:tc>
        <w:tc>
          <w:tcPr>
            <w:tcW w:w="1559" w:type="dxa"/>
          </w:tcPr>
          <w:p w14:paraId="6235822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39CFCEAA"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AY737296.1</w:t>
            </w:r>
          </w:p>
        </w:tc>
      </w:tr>
      <w:tr w:rsidR="00456802" w:rsidRPr="002323BE" w14:paraId="1D84C9EE" w14:textId="77777777" w:rsidTr="00214098">
        <w:tc>
          <w:tcPr>
            <w:tcW w:w="513" w:type="dxa"/>
          </w:tcPr>
          <w:p w14:paraId="2B1093B4"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11</w:t>
            </w:r>
          </w:p>
        </w:tc>
        <w:tc>
          <w:tcPr>
            <w:tcW w:w="3598" w:type="dxa"/>
          </w:tcPr>
          <w:p w14:paraId="35FF1D29"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A/Duck/Quangngai/1037</w:t>
            </w:r>
          </w:p>
        </w:tc>
        <w:tc>
          <w:tcPr>
            <w:tcW w:w="1276" w:type="dxa"/>
          </w:tcPr>
          <w:p w14:paraId="170E6D4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2.3.2.1b</w:t>
            </w:r>
          </w:p>
        </w:tc>
        <w:tc>
          <w:tcPr>
            <w:tcW w:w="1412" w:type="dxa"/>
          </w:tcPr>
          <w:p w14:paraId="1F8356A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2011</w:t>
            </w:r>
          </w:p>
        </w:tc>
        <w:tc>
          <w:tcPr>
            <w:tcW w:w="1559" w:type="dxa"/>
          </w:tcPr>
          <w:p w14:paraId="0C9EE815"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473A2AB2"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JQ898146.1</w:t>
            </w:r>
          </w:p>
        </w:tc>
      </w:tr>
      <w:tr w:rsidR="00456802" w:rsidRPr="002323BE" w14:paraId="3B5E4487" w14:textId="77777777" w:rsidTr="00214098">
        <w:tc>
          <w:tcPr>
            <w:tcW w:w="513" w:type="dxa"/>
          </w:tcPr>
          <w:p w14:paraId="0A436C15"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12</w:t>
            </w:r>
          </w:p>
        </w:tc>
        <w:tc>
          <w:tcPr>
            <w:tcW w:w="3598" w:type="dxa"/>
          </w:tcPr>
          <w:p w14:paraId="57961315"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A/Common buzzard/Bulgaria/38</w:t>
            </w:r>
          </w:p>
        </w:tc>
        <w:tc>
          <w:tcPr>
            <w:tcW w:w="1276" w:type="dxa"/>
          </w:tcPr>
          <w:p w14:paraId="3366E1F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2.3.2.1c</w:t>
            </w:r>
          </w:p>
        </w:tc>
        <w:tc>
          <w:tcPr>
            <w:tcW w:w="1412" w:type="dxa"/>
          </w:tcPr>
          <w:p w14:paraId="0CF7E30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2010</w:t>
            </w:r>
          </w:p>
        </w:tc>
        <w:tc>
          <w:tcPr>
            <w:tcW w:w="1559" w:type="dxa"/>
          </w:tcPr>
          <w:p w14:paraId="1CCD47A8"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Болгария</w:t>
            </w:r>
          </w:p>
        </w:tc>
        <w:tc>
          <w:tcPr>
            <w:tcW w:w="1843" w:type="dxa"/>
          </w:tcPr>
          <w:p w14:paraId="0A42AFC8"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EPI 105998</w:t>
            </w:r>
          </w:p>
        </w:tc>
      </w:tr>
      <w:tr w:rsidR="00456802" w:rsidRPr="002323BE" w14:paraId="6D8F7BBB" w14:textId="77777777" w:rsidTr="00214098">
        <w:tc>
          <w:tcPr>
            <w:tcW w:w="513" w:type="dxa"/>
          </w:tcPr>
          <w:p w14:paraId="2A77C3B7"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13</w:t>
            </w:r>
          </w:p>
        </w:tc>
        <w:tc>
          <w:tcPr>
            <w:tcW w:w="3598" w:type="dxa"/>
          </w:tcPr>
          <w:p w14:paraId="4F9C00B2"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A/Chicken/Guiyang/3055</w:t>
            </w:r>
          </w:p>
        </w:tc>
        <w:tc>
          <w:tcPr>
            <w:tcW w:w="1276" w:type="dxa"/>
          </w:tcPr>
          <w:p w14:paraId="2ED395DD"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2.3.3</w:t>
            </w:r>
          </w:p>
        </w:tc>
        <w:tc>
          <w:tcPr>
            <w:tcW w:w="1412" w:type="dxa"/>
          </w:tcPr>
          <w:p w14:paraId="06291A0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2005</w:t>
            </w:r>
          </w:p>
        </w:tc>
        <w:tc>
          <w:tcPr>
            <w:tcW w:w="1559" w:type="dxa"/>
          </w:tcPr>
          <w:p w14:paraId="71D830BE"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0DD2DDB1"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DQ992755.1</w:t>
            </w:r>
          </w:p>
        </w:tc>
      </w:tr>
      <w:tr w:rsidR="00456802" w:rsidRPr="002323BE" w14:paraId="54F7B920" w14:textId="77777777" w:rsidTr="00214098">
        <w:tc>
          <w:tcPr>
            <w:tcW w:w="513" w:type="dxa"/>
          </w:tcPr>
          <w:p w14:paraId="348AAA1F"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14</w:t>
            </w:r>
          </w:p>
        </w:tc>
        <w:tc>
          <w:tcPr>
            <w:tcW w:w="3598" w:type="dxa"/>
          </w:tcPr>
          <w:p w14:paraId="46AD446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A/Anhui/1</w:t>
            </w:r>
          </w:p>
        </w:tc>
        <w:tc>
          <w:tcPr>
            <w:tcW w:w="1276" w:type="dxa"/>
          </w:tcPr>
          <w:p w14:paraId="0025CE6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2.3.4</w:t>
            </w:r>
          </w:p>
        </w:tc>
        <w:tc>
          <w:tcPr>
            <w:tcW w:w="1412" w:type="dxa"/>
          </w:tcPr>
          <w:p w14:paraId="456D0F7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2005</w:t>
            </w:r>
          </w:p>
        </w:tc>
        <w:tc>
          <w:tcPr>
            <w:tcW w:w="1559" w:type="dxa"/>
          </w:tcPr>
          <w:p w14:paraId="03F79A09"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4CDCFD8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DQ371928.1</w:t>
            </w:r>
          </w:p>
        </w:tc>
      </w:tr>
      <w:tr w:rsidR="00456802" w:rsidRPr="002323BE" w14:paraId="694E51BB" w14:textId="77777777" w:rsidTr="00214098">
        <w:tc>
          <w:tcPr>
            <w:tcW w:w="513" w:type="dxa"/>
          </w:tcPr>
          <w:p w14:paraId="3E85F597"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15</w:t>
            </w:r>
          </w:p>
        </w:tc>
        <w:tc>
          <w:tcPr>
            <w:tcW w:w="3598" w:type="dxa"/>
          </w:tcPr>
          <w:p w14:paraId="342B6A1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A/Duck/VietNam/TMU029</w:t>
            </w:r>
          </w:p>
        </w:tc>
        <w:tc>
          <w:tcPr>
            <w:tcW w:w="1276" w:type="dxa"/>
          </w:tcPr>
          <w:p w14:paraId="0091ABB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2.3.4.1</w:t>
            </w:r>
          </w:p>
        </w:tc>
        <w:tc>
          <w:tcPr>
            <w:tcW w:w="1412" w:type="dxa"/>
          </w:tcPr>
          <w:p w14:paraId="6F75E153"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2009</w:t>
            </w:r>
          </w:p>
        </w:tc>
        <w:tc>
          <w:tcPr>
            <w:tcW w:w="1559" w:type="dxa"/>
          </w:tcPr>
          <w:p w14:paraId="1852166E"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Вьетнам</w:t>
            </w:r>
          </w:p>
        </w:tc>
        <w:tc>
          <w:tcPr>
            <w:tcW w:w="1843" w:type="dxa"/>
          </w:tcPr>
          <w:p w14:paraId="203340E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EPI 17768845</w:t>
            </w:r>
          </w:p>
        </w:tc>
      </w:tr>
      <w:tr w:rsidR="00456802" w:rsidRPr="002323BE" w14:paraId="7A268B7F" w14:textId="77777777" w:rsidTr="00214098">
        <w:tc>
          <w:tcPr>
            <w:tcW w:w="513" w:type="dxa"/>
          </w:tcPr>
          <w:p w14:paraId="7CA27561"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16</w:t>
            </w:r>
          </w:p>
        </w:tc>
        <w:tc>
          <w:tcPr>
            <w:tcW w:w="3598" w:type="dxa"/>
          </w:tcPr>
          <w:p w14:paraId="7F7E1381"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A/Chicken/Bangladesh/11rs1</w:t>
            </w:r>
          </w:p>
        </w:tc>
        <w:tc>
          <w:tcPr>
            <w:tcW w:w="1276" w:type="dxa"/>
          </w:tcPr>
          <w:p w14:paraId="22BF331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2.3.4.2</w:t>
            </w:r>
          </w:p>
        </w:tc>
        <w:tc>
          <w:tcPr>
            <w:tcW w:w="1412" w:type="dxa"/>
          </w:tcPr>
          <w:p w14:paraId="1C17397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2011</w:t>
            </w:r>
          </w:p>
        </w:tc>
        <w:tc>
          <w:tcPr>
            <w:tcW w:w="1559" w:type="dxa"/>
          </w:tcPr>
          <w:p w14:paraId="4203803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Бангладеш</w:t>
            </w:r>
          </w:p>
        </w:tc>
        <w:tc>
          <w:tcPr>
            <w:tcW w:w="1843" w:type="dxa"/>
          </w:tcPr>
          <w:p w14:paraId="1B5A817E"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JN795924</w:t>
            </w:r>
          </w:p>
        </w:tc>
      </w:tr>
      <w:tr w:rsidR="00456802" w:rsidRPr="002323BE" w14:paraId="346232A6" w14:textId="77777777" w:rsidTr="00214098">
        <w:tc>
          <w:tcPr>
            <w:tcW w:w="513" w:type="dxa"/>
          </w:tcPr>
          <w:p w14:paraId="33C28757"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17</w:t>
            </w:r>
          </w:p>
        </w:tc>
        <w:tc>
          <w:tcPr>
            <w:tcW w:w="3598" w:type="dxa"/>
          </w:tcPr>
          <w:p w14:paraId="48CEE65A"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A/Common Kestral/HK/2372</w:t>
            </w:r>
          </w:p>
        </w:tc>
        <w:tc>
          <w:tcPr>
            <w:tcW w:w="1276" w:type="dxa"/>
          </w:tcPr>
          <w:p w14:paraId="4467EB0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2.3.4.3</w:t>
            </w:r>
          </w:p>
        </w:tc>
        <w:tc>
          <w:tcPr>
            <w:tcW w:w="1412" w:type="dxa"/>
          </w:tcPr>
          <w:p w14:paraId="61B1423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2007</w:t>
            </w:r>
          </w:p>
        </w:tc>
        <w:tc>
          <w:tcPr>
            <w:tcW w:w="1559" w:type="dxa"/>
          </w:tcPr>
          <w:p w14:paraId="68451DE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Гонконг</w:t>
            </w:r>
          </w:p>
        </w:tc>
        <w:tc>
          <w:tcPr>
            <w:tcW w:w="1843" w:type="dxa"/>
          </w:tcPr>
          <w:p w14:paraId="3E99FBEB"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EPI 12701651</w:t>
            </w:r>
          </w:p>
        </w:tc>
      </w:tr>
      <w:tr w:rsidR="00456802" w:rsidRPr="002323BE" w14:paraId="2A0CE8B3" w14:textId="77777777" w:rsidTr="00214098">
        <w:tc>
          <w:tcPr>
            <w:tcW w:w="513" w:type="dxa"/>
          </w:tcPr>
          <w:p w14:paraId="363DE0B3"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18</w:t>
            </w:r>
          </w:p>
        </w:tc>
        <w:tc>
          <w:tcPr>
            <w:tcW w:w="3598" w:type="dxa"/>
          </w:tcPr>
          <w:p w14:paraId="7EE1F70F"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A/Goose/Guangdong/SH7</w:t>
            </w:r>
          </w:p>
        </w:tc>
        <w:tc>
          <w:tcPr>
            <w:tcW w:w="1276" w:type="dxa"/>
          </w:tcPr>
          <w:p w14:paraId="3DCFF7F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2.3.4.4</w:t>
            </w:r>
          </w:p>
        </w:tc>
        <w:tc>
          <w:tcPr>
            <w:tcW w:w="1412" w:type="dxa"/>
          </w:tcPr>
          <w:p w14:paraId="6E682F1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2013</w:t>
            </w:r>
          </w:p>
        </w:tc>
        <w:tc>
          <w:tcPr>
            <w:tcW w:w="1559" w:type="dxa"/>
          </w:tcPr>
          <w:p w14:paraId="2DE2A0CE"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6A3FBB9A"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EPI 259927</w:t>
            </w:r>
          </w:p>
        </w:tc>
      </w:tr>
      <w:tr w:rsidR="00456802" w:rsidRPr="002323BE" w14:paraId="7CA907DE" w14:textId="77777777" w:rsidTr="00214098">
        <w:tc>
          <w:tcPr>
            <w:tcW w:w="513" w:type="dxa"/>
          </w:tcPr>
          <w:p w14:paraId="4C47E821"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w:t>
            </w:r>
          </w:p>
        </w:tc>
        <w:tc>
          <w:tcPr>
            <w:tcW w:w="3598" w:type="dxa"/>
          </w:tcPr>
          <w:p w14:paraId="7DA1104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A/Goose/Kazakhstan/19020B</w:t>
            </w:r>
          </w:p>
        </w:tc>
        <w:tc>
          <w:tcPr>
            <w:tcW w:w="1276" w:type="dxa"/>
          </w:tcPr>
          <w:p w14:paraId="26FB63C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2.3.4.4b</w:t>
            </w:r>
          </w:p>
        </w:tc>
        <w:tc>
          <w:tcPr>
            <w:tcW w:w="1412" w:type="dxa"/>
          </w:tcPr>
          <w:p w14:paraId="152F318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2020</w:t>
            </w:r>
          </w:p>
        </w:tc>
        <w:tc>
          <w:tcPr>
            <w:tcW w:w="1559" w:type="dxa"/>
          </w:tcPr>
          <w:p w14:paraId="4E8C6515"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Қазақстан</w:t>
            </w:r>
          </w:p>
        </w:tc>
        <w:tc>
          <w:tcPr>
            <w:tcW w:w="1843" w:type="dxa"/>
          </w:tcPr>
          <w:p w14:paraId="7B0EAA52"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EPI 1882525</w:t>
            </w:r>
          </w:p>
        </w:tc>
      </w:tr>
      <w:tr w:rsidR="00456802" w:rsidRPr="002323BE" w14:paraId="76B752AD" w14:textId="77777777" w:rsidTr="00214098">
        <w:tc>
          <w:tcPr>
            <w:tcW w:w="513" w:type="dxa"/>
          </w:tcPr>
          <w:p w14:paraId="7B9FC80E"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w:t>
            </w:r>
          </w:p>
        </w:tc>
        <w:tc>
          <w:tcPr>
            <w:tcW w:w="3598" w:type="dxa"/>
          </w:tcPr>
          <w:p w14:paraId="3BCABD64"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A/Wigeon/Washington/196340</w:t>
            </w:r>
          </w:p>
        </w:tc>
        <w:tc>
          <w:tcPr>
            <w:tcW w:w="1276" w:type="dxa"/>
          </w:tcPr>
          <w:p w14:paraId="6BD08C5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2.3.4.4c</w:t>
            </w:r>
          </w:p>
        </w:tc>
        <w:tc>
          <w:tcPr>
            <w:tcW w:w="1412" w:type="dxa"/>
          </w:tcPr>
          <w:p w14:paraId="3AA54F88"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2015</w:t>
            </w:r>
          </w:p>
        </w:tc>
        <w:tc>
          <w:tcPr>
            <w:tcW w:w="1559" w:type="dxa"/>
          </w:tcPr>
          <w:p w14:paraId="72E8F18A"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АҚШ</w:t>
            </w:r>
          </w:p>
        </w:tc>
        <w:tc>
          <w:tcPr>
            <w:tcW w:w="1843" w:type="dxa"/>
          </w:tcPr>
          <w:p w14:paraId="6D8732DE"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EPI 206440</w:t>
            </w:r>
          </w:p>
        </w:tc>
      </w:tr>
      <w:tr w:rsidR="00456802" w:rsidRPr="002323BE" w14:paraId="1793BAD6" w14:textId="77777777" w:rsidTr="00214098">
        <w:tc>
          <w:tcPr>
            <w:tcW w:w="513" w:type="dxa"/>
          </w:tcPr>
          <w:p w14:paraId="71EBA391"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21</w:t>
            </w:r>
          </w:p>
        </w:tc>
        <w:tc>
          <w:tcPr>
            <w:tcW w:w="3598" w:type="dxa"/>
          </w:tcPr>
          <w:p w14:paraId="77EEE117"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A/Chicken/Yunnan/447</w:t>
            </w:r>
          </w:p>
        </w:tc>
        <w:tc>
          <w:tcPr>
            <w:tcW w:w="1276" w:type="dxa"/>
          </w:tcPr>
          <w:p w14:paraId="223E337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2.4</w:t>
            </w:r>
          </w:p>
        </w:tc>
        <w:tc>
          <w:tcPr>
            <w:tcW w:w="1412" w:type="dxa"/>
          </w:tcPr>
          <w:p w14:paraId="4748CBF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2005</w:t>
            </w:r>
          </w:p>
        </w:tc>
        <w:tc>
          <w:tcPr>
            <w:tcW w:w="1559" w:type="dxa"/>
          </w:tcPr>
          <w:p w14:paraId="4EC5D95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172F95D5"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DQ095624.2</w:t>
            </w:r>
          </w:p>
        </w:tc>
      </w:tr>
      <w:tr w:rsidR="00456802" w:rsidRPr="002323BE" w14:paraId="3FF58DBA" w14:textId="77777777" w:rsidTr="00214098">
        <w:tc>
          <w:tcPr>
            <w:tcW w:w="513" w:type="dxa"/>
          </w:tcPr>
          <w:p w14:paraId="19736EE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22</w:t>
            </w:r>
          </w:p>
        </w:tc>
        <w:tc>
          <w:tcPr>
            <w:tcW w:w="3598" w:type="dxa"/>
          </w:tcPr>
          <w:p w14:paraId="7C722825"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A/Crow/Osaka/102</w:t>
            </w:r>
          </w:p>
        </w:tc>
        <w:tc>
          <w:tcPr>
            <w:tcW w:w="1276" w:type="dxa"/>
          </w:tcPr>
          <w:p w14:paraId="427B154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2.5</w:t>
            </w:r>
          </w:p>
        </w:tc>
        <w:tc>
          <w:tcPr>
            <w:tcW w:w="1412" w:type="dxa"/>
          </w:tcPr>
          <w:p w14:paraId="06ECAFD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2004</w:t>
            </w:r>
          </w:p>
        </w:tc>
        <w:tc>
          <w:tcPr>
            <w:tcW w:w="1559" w:type="dxa"/>
          </w:tcPr>
          <w:p w14:paraId="4122C3E4"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Жапония</w:t>
            </w:r>
          </w:p>
        </w:tc>
        <w:tc>
          <w:tcPr>
            <w:tcW w:w="1843" w:type="dxa"/>
          </w:tcPr>
          <w:p w14:paraId="6DC1D42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AB189061.1</w:t>
            </w:r>
          </w:p>
        </w:tc>
      </w:tr>
      <w:tr w:rsidR="00456802" w:rsidRPr="002323BE" w14:paraId="0BA0EF7F" w14:textId="77777777" w:rsidTr="00214098">
        <w:tc>
          <w:tcPr>
            <w:tcW w:w="513" w:type="dxa"/>
          </w:tcPr>
          <w:p w14:paraId="4A4AE838"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w:t>
            </w:r>
          </w:p>
        </w:tc>
        <w:tc>
          <w:tcPr>
            <w:tcW w:w="3598" w:type="dxa"/>
          </w:tcPr>
          <w:p w14:paraId="36BB8968"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A/Duck/Shantou/4912</w:t>
            </w:r>
          </w:p>
        </w:tc>
        <w:tc>
          <w:tcPr>
            <w:tcW w:w="1276" w:type="dxa"/>
          </w:tcPr>
          <w:p w14:paraId="5393252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w:t>
            </w:r>
          </w:p>
        </w:tc>
        <w:tc>
          <w:tcPr>
            <w:tcW w:w="1412" w:type="dxa"/>
          </w:tcPr>
          <w:p w14:paraId="4F066413"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2001</w:t>
            </w:r>
          </w:p>
        </w:tc>
        <w:tc>
          <w:tcPr>
            <w:tcW w:w="1559" w:type="dxa"/>
          </w:tcPr>
          <w:p w14:paraId="433A0B3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24CDF0F0"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EPI 15618</w:t>
            </w:r>
          </w:p>
        </w:tc>
      </w:tr>
      <w:tr w:rsidR="00456802" w:rsidRPr="002323BE" w14:paraId="0DAD74AE" w14:textId="77777777" w:rsidTr="00214098">
        <w:tc>
          <w:tcPr>
            <w:tcW w:w="513" w:type="dxa"/>
          </w:tcPr>
          <w:p w14:paraId="3810997A"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24</w:t>
            </w:r>
          </w:p>
        </w:tc>
        <w:tc>
          <w:tcPr>
            <w:tcW w:w="3598" w:type="dxa"/>
          </w:tcPr>
          <w:p w14:paraId="6FDCBBF4"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A/Goose/Fujian/bb</w:t>
            </w:r>
          </w:p>
        </w:tc>
        <w:tc>
          <w:tcPr>
            <w:tcW w:w="1276" w:type="dxa"/>
          </w:tcPr>
          <w:p w14:paraId="0223694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4</w:t>
            </w:r>
          </w:p>
        </w:tc>
        <w:tc>
          <w:tcPr>
            <w:tcW w:w="1412" w:type="dxa"/>
          </w:tcPr>
          <w:p w14:paraId="238B1A38"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2003</w:t>
            </w:r>
          </w:p>
        </w:tc>
        <w:tc>
          <w:tcPr>
            <w:tcW w:w="1559" w:type="dxa"/>
          </w:tcPr>
          <w:p w14:paraId="2A79A420"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179A1893"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DQ997405.1</w:t>
            </w:r>
          </w:p>
        </w:tc>
      </w:tr>
      <w:tr w:rsidR="00456802" w:rsidRPr="002323BE" w14:paraId="02963F05" w14:textId="77777777" w:rsidTr="00214098">
        <w:tc>
          <w:tcPr>
            <w:tcW w:w="513" w:type="dxa"/>
          </w:tcPr>
          <w:p w14:paraId="5261F04E"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25</w:t>
            </w:r>
          </w:p>
        </w:tc>
        <w:tc>
          <w:tcPr>
            <w:tcW w:w="3598" w:type="dxa"/>
          </w:tcPr>
          <w:p w14:paraId="124CC9EA"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A/Duck/Guangxi/668</w:t>
            </w:r>
          </w:p>
        </w:tc>
        <w:tc>
          <w:tcPr>
            <w:tcW w:w="1276" w:type="dxa"/>
          </w:tcPr>
          <w:p w14:paraId="26EAC6DD"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5</w:t>
            </w:r>
          </w:p>
        </w:tc>
        <w:tc>
          <w:tcPr>
            <w:tcW w:w="1412" w:type="dxa"/>
          </w:tcPr>
          <w:p w14:paraId="17DBD03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2004</w:t>
            </w:r>
          </w:p>
        </w:tc>
        <w:tc>
          <w:tcPr>
            <w:tcW w:w="1559" w:type="dxa"/>
          </w:tcPr>
          <w:p w14:paraId="66D0D10F"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73F113E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DQ320879.1</w:t>
            </w:r>
          </w:p>
        </w:tc>
      </w:tr>
      <w:tr w:rsidR="00456802" w:rsidRPr="002323BE" w14:paraId="2095CE74" w14:textId="77777777" w:rsidTr="00214098">
        <w:tc>
          <w:tcPr>
            <w:tcW w:w="513" w:type="dxa"/>
          </w:tcPr>
          <w:p w14:paraId="58FC6713"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26</w:t>
            </w:r>
          </w:p>
        </w:tc>
        <w:tc>
          <w:tcPr>
            <w:tcW w:w="3598" w:type="dxa"/>
          </w:tcPr>
          <w:p w14:paraId="660B2FF3"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A/Duck/Hubei/wg</w:t>
            </w:r>
          </w:p>
        </w:tc>
        <w:tc>
          <w:tcPr>
            <w:tcW w:w="1276" w:type="dxa"/>
          </w:tcPr>
          <w:p w14:paraId="563B6B4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6</w:t>
            </w:r>
          </w:p>
        </w:tc>
        <w:tc>
          <w:tcPr>
            <w:tcW w:w="1412" w:type="dxa"/>
          </w:tcPr>
          <w:p w14:paraId="408F28C8"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2002</w:t>
            </w:r>
          </w:p>
        </w:tc>
        <w:tc>
          <w:tcPr>
            <w:tcW w:w="1559" w:type="dxa"/>
          </w:tcPr>
          <w:p w14:paraId="4F1C5E04"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0E4FA5B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DQ997094.1</w:t>
            </w:r>
          </w:p>
        </w:tc>
      </w:tr>
      <w:tr w:rsidR="00456802" w:rsidRPr="002323BE" w14:paraId="43C1772F" w14:textId="77777777" w:rsidTr="00214098">
        <w:tc>
          <w:tcPr>
            <w:tcW w:w="513" w:type="dxa"/>
          </w:tcPr>
          <w:p w14:paraId="2E1DF19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27</w:t>
            </w:r>
          </w:p>
        </w:tc>
        <w:tc>
          <w:tcPr>
            <w:tcW w:w="3598" w:type="dxa"/>
          </w:tcPr>
          <w:p w14:paraId="4DCAD3B9"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A/Chicken/Hebei/326</w:t>
            </w:r>
          </w:p>
        </w:tc>
        <w:tc>
          <w:tcPr>
            <w:tcW w:w="1276" w:type="dxa"/>
          </w:tcPr>
          <w:p w14:paraId="7929492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7</w:t>
            </w:r>
          </w:p>
        </w:tc>
        <w:tc>
          <w:tcPr>
            <w:tcW w:w="1412" w:type="dxa"/>
          </w:tcPr>
          <w:p w14:paraId="3FE955E8"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2005</w:t>
            </w:r>
          </w:p>
        </w:tc>
        <w:tc>
          <w:tcPr>
            <w:tcW w:w="1559" w:type="dxa"/>
          </w:tcPr>
          <w:p w14:paraId="75918A35"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6B7006CB"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DQ343150.1</w:t>
            </w:r>
          </w:p>
        </w:tc>
      </w:tr>
      <w:tr w:rsidR="00456802" w:rsidRPr="002323BE" w14:paraId="07C0CDEA" w14:textId="77777777" w:rsidTr="00214098">
        <w:tc>
          <w:tcPr>
            <w:tcW w:w="513" w:type="dxa"/>
          </w:tcPr>
          <w:p w14:paraId="70060D07"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28</w:t>
            </w:r>
          </w:p>
        </w:tc>
        <w:tc>
          <w:tcPr>
            <w:tcW w:w="3598" w:type="dxa"/>
          </w:tcPr>
          <w:p w14:paraId="332EC645"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A/Chicken/Shanxi/10</w:t>
            </w:r>
          </w:p>
        </w:tc>
        <w:tc>
          <w:tcPr>
            <w:tcW w:w="1276" w:type="dxa"/>
          </w:tcPr>
          <w:p w14:paraId="2479214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7.1</w:t>
            </w:r>
          </w:p>
        </w:tc>
        <w:tc>
          <w:tcPr>
            <w:tcW w:w="1412" w:type="dxa"/>
          </w:tcPr>
          <w:p w14:paraId="55FF77D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2006</w:t>
            </w:r>
          </w:p>
        </w:tc>
        <w:tc>
          <w:tcPr>
            <w:tcW w:w="1559" w:type="dxa"/>
          </w:tcPr>
          <w:p w14:paraId="44A45588"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6F721C9E"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HM172113.1</w:t>
            </w:r>
          </w:p>
        </w:tc>
      </w:tr>
      <w:tr w:rsidR="00456802" w:rsidRPr="002323BE" w14:paraId="37BC3D65" w14:textId="77777777" w:rsidTr="00214098">
        <w:tc>
          <w:tcPr>
            <w:tcW w:w="513" w:type="dxa"/>
          </w:tcPr>
          <w:p w14:paraId="0AA84EDF"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29</w:t>
            </w:r>
          </w:p>
        </w:tc>
        <w:tc>
          <w:tcPr>
            <w:tcW w:w="3598" w:type="dxa"/>
          </w:tcPr>
          <w:p w14:paraId="75E671B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A/Chicken/Vietnam/NCV-09</w:t>
            </w:r>
          </w:p>
        </w:tc>
        <w:tc>
          <w:tcPr>
            <w:tcW w:w="1276" w:type="dxa"/>
          </w:tcPr>
          <w:p w14:paraId="24A555D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7.2</w:t>
            </w:r>
          </w:p>
        </w:tc>
        <w:tc>
          <w:tcPr>
            <w:tcW w:w="1412" w:type="dxa"/>
          </w:tcPr>
          <w:p w14:paraId="75DBFE23"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2008</w:t>
            </w:r>
          </w:p>
        </w:tc>
        <w:tc>
          <w:tcPr>
            <w:tcW w:w="1559" w:type="dxa"/>
          </w:tcPr>
          <w:p w14:paraId="13B1726A"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Вьетнам</w:t>
            </w:r>
          </w:p>
        </w:tc>
        <w:tc>
          <w:tcPr>
            <w:tcW w:w="1843" w:type="dxa"/>
          </w:tcPr>
          <w:p w14:paraId="197EFCF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FJ842480.1</w:t>
            </w:r>
          </w:p>
        </w:tc>
      </w:tr>
      <w:tr w:rsidR="00456802" w:rsidRPr="002323BE" w14:paraId="52FE79FF" w14:textId="77777777" w:rsidTr="00214098">
        <w:tc>
          <w:tcPr>
            <w:tcW w:w="513" w:type="dxa"/>
          </w:tcPr>
          <w:p w14:paraId="4B8C0A1B"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30</w:t>
            </w:r>
          </w:p>
        </w:tc>
        <w:tc>
          <w:tcPr>
            <w:tcW w:w="3598" w:type="dxa"/>
          </w:tcPr>
          <w:p w14:paraId="566C9369"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 HK/YU22</w:t>
            </w:r>
          </w:p>
        </w:tc>
        <w:tc>
          <w:tcPr>
            <w:tcW w:w="1276" w:type="dxa"/>
          </w:tcPr>
          <w:p w14:paraId="1E6008AD"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8</w:t>
            </w:r>
          </w:p>
        </w:tc>
        <w:tc>
          <w:tcPr>
            <w:tcW w:w="1412" w:type="dxa"/>
          </w:tcPr>
          <w:p w14:paraId="65398D0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2002</w:t>
            </w:r>
          </w:p>
        </w:tc>
        <w:tc>
          <w:tcPr>
            <w:tcW w:w="1559" w:type="dxa"/>
          </w:tcPr>
          <w:p w14:paraId="6BE4C1A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Гонконг</w:t>
            </w:r>
          </w:p>
        </w:tc>
        <w:tc>
          <w:tcPr>
            <w:tcW w:w="1843" w:type="dxa"/>
          </w:tcPr>
          <w:p w14:paraId="41E6EC27"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AY651349.1</w:t>
            </w:r>
          </w:p>
        </w:tc>
      </w:tr>
      <w:tr w:rsidR="00456802" w:rsidRPr="002323BE" w14:paraId="698DE544" w14:textId="77777777" w:rsidTr="00214098">
        <w:tc>
          <w:tcPr>
            <w:tcW w:w="513" w:type="dxa"/>
          </w:tcPr>
          <w:p w14:paraId="079AFFB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31</w:t>
            </w:r>
          </w:p>
        </w:tc>
        <w:tc>
          <w:tcPr>
            <w:tcW w:w="3598" w:type="dxa"/>
          </w:tcPr>
          <w:p w14:paraId="605094F3"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A/Chicken/Anhui/39</w:t>
            </w:r>
          </w:p>
        </w:tc>
        <w:tc>
          <w:tcPr>
            <w:tcW w:w="1276" w:type="dxa"/>
          </w:tcPr>
          <w:p w14:paraId="0E6F121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9</w:t>
            </w:r>
          </w:p>
        </w:tc>
        <w:tc>
          <w:tcPr>
            <w:tcW w:w="1412" w:type="dxa"/>
          </w:tcPr>
          <w:p w14:paraId="5615875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2004</w:t>
            </w:r>
          </w:p>
        </w:tc>
        <w:tc>
          <w:tcPr>
            <w:tcW w:w="1559" w:type="dxa"/>
          </w:tcPr>
          <w:p w14:paraId="12F715E4"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43" w:type="dxa"/>
          </w:tcPr>
          <w:p w14:paraId="2C0F7F28"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HM172095.1</w:t>
            </w:r>
          </w:p>
        </w:tc>
      </w:tr>
    </w:tbl>
    <w:p w14:paraId="03A14357" w14:textId="77777777" w:rsidR="00456802" w:rsidRPr="002323BE" w:rsidRDefault="00456802">
      <w:pPr>
        <w:spacing w:line="240" w:lineRule="auto"/>
        <w:jc w:val="both"/>
        <w:rPr>
          <w:rFonts w:ascii="Times New Roman" w:eastAsia="Times New Roman" w:hAnsi="Times New Roman" w:cs="Times New Roman"/>
          <w:sz w:val="28"/>
          <w:szCs w:val="28"/>
        </w:rPr>
      </w:pPr>
    </w:p>
    <w:p w14:paraId="5CA107B7" w14:textId="77777777" w:rsidR="00456802" w:rsidRPr="002323BE" w:rsidRDefault="004B2BDD">
      <w:pPr>
        <w:spacing w:line="240" w:lineRule="auto"/>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Кесте 5 – H9 вирустарын филогенетикалық талдауда салыстыру ретінде қолданылған ҚТВ штамдары</w:t>
      </w:r>
    </w:p>
    <w:p w14:paraId="28B1F0A4"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tbl>
      <w:tblPr>
        <w:tblStyle w:val="affffc"/>
        <w:tblW w:w="9923"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2"/>
        <w:gridCol w:w="3457"/>
        <w:gridCol w:w="1275"/>
        <w:gridCol w:w="1418"/>
        <w:gridCol w:w="1423"/>
        <w:gridCol w:w="1838"/>
      </w:tblGrid>
      <w:tr w:rsidR="00456802" w:rsidRPr="002323BE" w14:paraId="6AB70110" w14:textId="77777777">
        <w:trPr>
          <w:trHeight w:val="647"/>
        </w:trPr>
        <w:tc>
          <w:tcPr>
            <w:tcW w:w="512" w:type="dxa"/>
            <w:vAlign w:val="center"/>
          </w:tcPr>
          <w:p w14:paraId="4D69926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w:t>
            </w:r>
          </w:p>
        </w:tc>
        <w:tc>
          <w:tcPr>
            <w:tcW w:w="3457" w:type="dxa"/>
            <w:vAlign w:val="center"/>
          </w:tcPr>
          <w:p w14:paraId="6622568D"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Штамм атауы</w:t>
            </w:r>
          </w:p>
        </w:tc>
        <w:tc>
          <w:tcPr>
            <w:tcW w:w="1275" w:type="dxa"/>
            <w:vAlign w:val="center"/>
          </w:tcPr>
          <w:p w14:paraId="4E5F56F5" w14:textId="77777777" w:rsidR="00456802" w:rsidRPr="002323BE" w:rsidRDefault="00214098">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Генотип </w:t>
            </w:r>
          </w:p>
        </w:tc>
        <w:tc>
          <w:tcPr>
            <w:tcW w:w="1418" w:type="dxa"/>
            <w:vAlign w:val="center"/>
          </w:tcPr>
          <w:p w14:paraId="3A97D8E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Тіркелген жыл</w:t>
            </w:r>
          </w:p>
        </w:tc>
        <w:tc>
          <w:tcPr>
            <w:tcW w:w="1423" w:type="dxa"/>
            <w:vAlign w:val="center"/>
          </w:tcPr>
          <w:p w14:paraId="6E6834C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Орны</w:t>
            </w:r>
          </w:p>
        </w:tc>
        <w:tc>
          <w:tcPr>
            <w:tcW w:w="1838" w:type="dxa"/>
            <w:vAlign w:val="center"/>
          </w:tcPr>
          <w:p w14:paraId="2EBED9D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GenBank тіркелу нөмірі</w:t>
            </w:r>
          </w:p>
        </w:tc>
      </w:tr>
      <w:tr w:rsidR="00456802" w:rsidRPr="002323BE" w14:paraId="066E6D41" w14:textId="77777777">
        <w:trPr>
          <w:trHeight w:val="70"/>
        </w:trPr>
        <w:tc>
          <w:tcPr>
            <w:tcW w:w="512" w:type="dxa"/>
          </w:tcPr>
          <w:p w14:paraId="09B0B05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w:t>
            </w:r>
          </w:p>
        </w:tc>
        <w:tc>
          <w:tcPr>
            <w:tcW w:w="3457" w:type="dxa"/>
          </w:tcPr>
          <w:p w14:paraId="5A6A8253"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A/Turkey/Wisconsin Ref.</w:t>
            </w:r>
          </w:p>
        </w:tc>
        <w:tc>
          <w:tcPr>
            <w:tcW w:w="1275" w:type="dxa"/>
          </w:tcPr>
          <w:p w14:paraId="4316A03D" w14:textId="77777777" w:rsidR="00456802" w:rsidRPr="002323BE" w:rsidRDefault="00456802">
            <w:pPr>
              <w:jc w:val="center"/>
              <w:rPr>
                <w:rFonts w:ascii="Times New Roman" w:eastAsia="Times New Roman" w:hAnsi="Times New Roman" w:cs="Times New Roman"/>
                <w:sz w:val="28"/>
                <w:szCs w:val="28"/>
              </w:rPr>
            </w:pPr>
          </w:p>
        </w:tc>
        <w:tc>
          <w:tcPr>
            <w:tcW w:w="1418" w:type="dxa"/>
          </w:tcPr>
          <w:p w14:paraId="560E283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1966</w:t>
            </w:r>
          </w:p>
        </w:tc>
        <w:tc>
          <w:tcPr>
            <w:tcW w:w="1423" w:type="dxa"/>
          </w:tcPr>
          <w:p w14:paraId="7828A615"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АҚШ</w:t>
            </w:r>
          </w:p>
        </w:tc>
        <w:tc>
          <w:tcPr>
            <w:tcW w:w="1838" w:type="dxa"/>
          </w:tcPr>
          <w:p w14:paraId="4A785C01"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DQ067444.1</w:t>
            </w:r>
          </w:p>
        </w:tc>
      </w:tr>
      <w:tr w:rsidR="00456802" w:rsidRPr="002323BE" w14:paraId="7D3E8E97" w14:textId="77777777">
        <w:trPr>
          <w:trHeight w:val="70"/>
        </w:trPr>
        <w:tc>
          <w:tcPr>
            <w:tcW w:w="512" w:type="dxa"/>
          </w:tcPr>
          <w:p w14:paraId="556216C0"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w:t>
            </w:r>
          </w:p>
        </w:tc>
        <w:tc>
          <w:tcPr>
            <w:tcW w:w="3457" w:type="dxa"/>
          </w:tcPr>
          <w:p w14:paraId="2F0FB02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A/Quail/Hong Kong/G1</w:t>
            </w:r>
          </w:p>
        </w:tc>
        <w:tc>
          <w:tcPr>
            <w:tcW w:w="1275" w:type="dxa"/>
          </w:tcPr>
          <w:p w14:paraId="07E65B7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G1</w:t>
            </w:r>
          </w:p>
        </w:tc>
        <w:tc>
          <w:tcPr>
            <w:tcW w:w="1418" w:type="dxa"/>
          </w:tcPr>
          <w:p w14:paraId="2B4F585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1997</w:t>
            </w:r>
          </w:p>
        </w:tc>
        <w:tc>
          <w:tcPr>
            <w:tcW w:w="1423" w:type="dxa"/>
          </w:tcPr>
          <w:p w14:paraId="1DFBF9D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Гонконг</w:t>
            </w:r>
          </w:p>
        </w:tc>
        <w:tc>
          <w:tcPr>
            <w:tcW w:w="1838" w:type="dxa"/>
          </w:tcPr>
          <w:p w14:paraId="66AC5B7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AF156378.1</w:t>
            </w:r>
          </w:p>
        </w:tc>
      </w:tr>
      <w:tr w:rsidR="00456802" w:rsidRPr="002323BE" w14:paraId="607772DC" w14:textId="77777777">
        <w:tc>
          <w:tcPr>
            <w:tcW w:w="512" w:type="dxa"/>
          </w:tcPr>
          <w:p w14:paraId="63F1424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w:t>
            </w:r>
          </w:p>
        </w:tc>
        <w:tc>
          <w:tcPr>
            <w:tcW w:w="3457" w:type="dxa"/>
          </w:tcPr>
          <w:p w14:paraId="398938C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A/Duck/Hong Kong/Y280</w:t>
            </w:r>
          </w:p>
        </w:tc>
        <w:tc>
          <w:tcPr>
            <w:tcW w:w="1275" w:type="dxa"/>
          </w:tcPr>
          <w:p w14:paraId="6054C61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Y280</w:t>
            </w:r>
          </w:p>
        </w:tc>
        <w:tc>
          <w:tcPr>
            <w:tcW w:w="1418" w:type="dxa"/>
          </w:tcPr>
          <w:p w14:paraId="2F416F33"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1997</w:t>
            </w:r>
          </w:p>
        </w:tc>
        <w:tc>
          <w:tcPr>
            <w:tcW w:w="1423" w:type="dxa"/>
          </w:tcPr>
          <w:p w14:paraId="7C53CC7E"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Гонконг</w:t>
            </w:r>
          </w:p>
        </w:tc>
        <w:tc>
          <w:tcPr>
            <w:tcW w:w="1838" w:type="dxa"/>
          </w:tcPr>
          <w:p w14:paraId="35D8FD3A"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AF156376.1</w:t>
            </w:r>
          </w:p>
        </w:tc>
      </w:tr>
      <w:tr w:rsidR="00456802" w:rsidRPr="002323BE" w14:paraId="4B262198" w14:textId="77777777">
        <w:tc>
          <w:tcPr>
            <w:tcW w:w="512" w:type="dxa"/>
          </w:tcPr>
          <w:p w14:paraId="617E4520"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4</w:t>
            </w:r>
          </w:p>
        </w:tc>
        <w:tc>
          <w:tcPr>
            <w:tcW w:w="3457" w:type="dxa"/>
          </w:tcPr>
          <w:p w14:paraId="442EC959"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A/Duck/Hong Kong/Y439</w:t>
            </w:r>
          </w:p>
        </w:tc>
        <w:tc>
          <w:tcPr>
            <w:tcW w:w="1275" w:type="dxa"/>
          </w:tcPr>
          <w:p w14:paraId="51EF245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Y439</w:t>
            </w:r>
          </w:p>
        </w:tc>
        <w:tc>
          <w:tcPr>
            <w:tcW w:w="1418" w:type="dxa"/>
          </w:tcPr>
          <w:p w14:paraId="5E50E7C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1997</w:t>
            </w:r>
          </w:p>
        </w:tc>
        <w:tc>
          <w:tcPr>
            <w:tcW w:w="1423" w:type="dxa"/>
          </w:tcPr>
          <w:p w14:paraId="60D7B705"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Гонконг</w:t>
            </w:r>
          </w:p>
        </w:tc>
        <w:tc>
          <w:tcPr>
            <w:tcW w:w="1838" w:type="dxa"/>
          </w:tcPr>
          <w:p w14:paraId="4E9527D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KF188265.1</w:t>
            </w:r>
          </w:p>
        </w:tc>
      </w:tr>
      <w:tr w:rsidR="00456802" w:rsidRPr="002323BE" w14:paraId="06884E54" w14:textId="77777777">
        <w:tc>
          <w:tcPr>
            <w:tcW w:w="512" w:type="dxa"/>
          </w:tcPr>
          <w:p w14:paraId="10E3B0CB"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5</w:t>
            </w:r>
          </w:p>
        </w:tc>
        <w:tc>
          <w:tcPr>
            <w:tcW w:w="3457" w:type="dxa"/>
          </w:tcPr>
          <w:p w14:paraId="0A0216CB"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A/Chicken/Hong Kong/ G9</w:t>
            </w:r>
          </w:p>
        </w:tc>
        <w:tc>
          <w:tcPr>
            <w:tcW w:w="1275" w:type="dxa"/>
          </w:tcPr>
          <w:p w14:paraId="0D31225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G9</w:t>
            </w:r>
          </w:p>
        </w:tc>
        <w:tc>
          <w:tcPr>
            <w:tcW w:w="1418" w:type="dxa"/>
          </w:tcPr>
          <w:p w14:paraId="30FE5C9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1997</w:t>
            </w:r>
          </w:p>
        </w:tc>
        <w:tc>
          <w:tcPr>
            <w:tcW w:w="1423" w:type="dxa"/>
          </w:tcPr>
          <w:p w14:paraId="2932B432"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Гонконг</w:t>
            </w:r>
          </w:p>
        </w:tc>
        <w:tc>
          <w:tcPr>
            <w:tcW w:w="1838" w:type="dxa"/>
          </w:tcPr>
          <w:p w14:paraId="1937A381"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AF156373.1</w:t>
            </w:r>
          </w:p>
        </w:tc>
      </w:tr>
      <w:tr w:rsidR="00456802" w:rsidRPr="002323BE" w14:paraId="2D68512A" w14:textId="77777777">
        <w:tc>
          <w:tcPr>
            <w:tcW w:w="512" w:type="dxa"/>
          </w:tcPr>
          <w:p w14:paraId="3631A46A"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6</w:t>
            </w:r>
          </w:p>
        </w:tc>
        <w:tc>
          <w:tcPr>
            <w:tcW w:w="3457" w:type="dxa"/>
          </w:tcPr>
          <w:p w14:paraId="297D3D51"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A/Turkey/California/189</w:t>
            </w:r>
          </w:p>
        </w:tc>
        <w:tc>
          <w:tcPr>
            <w:tcW w:w="1275" w:type="dxa"/>
          </w:tcPr>
          <w:p w14:paraId="44A618D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H9.1</w:t>
            </w:r>
          </w:p>
        </w:tc>
        <w:tc>
          <w:tcPr>
            <w:tcW w:w="1418" w:type="dxa"/>
          </w:tcPr>
          <w:p w14:paraId="3314478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1966</w:t>
            </w:r>
          </w:p>
        </w:tc>
        <w:tc>
          <w:tcPr>
            <w:tcW w:w="1423" w:type="dxa"/>
          </w:tcPr>
          <w:p w14:paraId="2C08C1D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АҚШ</w:t>
            </w:r>
          </w:p>
        </w:tc>
        <w:tc>
          <w:tcPr>
            <w:tcW w:w="1838" w:type="dxa"/>
          </w:tcPr>
          <w:p w14:paraId="670106A2"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AF156390.1</w:t>
            </w:r>
          </w:p>
        </w:tc>
      </w:tr>
      <w:tr w:rsidR="00456802" w:rsidRPr="002323BE" w14:paraId="224C8B64" w14:textId="77777777">
        <w:tc>
          <w:tcPr>
            <w:tcW w:w="512" w:type="dxa"/>
          </w:tcPr>
          <w:p w14:paraId="15FE89B5"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7</w:t>
            </w:r>
          </w:p>
        </w:tc>
        <w:tc>
          <w:tcPr>
            <w:tcW w:w="3457" w:type="dxa"/>
          </w:tcPr>
          <w:p w14:paraId="60F5A93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A/Shorebird/Delaware/9</w:t>
            </w:r>
          </w:p>
        </w:tc>
        <w:tc>
          <w:tcPr>
            <w:tcW w:w="1275" w:type="dxa"/>
          </w:tcPr>
          <w:p w14:paraId="4B6A63C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H9.2</w:t>
            </w:r>
          </w:p>
        </w:tc>
        <w:tc>
          <w:tcPr>
            <w:tcW w:w="1418" w:type="dxa"/>
          </w:tcPr>
          <w:p w14:paraId="4B81876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1996</w:t>
            </w:r>
          </w:p>
        </w:tc>
        <w:tc>
          <w:tcPr>
            <w:tcW w:w="1423" w:type="dxa"/>
          </w:tcPr>
          <w:p w14:paraId="43336AC8"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АҚШ</w:t>
            </w:r>
          </w:p>
        </w:tc>
        <w:tc>
          <w:tcPr>
            <w:tcW w:w="1838" w:type="dxa"/>
          </w:tcPr>
          <w:p w14:paraId="26944CA1"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AF156386.1</w:t>
            </w:r>
          </w:p>
        </w:tc>
      </w:tr>
      <w:tr w:rsidR="00456802" w:rsidRPr="002323BE" w14:paraId="224F86C4" w14:textId="77777777">
        <w:tc>
          <w:tcPr>
            <w:tcW w:w="512" w:type="dxa"/>
          </w:tcPr>
          <w:p w14:paraId="6D8C3911"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8</w:t>
            </w:r>
          </w:p>
        </w:tc>
        <w:tc>
          <w:tcPr>
            <w:tcW w:w="3457" w:type="dxa"/>
          </w:tcPr>
          <w:p w14:paraId="377634CA"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A/Duck/Hong Kong/Y280</w:t>
            </w:r>
          </w:p>
        </w:tc>
        <w:tc>
          <w:tcPr>
            <w:tcW w:w="1275" w:type="dxa"/>
          </w:tcPr>
          <w:p w14:paraId="4CD40DB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H9.3</w:t>
            </w:r>
          </w:p>
        </w:tc>
        <w:tc>
          <w:tcPr>
            <w:tcW w:w="1418" w:type="dxa"/>
          </w:tcPr>
          <w:p w14:paraId="7E1EE14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1997</w:t>
            </w:r>
          </w:p>
        </w:tc>
        <w:tc>
          <w:tcPr>
            <w:tcW w:w="1423" w:type="dxa"/>
          </w:tcPr>
          <w:p w14:paraId="01B51253"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Гонконг</w:t>
            </w:r>
          </w:p>
        </w:tc>
        <w:tc>
          <w:tcPr>
            <w:tcW w:w="1838" w:type="dxa"/>
          </w:tcPr>
          <w:p w14:paraId="1A8CB02E"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AF156376.1</w:t>
            </w:r>
          </w:p>
        </w:tc>
      </w:tr>
      <w:tr w:rsidR="00456802" w:rsidRPr="002323BE" w14:paraId="0535C33A" w14:textId="77777777">
        <w:tc>
          <w:tcPr>
            <w:tcW w:w="512" w:type="dxa"/>
          </w:tcPr>
          <w:p w14:paraId="5FF1E491"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9</w:t>
            </w:r>
          </w:p>
        </w:tc>
        <w:tc>
          <w:tcPr>
            <w:tcW w:w="3457" w:type="dxa"/>
          </w:tcPr>
          <w:p w14:paraId="5DDA86EF"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A/Quail/Hong Kong/G1</w:t>
            </w:r>
          </w:p>
        </w:tc>
        <w:tc>
          <w:tcPr>
            <w:tcW w:w="1275" w:type="dxa"/>
          </w:tcPr>
          <w:p w14:paraId="23776D1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H9.4.1</w:t>
            </w:r>
          </w:p>
        </w:tc>
        <w:tc>
          <w:tcPr>
            <w:tcW w:w="1418" w:type="dxa"/>
          </w:tcPr>
          <w:p w14:paraId="37A2002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1997</w:t>
            </w:r>
          </w:p>
        </w:tc>
        <w:tc>
          <w:tcPr>
            <w:tcW w:w="1423" w:type="dxa"/>
          </w:tcPr>
          <w:p w14:paraId="5CEB9880"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Гонконг</w:t>
            </w:r>
          </w:p>
        </w:tc>
        <w:tc>
          <w:tcPr>
            <w:tcW w:w="1838" w:type="dxa"/>
          </w:tcPr>
          <w:p w14:paraId="55464E4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AF156378.1</w:t>
            </w:r>
          </w:p>
        </w:tc>
      </w:tr>
      <w:tr w:rsidR="00456802" w:rsidRPr="002323BE" w14:paraId="7D824845" w14:textId="77777777">
        <w:tc>
          <w:tcPr>
            <w:tcW w:w="512" w:type="dxa"/>
          </w:tcPr>
          <w:p w14:paraId="7A8F3BD8"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10</w:t>
            </w:r>
          </w:p>
        </w:tc>
        <w:tc>
          <w:tcPr>
            <w:tcW w:w="3457" w:type="dxa"/>
          </w:tcPr>
          <w:p w14:paraId="63F7BB03"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A/Hong Kong/1074</w:t>
            </w:r>
          </w:p>
        </w:tc>
        <w:tc>
          <w:tcPr>
            <w:tcW w:w="1275" w:type="dxa"/>
          </w:tcPr>
          <w:p w14:paraId="31CE518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H9.4.1.1</w:t>
            </w:r>
          </w:p>
        </w:tc>
        <w:tc>
          <w:tcPr>
            <w:tcW w:w="1418" w:type="dxa"/>
          </w:tcPr>
          <w:p w14:paraId="5319C5E3"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1999</w:t>
            </w:r>
          </w:p>
        </w:tc>
        <w:tc>
          <w:tcPr>
            <w:tcW w:w="1423" w:type="dxa"/>
          </w:tcPr>
          <w:p w14:paraId="1EC97141"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Гонконг</w:t>
            </w:r>
          </w:p>
        </w:tc>
        <w:tc>
          <w:tcPr>
            <w:tcW w:w="1838" w:type="dxa"/>
          </w:tcPr>
          <w:p w14:paraId="310A91A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GU053179.1</w:t>
            </w:r>
          </w:p>
        </w:tc>
      </w:tr>
      <w:tr w:rsidR="00456802" w:rsidRPr="002323BE" w14:paraId="268947F0" w14:textId="77777777">
        <w:tc>
          <w:tcPr>
            <w:tcW w:w="512" w:type="dxa"/>
          </w:tcPr>
          <w:p w14:paraId="0A1B7D6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11</w:t>
            </w:r>
          </w:p>
        </w:tc>
        <w:tc>
          <w:tcPr>
            <w:tcW w:w="3457" w:type="dxa"/>
          </w:tcPr>
          <w:p w14:paraId="5BA66F1F"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A/Chicken/Shantou/22116</w:t>
            </w:r>
          </w:p>
        </w:tc>
        <w:tc>
          <w:tcPr>
            <w:tcW w:w="1275" w:type="dxa"/>
          </w:tcPr>
          <w:p w14:paraId="1B01D38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H9.4.1.2</w:t>
            </w:r>
          </w:p>
        </w:tc>
        <w:tc>
          <w:tcPr>
            <w:tcW w:w="1418" w:type="dxa"/>
          </w:tcPr>
          <w:p w14:paraId="301C9EA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2005</w:t>
            </w:r>
          </w:p>
        </w:tc>
        <w:tc>
          <w:tcPr>
            <w:tcW w:w="1423" w:type="dxa"/>
          </w:tcPr>
          <w:p w14:paraId="54FF913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38" w:type="dxa"/>
          </w:tcPr>
          <w:p w14:paraId="6B7299F5"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KF188323.1</w:t>
            </w:r>
          </w:p>
        </w:tc>
      </w:tr>
      <w:tr w:rsidR="00456802" w:rsidRPr="002323BE" w14:paraId="4628570E" w14:textId="77777777">
        <w:tc>
          <w:tcPr>
            <w:tcW w:w="512" w:type="dxa"/>
          </w:tcPr>
          <w:p w14:paraId="7B998672"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12</w:t>
            </w:r>
          </w:p>
        </w:tc>
        <w:tc>
          <w:tcPr>
            <w:tcW w:w="3457" w:type="dxa"/>
          </w:tcPr>
          <w:p w14:paraId="4BC7AF7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A/Turkey/Israel/619</w:t>
            </w:r>
          </w:p>
        </w:tc>
        <w:tc>
          <w:tcPr>
            <w:tcW w:w="1275" w:type="dxa"/>
          </w:tcPr>
          <w:p w14:paraId="46A3190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H9.4.1.3</w:t>
            </w:r>
          </w:p>
        </w:tc>
        <w:tc>
          <w:tcPr>
            <w:tcW w:w="1418" w:type="dxa"/>
          </w:tcPr>
          <w:p w14:paraId="7A03451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2002</w:t>
            </w:r>
          </w:p>
        </w:tc>
        <w:tc>
          <w:tcPr>
            <w:tcW w:w="1423" w:type="dxa"/>
          </w:tcPr>
          <w:p w14:paraId="6A7E0AE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Израиль</w:t>
            </w:r>
          </w:p>
        </w:tc>
        <w:tc>
          <w:tcPr>
            <w:tcW w:w="1838" w:type="dxa"/>
          </w:tcPr>
          <w:p w14:paraId="0075E6EA"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EF492229.1</w:t>
            </w:r>
          </w:p>
        </w:tc>
      </w:tr>
      <w:tr w:rsidR="00456802" w:rsidRPr="002323BE" w14:paraId="552606FA" w14:textId="77777777">
        <w:trPr>
          <w:trHeight w:val="139"/>
        </w:trPr>
        <w:tc>
          <w:tcPr>
            <w:tcW w:w="512" w:type="dxa"/>
          </w:tcPr>
          <w:p w14:paraId="14A088D5"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13</w:t>
            </w:r>
          </w:p>
        </w:tc>
        <w:tc>
          <w:tcPr>
            <w:tcW w:w="3457" w:type="dxa"/>
          </w:tcPr>
          <w:p w14:paraId="6DAE230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A/Chicken/Iran/SH1</w:t>
            </w:r>
          </w:p>
        </w:tc>
        <w:tc>
          <w:tcPr>
            <w:tcW w:w="1275" w:type="dxa"/>
          </w:tcPr>
          <w:p w14:paraId="4C82A09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H9.4.1.4</w:t>
            </w:r>
          </w:p>
        </w:tc>
        <w:tc>
          <w:tcPr>
            <w:tcW w:w="1418" w:type="dxa"/>
          </w:tcPr>
          <w:p w14:paraId="4A5824DD"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2007</w:t>
            </w:r>
          </w:p>
        </w:tc>
        <w:tc>
          <w:tcPr>
            <w:tcW w:w="1423" w:type="dxa"/>
          </w:tcPr>
          <w:p w14:paraId="328B01D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Иран</w:t>
            </w:r>
          </w:p>
        </w:tc>
        <w:tc>
          <w:tcPr>
            <w:tcW w:w="1838" w:type="dxa"/>
          </w:tcPr>
          <w:p w14:paraId="19D32B04"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GQ497135.1</w:t>
            </w:r>
          </w:p>
        </w:tc>
      </w:tr>
      <w:tr w:rsidR="00456802" w:rsidRPr="002323BE" w14:paraId="77F5D351" w14:textId="77777777">
        <w:tc>
          <w:tcPr>
            <w:tcW w:w="512" w:type="dxa"/>
          </w:tcPr>
          <w:p w14:paraId="2EE68C73"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14</w:t>
            </w:r>
          </w:p>
        </w:tc>
        <w:tc>
          <w:tcPr>
            <w:tcW w:w="3457" w:type="dxa"/>
          </w:tcPr>
          <w:p w14:paraId="5DA6D345"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A/Chicken/Iran/SS2</w:t>
            </w:r>
          </w:p>
        </w:tc>
        <w:tc>
          <w:tcPr>
            <w:tcW w:w="1275" w:type="dxa"/>
          </w:tcPr>
          <w:p w14:paraId="6403E07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H9.4.1.5</w:t>
            </w:r>
          </w:p>
        </w:tc>
        <w:tc>
          <w:tcPr>
            <w:tcW w:w="1418" w:type="dxa"/>
          </w:tcPr>
          <w:p w14:paraId="03C6623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2008</w:t>
            </w:r>
          </w:p>
        </w:tc>
        <w:tc>
          <w:tcPr>
            <w:tcW w:w="1423" w:type="dxa"/>
          </w:tcPr>
          <w:p w14:paraId="6CB28190"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Иран</w:t>
            </w:r>
          </w:p>
        </w:tc>
        <w:tc>
          <w:tcPr>
            <w:tcW w:w="1838" w:type="dxa"/>
          </w:tcPr>
          <w:p w14:paraId="17216A40"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FJ794818.1</w:t>
            </w:r>
          </w:p>
        </w:tc>
      </w:tr>
      <w:tr w:rsidR="00456802" w:rsidRPr="002323BE" w14:paraId="107755B6" w14:textId="77777777">
        <w:tc>
          <w:tcPr>
            <w:tcW w:w="512" w:type="dxa"/>
          </w:tcPr>
          <w:p w14:paraId="2CB8C1D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15</w:t>
            </w:r>
          </w:p>
        </w:tc>
        <w:tc>
          <w:tcPr>
            <w:tcW w:w="3457" w:type="dxa"/>
          </w:tcPr>
          <w:p w14:paraId="46F20371"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A/Chicken/Shandong/6</w:t>
            </w:r>
          </w:p>
        </w:tc>
        <w:tc>
          <w:tcPr>
            <w:tcW w:w="1275" w:type="dxa"/>
          </w:tcPr>
          <w:p w14:paraId="4D7ADCD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H9.4.2.1</w:t>
            </w:r>
          </w:p>
        </w:tc>
        <w:tc>
          <w:tcPr>
            <w:tcW w:w="1418" w:type="dxa"/>
          </w:tcPr>
          <w:p w14:paraId="7D7624CD"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1996</w:t>
            </w:r>
          </w:p>
        </w:tc>
        <w:tc>
          <w:tcPr>
            <w:tcW w:w="1423" w:type="dxa"/>
          </w:tcPr>
          <w:p w14:paraId="386EB560"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38" w:type="dxa"/>
          </w:tcPr>
          <w:p w14:paraId="0A30E2BE"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AF508570.1</w:t>
            </w:r>
          </w:p>
        </w:tc>
      </w:tr>
      <w:tr w:rsidR="00456802" w:rsidRPr="002323BE" w14:paraId="47E8954C" w14:textId="77777777">
        <w:tc>
          <w:tcPr>
            <w:tcW w:w="512" w:type="dxa"/>
          </w:tcPr>
          <w:p w14:paraId="4D1FF3EB"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16</w:t>
            </w:r>
          </w:p>
        </w:tc>
        <w:tc>
          <w:tcPr>
            <w:tcW w:w="3457" w:type="dxa"/>
          </w:tcPr>
          <w:p w14:paraId="5DDD5F2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A/Chicken/Beijing/1</w:t>
            </w:r>
          </w:p>
        </w:tc>
        <w:tc>
          <w:tcPr>
            <w:tcW w:w="1275" w:type="dxa"/>
          </w:tcPr>
          <w:p w14:paraId="1099354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H9.4.2.2</w:t>
            </w:r>
          </w:p>
        </w:tc>
        <w:tc>
          <w:tcPr>
            <w:tcW w:w="1418" w:type="dxa"/>
          </w:tcPr>
          <w:p w14:paraId="609D251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1994</w:t>
            </w:r>
          </w:p>
        </w:tc>
        <w:tc>
          <w:tcPr>
            <w:tcW w:w="1423" w:type="dxa"/>
          </w:tcPr>
          <w:p w14:paraId="07A54784"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38" w:type="dxa"/>
          </w:tcPr>
          <w:p w14:paraId="6AB54A19"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AF156380.1</w:t>
            </w:r>
          </w:p>
        </w:tc>
      </w:tr>
      <w:tr w:rsidR="00456802" w:rsidRPr="002323BE" w14:paraId="75849B70" w14:textId="77777777">
        <w:tc>
          <w:tcPr>
            <w:tcW w:w="512" w:type="dxa"/>
          </w:tcPr>
          <w:p w14:paraId="40B453E2"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17</w:t>
            </w:r>
          </w:p>
        </w:tc>
        <w:tc>
          <w:tcPr>
            <w:tcW w:w="3457" w:type="dxa"/>
          </w:tcPr>
          <w:p w14:paraId="6102E5AF"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A/Chicken/Hong Kong/ G9</w:t>
            </w:r>
          </w:p>
        </w:tc>
        <w:tc>
          <w:tcPr>
            <w:tcW w:w="1275" w:type="dxa"/>
          </w:tcPr>
          <w:p w14:paraId="4732499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H9.4.2.3</w:t>
            </w:r>
          </w:p>
        </w:tc>
        <w:tc>
          <w:tcPr>
            <w:tcW w:w="1418" w:type="dxa"/>
          </w:tcPr>
          <w:p w14:paraId="6F3DBF4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1997</w:t>
            </w:r>
          </w:p>
        </w:tc>
        <w:tc>
          <w:tcPr>
            <w:tcW w:w="1423" w:type="dxa"/>
          </w:tcPr>
          <w:p w14:paraId="2EDF108F"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Гонконг</w:t>
            </w:r>
          </w:p>
        </w:tc>
        <w:tc>
          <w:tcPr>
            <w:tcW w:w="1838" w:type="dxa"/>
          </w:tcPr>
          <w:p w14:paraId="3E8AFFD0"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AF156373.1</w:t>
            </w:r>
          </w:p>
        </w:tc>
      </w:tr>
      <w:tr w:rsidR="00456802" w:rsidRPr="002323BE" w14:paraId="35B9056F" w14:textId="77777777">
        <w:tc>
          <w:tcPr>
            <w:tcW w:w="512" w:type="dxa"/>
          </w:tcPr>
          <w:p w14:paraId="7B4BFF7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18</w:t>
            </w:r>
          </w:p>
        </w:tc>
        <w:tc>
          <w:tcPr>
            <w:tcW w:w="3457" w:type="dxa"/>
          </w:tcPr>
          <w:p w14:paraId="2D9441B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A/Duck/Hong Kong/Y439</w:t>
            </w:r>
          </w:p>
        </w:tc>
        <w:tc>
          <w:tcPr>
            <w:tcW w:w="1275" w:type="dxa"/>
          </w:tcPr>
          <w:p w14:paraId="2BAAAA7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H9.4.2.4</w:t>
            </w:r>
          </w:p>
        </w:tc>
        <w:tc>
          <w:tcPr>
            <w:tcW w:w="1418" w:type="dxa"/>
          </w:tcPr>
          <w:p w14:paraId="4D5AFAB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1997</w:t>
            </w:r>
          </w:p>
        </w:tc>
        <w:tc>
          <w:tcPr>
            <w:tcW w:w="1423" w:type="dxa"/>
          </w:tcPr>
          <w:p w14:paraId="365103A4"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Гонконг</w:t>
            </w:r>
          </w:p>
        </w:tc>
        <w:tc>
          <w:tcPr>
            <w:tcW w:w="1838" w:type="dxa"/>
          </w:tcPr>
          <w:p w14:paraId="5D057727"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KF188265.1</w:t>
            </w:r>
          </w:p>
        </w:tc>
      </w:tr>
      <w:tr w:rsidR="00456802" w:rsidRPr="002323BE" w14:paraId="2A7BDB65" w14:textId="77777777">
        <w:tc>
          <w:tcPr>
            <w:tcW w:w="512" w:type="dxa"/>
          </w:tcPr>
          <w:p w14:paraId="16124D3E"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w:t>
            </w:r>
          </w:p>
        </w:tc>
        <w:tc>
          <w:tcPr>
            <w:tcW w:w="3457" w:type="dxa"/>
          </w:tcPr>
          <w:p w14:paraId="5729F5C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A/Chicken/Sichuan/SZQ60</w:t>
            </w:r>
          </w:p>
        </w:tc>
        <w:tc>
          <w:tcPr>
            <w:tcW w:w="1275" w:type="dxa"/>
          </w:tcPr>
          <w:p w14:paraId="7FC78EBD"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H9.4.2.5</w:t>
            </w:r>
          </w:p>
        </w:tc>
        <w:tc>
          <w:tcPr>
            <w:tcW w:w="1418" w:type="dxa"/>
          </w:tcPr>
          <w:p w14:paraId="25BBDDA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2015</w:t>
            </w:r>
          </w:p>
        </w:tc>
        <w:tc>
          <w:tcPr>
            <w:tcW w:w="1423" w:type="dxa"/>
          </w:tcPr>
          <w:p w14:paraId="33320B6F"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38" w:type="dxa"/>
          </w:tcPr>
          <w:p w14:paraId="21ED5FAB"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KX768856.1</w:t>
            </w:r>
          </w:p>
        </w:tc>
      </w:tr>
      <w:tr w:rsidR="00456802" w:rsidRPr="002323BE" w14:paraId="255E1168" w14:textId="77777777">
        <w:tc>
          <w:tcPr>
            <w:tcW w:w="512" w:type="dxa"/>
          </w:tcPr>
          <w:p w14:paraId="6C9C74FA"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w:t>
            </w:r>
          </w:p>
        </w:tc>
        <w:tc>
          <w:tcPr>
            <w:tcW w:w="3457" w:type="dxa"/>
          </w:tcPr>
          <w:p w14:paraId="49407901"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A/Chicken/Guangdong/FZH</w:t>
            </w:r>
          </w:p>
        </w:tc>
        <w:tc>
          <w:tcPr>
            <w:tcW w:w="1275" w:type="dxa"/>
          </w:tcPr>
          <w:p w14:paraId="496F01A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H9.4.2.6</w:t>
            </w:r>
          </w:p>
        </w:tc>
        <w:tc>
          <w:tcPr>
            <w:tcW w:w="1418" w:type="dxa"/>
          </w:tcPr>
          <w:p w14:paraId="429EC818"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2011</w:t>
            </w:r>
          </w:p>
        </w:tc>
        <w:tc>
          <w:tcPr>
            <w:tcW w:w="1423" w:type="dxa"/>
          </w:tcPr>
          <w:p w14:paraId="606F208D"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Қытай</w:t>
            </w:r>
          </w:p>
        </w:tc>
        <w:tc>
          <w:tcPr>
            <w:tcW w:w="1838" w:type="dxa"/>
          </w:tcPr>
          <w:p w14:paraId="2240A747"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JF715024.1</w:t>
            </w:r>
          </w:p>
        </w:tc>
      </w:tr>
    </w:tbl>
    <w:p w14:paraId="24CE889E" w14:textId="77777777" w:rsidR="00456802" w:rsidRPr="002323BE" w:rsidRDefault="00456802">
      <w:pPr>
        <w:spacing w:line="240" w:lineRule="auto"/>
        <w:jc w:val="both"/>
        <w:rPr>
          <w:rFonts w:ascii="Times New Roman" w:eastAsia="Times New Roman" w:hAnsi="Times New Roman" w:cs="Times New Roman"/>
          <w:sz w:val="24"/>
          <w:szCs w:val="24"/>
        </w:rPr>
      </w:pPr>
    </w:p>
    <w:p w14:paraId="225BD3F7"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4 және 5-кестеде штамдардың атауы, бөлініп алынған жылы мен орны, сонымен қатар базадағы тіркелу нөмірі көрсетілген. Секвенирленген гендерді GenBank-тағы нуклеотидтік тізбектермен теңестіру мен филогенетикалық талдауды MEGA 11 компьютерлік бағдарламасының көмегімен «жақын көрші» (NJ «neighbor-joining») алгоритмінің негізінде максимальді шындыққа жақын үлгі (Maximum Composite Likelihood) шеңберінде одан кейінгі 100-есе </w:t>
      </w:r>
      <w:r w:rsidRPr="002323BE">
        <w:rPr>
          <w:rFonts w:ascii="Times New Roman" w:eastAsia="Times New Roman" w:hAnsi="Times New Roman" w:cs="Times New Roman"/>
          <w:sz w:val="28"/>
          <w:szCs w:val="28"/>
          <w:highlight w:val="white"/>
        </w:rPr>
        <w:t>ресэмплинг</w:t>
      </w:r>
      <w:r w:rsidRPr="002323BE">
        <w:rPr>
          <w:rFonts w:ascii="Times New Roman" w:eastAsia="Times New Roman" w:hAnsi="Times New Roman" w:cs="Times New Roman"/>
          <w:sz w:val="28"/>
          <w:szCs w:val="28"/>
        </w:rPr>
        <w:t xml:space="preserve"> (resampling) негізінде жүргізілді. Зерттелініп отырған штамдардың әр түрлі генотиптерге таралуы бойынша көрнекі түсінігі үшін вирустар арасындағы эволюциялық қарым-қатынасты көрсететін филогенетикалық дарақ құрылды.</w:t>
      </w:r>
    </w:p>
    <w:p w14:paraId="37DF77E8"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Филогенетикалық дарақтың құрылу сенімділігін бағалаудағы кең тараған тәсілдердің бірі қайталама іріктеу әдісіне негізделген бутстреп-талдау болып табылады. Бұл әдіс тармақтар топологиясының нақтылығын растау үшін консенсусты дарақ алу кезінде қолданылды. </w:t>
      </w:r>
      <w:r w:rsidRPr="002323BE">
        <w:rPr>
          <w:rFonts w:ascii="Times New Roman" w:hAnsi="Times New Roman" w:cs="Times New Roman"/>
        </w:rPr>
        <w:br w:type="page"/>
      </w:r>
    </w:p>
    <w:p w14:paraId="1307DC92" w14:textId="77777777" w:rsidR="00456802" w:rsidRPr="002323BE" w:rsidRDefault="004B2BDD">
      <w:pPr>
        <w:numPr>
          <w:ilvl w:val="0"/>
          <w:numId w:val="7"/>
        </w:numPr>
        <w:pBdr>
          <w:top w:val="nil"/>
          <w:left w:val="nil"/>
          <w:bottom w:val="nil"/>
          <w:right w:val="nil"/>
          <w:between w:val="nil"/>
        </w:pBdr>
        <w:spacing w:line="240" w:lineRule="auto"/>
        <w:jc w:val="both"/>
        <w:rPr>
          <w:rFonts w:ascii="Times New Roman" w:eastAsia="Times New Roman" w:hAnsi="Times New Roman" w:cs="Times New Roman"/>
          <w:b/>
          <w:color w:val="000000"/>
          <w:sz w:val="28"/>
          <w:szCs w:val="28"/>
          <w:highlight w:val="white"/>
        </w:rPr>
      </w:pPr>
      <w:r w:rsidRPr="002323BE">
        <w:rPr>
          <w:rFonts w:ascii="Times New Roman" w:eastAsia="Times New Roman" w:hAnsi="Times New Roman" w:cs="Times New Roman"/>
          <w:b/>
          <w:color w:val="000000"/>
          <w:sz w:val="28"/>
          <w:szCs w:val="28"/>
          <w:highlight w:val="white"/>
        </w:rPr>
        <w:lastRenderedPageBreak/>
        <w:t xml:space="preserve">НӘТИЖЕЛЕР МЕН ОЛАРДЫ ТАЛҚЫЛАУ </w:t>
      </w:r>
    </w:p>
    <w:p w14:paraId="2FA585FC" w14:textId="77777777" w:rsidR="00456802" w:rsidRPr="002323BE" w:rsidRDefault="00456802">
      <w:pPr>
        <w:spacing w:line="240" w:lineRule="auto"/>
        <w:jc w:val="both"/>
        <w:rPr>
          <w:rFonts w:ascii="Times New Roman" w:eastAsia="Times New Roman" w:hAnsi="Times New Roman" w:cs="Times New Roman"/>
          <w:b/>
          <w:sz w:val="28"/>
          <w:szCs w:val="28"/>
          <w:highlight w:val="white"/>
        </w:rPr>
      </w:pPr>
    </w:p>
    <w:p w14:paraId="7C11F02E"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b/>
          <w:sz w:val="28"/>
          <w:szCs w:val="28"/>
        </w:rPr>
      </w:pPr>
      <w:bookmarkStart w:id="15" w:name="_heading=h.tyjcwt" w:colFirst="0" w:colLast="0"/>
      <w:bookmarkEnd w:id="15"/>
      <w:r w:rsidRPr="002323BE">
        <w:rPr>
          <w:rFonts w:ascii="Times New Roman" w:eastAsia="Times New Roman" w:hAnsi="Times New Roman" w:cs="Times New Roman"/>
          <w:b/>
          <w:sz w:val="28"/>
          <w:szCs w:val="28"/>
        </w:rPr>
        <w:t xml:space="preserve">3.1 </w:t>
      </w:r>
      <w:r w:rsidR="009F326A" w:rsidRPr="002323BE">
        <w:rPr>
          <w:rFonts w:ascii="Times New Roman" w:eastAsia="Times New Roman" w:hAnsi="Times New Roman" w:cs="Times New Roman"/>
          <w:b/>
          <w:sz w:val="28"/>
          <w:szCs w:val="28"/>
        </w:rPr>
        <w:t>Су маңын мекендейтін</w:t>
      </w:r>
      <w:r w:rsidRPr="002323BE">
        <w:rPr>
          <w:rFonts w:ascii="Times New Roman" w:eastAsia="Times New Roman" w:hAnsi="Times New Roman" w:cs="Times New Roman"/>
          <w:b/>
          <w:sz w:val="28"/>
          <w:szCs w:val="28"/>
        </w:rPr>
        <w:t xml:space="preserve"> және үй құстарынан биологиялық материалды жинақтау</w:t>
      </w:r>
    </w:p>
    <w:p w14:paraId="57381A88" w14:textId="77777777" w:rsidR="00456802" w:rsidRPr="002323BE" w:rsidRDefault="004B2BDD">
      <w:pPr>
        <w:widowControl w:val="0"/>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Қазақстан аумағында </w:t>
      </w:r>
      <w:r w:rsidR="00305452">
        <w:rPr>
          <w:rFonts w:ascii="Times New Roman" w:eastAsia="Times New Roman" w:hAnsi="Times New Roman" w:cs="Times New Roman"/>
          <w:sz w:val="28"/>
          <w:szCs w:val="28"/>
          <w:highlight w:val="white"/>
        </w:rPr>
        <w:t>тұмаудың А типті вирусының</w:t>
      </w:r>
      <w:r w:rsidRPr="002323BE">
        <w:rPr>
          <w:rFonts w:ascii="Times New Roman" w:eastAsia="Times New Roman" w:hAnsi="Times New Roman" w:cs="Times New Roman"/>
          <w:sz w:val="28"/>
          <w:szCs w:val="28"/>
          <w:highlight w:val="white"/>
        </w:rPr>
        <w:t xml:space="preserve"> үй құстары арасында таралуын зерттеу үшін қоныс аударатын жабайы су құстары тоқтайтын суқойма, өзен мен көлдерге және көшіп-қонатын құстар жолына жақын орналасқан аудандар, осыған дейін </w:t>
      </w:r>
      <w:r w:rsidR="00305452">
        <w:rPr>
          <w:rFonts w:ascii="Times New Roman" w:eastAsia="Times New Roman" w:hAnsi="Times New Roman" w:cs="Times New Roman"/>
          <w:sz w:val="28"/>
          <w:szCs w:val="28"/>
          <w:highlight w:val="white"/>
        </w:rPr>
        <w:t>тұмаудың А типті вирусы</w:t>
      </w:r>
      <w:r w:rsidRPr="002323BE">
        <w:rPr>
          <w:rFonts w:ascii="Times New Roman" w:eastAsia="Times New Roman" w:hAnsi="Times New Roman" w:cs="Times New Roman"/>
          <w:sz w:val="28"/>
          <w:szCs w:val="28"/>
          <w:highlight w:val="white"/>
        </w:rPr>
        <w:t xml:space="preserve"> көптеп тіркелген аймақтар мен үй құстары көптеп өсірілетін облыстар таңдалды. Үй және жабайы құстардың тығыздығы жоғары болған сайын, инфекцияның таралу жылдамдығы мен эпизоотия пайда болу қатері жоғарылайды. Қазақстанда өсірілетін үй құстарының жалпы басының саны 2020 жылы 50 млн жуық болды (11</w:t>
      </w:r>
      <w:r w:rsidRPr="002323BE">
        <w:rPr>
          <w:rFonts w:ascii="Times New Roman" w:eastAsia="Times New Roman" w:hAnsi="Times New Roman" w:cs="Times New Roman"/>
          <w:sz w:val="28"/>
          <w:szCs w:val="28"/>
        </w:rPr>
        <w:t>-сурет</w:t>
      </w:r>
      <w:r w:rsidRPr="002323BE">
        <w:rPr>
          <w:rFonts w:ascii="Times New Roman" w:eastAsia="Times New Roman" w:hAnsi="Times New Roman" w:cs="Times New Roman"/>
          <w:sz w:val="28"/>
          <w:szCs w:val="28"/>
          <w:highlight w:val="white"/>
        </w:rPr>
        <w:t>).</w:t>
      </w:r>
    </w:p>
    <w:p w14:paraId="1E5EBD22" w14:textId="77777777" w:rsidR="00456802" w:rsidRPr="002323BE" w:rsidRDefault="00456802">
      <w:pPr>
        <w:spacing w:line="240" w:lineRule="auto"/>
        <w:rPr>
          <w:rFonts w:ascii="Times New Roman" w:eastAsia="Times New Roman" w:hAnsi="Times New Roman" w:cs="Times New Roman"/>
          <w:sz w:val="28"/>
          <w:szCs w:val="28"/>
        </w:rPr>
      </w:pPr>
    </w:p>
    <w:p w14:paraId="338A8024" w14:textId="77777777" w:rsidR="00456802" w:rsidRPr="002323BE" w:rsidRDefault="004B2BDD">
      <w:pPr>
        <w:spacing w:line="240" w:lineRule="auto"/>
        <w:ind w:hanging="180"/>
        <w:rPr>
          <w:rFonts w:ascii="Times New Roman" w:eastAsia="Times New Roman" w:hAnsi="Times New Roman" w:cs="Times New Roman"/>
          <w:sz w:val="28"/>
          <w:szCs w:val="28"/>
        </w:rPr>
      </w:pPr>
      <w:r w:rsidRPr="002323BE">
        <w:rPr>
          <w:rFonts w:ascii="Times New Roman" w:eastAsia="Times New Roman" w:hAnsi="Times New Roman" w:cs="Times New Roman"/>
          <w:noProof/>
          <w:sz w:val="28"/>
          <w:szCs w:val="28"/>
          <w:lang w:val="ru-RU"/>
        </w:rPr>
        <w:drawing>
          <wp:inline distT="0" distB="0" distL="0" distR="0" wp14:anchorId="34468369" wp14:editId="102C23C5">
            <wp:extent cx="6496050" cy="3657600"/>
            <wp:effectExtent l="0" t="0" r="0" b="0"/>
            <wp:docPr id="334" name="Диаграмма 3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6362C728" w14:textId="77777777" w:rsidR="00456802" w:rsidRPr="002323BE" w:rsidRDefault="004B2BDD">
      <w:pPr>
        <w:spacing w:line="240" w:lineRule="auto"/>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Сурет 11 – 2020 жылғы Қазақстандағы үй құстарының бас саны </w:t>
      </w:r>
    </w:p>
    <w:p w14:paraId="5F7F40D1" w14:textId="77777777" w:rsidR="00456802" w:rsidRPr="002323BE" w:rsidRDefault="00456802">
      <w:pPr>
        <w:spacing w:line="240" w:lineRule="auto"/>
        <w:rPr>
          <w:rFonts w:ascii="Times New Roman" w:eastAsia="Times New Roman" w:hAnsi="Times New Roman" w:cs="Times New Roman"/>
          <w:sz w:val="28"/>
          <w:szCs w:val="28"/>
        </w:rPr>
      </w:pPr>
    </w:p>
    <w:p w14:paraId="2FE6725C"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color w:val="151515"/>
          <w:sz w:val="28"/>
          <w:szCs w:val="28"/>
        </w:rPr>
        <w:t>11-суретте көрініп тұрғандай құстардың ең көп саны 2020 жылы инфекция ошағы тіркелген Алматы, кейін Ақмола, СҚО, Қостанай, Шығыс Қазақстан, Қарағанды облыстарында шоғырланған. Ал жеке шаруашылықтардағы үй құстары ең көп өсірілетін аймақ СҚО, одан кейін Қостанай, Түркістан, Алматы мен Шығыс Қазақстан облыстары болып табылады [61].</w:t>
      </w:r>
    </w:p>
    <w:p w14:paraId="36BE047F" w14:textId="77777777" w:rsidR="00456802" w:rsidRPr="002323BE" w:rsidRDefault="004B2BDD">
      <w:pPr>
        <w:widowControl w:val="0"/>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 xml:space="preserve">Сонымен, </w:t>
      </w:r>
      <w:r w:rsidRPr="002323BE">
        <w:rPr>
          <w:rFonts w:ascii="Times New Roman" w:eastAsia="Times New Roman" w:hAnsi="Times New Roman" w:cs="Times New Roman"/>
          <w:color w:val="000000"/>
          <w:sz w:val="28"/>
          <w:szCs w:val="28"/>
          <w:highlight w:val="white"/>
        </w:rPr>
        <w:t xml:space="preserve">2020-2022 жылдар аралығында </w:t>
      </w:r>
      <w:r w:rsidRPr="002323BE">
        <w:rPr>
          <w:rFonts w:ascii="Times New Roman" w:eastAsia="Times New Roman" w:hAnsi="Times New Roman" w:cs="Times New Roman"/>
          <w:sz w:val="28"/>
          <w:szCs w:val="28"/>
          <w:highlight w:val="white"/>
        </w:rPr>
        <w:t xml:space="preserve">ҚТВ мониторингі </w:t>
      </w:r>
      <w:r w:rsidRPr="002323BE">
        <w:rPr>
          <w:rFonts w:ascii="Times New Roman" w:eastAsia="Times New Roman" w:hAnsi="Times New Roman" w:cs="Times New Roman"/>
          <w:color w:val="000000"/>
          <w:sz w:val="28"/>
          <w:szCs w:val="28"/>
          <w:highlight w:val="white"/>
        </w:rPr>
        <w:t xml:space="preserve">еліміздің аумағындағы алты облыста жүргізілді. Үй құстарының биологиялық үлгілері Алматы, Шығыс Қазақстан, Ақмола, </w:t>
      </w:r>
      <w:r w:rsidR="009727F0" w:rsidRPr="002323BE">
        <w:rPr>
          <w:rFonts w:ascii="Times New Roman" w:eastAsia="Times New Roman" w:hAnsi="Times New Roman" w:cs="Times New Roman"/>
          <w:color w:val="000000"/>
          <w:sz w:val="28"/>
          <w:szCs w:val="28"/>
          <w:highlight w:val="white"/>
        </w:rPr>
        <w:t xml:space="preserve">Қостанай, </w:t>
      </w:r>
      <w:r w:rsidRPr="002323BE">
        <w:rPr>
          <w:rFonts w:ascii="Times New Roman" w:eastAsia="Times New Roman" w:hAnsi="Times New Roman" w:cs="Times New Roman"/>
          <w:color w:val="000000"/>
          <w:sz w:val="28"/>
          <w:szCs w:val="28"/>
          <w:highlight w:val="white"/>
        </w:rPr>
        <w:t>Батыс Қазақстан мен СҚО жеке қожалықтар</w:t>
      </w:r>
      <w:r w:rsidRPr="002323BE">
        <w:rPr>
          <w:rFonts w:ascii="Times New Roman" w:eastAsia="Times New Roman" w:hAnsi="Times New Roman" w:cs="Times New Roman"/>
          <w:color w:val="000000"/>
          <w:sz w:val="28"/>
          <w:szCs w:val="28"/>
        </w:rPr>
        <w:t>дан жинақталды.</w:t>
      </w:r>
    </w:p>
    <w:p w14:paraId="32BF4425" w14:textId="77777777" w:rsidR="00456802" w:rsidRPr="002323BE" w:rsidRDefault="004B2BDD">
      <w:pPr>
        <w:widowControl w:val="0"/>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6-кестеде 2020-2022 жылдарда алты облыстағы жеке шаруашылықтардағы сынама жинақталған үй құстарының түрлері, аудандар мен саны көрсетілген.</w:t>
      </w:r>
    </w:p>
    <w:p w14:paraId="6EA60845" w14:textId="77777777" w:rsidR="00456802" w:rsidRPr="002323BE" w:rsidRDefault="00456802">
      <w:pPr>
        <w:widowControl w:val="0"/>
        <w:spacing w:line="240" w:lineRule="auto"/>
        <w:ind w:firstLine="567"/>
        <w:jc w:val="both"/>
        <w:rPr>
          <w:rFonts w:ascii="Times New Roman" w:eastAsia="Times New Roman" w:hAnsi="Times New Roman" w:cs="Times New Roman"/>
          <w:sz w:val="28"/>
          <w:szCs w:val="28"/>
        </w:rPr>
      </w:pPr>
    </w:p>
    <w:p w14:paraId="72982E2F" w14:textId="77777777" w:rsidR="00456802" w:rsidRPr="002323BE" w:rsidRDefault="00456802">
      <w:pPr>
        <w:widowControl w:val="0"/>
        <w:spacing w:line="240" w:lineRule="auto"/>
        <w:ind w:firstLine="567"/>
        <w:jc w:val="both"/>
        <w:rPr>
          <w:rFonts w:ascii="Times New Roman" w:eastAsia="Times New Roman" w:hAnsi="Times New Roman" w:cs="Times New Roman"/>
          <w:sz w:val="28"/>
          <w:szCs w:val="28"/>
        </w:rPr>
      </w:pPr>
    </w:p>
    <w:p w14:paraId="5330A94C" w14:textId="77777777" w:rsidR="00456802" w:rsidRPr="002323BE" w:rsidRDefault="004B2BDD">
      <w:pPr>
        <w:widowControl w:val="0"/>
        <w:spacing w:line="240" w:lineRule="auto"/>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Кесте 6 – 2020-2022 жылдар аралығында үй құстарынан жинақталған сынамалар</w:t>
      </w:r>
      <w:r w:rsidR="004A52CA">
        <w:rPr>
          <w:rFonts w:ascii="Times New Roman" w:eastAsia="Times New Roman" w:hAnsi="Times New Roman" w:cs="Times New Roman"/>
          <w:sz w:val="28"/>
          <w:szCs w:val="28"/>
        </w:rPr>
        <w:t xml:space="preserve"> жайлы ақпарат</w:t>
      </w:r>
    </w:p>
    <w:p w14:paraId="0CDBBBED" w14:textId="77777777" w:rsidR="00456802" w:rsidRPr="002323BE" w:rsidRDefault="00456802">
      <w:pPr>
        <w:widowControl w:val="0"/>
        <w:spacing w:line="240" w:lineRule="auto"/>
        <w:jc w:val="both"/>
        <w:rPr>
          <w:rFonts w:ascii="Times New Roman" w:eastAsia="Times New Roman" w:hAnsi="Times New Roman" w:cs="Times New Roman"/>
          <w:sz w:val="28"/>
          <w:szCs w:val="28"/>
        </w:rPr>
      </w:pPr>
    </w:p>
    <w:tbl>
      <w:tblPr>
        <w:tblStyle w:val="affffd"/>
        <w:tblW w:w="9703"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
        <w:gridCol w:w="1418"/>
        <w:gridCol w:w="2871"/>
        <w:gridCol w:w="851"/>
        <w:gridCol w:w="709"/>
        <w:gridCol w:w="850"/>
        <w:gridCol w:w="1021"/>
        <w:gridCol w:w="1417"/>
      </w:tblGrid>
      <w:tr w:rsidR="00456802" w:rsidRPr="002323BE" w14:paraId="629189FD" w14:textId="77777777">
        <w:trPr>
          <w:trHeight w:val="214"/>
        </w:trPr>
        <w:tc>
          <w:tcPr>
            <w:tcW w:w="566" w:type="dxa"/>
            <w:vMerge w:val="restart"/>
            <w:vAlign w:val="center"/>
          </w:tcPr>
          <w:p w14:paraId="64C53B7A" w14:textId="77777777" w:rsidR="00456802" w:rsidRPr="002323BE" w:rsidRDefault="004B2BDD">
            <w:pPr>
              <w:widowControl w:val="0"/>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w:t>
            </w:r>
          </w:p>
        </w:tc>
        <w:tc>
          <w:tcPr>
            <w:tcW w:w="1418" w:type="dxa"/>
            <w:vMerge w:val="restart"/>
            <w:vAlign w:val="center"/>
          </w:tcPr>
          <w:p w14:paraId="7D87A2FD"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Облыс</w:t>
            </w:r>
          </w:p>
        </w:tc>
        <w:tc>
          <w:tcPr>
            <w:tcW w:w="2871" w:type="dxa"/>
            <w:vMerge w:val="restart"/>
            <w:vAlign w:val="center"/>
          </w:tcPr>
          <w:p w14:paraId="5784C4C9"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Аудан</w:t>
            </w:r>
          </w:p>
        </w:tc>
        <w:tc>
          <w:tcPr>
            <w:tcW w:w="3431" w:type="dxa"/>
            <w:gridSpan w:val="4"/>
            <w:vAlign w:val="center"/>
          </w:tcPr>
          <w:p w14:paraId="1B7E3D0C"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Құс түрі</w:t>
            </w:r>
          </w:p>
        </w:tc>
        <w:tc>
          <w:tcPr>
            <w:tcW w:w="1417" w:type="dxa"/>
            <w:vMerge w:val="restart"/>
            <w:tcBorders>
              <w:right w:val="single" w:sz="4" w:space="0" w:color="000000"/>
            </w:tcBorders>
            <w:vAlign w:val="center"/>
          </w:tcPr>
          <w:p w14:paraId="54F8A9A9"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Барлығы</w:t>
            </w:r>
          </w:p>
        </w:tc>
      </w:tr>
      <w:tr w:rsidR="00456802" w:rsidRPr="002323BE" w14:paraId="272E3F6C" w14:textId="77777777">
        <w:trPr>
          <w:trHeight w:val="345"/>
        </w:trPr>
        <w:tc>
          <w:tcPr>
            <w:tcW w:w="566" w:type="dxa"/>
            <w:vMerge/>
            <w:vAlign w:val="center"/>
          </w:tcPr>
          <w:p w14:paraId="0467A7B3"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418" w:type="dxa"/>
            <w:vMerge/>
            <w:vAlign w:val="center"/>
          </w:tcPr>
          <w:p w14:paraId="17992A03"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2871" w:type="dxa"/>
            <w:vMerge/>
            <w:vAlign w:val="center"/>
          </w:tcPr>
          <w:p w14:paraId="69ED8077"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851" w:type="dxa"/>
            <w:vAlign w:val="center"/>
          </w:tcPr>
          <w:p w14:paraId="57664B17"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тауық</w:t>
            </w:r>
          </w:p>
        </w:tc>
        <w:tc>
          <w:tcPr>
            <w:tcW w:w="709" w:type="dxa"/>
            <w:vAlign w:val="center"/>
          </w:tcPr>
          <w:p w14:paraId="0A5BA6D9"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қаз</w:t>
            </w:r>
          </w:p>
        </w:tc>
        <w:tc>
          <w:tcPr>
            <w:tcW w:w="850" w:type="dxa"/>
            <w:vAlign w:val="center"/>
          </w:tcPr>
          <w:p w14:paraId="791C7F1D"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үйрек</w:t>
            </w:r>
          </w:p>
        </w:tc>
        <w:tc>
          <w:tcPr>
            <w:tcW w:w="1021" w:type="dxa"/>
            <w:vAlign w:val="center"/>
          </w:tcPr>
          <w:p w14:paraId="554562C9"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түйе-тауық</w:t>
            </w:r>
          </w:p>
        </w:tc>
        <w:tc>
          <w:tcPr>
            <w:tcW w:w="1417" w:type="dxa"/>
            <w:vMerge/>
            <w:tcBorders>
              <w:right w:val="single" w:sz="4" w:space="0" w:color="000000"/>
            </w:tcBorders>
            <w:vAlign w:val="center"/>
          </w:tcPr>
          <w:p w14:paraId="61EB9E8C"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r>
      <w:tr w:rsidR="00456802" w:rsidRPr="002323BE" w14:paraId="7C9677E5" w14:textId="77777777">
        <w:tc>
          <w:tcPr>
            <w:tcW w:w="566" w:type="dxa"/>
            <w:vAlign w:val="center"/>
          </w:tcPr>
          <w:p w14:paraId="3443CE8D"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1</w:t>
            </w:r>
          </w:p>
        </w:tc>
        <w:tc>
          <w:tcPr>
            <w:tcW w:w="1418" w:type="dxa"/>
            <w:vAlign w:val="center"/>
          </w:tcPr>
          <w:p w14:paraId="2857D988"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Алматы</w:t>
            </w:r>
          </w:p>
        </w:tc>
        <w:tc>
          <w:tcPr>
            <w:tcW w:w="2871" w:type="dxa"/>
          </w:tcPr>
          <w:p w14:paraId="4D40F5DF" w14:textId="77777777" w:rsidR="00456802" w:rsidRPr="002323BE" w:rsidRDefault="004B2BDD">
            <w:pPr>
              <w:widowControl w:val="0"/>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Жамбыл, Талғар, Еңбекшіқазақ, Райымбек, Ескелді, Сарқан</w:t>
            </w:r>
          </w:p>
        </w:tc>
        <w:tc>
          <w:tcPr>
            <w:tcW w:w="851" w:type="dxa"/>
            <w:vAlign w:val="center"/>
          </w:tcPr>
          <w:p w14:paraId="50254015"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413</w:t>
            </w:r>
          </w:p>
        </w:tc>
        <w:tc>
          <w:tcPr>
            <w:tcW w:w="709" w:type="dxa"/>
            <w:vAlign w:val="center"/>
          </w:tcPr>
          <w:p w14:paraId="401837D3"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36</w:t>
            </w:r>
          </w:p>
        </w:tc>
        <w:tc>
          <w:tcPr>
            <w:tcW w:w="850" w:type="dxa"/>
            <w:vAlign w:val="center"/>
          </w:tcPr>
          <w:p w14:paraId="7C227D7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26</w:t>
            </w:r>
          </w:p>
        </w:tc>
        <w:tc>
          <w:tcPr>
            <w:tcW w:w="1021" w:type="dxa"/>
            <w:vAlign w:val="center"/>
          </w:tcPr>
          <w:p w14:paraId="5233C93F"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20</w:t>
            </w:r>
          </w:p>
        </w:tc>
        <w:tc>
          <w:tcPr>
            <w:tcW w:w="1417" w:type="dxa"/>
            <w:tcBorders>
              <w:right w:val="single" w:sz="4" w:space="0" w:color="000000"/>
            </w:tcBorders>
            <w:vAlign w:val="center"/>
          </w:tcPr>
          <w:p w14:paraId="27BC4457"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495</w:t>
            </w:r>
          </w:p>
        </w:tc>
      </w:tr>
      <w:tr w:rsidR="00456802" w:rsidRPr="002323BE" w14:paraId="3990601E" w14:textId="77777777">
        <w:tc>
          <w:tcPr>
            <w:tcW w:w="566" w:type="dxa"/>
            <w:vAlign w:val="center"/>
          </w:tcPr>
          <w:p w14:paraId="33829888"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2</w:t>
            </w:r>
          </w:p>
        </w:tc>
        <w:tc>
          <w:tcPr>
            <w:tcW w:w="1418" w:type="dxa"/>
            <w:vAlign w:val="center"/>
          </w:tcPr>
          <w:p w14:paraId="34227B7D"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Шығыс Қазақстан</w:t>
            </w:r>
          </w:p>
        </w:tc>
        <w:tc>
          <w:tcPr>
            <w:tcW w:w="2871" w:type="dxa"/>
          </w:tcPr>
          <w:p w14:paraId="29E83B56"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Тарбағатай, Зайсан, Күршім, Үржар, Алтай, Болодулиха, Глубокое, Көкпекті</w:t>
            </w:r>
          </w:p>
        </w:tc>
        <w:tc>
          <w:tcPr>
            <w:tcW w:w="851" w:type="dxa"/>
            <w:vAlign w:val="center"/>
          </w:tcPr>
          <w:p w14:paraId="4D390C50"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560</w:t>
            </w:r>
          </w:p>
        </w:tc>
        <w:tc>
          <w:tcPr>
            <w:tcW w:w="709" w:type="dxa"/>
            <w:vAlign w:val="center"/>
          </w:tcPr>
          <w:p w14:paraId="209A2A23"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26</w:t>
            </w:r>
          </w:p>
        </w:tc>
        <w:tc>
          <w:tcPr>
            <w:tcW w:w="850" w:type="dxa"/>
            <w:vAlign w:val="center"/>
          </w:tcPr>
          <w:p w14:paraId="554F48B8"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12</w:t>
            </w:r>
          </w:p>
        </w:tc>
        <w:tc>
          <w:tcPr>
            <w:tcW w:w="1021" w:type="dxa"/>
            <w:vAlign w:val="center"/>
          </w:tcPr>
          <w:p w14:paraId="5DA5AA09"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0</w:t>
            </w:r>
          </w:p>
        </w:tc>
        <w:tc>
          <w:tcPr>
            <w:tcW w:w="1417" w:type="dxa"/>
            <w:tcBorders>
              <w:right w:val="single" w:sz="4" w:space="0" w:color="000000"/>
            </w:tcBorders>
            <w:vAlign w:val="center"/>
          </w:tcPr>
          <w:p w14:paraId="37790A6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598</w:t>
            </w:r>
          </w:p>
        </w:tc>
      </w:tr>
      <w:tr w:rsidR="00456802" w:rsidRPr="002323BE" w14:paraId="77802510" w14:textId="77777777">
        <w:trPr>
          <w:trHeight w:val="227"/>
        </w:trPr>
        <w:tc>
          <w:tcPr>
            <w:tcW w:w="566" w:type="dxa"/>
            <w:vAlign w:val="center"/>
          </w:tcPr>
          <w:p w14:paraId="72C424CE"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3</w:t>
            </w:r>
          </w:p>
        </w:tc>
        <w:tc>
          <w:tcPr>
            <w:tcW w:w="1418" w:type="dxa"/>
            <w:vAlign w:val="center"/>
          </w:tcPr>
          <w:p w14:paraId="69C4DEBB"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Ақмола</w:t>
            </w:r>
          </w:p>
        </w:tc>
        <w:tc>
          <w:tcPr>
            <w:tcW w:w="2871" w:type="dxa"/>
          </w:tcPr>
          <w:p w14:paraId="40A19B5A"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Ерейментау, Қорғалжын, Ақкөл, Зеренді, Бурабай, Атбасар, Жарқайың, Астрахан</w:t>
            </w:r>
          </w:p>
        </w:tc>
        <w:tc>
          <w:tcPr>
            <w:tcW w:w="851" w:type="dxa"/>
            <w:vAlign w:val="center"/>
          </w:tcPr>
          <w:p w14:paraId="12D1A95C"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345</w:t>
            </w:r>
          </w:p>
        </w:tc>
        <w:tc>
          <w:tcPr>
            <w:tcW w:w="709" w:type="dxa"/>
            <w:vAlign w:val="center"/>
          </w:tcPr>
          <w:p w14:paraId="105AE3D9"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243</w:t>
            </w:r>
          </w:p>
        </w:tc>
        <w:tc>
          <w:tcPr>
            <w:tcW w:w="850" w:type="dxa"/>
            <w:vAlign w:val="center"/>
          </w:tcPr>
          <w:p w14:paraId="09E3C2DE"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7</w:t>
            </w:r>
          </w:p>
        </w:tc>
        <w:tc>
          <w:tcPr>
            <w:tcW w:w="1021" w:type="dxa"/>
            <w:vAlign w:val="center"/>
          </w:tcPr>
          <w:p w14:paraId="01B7799F"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0</w:t>
            </w:r>
          </w:p>
        </w:tc>
        <w:tc>
          <w:tcPr>
            <w:tcW w:w="1417" w:type="dxa"/>
            <w:tcBorders>
              <w:right w:val="single" w:sz="4" w:space="0" w:color="000000"/>
            </w:tcBorders>
            <w:vAlign w:val="center"/>
          </w:tcPr>
          <w:p w14:paraId="76C17A5C"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595</w:t>
            </w:r>
          </w:p>
        </w:tc>
      </w:tr>
      <w:tr w:rsidR="00456802" w:rsidRPr="002323BE" w14:paraId="4898B6A2" w14:textId="77777777">
        <w:tc>
          <w:tcPr>
            <w:tcW w:w="566" w:type="dxa"/>
            <w:vAlign w:val="center"/>
          </w:tcPr>
          <w:p w14:paraId="0A1AE182"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4</w:t>
            </w:r>
          </w:p>
        </w:tc>
        <w:tc>
          <w:tcPr>
            <w:tcW w:w="1418" w:type="dxa"/>
            <w:vAlign w:val="center"/>
          </w:tcPr>
          <w:p w14:paraId="4449F418"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Батыс Қазақстан</w:t>
            </w:r>
          </w:p>
        </w:tc>
        <w:tc>
          <w:tcPr>
            <w:tcW w:w="2871" w:type="dxa"/>
          </w:tcPr>
          <w:p w14:paraId="64261B93"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Бөкейорда, Жанғали, Қазтал, Теректі, Бәйтерек, Бөрлі, Ақжайық, Жәнібек</w:t>
            </w:r>
          </w:p>
        </w:tc>
        <w:tc>
          <w:tcPr>
            <w:tcW w:w="851" w:type="dxa"/>
            <w:vAlign w:val="center"/>
          </w:tcPr>
          <w:p w14:paraId="24FCD4F5"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559</w:t>
            </w:r>
          </w:p>
        </w:tc>
        <w:tc>
          <w:tcPr>
            <w:tcW w:w="709" w:type="dxa"/>
            <w:vAlign w:val="center"/>
          </w:tcPr>
          <w:p w14:paraId="12828CD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0</w:t>
            </w:r>
          </w:p>
        </w:tc>
        <w:tc>
          <w:tcPr>
            <w:tcW w:w="850" w:type="dxa"/>
            <w:vAlign w:val="center"/>
          </w:tcPr>
          <w:p w14:paraId="356161FB"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17</w:t>
            </w:r>
          </w:p>
        </w:tc>
        <w:tc>
          <w:tcPr>
            <w:tcW w:w="1021" w:type="dxa"/>
            <w:vAlign w:val="center"/>
          </w:tcPr>
          <w:p w14:paraId="73F8A02A"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0</w:t>
            </w:r>
          </w:p>
        </w:tc>
        <w:tc>
          <w:tcPr>
            <w:tcW w:w="1417" w:type="dxa"/>
            <w:tcBorders>
              <w:right w:val="single" w:sz="4" w:space="0" w:color="000000"/>
            </w:tcBorders>
            <w:vAlign w:val="center"/>
          </w:tcPr>
          <w:p w14:paraId="24255E20"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576</w:t>
            </w:r>
          </w:p>
        </w:tc>
      </w:tr>
      <w:tr w:rsidR="00456802" w:rsidRPr="002323BE" w14:paraId="3F35499E" w14:textId="77777777">
        <w:tc>
          <w:tcPr>
            <w:tcW w:w="566" w:type="dxa"/>
            <w:vAlign w:val="center"/>
          </w:tcPr>
          <w:p w14:paraId="25A349DB"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5</w:t>
            </w:r>
          </w:p>
        </w:tc>
        <w:tc>
          <w:tcPr>
            <w:tcW w:w="1418" w:type="dxa"/>
            <w:vAlign w:val="center"/>
          </w:tcPr>
          <w:p w14:paraId="04552AB5"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Қостанай</w:t>
            </w:r>
          </w:p>
        </w:tc>
        <w:tc>
          <w:tcPr>
            <w:tcW w:w="2871" w:type="dxa"/>
          </w:tcPr>
          <w:p w14:paraId="5254148E"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Әулиекөл, Алтынсары, Сарыкөл, Меңдіқара, Сарыкөл, Б. Майлин, Арқалық</w:t>
            </w:r>
          </w:p>
        </w:tc>
        <w:tc>
          <w:tcPr>
            <w:tcW w:w="851" w:type="dxa"/>
            <w:vAlign w:val="center"/>
          </w:tcPr>
          <w:p w14:paraId="7EA56B4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496</w:t>
            </w:r>
          </w:p>
        </w:tc>
        <w:tc>
          <w:tcPr>
            <w:tcW w:w="709" w:type="dxa"/>
            <w:vAlign w:val="center"/>
          </w:tcPr>
          <w:p w14:paraId="2B110E2F"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52</w:t>
            </w:r>
          </w:p>
        </w:tc>
        <w:tc>
          <w:tcPr>
            <w:tcW w:w="850" w:type="dxa"/>
            <w:vAlign w:val="center"/>
          </w:tcPr>
          <w:p w14:paraId="4859EBED"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0</w:t>
            </w:r>
          </w:p>
        </w:tc>
        <w:tc>
          <w:tcPr>
            <w:tcW w:w="1021" w:type="dxa"/>
            <w:vAlign w:val="center"/>
          </w:tcPr>
          <w:p w14:paraId="3CBCCE8C"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0</w:t>
            </w:r>
          </w:p>
        </w:tc>
        <w:tc>
          <w:tcPr>
            <w:tcW w:w="1417" w:type="dxa"/>
            <w:tcBorders>
              <w:right w:val="single" w:sz="4" w:space="0" w:color="000000"/>
            </w:tcBorders>
            <w:vAlign w:val="center"/>
          </w:tcPr>
          <w:p w14:paraId="324C9678"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548</w:t>
            </w:r>
          </w:p>
        </w:tc>
      </w:tr>
      <w:tr w:rsidR="00456802" w:rsidRPr="002323BE" w14:paraId="3166D7E8" w14:textId="77777777">
        <w:tc>
          <w:tcPr>
            <w:tcW w:w="566" w:type="dxa"/>
            <w:vAlign w:val="center"/>
          </w:tcPr>
          <w:p w14:paraId="7A560BEF"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6</w:t>
            </w:r>
          </w:p>
        </w:tc>
        <w:tc>
          <w:tcPr>
            <w:tcW w:w="1418" w:type="dxa"/>
            <w:vAlign w:val="center"/>
          </w:tcPr>
          <w:p w14:paraId="5214D259"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СҚО</w:t>
            </w:r>
          </w:p>
        </w:tc>
        <w:tc>
          <w:tcPr>
            <w:tcW w:w="2871" w:type="dxa"/>
          </w:tcPr>
          <w:p w14:paraId="03D68A5C"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Жамбыл, Тайыншы, Тимирязев, Айыртау, М. Жұмабаев, Есіл, Ғ. Мүсірепов</w:t>
            </w:r>
          </w:p>
        </w:tc>
        <w:tc>
          <w:tcPr>
            <w:tcW w:w="851" w:type="dxa"/>
            <w:vAlign w:val="center"/>
          </w:tcPr>
          <w:p w14:paraId="58869FB8"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415</w:t>
            </w:r>
          </w:p>
        </w:tc>
        <w:tc>
          <w:tcPr>
            <w:tcW w:w="709" w:type="dxa"/>
            <w:vAlign w:val="center"/>
          </w:tcPr>
          <w:p w14:paraId="3FAA4DCE"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59</w:t>
            </w:r>
          </w:p>
        </w:tc>
        <w:tc>
          <w:tcPr>
            <w:tcW w:w="850" w:type="dxa"/>
            <w:vAlign w:val="center"/>
          </w:tcPr>
          <w:p w14:paraId="0377AA43"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0</w:t>
            </w:r>
          </w:p>
        </w:tc>
        <w:tc>
          <w:tcPr>
            <w:tcW w:w="1021" w:type="dxa"/>
            <w:vAlign w:val="center"/>
          </w:tcPr>
          <w:p w14:paraId="20CB7853"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0</w:t>
            </w:r>
          </w:p>
        </w:tc>
        <w:tc>
          <w:tcPr>
            <w:tcW w:w="1417" w:type="dxa"/>
            <w:tcBorders>
              <w:right w:val="single" w:sz="4" w:space="0" w:color="000000"/>
            </w:tcBorders>
            <w:vAlign w:val="center"/>
          </w:tcPr>
          <w:p w14:paraId="38D3D388"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474</w:t>
            </w:r>
          </w:p>
        </w:tc>
      </w:tr>
      <w:tr w:rsidR="00456802" w:rsidRPr="002323BE" w14:paraId="7E2EBB92" w14:textId="77777777">
        <w:tc>
          <w:tcPr>
            <w:tcW w:w="566" w:type="dxa"/>
            <w:vAlign w:val="center"/>
          </w:tcPr>
          <w:p w14:paraId="5175AE68" w14:textId="77777777" w:rsidR="00456802" w:rsidRPr="002323BE" w:rsidRDefault="00456802">
            <w:pPr>
              <w:jc w:val="center"/>
              <w:rPr>
                <w:rFonts w:ascii="Times New Roman" w:eastAsia="Times New Roman" w:hAnsi="Times New Roman" w:cs="Times New Roman"/>
                <w:sz w:val="24"/>
                <w:szCs w:val="24"/>
              </w:rPr>
            </w:pPr>
          </w:p>
        </w:tc>
        <w:tc>
          <w:tcPr>
            <w:tcW w:w="1418" w:type="dxa"/>
            <w:vAlign w:val="center"/>
          </w:tcPr>
          <w:p w14:paraId="2AB09E6E"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Жиыны</w:t>
            </w:r>
          </w:p>
        </w:tc>
        <w:tc>
          <w:tcPr>
            <w:tcW w:w="2871" w:type="dxa"/>
          </w:tcPr>
          <w:p w14:paraId="54BAA2D9" w14:textId="77777777" w:rsidR="00456802" w:rsidRPr="002323BE" w:rsidRDefault="00456802">
            <w:pPr>
              <w:rPr>
                <w:rFonts w:ascii="Times New Roman" w:eastAsia="Times New Roman" w:hAnsi="Times New Roman" w:cs="Times New Roman"/>
                <w:sz w:val="24"/>
                <w:szCs w:val="24"/>
              </w:rPr>
            </w:pPr>
          </w:p>
        </w:tc>
        <w:tc>
          <w:tcPr>
            <w:tcW w:w="851" w:type="dxa"/>
            <w:vAlign w:val="center"/>
          </w:tcPr>
          <w:p w14:paraId="17064436"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2 788</w:t>
            </w:r>
          </w:p>
        </w:tc>
        <w:tc>
          <w:tcPr>
            <w:tcW w:w="709" w:type="dxa"/>
            <w:vAlign w:val="center"/>
          </w:tcPr>
          <w:p w14:paraId="66739C3D"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416</w:t>
            </w:r>
          </w:p>
        </w:tc>
        <w:tc>
          <w:tcPr>
            <w:tcW w:w="850" w:type="dxa"/>
            <w:vAlign w:val="center"/>
          </w:tcPr>
          <w:p w14:paraId="7C3DBB1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62</w:t>
            </w:r>
          </w:p>
        </w:tc>
        <w:tc>
          <w:tcPr>
            <w:tcW w:w="1021" w:type="dxa"/>
            <w:vAlign w:val="center"/>
          </w:tcPr>
          <w:p w14:paraId="673EF62F"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20</w:t>
            </w:r>
          </w:p>
        </w:tc>
        <w:tc>
          <w:tcPr>
            <w:tcW w:w="1417" w:type="dxa"/>
            <w:tcBorders>
              <w:right w:val="single" w:sz="4" w:space="0" w:color="000000"/>
            </w:tcBorders>
            <w:vAlign w:val="center"/>
          </w:tcPr>
          <w:p w14:paraId="75775618"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3 286</w:t>
            </w:r>
          </w:p>
        </w:tc>
      </w:tr>
    </w:tbl>
    <w:p w14:paraId="61DEBCC2" w14:textId="77777777" w:rsidR="00456802" w:rsidRPr="002323BE" w:rsidRDefault="004B2BDD">
      <w:pPr>
        <w:spacing w:line="240" w:lineRule="auto"/>
        <w:jc w:val="both"/>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ҚТВ мониторингін жүргізу үшін іріктеме көлемі ұсынысқа сүйене отырып жүргізілді [110].</w:t>
      </w:r>
    </w:p>
    <w:p w14:paraId="38FC4DE5"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p>
    <w:p w14:paraId="424527DA"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Кестеде көрініп тұрғандай 3286 үй құсының тұмсық-жұтқыншақ жағындылары мен қан сарысуы жинақталған. Қазақстанның алты облысынан жиналған сынамалардың саны мен пайыздық көрсеткіші: Алматы – 495 (15,1%), Шығыс Қазақстан – 598 (18,2%), Ақмола – 595 (18,1%), Балыс Қазақстан – 576 (17,5%), Қостанай – 548 (16,7%) және СҚО – 474 (14,4%) құрады (6-кесте).</w:t>
      </w:r>
    </w:p>
    <w:p w14:paraId="7216B1FB"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Қазақстан Республикасы аумағында ҚТВ бойынша мониторинг жүргізу және эпизотиялық жағдайды зерттеу үшін жеке шаруашылықтар таңдалды. Зерттеуде ҚТВ антигендердің бар-жоқтығын тексеру үшін Алматы, СҚО, Қостанай, Шығыс Қазақстан, Ақмола мен Батыс Қазақстан облыстарындағы жеке шаруашылықтардан жинақталған құстардың қан сарысуы қолданылды. </w:t>
      </w:r>
      <w:r w:rsidR="00F102A3">
        <w:rPr>
          <w:rFonts w:ascii="Times New Roman" w:eastAsia="Times New Roman" w:hAnsi="Times New Roman" w:cs="Times New Roman"/>
          <w:sz w:val="28"/>
          <w:szCs w:val="28"/>
        </w:rPr>
        <w:t>Т</w:t>
      </w:r>
      <w:r w:rsidRPr="002323BE">
        <w:rPr>
          <w:rFonts w:ascii="Times New Roman" w:eastAsia="Times New Roman" w:hAnsi="Times New Roman" w:cs="Times New Roman"/>
          <w:sz w:val="28"/>
          <w:szCs w:val="28"/>
        </w:rPr>
        <w:t xml:space="preserve">ұмсық-жұтқыншақ жағындылар мен қан сарысуы түрінде барлығы 3 286 биоматериал 521 жеке шаруашылық аулалардағы үй құстарынан жинақталды. Үй құстарынан (тауық, қаз, үйрек пен түйетауық) алынған сынамалардың толық тізімі мен олар жиналған орын 6-кестеде көрсетілген. </w:t>
      </w:r>
    </w:p>
    <w:p w14:paraId="6BB6D794"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 xml:space="preserve">Сонымен қатар </w:t>
      </w:r>
      <w:r w:rsidR="009727F0" w:rsidRPr="002323BE">
        <w:rPr>
          <w:rFonts w:ascii="Times New Roman" w:eastAsia="Times New Roman" w:hAnsi="Times New Roman" w:cs="Times New Roman"/>
          <w:sz w:val="28"/>
          <w:szCs w:val="28"/>
        </w:rPr>
        <w:t xml:space="preserve">Микробиология және вирусология ғылыми-өндірістік орталығында ҚТВ ауруы өршу уақытында </w:t>
      </w:r>
      <w:r w:rsidRPr="002323BE">
        <w:rPr>
          <w:rFonts w:ascii="Times New Roman" w:eastAsia="Times New Roman" w:hAnsi="Times New Roman" w:cs="Times New Roman"/>
          <w:sz w:val="28"/>
          <w:szCs w:val="28"/>
        </w:rPr>
        <w:t xml:space="preserve">жабайы және үй құстарынан жинақталған </w:t>
      </w:r>
      <w:r w:rsidR="00C310C7">
        <w:rPr>
          <w:rFonts w:ascii="Times New Roman" w:eastAsia="Times New Roman" w:hAnsi="Times New Roman" w:cs="Times New Roman"/>
          <w:sz w:val="28"/>
          <w:szCs w:val="28"/>
        </w:rPr>
        <w:t>147</w:t>
      </w:r>
      <w:r w:rsidRPr="002323BE">
        <w:rPr>
          <w:rFonts w:ascii="Times New Roman" w:eastAsia="Times New Roman" w:hAnsi="Times New Roman" w:cs="Times New Roman"/>
          <w:sz w:val="28"/>
          <w:szCs w:val="28"/>
        </w:rPr>
        <w:t xml:space="preserve"> сынамалар зерттелінді</w:t>
      </w:r>
      <w:r w:rsidR="00C310C7">
        <w:rPr>
          <w:rFonts w:ascii="Times New Roman" w:eastAsia="Times New Roman" w:hAnsi="Times New Roman" w:cs="Times New Roman"/>
          <w:sz w:val="28"/>
          <w:szCs w:val="28"/>
        </w:rPr>
        <w:t xml:space="preserve"> (7-кесте)</w:t>
      </w:r>
      <w:r w:rsidRPr="002323BE">
        <w:rPr>
          <w:rFonts w:ascii="Times New Roman" w:eastAsia="Times New Roman" w:hAnsi="Times New Roman" w:cs="Times New Roman"/>
          <w:sz w:val="28"/>
          <w:szCs w:val="28"/>
        </w:rPr>
        <w:t>. Олар:</w:t>
      </w:r>
    </w:p>
    <w:p w14:paraId="60792A19" w14:textId="77777777" w:rsidR="00456802" w:rsidRPr="002323BE" w:rsidRDefault="004B2BDD">
      <w:pPr>
        <w:numPr>
          <w:ilvl w:val="0"/>
          <w:numId w:val="4"/>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 xml:space="preserve">2020 жылдың қыркүйек айында СҚО жеке қожалықтардағы құстардың жаппай ауруы мен қырылуы уақытында әр түрлі жастағы </w:t>
      </w:r>
      <w:r w:rsidR="00C310C7">
        <w:rPr>
          <w:rFonts w:ascii="Times New Roman" w:eastAsia="Times New Roman" w:hAnsi="Times New Roman" w:cs="Times New Roman"/>
          <w:color w:val="000000"/>
          <w:sz w:val="28"/>
          <w:szCs w:val="28"/>
        </w:rPr>
        <w:t>35</w:t>
      </w:r>
      <w:r w:rsidRPr="002323BE">
        <w:rPr>
          <w:rFonts w:ascii="Times New Roman" w:eastAsia="Times New Roman" w:hAnsi="Times New Roman" w:cs="Times New Roman"/>
          <w:color w:val="000000"/>
          <w:sz w:val="28"/>
          <w:szCs w:val="28"/>
        </w:rPr>
        <w:t xml:space="preserve"> үй құстарынан (</w:t>
      </w:r>
      <w:r w:rsidR="00C310C7">
        <w:rPr>
          <w:rFonts w:ascii="Times New Roman" w:eastAsia="Times New Roman" w:hAnsi="Times New Roman" w:cs="Times New Roman"/>
          <w:color w:val="000000"/>
          <w:sz w:val="28"/>
          <w:szCs w:val="28"/>
        </w:rPr>
        <w:t>29</w:t>
      </w:r>
      <w:r w:rsidRPr="002323BE">
        <w:rPr>
          <w:rFonts w:ascii="Times New Roman" w:eastAsia="Times New Roman" w:hAnsi="Times New Roman" w:cs="Times New Roman"/>
          <w:color w:val="000000"/>
          <w:sz w:val="28"/>
          <w:szCs w:val="28"/>
        </w:rPr>
        <w:t xml:space="preserve"> </w:t>
      </w:r>
      <w:r w:rsidRPr="002323BE">
        <w:rPr>
          <w:rFonts w:ascii="Times New Roman" w:eastAsia="Times New Roman" w:hAnsi="Times New Roman" w:cs="Times New Roman"/>
          <w:sz w:val="28"/>
          <w:szCs w:val="28"/>
        </w:rPr>
        <w:t>ү</w:t>
      </w:r>
      <w:r w:rsidRPr="002323BE">
        <w:rPr>
          <w:rFonts w:ascii="Times New Roman" w:eastAsia="Times New Roman" w:hAnsi="Times New Roman" w:cs="Times New Roman"/>
          <w:color w:val="000000"/>
          <w:sz w:val="28"/>
          <w:szCs w:val="28"/>
        </w:rPr>
        <w:t xml:space="preserve">й </w:t>
      </w:r>
      <w:r w:rsidRPr="002323BE">
        <w:rPr>
          <w:rFonts w:ascii="Times New Roman" w:eastAsia="Times New Roman" w:hAnsi="Times New Roman" w:cs="Times New Roman"/>
          <w:sz w:val="28"/>
          <w:szCs w:val="28"/>
        </w:rPr>
        <w:t>тауығы</w:t>
      </w:r>
      <w:r w:rsidRPr="002323BE">
        <w:rPr>
          <w:rFonts w:ascii="Times New Roman" w:eastAsia="Times New Roman" w:hAnsi="Times New Roman" w:cs="Times New Roman"/>
          <w:color w:val="000000"/>
          <w:sz w:val="28"/>
          <w:szCs w:val="28"/>
        </w:rPr>
        <w:t xml:space="preserve"> (</w:t>
      </w:r>
      <w:r w:rsidRPr="002323BE">
        <w:rPr>
          <w:rFonts w:ascii="Times New Roman" w:eastAsia="Times New Roman" w:hAnsi="Times New Roman" w:cs="Times New Roman"/>
          <w:i/>
          <w:color w:val="000000"/>
          <w:sz w:val="28"/>
          <w:szCs w:val="28"/>
        </w:rPr>
        <w:t>Gallus gallus</w:t>
      </w:r>
      <w:r w:rsidRPr="002323BE">
        <w:rPr>
          <w:rFonts w:ascii="Times New Roman" w:eastAsia="Times New Roman" w:hAnsi="Times New Roman" w:cs="Times New Roman"/>
          <w:color w:val="000000"/>
          <w:sz w:val="28"/>
          <w:szCs w:val="28"/>
        </w:rPr>
        <w:t xml:space="preserve">), </w:t>
      </w:r>
      <w:r w:rsidR="00C310C7">
        <w:rPr>
          <w:rFonts w:ascii="Times New Roman" w:eastAsia="Times New Roman" w:hAnsi="Times New Roman" w:cs="Times New Roman"/>
          <w:color w:val="000000"/>
          <w:sz w:val="28"/>
          <w:szCs w:val="28"/>
        </w:rPr>
        <w:t>бес</w:t>
      </w:r>
      <w:r w:rsidRPr="002323BE">
        <w:rPr>
          <w:rFonts w:ascii="Times New Roman" w:eastAsia="Times New Roman" w:hAnsi="Times New Roman" w:cs="Times New Roman"/>
          <w:color w:val="000000"/>
          <w:sz w:val="28"/>
          <w:szCs w:val="28"/>
        </w:rPr>
        <w:t xml:space="preserve"> қаз (</w:t>
      </w:r>
      <w:hyperlink r:id="rId32">
        <w:r w:rsidRPr="002323BE">
          <w:rPr>
            <w:rFonts w:ascii="Times New Roman" w:eastAsia="Times New Roman" w:hAnsi="Times New Roman" w:cs="Times New Roman"/>
            <w:i/>
            <w:color w:val="000000"/>
            <w:sz w:val="28"/>
            <w:szCs w:val="28"/>
            <w:highlight w:val="white"/>
          </w:rPr>
          <w:t>Anser anser</w:t>
        </w:r>
      </w:hyperlink>
      <w:r w:rsidRPr="002323BE">
        <w:rPr>
          <w:rFonts w:ascii="Times New Roman" w:eastAsia="Times New Roman" w:hAnsi="Times New Roman" w:cs="Times New Roman"/>
          <w:color w:val="000000"/>
          <w:sz w:val="28"/>
          <w:szCs w:val="28"/>
        </w:rPr>
        <w:t xml:space="preserve">), </w:t>
      </w:r>
      <w:r w:rsidR="00C310C7">
        <w:rPr>
          <w:rFonts w:ascii="Times New Roman" w:eastAsia="Times New Roman" w:hAnsi="Times New Roman" w:cs="Times New Roman"/>
          <w:color w:val="000000"/>
          <w:sz w:val="28"/>
          <w:szCs w:val="28"/>
        </w:rPr>
        <w:t>бір</w:t>
      </w:r>
      <w:r w:rsidRPr="002323BE">
        <w:rPr>
          <w:rFonts w:ascii="Times New Roman" w:eastAsia="Times New Roman" w:hAnsi="Times New Roman" w:cs="Times New Roman"/>
          <w:color w:val="000000"/>
          <w:sz w:val="28"/>
          <w:szCs w:val="28"/>
        </w:rPr>
        <w:t xml:space="preserve"> үй үйрегі</w:t>
      </w:r>
      <w:r w:rsidR="00C310C7">
        <w:rPr>
          <w:rFonts w:ascii="Times New Roman" w:eastAsia="Times New Roman" w:hAnsi="Times New Roman" w:cs="Times New Roman"/>
          <w:color w:val="000000"/>
          <w:sz w:val="28"/>
          <w:szCs w:val="28"/>
        </w:rPr>
        <w:t>нің</w:t>
      </w:r>
      <w:r w:rsidRPr="002323BE">
        <w:rPr>
          <w:rFonts w:ascii="Times New Roman" w:eastAsia="Times New Roman" w:hAnsi="Times New Roman" w:cs="Times New Roman"/>
          <w:color w:val="000000"/>
          <w:sz w:val="28"/>
          <w:szCs w:val="28"/>
        </w:rPr>
        <w:t xml:space="preserve"> (</w:t>
      </w:r>
      <w:hyperlink r:id="rId33">
        <w:r w:rsidRPr="002323BE">
          <w:rPr>
            <w:rFonts w:ascii="Times New Roman" w:eastAsia="Times New Roman" w:hAnsi="Times New Roman" w:cs="Times New Roman"/>
            <w:i/>
            <w:color w:val="000000"/>
            <w:sz w:val="28"/>
            <w:szCs w:val="28"/>
            <w:highlight w:val="white"/>
          </w:rPr>
          <w:t>Anas platyrhynchos</w:t>
        </w:r>
      </w:hyperlink>
      <w:r w:rsidRPr="002323BE">
        <w:rPr>
          <w:rFonts w:ascii="Times New Roman" w:eastAsia="Times New Roman" w:hAnsi="Times New Roman" w:cs="Times New Roman"/>
          <w:color w:val="000000"/>
          <w:sz w:val="28"/>
          <w:szCs w:val="28"/>
        </w:rPr>
        <w:t>)) трахея және клоака жағындылар</w:t>
      </w:r>
      <w:r w:rsidR="00C310C7">
        <w:rPr>
          <w:rFonts w:ascii="Times New Roman" w:eastAsia="Times New Roman" w:hAnsi="Times New Roman" w:cs="Times New Roman"/>
          <w:color w:val="000000"/>
          <w:sz w:val="28"/>
          <w:szCs w:val="28"/>
        </w:rPr>
        <w:t>ы</w:t>
      </w:r>
      <w:r w:rsidRPr="002323BE">
        <w:rPr>
          <w:rFonts w:ascii="Times New Roman" w:eastAsia="Times New Roman" w:hAnsi="Times New Roman" w:cs="Times New Roman"/>
          <w:color w:val="000000"/>
          <w:sz w:val="28"/>
          <w:szCs w:val="28"/>
        </w:rPr>
        <w:t xml:space="preserve"> жинақталды [118];</w:t>
      </w:r>
    </w:p>
    <w:p w14:paraId="2350D920" w14:textId="77777777" w:rsidR="00456802" w:rsidRPr="002323BE" w:rsidRDefault="004B2BDD">
      <w:pPr>
        <w:numPr>
          <w:ilvl w:val="0"/>
          <w:numId w:val="4"/>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2020 жылы Алматы облысында жеке қожалықтан ҚТВ ауырған үй тауығының</w:t>
      </w:r>
      <w:r w:rsidR="002D5168" w:rsidRPr="002323BE">
        <w:rPr>
          <w:rFonts w:ascii="Times New Roman" w:eastAsia="Times New Roman" w:hAnsi="Times New Roman" w:cs="Times New Roman"/>
          <w:color w:val="000000"/>
          <w:sz w:val="28"/>
          <w:szCs w:val="28"/>
        </w:rPr>
        <w:t xml:space="preserve"> (</w:t>
      </w:r>
      <w:r w:rsidR="002D5168" w:rsidRPr="002323BE">
        <w:rPr>
          <w:rFonts w:ascii="Times New Roman" w:eastAsia="Times New Roman" w:hAnsi="Times New Roman" w:cs="Times New Roman"/>
          <w:i/>
          <w:color w:val="000000"/>
          <w:sz w:val="28"/>
          <w:szCs w:val="28"/>
        </w:rPr>
        <w:t>Gallus gallus</w:t>
      </w:r>
      <w:r w:rsidR="002D5168" w:rsidRPr="002323BE">
        <w:rPr>
          <w:rFonts w:ascii="Times New Roman" w:eastAsia="Times New Roman" w:hAnsi="Times New Roman" w:cs="Times New Roman"/>
          <w:color w:val="000000"/>
          <w:sz w:val="28"/>
          <w:szCs w:val="28"/>
        </w:rPr>
        <w:t>)</w:t>
      </w:r>
      <w:r w:rsidRPr="002323BE">
        <w:rPr>
          <w:rFonts w:ascii="Times New Roman" w:eastAsia="Times New Roman" w:hAnsi="Times New Roman" w:cs="Times New Roman"/>
          <w:color w:val="000000"/>
          <w:sz w:val="28"/>
          <w:szCs w:val="28"/>
        </w:rPr>
        <w:t xml:space="preserve"> патологиялық материалы (бауыр бөлшегі);</w:t>
      </w:r>
    </w:p>
    <w:p w14:paraId="6FA66482" w14:textId="77777777" w:rsidR="00456802" w:rsidRPr="002323BE" w:rsidRDefault="004B2BDD">
      <w:pPr>
        <w:numPr>
          <w:ilvl w:val="0"/>
          <w:numId w:val="4"/>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2022 жылдың желтоқсан айында Каспий теңіз Маңғыстау жағалауындағы Қаракөл көлінде қыстауда қырылған 11 құстан (он сыбырлақ аққу (</w:t>
      </w:r>
      <w:r w:rsidRPr="002323BE">
        <w:rPr>
          <w:rFonts w:ascii="Times New Roman" w:eastAsia="Times New Roman" w:hAnsi="Times New Roman" w:cs="Times New Roman"/>
          <w:i/>
          <w:color w:val="000000"/>
          <w:sz w:val="28"/>
          <w:szCs w:val="28"/>
        </w:rPr>
        <w:t>Cygnus olor</w:t>
      </w:r>
      <w:r w:rsidRPr="002323BE">
        <w:rPr>
          <w:rFonts w:ascii="Times New Roman" w:eastAsia="Times New Roman" w:hAnsi="Times New Roman" w:cs="Times New Roman"/>
          <w:color w:val="000000"/>
          <w:sz w:val="28"/>
          <w:szCs w:val="28"/>
        </w:rPr>
        <w:t>) мен бір сұңқылдақ аққудан (</w:t>
      </w:r>
      <w:r w:rsidRPr="002323BE">
        <w:rPr>
          <w:rFonts w:ascii="Times New Roman" w:eastAsia="Times New Roman" w:hAnsi="Times New Roman" w:cs="Times New Roman"/>
          <w:i/>
          <w:color w:val="000000"/>
          <w:sz w:val="28"/>
          <w:szCs w:val="28"/>
        </w:rPr>
        <w:t>Cygnus cygnus</w:t>
      </w:r>
      <w:r w:rsidRPr="002323BE">
        <w:rPr>
          <w:rFonts w:ascii="Times New Roman" w:eastAsia="Times New Roman" w:hAnsi="Times New Roman" w:cs="Times New Roman"/>
          <w:color w:val="000000"/>
          <w:sz w:val="28"/>
          <w:szCs w:val="28"/>
        </w:rPr>
        <w:t xml:space="preserve">)) жинақталған трахея және клоака жағындылар [119]; </w:t>
      </w:r>
    </w:p>
    <w:p w14:paraId="5D6ABECB" w14:textId="77777777" w:rsidR="00456802" w:rsidRPr="002323BE" w:rsidRDefault="004B2BDD">
      <w:pPr>
        <w:numPr>
          <w:ilvl w:val="0"/>
          <w:numId w:val="4"/>
        </w:numPr>
        <w:pBdr>
          <w:top w:val="nil"/>
          <w:left w:val="nil"/>
          <w:bottom w:val="nil"/>
          <w:right w:val="nil"/>
          <w:between w:val="nil"/>
        </w:pBdr>
        <w:tabs>
          <w:tab w:val="left" w:pos="993"/>
        </w:tabs>
        <w:spacing w:line="240" w:lineRule="auto"/>
        <w:ind w:left="0"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2022 жылдың маусым айының ортасында Атырау облысындағы Қашаған теңіз кен орынындағы жасанды аралдарда (DC-01 және DC-04) және «Ақжайық» мемлекеттік табиғи қорықтың Зюйд-Вест аралының солтүстік бөлігінде қыстаған жабайы құстардың жаппай қырылуы кезінде жинақталған 17 құстан (жеті каспий қырқылдағы (</w:t>
      </w:r>
      <w:r w:rsidRPr="002323BE">
        <w:rPr>
          <w:rFonts w:ascii="Times New Roman" w:eastAsia="Times New Roman" w:hAnsi="Times New Roman" w:cs="Times New Roman"/>
          <w:i/>
          <w:color w:val="000000"/>
          <w:sz w:val="28"/>
          <w:szCs w:val="28"/>
        </w:rPr>
        <w:t>Caspian terns</w:t>
      </w:r>
      <w:r w:rsidRPr="002323BE">
        <w:rPr>
          <w:rFonts w:ascii="Times New Roman" w:eastAsia="Times New Roman" w:hAnsi="Times New Roman" w:cs="Times New Roman"/>
          <w:color w:val="000000"/>
          <w:sz w:val="28"/>
          <w:szCs w:val="28"/>
        </w:rPr>
        <w:t>), бес каспий шағаласы (</w:t>
      </w:r>
      <w:r w:rsidRPr="002323BE">
        <w:rPr>
          <w:rFonts w:ascii="Times New Roman" w:eastAsia="Times New Roman" w:hAnsi="Times New Roman" w:cs="Times New Roman"/>
          <w:i/>
          <w:color w:val="000000"/>
          <w:sz w:val="28"/>
          <w:szCs w:val="28"/>
        </w:rPr>
        <w:t>Caspian gulls)</w:t>
      </w:r>
      <w:r w:rsidRPr="002323BE">
        <w:rPr>
          <w:rFonts w:ascii="Times New Roman" w:eastAsia="Times New Roman" w:hAnsi="Times New Roman" w:cs="Times New Roman"/>
          <w:color w:val="000000"/>
          <w:sz w:val="28"/>
          <w:szCs w:val="28"/>
        </w:rPr>
        <w:t xml:space="preserve"> мен бес сабаншы (</w:t>
      </w:r>
      <w:r w:rsidRPr="002323BE">
        <w:rPr>
          <w:rFonts w:ascii="Times New Roman" w:eastAsia="Times New Roman" w:hAnsi="Times New Roman" w:cs="Times New Roman"/>
          <w:i/>
          <w:color w:val="000000"/>
          <w:sz w:val="28"/>
          <w:szCs w:val="28"/>
        </w:rPr>
        <w:t>Pallas’ gulls</w:t>
      </w:r>
      <w:r w:rsidRPr="002323BE">
        <w:rPr>
          <w:rFonts w:ascii="Times New Roman" w:eastAsia="Times New Roman" w:hAnsi="Times New Roman" w:cs="Times New Roman"/>
          <w:color w:val="000000"/>
          <w:sz w:val="28"/>
          <w:szCs w:val="28"/>
        </w:rPr>
        <w:t>)) 34 трахея және клоака жағынды мен 20 ұлпа (ми мен ішкі ағзалар) сынамалары жинақталды [120]. Ауру таралу кезінде бұл аймақта 5000 астам шағала мен қырқылдақ қырылды (11-сурет).</w:t>
      </w:r>
    </w:p>
    <w:p w14:paraId="63265D6B" w14:textId="77777777" w:rsidR="00456802" w:rsidRPr="002323BE" w:rsidRDefault="004B2BDD">
      <w:pPr>
        <w:pBdr>
          <w:top w:val="nil"/>
          <w:left w:val="nil"/>
          <w:bottom w:val="nil"/>
          <w:right w:val="nil"/>
          <w:between w:val="nil"/>
        </w:pBdr>
        <w:tabs>
          <w:tab w:val="left" w:pos="993"/>
        </w:tabs>
        <w:spacing w:line="240" w:lineRule="auto"/>
        <w:ind w:firstLine="540"/>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Ауру құстар тыныс алу жиілігінің жоғарылауы мен қанатының парезі арқасында ұшу қабілетінен айырылуы, мойынының қисықтығы мен опистотонус сияқты неврологиялық белгілермен байқалды. Далалық жағдайда сойып көру нәтижесінде тері асты, ішек пен бауырдың қанталауы, аэросаккулитпен бірге перикардит көрінді (12-сурет). Кейбір дарақтардың периклоака бөлігі нәжіспен ластанғандығы, диареяның белгісі болып табылады.</w:t>
      </w:r>
    </w:p>
    <w:p w14:paraId="51DAAC62" w14:textId="77777777" w:rsidR="00456802" w:rsidRPr="002323BE" w:rsidRDefault="00456802">
      <w:pPr>
        <w:pBdr>
          <w:top w:val="nil"/>
          <w:left w:val="nil"/>
          <w:bottom w:val="nil"/>
          <w:right w:val="nil"/>
          <w:between w:val="nil"/>
        </w:pBdr>
        <w:tabs>
          <w:tab w:val="left" w:pos="993"/>
        </w:tabs>
        <w:spacing w:line="240" w:lineRule="auto"/>
        <w:ind w:firstLine="540"/>
        <w:jc w:val="both"/>
        <w:rPr>
          <w:rFonts w:ascii="Times New Roman" w:eastAsia="Times New Roman" w:hAnsi="Times New Roman" w:cs="Times New Roman"/>
          <w:color w:val="000000"/>
          <w:sz w:val="28"/>
          <w:szCs w:val="28"/>
        </w:rPr>
      </w:pPr>
    </w:p>
    <w:p w14:paraId="4D1415A0" w14:textId="77777777" w:rsidR="00456802" w:rsidRPr="002323BE" w:rsidRDefault="004B2BDD">
      <w:pPr>
        <w:pBdr>
          <w:top w:val="nil"/>
          <w:left w:val="nil"/>
          <w:bottom w:val="nil"/>
          <w:right w:val="nil"/>
          <w:between w:val="nil"/>
        </w:pBdr>
        <w:tabs>
          <w:tab w:val="left" w:pos="993"/>
        </w:tabs>
        <w:spacing w:line="240" w:lineRule="auto"/>
        <w:ind w:hanging="180"/>
        <w:jc w:val="both"/>
        <w:rPr>
          <w:rFonts w:ascii="Times New Roman" w:eastAsia="Times New Roman" w:hAnsi="Times New Roman" w:cs="Times New Roman"/>
          <w:color w:val="000000"/>
          <w:sz w:val="28"/>
          <w:szCs w:val="28"/>
        </w:rPr>
      </w:pPr>
      <w:r w:rsidRPr="002323BE">
        <w:rPr>
          <w:rFonts w:ascii="Times New Roman" w:hAnsi="Times New Roman" w:cs="Times New Roman"/>
          <w:noProof/>
          <w:lang w:val="ru-RU"/>
        </w:rPr>
        <w:drawing>
          <wp:inline distT="0" distB="0" distL="0" distR="0" wp14:anchorId="08650121" wp14:editId="25E90A2F">
            <wp:extent cx="6353715" cy="2325737"/>
            <wp:effectExtent l="0" t="0" r="0" b="0"/>
            <wp:docPr id="366"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34"/>
                    <a:srcRect/>
                    <a:stretch>
                      <a:fillRect/>
                    </a:stretch>
                  </pic:blipFill>
                  <pic:spPr>
                    <a:xfrm>
                      <a:off x="0" y="0"/>
                      <a:ext cx="6353715" cy="2325737"/>
                    </a:xfrm>
                    <a:prstGeom prst="rect">
                      <a:avLst/>
                    </a:prstGeom>
                    <a:ln/>
                  </pic:spPr>
                </pic:pic>
              </a:graphicData>
            </a:graphic>
          </wp:inline>
        </w:drawing>
      </w:r>
    </w:p>
    <w:p w14:paraId="168E75CB" w14:textId="77777777" w:rsidR="00456802" w:rsidRPr="002323BE" w:rsidRDefault="004B2BDD">
      <w:pPr>
        <w:pBdr>
          <w:top w:val="nil"/>
          <w:left w:val="nil"/>
          <w:bottom w:val="nil"/>
          <w:right w:val="nil"/>
          <w:between w:val="nil"/>
        </w:pBdr>
        <w:tabs>
          <w:tab w:val="left" w:pos="993"/>
        </w:tabs>
        <w:spacing w:line="240" w:lineRule="auto"/>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Сурет 11 - DC-04 (а) мен Зюйд-Вест (ә) аралдарындағы қырқылдақ пен шағалалардың жаппай қырылуы</w:t>
      </w:r>
    </w:p>
    <w:p w14:paraId="724997FA" w14:textId="77777777" w:rsidR="00456802" w:rsidRPr="002323BE" w:rsidRDefault="00456802">
      <w:pPr>
        <w:pBdr>
          <w:top w:val="nil"/>
          <w:left w:val="nil"/>
          <w:bottom w:val="nil"/>
          <w:right w:val="nil"/>
          <w:between w:val="nil"/>
        </w:pBdr>
        <w:tabs>
          <w:tab w:val="left" w:pos="993"/>
        </w:tabs>
        <w:spacing w:line="240" w:lineRule="auto"/>
        <w:jc w:val="both"/>
        <w:rPr>
          <w:rFonts w:ascii="Times New Roman" w:eastAsia="Times New Roman" w:hAnsi="Times New Roman" w:cs="Times New Roman"/>
          <w:color w:val="000000"/>
          <w:sz w:val="28"/>
          <w:szCs w:val="28"/>
        </w:rPr>
      </w:pPr>
    </w:p>
    <w:p w14:paraId="0C584A9C" w14:textId="77777777" w:rsidR="00456802" w:rsidRPr="002323BE" w:rsidRDefault="004B2BDD">
      <w:pPr>
        <w:pBdr>
          <w:top w:val="nil"/>
          <w:left w:val="nil"/>
          <w:bottom w:val="nil"/>
          <w:right w:val="nil"/>
          <w:between w:val="nil"/>
        </w:pBdr>
        <w:tabs>
          <w:tab w:val="left" w:pos="993"/>
        </w:tabs>
        <w:spacing w:line="240" w:lineRule="auto"/>
        <w:jc w:val="both"/>
        <w:rPr>
          <w:rFonts w:ascii="Times New Roman" w:eastAsia="Times New Roman" w:hAnsi="Times New Roman" w:cs="Times New Roman"/>
          <w:color w:val="000000"/>
          <w:sz w:val="28"/>
          <w:szCs w:val="28"/>
        </w:rPr>
      </w:pPr>
      <w:r w:rsidRPr="002323BE">
        <w:rPr>
          <w:rFonts w:ascii="Times New Roman" w:hAnsi="Times New Roman" w:cs="Times New Roman"/>
          <w:noProof/>
          <w:lang w:val="ru-RU"/>
        </w:rPr>
        <w:lastRenderedPageBreak/>
        <w:drawing>
          <wp:inline distT="0" distB="0" distL="0" distR="0" wp14:anchorId="78387394" wp14:editId="28B6F20C">
            <wp:extent cx="6196368" cy="2318977"/>
            <wp:effectExtent l="0" t="0" r="0" b="0"/>
            <wp:docPr id="368"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5"/>
                    <a:srcRect/>
                    <a:stretch>
                      <a:fillRect/>
                    </a:stretch>
                  </pic:blipFill>
                  <pic:spPr>
                    <a:xfrm>
                      <a:off x="0" y="0"/>
                      <a:ext cx="6196368" cy="2318977"/>
                    </a:xfrm>
                    <a:prstGeom prst="rect">
                      <a:avLst/>
                    </a:prstGeom>
                    <a:ln/>
                  </pic:spPr>
                </pic:pic>
              </a:graphicData>
            </a:graphic>
          </wp:inline>
        </w:drawing>
      </w:r>
    </w:p>
    <w:p w14:paraId="3232EEA8" w14:textId="77777777" w:rsidR="00456802" w:rsidRPr="002323BE" w:rsidRDefault="004B2BDD">
      <w:pPr>
        <w:pBdr>
          <w:top w:val="nil"/>
          <w:left w:val="nil"/>
          <w:bottom w:val="nil"/>
          <w:right w:val="nil"/>
          <w:between w:val="nil"/>
        </w:pBdr>
        <w:tabs>
          <w:tab w:val="left" w:pos="993"/>
        </w:tabs>
        <w:spacing w:line="240" w:lineRule="auto"/>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Сурет 12 – Инфекциядан өлген екі каспий шағаласының бауыры, жүрегі мен ауа қапшықтарында гепатит, бауырдың қанталауы, перикардит пен аэросаккулит белгілерін көрсетті. Қара бағыттағыш ағзалардағы патологиялық зақымдануды көрсетеді.</w:t>
      </w:r>
    </w:p>
    <w:p w14:paraId="66FA6E68" w14:textId="77777777" w:rsidR="00456802" w:rsidRPr="002323BE" w:rsidRDefault="00456802">
      <w:pPr>
        <w:pBdr>
          <w:top w:val="nil"/>
          <w:left w:val="nil"/>
          <w:bottom w:val="nil"/>
          <w:right w:val="nil"/>
          <w:between w:val="nil"/>
        </w:pBdr>
        <w:tabs>
          <w:tab w:val="left" w:pos="993"/>
        </w:tabs>
        <w:spacing w:line="240" w:lineRule="auto"/>
        <w:jc w:val="both"/>
        <w:rPr>
          <w:rFonts w:ascii="Times New Roman" w:eastAsia="Times New Roman" w:hAnsi="Times New Roman" w:cs="Times New Roman"/>
          <w:color w:val="000000"/>
          <w:sz w:val="28"/>
          <w:szCs w:val="28"/>
        </w:rPr>
      </w:pPr>
    </w:p>
    <w:p w14:paraId="306A81A5" w14:textId="77777777" w:rsidR="00F102A3" w:rsidRDefault="00F102A3">
      <w:pPr>
        <w:spacing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Сонымен зерттеу жүргізу үшін жиналған жалпы сынамалар саны мен түрі 7-кестеде көрсетілген.</w:t>
      </w:r>
    </w:p>
    <w:p w14:paraId="00FC6612" w14:textId="77777777" w:rsidR="00F102A3" w:rsidRDefault="00F102A3">
      <w:pPr>
        <w:spacing w:line="240" w:lineRule="auto"/>
        <w:ind w:firstLine="720"/>
        <w:jc w:val="both"/>
        <w:rPr>
          <w:rFonts w:ascii="Times New Roman" w:eastAsia="Times New Roman" w:hAnsi="Times New Roman" w:cs="Times New Roman"/>
          <w:sz w:val="28"/>
          <w:szCs w:val="28"/>
        </w:rPr>
      </w:pPr>
    </w:p>
    <w:p w14:paraId="6DE46CD2" w14:textId="77777777" w:rsidR="00F102A3" w:rsidRDefault="00F102A3" w:rsidP="00F102A3">
      <w:pPr>
        <w:spacing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Кесте 7 – Жалпы жинақталған сынамалар түрі мен саны</w:t>
      </w:r>
    </w:p>
    <w:p w14:paraId="6F2F9B8A" w14:textId="77777777" w:rsidR="00F102A3" w:rsidRDefault="00F102A3">
      <w:pPr>
        <w:spacing w:line="240" w:lineRule="auto"/>
        <w:ind w:firstLine="720"/>
        <w:jc w:val="both"/>
        <w:rPr>
          <w:rFonts w:ascii="Times New Roman" w:eastAsia="Times New Roman" w:hAnsi="Times New Roman" w:cs="Times New Roman"/>
          <w:sz w:val="28"/>
          <w:szCs w:val="28"/>
        </w:rPr>
      </w:pPr>
    </w:p>
    <w:tbl>
      <w:tblPr>
        <w:tblW w:w="9779"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6"/>
        <w:gridCol w:w="1276"/>
        <w:gridCol w:w="1559"/>
        <w:gridCol w:w="1276"/>
        <w:gridCol w:w="1134"/>
        <w:gridCol w:w="1134"/>
        <w:gridCol w:w="1134"/>
      </w:tblGrid>
      <w:tr w:rsidR="00F102A3" w:rsidRPr="00F102A3" w14:paraId="53BF6CE9" w14:textId="77777777" w:rsidTr="00F102A3">
        <w:trPr>
          <w:trHeight w:val="276"/>
        </w:trPr>
        <w:tc>
          <w:tcPr>
            <w:tcW w:w="2266" w:type="dxa"/>
            <w:vMerge w:val="restart"/>
            <w:tcBorders>
              <w:right w:val="single" w:sz="4" w:space="0" w:color="000000"/>
            </w:tcBorders>
            <w:vAlign w:val="center"/>
          </w:tcPr>
          <w:p w14:paraId="106EEE0E"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Сынамалардың жиналуы</w:t>
            </w:r>
          </w:p>
        </w:tc>
        <w:tc>
          <w:tcPr>
            <w:tcW w:w="1276" w:type="dxa"/>
            <w:vMerge w:val="restart"/>
            <w:tcBorders>
              <w:left w:val="single" w:sz="4" w:space="0" w:color="000000"/>
            </w:tcBorders>
            <w:vAlign w:val="center"/>
          </w:tcPr>
          <w:p w14:paraId="0AAF3860"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Құстар</w:t>
            </w:r>
          </w:p>
        </w:tc>
        <w:tc>
          <w:tcPr>
            <w:tcW w:w="1559" w:type="dxa"/>
            <w:vMerge w:val="restart"/>
            <w:vAlign w:val="center"/>
          </w:tcPr>
          <w:p w14:paraId="7F127192"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Облыс</w:t>
            </w:r>
          </w:p>
        </w:tc>
        <w:tc>
          <w:tcPr>
            <w:tcW w:w="4678" w:type="dxa"/>
            <w:gridSpan w:val="4"/>
            <w:tcBorders>
              <w:right w:val="single" w:sz="4" w:space="0" w:color="000000"/>
            </w:tcBorders>
            <w:vAlign w:val="center"/>
          </w:tcPr>
          <w:p w14:paraId="019BDECF"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Сынама түрлері</w:t>
            </w:r>
          </w:p>
        </w:tc>
      </w:tr>
      <w:tr w:rsidR="00F102A3" w:rsidRPr="00F102A3" w14:paraId="4D1AA8AC" w14:textId="77777777" w:rsidTr="00F102A3">
        <w:trPr>
          <w:trHeight w:val="125"/>
        </w:trPr>
        <w:tc>
          <w:tcPr>
            <w:tcW w:w="2266" w:type="dxa"/>
            <w:vMerge/>
            <w:tcBorders>
              <w:right w:val="single" w:sz="4" w:space="0" w:color="000000"/>
            </w:tcBorders>
            <w:vAlign w:val="center"/>
          </w:tcPr>
          <w:p w14:paraId="71C20BF2"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276" w:type="dxa"/>
            <w:vMerge/>
            <w:tcBorders>
              <w:left w:val="single" w:sz="4" w:space="0" w:color="000000"/>
            </w:tcBorders>
            <w:vAlign w:val="center"/>
          </w:tcPr>
          <w:p w14:paraId="3C513E65"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559" w:type="dxa"/>
            <w:vMerge/>
            <w:vAlign w:val="center"/>
          </w:tcPr>
          <w:p w14:paraId="13D38FB9"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276" w:type="dxa"/>
            <w:vMerge w:val="restart"/>
            <w:tcBorders>
              <w:right w:val="single" w:sz="4" w:space="0" w:color="000000"/>
            </w:tcBorders>
            <w:vAlign w:val="center"/>
          </w:tcPr>
          <w:p w14:paraId="363D5651" w14:textId="77777777" w:rsidR="00F102A3" w:rsidRPr="00F102A3" w:rsidRDefault="00F102A3" w:rsidP="00305452">
            <w:pPr>
              <w:spacing w:line="240" w:lineRule="auto"/>
              <w:jc w:val="center"/>
              <w:rPr>
                <w:rFonts w:ascii="Times New Roman" w:hAnsi="Times New Roman" w:cs="Times New Roman"/>
                <w:sz w:val="28"/>
                <w:szCs w:val="28"/>
              </w:rPr>
            </w:pPr>
            <w:r>
              <w:rPr>
                <w:rFonts w:ascii="Times New Roman" w:hAnsi="Times New Roman" w:cs="Times New Roman"/>
                <w:sz w:val="28"/>
                <w:szCs w:val="28"/>
              </w:rPr>
              <w:t>қ</w:t>
            </w:r>
            <w:r w:rsidRPr="00F102A3">
              <w:rPr>
                <w:rFonts w:ascii="Times New Roman" w:hAnsi="Times New Roman" w:cs="Times New Roman"/>
                <w:sz w:val="28"/>
                <w:szCs w:val="28"/>
              </w:rPr>
              <w:t>ан сарысуы</w:t>
            </w:r>
          </w:p>
        </w:tc>
        <w:tc>
          <w:tcPr>
            <w:tcW w:w="2268" w:type="dxa"/>
            <w:gridSpan w:val="2"/>
            <w:tcBorders>
              <w:bottom w:val="single" w:sz="4" w:space="0" w:color="000000"/>
              <w:right w:val="single" w:sz="4" w:space="0" w:color="000000"/>
            </w:tcBorders>
            <w:vAlign w:val="center"/>
          </w:tcPr>
          <w:p w14:paraId="6A253E69"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жағындылар</w:t>
            </w:r>
          </w:p>
        </w:tc>
        <w:tc>
          <w:tcPr>
            <w:tcW w:w="1134" w:type="dxa"/>
            <w:vMerge w:val="restart"/>
            <w:tcBorders>
              <w:left w:val="single" w:sz="4" w:space="0" w:color="000000"/>
              <w:right w:val="single" w:sz="4" w:space="0" w:color="000000"/>
            </w:tcBorders>
            <w:vAlign w:val="center"/>
          </w:tcPr>
          <w:p w14:paraId="31D82BF2" w14:textId="77777777" w:rsidR="00F102A3" w:rsidRPr="00F102A3" w:rsidRDefault="00F102A3" w:rsidP="00305452">
            <w:pPr>
              <w:spacing w:line="240" w:lineRule="auto"/>
              <w:jc w:val="center"/>
              <w:rPr>
                <w:rFonts w:ascii="Times New Roman" w:hAnsi="Times New Roman" w:cs="Times New Roman"/>
                <w:sz w:val="28"/>
                <w:szCs w:val="28"/>
              </w:rPr>
            </w:pPr>
            <w:r>
              <w:rPr>
                <w:rFonts w:ascii="Times New Roman" w:hAnsi="Times New Roman" w:cs="Times New Roman"/>
                <w:sz w:val="28"/>
                <w:szCs w:val="28"/>
              </w:rPr>
              <w:t>ішкі ағза</w:t>
            </w:r>
          </w:p>
        </w:tc>
      </w:tr>
      <w:tr w:rsidR="00F102A3" w:rsidRPr="00F102A3" w14:paraId="548393EA" w14:textId="77777777" w:rsidTr="00F102A3">
        <w:trPr>
          <w:trHeight w:val="159"/>
        </w:trPr>
        <w:tc>
          <w:tcPr>
            <w:tcW w:w="2266" w:type="dxa"/>
            <w:vMerge/>
            <w:tcBorders>
              <w:right w:val="single" w:sz="4" w:space="0" w:color="000000"/>
            </w:tcBorders>
            <w:vAlign w:val="center"/>
          </w:tcPr>
          <w:p w14:paraId="12C5AC73"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276" w:type="dxa"/>
            <w:vMerge/>
            <w:tcBorders>
              <w:left w:val="single" w:sz="4" w:space="0" w:color="000000"/>
            </w:tcBorders>
            <w:vAlign w:val="center"/>
          </w:tcPr>
          <w:p w14:paraId="447562B6"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559" w:type="dxa"/>
            <w:vMerge/>
            <w:vAlign w:val="center"/>
          </w:tcPr>
          <w:p w14:paraId="6658BD07"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276" w:type="dxa"/>
            <w:vMerge/>
            <w:tcBorders>
              <w:right w:val="single" w:sz="4" w:space="0" w:color="000000"/>
            </w:tcBorders>
            <w:vAlign w:val="center"/>
          </w:tcPr>
          <w:p w14:paraId="7558985F"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134" w:type="dxa"/>
            <w:tcBorders>
              <w:top w:val="single" w:sz="4" w:space="0" w:color="000000"/>
              <w:right w:val="single" w:sz="4" w:space="0" w:color="000000"/>
            </w:tcBorders>
            <w:vAlign w:val="center"/>
          </w:tcPr>
          <w:p w14:paraId="62DA64C1"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трахея</w:t>
            </w:r>
          </w:p>
        </w:tc>
        <w:tc>
          <w:tcPr>
            <w:tcW w:w="1134" w:type="dxa"/>
            <w:tcBorders>
              <w:top w:val="single" w:sz="4" w:space="0" w:color="000000"/>
              <w:right w:val="single" w:sz="4" w:space="0" w:color="000000"/>
            </w:tcBorders>
            <w:vAlign w:val="center"/>
          </w:tcPr>
          <w:p w14:paraId="6F581DD9"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клоака</w:t>
            </w:r>
          </w:p>
        </w:tc>
        <w:tc>
          <w:tcPr>
            <w:tcW w:w="1134" w:type="dxa"/>
            <w:vMerge/>
            <w:tcBorders>
              <w:left w:val="single" w:sz="4" w:space="0" w:color="000000"/>
              <w:right w:val="single" w:sz="4" w:space="0" w:color="000000"/>
            </w:tcBorders>
            <w:vAlign w:val="center"/>
          </w:tcPr>
          <w:p w14:paraId="227DF097"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r>
      <w:tr w:rsidR="00F102A3" w:rsidRPr="00F102A3" w14:paraId="27BCBC09" w14:textId="77777777" w:rsidTr="00F102A3">
        <w:tc>
          <w:tcPr>
            <w:tcW w:w="2266" w:type="dxa"/>
            <w:vMerge w:val="restart"/>
            <w:tcBorders>
              <w:right w:val="single" w:sz="4" w:space="0" w:color="000000"/>
            </w:tcBorders>
            <w:vAlign w:val="center"/>
          </w:tcPr>
          <w:p w14:paraId="56CE67A6"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ҚазҒЗВИ тұмаудың А вирусы мониторингі</w:t>
            </w:r>
          </w:p>
        </w:tc>
        <w:tc>
          <w:tcPr>
            <w:tcW w:w="1276" w:type="dxa"/>
            <w:vMerge w:val="restart"/>
            <w:tcBorders>
              <w:left w:val="single" w:sz="4" w:space="0" w:color="000000"/>
            </w:tcBorders>
            <w:vAlign w:val="center"/>
          </w:tcPr>
          <w:p w14:paraId="476B3DDF" w14:textId="77777777" w:rsidR="00F102A3" w:rsidRPr="00F102A3" w:rsidRDefault="00F102A3" w:rsidP="00305452">
            <w:pPr>
              <w:spacing w:line="240" w:lineRule="auto"/>
              <w:rPr>
                <w:rFonts w:ascii="Times New Roman" w:hAnsi="Times New Roman" w:cs="Times New Roman"/>
                <w:sz w:val="28"/>
                <w:szCs w:val="28"/>
              </w:rPr>
            </w:pPr>
            <w:r w:rsidRPr="00F102A3">
              <w:rPr>
                <w:rFonts w:ascii="Times New Roman" w:hAnsi="Times New Roman" w:cs="Times New Roman"/>
                <w:sz w:val="28"/>
                <w:szCs w:val="28"/>
              </w:rPr>
              <w:t>үй құстары</w:t>
            </w:r>
          </w:p>
        </w:tc>
        <w:tc>
          <w:tcPr>
            <w:tcW w:w="1559" w:type="dxa"/>
            <w:vAlign w:val="center"/>
          </w:tcPr>
          <w:p w14:paraId="7831636F"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Алматы</w:t>
            </w:r>
          </w:p>
        </w:tc>
        <w:tc>
          <w:tcPr>
            <w:tcW w:w="1276" w:type="dxa"/>
            <w:tcBorders>
              <w:right w:val="single" w:sz="4" w:space="0" w:color="000000"/>
            </w:tcBorders>
            <w:vAlign w:val="center"/>
          </w:tcPr>
          <w:p w14:paraId="19C087D9"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495</w:t>
            </w:r>
          </w:p>
        </w:tc>
        <w:tc>
          <w:tcPr>
            <w:tcW w:w="1134" w:type="dxa"/>
            <w:tcBorders>
              <w:right w:val="single" w:sz="4" w:space="0" w:color="000000"/>
            </w:tcBorders>
            <w:vAlign w:val="center"/>
          </w:tcPr>
          <w:p w14:paraId="0A284050"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495</w:t>
            </w:r>
          </w:p>
        </w:tc>
        <w:tc>
          <w:tcPr>
            <w:tcW w:w="1134" w:type="dxa"/>
            <w:tcBorders>
              <w:right w:val="single" w:sz="4" w:space="0" w:color="000000"/>
            </w:tcBorders>
            <w:vAlign w:val="center"/>
          </w:tcPr>
          <w:p w14:paraId="4538048B" w14:textId="77777777" w:rsidR="00F102A3" w:rsidRPr="00F102A3" w:rsidRDefault="00F102A3" w:rsidP="00305452">
            <w:pPr>
              <w:spacing w:line="240" w:lineRule="auto"/>
              <w:jc w:val="center"/>
              <w:rPr>
                <w:rFonts w:ascii="Times New Roman" w:hAnsi="Times New Roman" w:cs="Times New Roman"/>
                <w:sz w:val="28"/>
                <w:szCs w:val="28"/>
              </w:rPr>
            </w:pPr>
          </w:p>
        </w:tc>
        <w:tc>
          <w:tcPr>
            <w:tcW w:w="1134" w:type="dxa"/>
            <w:tcBorders>
              <w:left w:val="single" w:sz="4" w:space="0" w:color="000000"/>
              <w:right w:val="single" w:sz="4" w:space="0" w:color="000000"/>
            </w:tcBorders>
            <w:vAlign w:val="center"/>
          </w:tcPr>
          <w:p w14:paraId="11132D47" w14:textId="77777777" w:rsidR="00F102A3" w:rsidRPr="00F102A3" w:rsidRDefault="00F102A3" w:rsidP="00305452">
            <w:pPr>
              <w:spacing w:line="240" w:lineRule="auto"/>
              <w:jc w:val="center"/>
              <w:rPr>
                <w:rFonts w:ascii="Times New Roman" w:hAnsi="Times New Roman" w:cs="Times New Roman"/>
                <w:sz w:val="28"/>
                <w:szCs w:val="28"/>
              </w:rPr>
            </w:pPr>
          </w:p>
        </w:tc>
      </w:tr>
      <w:tr w:rsidR="00F102A3" w:rsidRPr="00F102A3" w14:paraId="346B85D2" w14:textId="77777777" w:rsidTr="00F102A3">
        <w:tc>
          <w:tcPr>
            <w:tcW w:w="2266" w:type="dxa"/>
            <w:vMerge/>
            <w:tcBorders>
              <w:right w:val="single" w:sz="4" w:space="0" w:color="000000"/>
            </w:tcBorders>
            <w:vAlign w:val="center"/>
          </w:tcPr>
          <w:p w14:paraId="0E866470"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276" w:type="dxa"/>
            <w:vMerge/>
            <w:tcBorders>
              <w:left w:val="single" w:sz="4" w:space="0" w:color="000000"/>
            </w:tcBorders>
            <w:vAlign w:val="center"/>
          </w:tcPr>
          <w:p w14:paraId="54C7D4E2"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559" w:type="dxa"/>
            <w:vAlign w:val="center"/>
          </w:tcPr>
          <w:p w14:paraId="113EC4C9"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ШҚО</w:t>
            </w:r>
          </w:p>
        </w:tc>
        <w:tc>
          <w:tcPr>
            <w:tcW w:w="1276" w:type="dxa"/>
            <w:tcBorders>
              <w:right w:val="single" w:sz="4" w:space="0" w:color="000000"/>
            </w:tcBorders>
            <w:vAlign w:val="center"/>
          </w:tcPr>
          <w:p w14:paraId="30100EF7"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598</w:t>
            </w:r>
          </w:p>
        </w:tc>
        <w:tc>
          <w:tcPr>
            <w:tcW w:w="1134" w:type="dxa"/>
            <w:tcBorders>
              <w:right w:val="single" w:sz="4" w:space="0" w:color="000000"/>
            </w:tcBorders>
            <w:vAlign w:val="center"/>
          </w:tcPr>
          <w:p w14:paraId="731AD931"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598</w:t>
            </w:r>
          </w:p>
        </w:tc>
        <w:tc>
          <w:tcPr>
            <w:tcW w:w="1134" w:type="dxa"/>
            <w:tcBorders>
              <w:right w:val="single" w:sz="4" w:space="0" w:color="000000"/>
            </w:tcBorders>
            <w:vAlign w:val="center"/>
          </w:tcPr>
          <w:p w14:paraId="680B273B" w14:textId="77777777" w:rsidR="00F102A3" w:rsidRPr="00F102A3" w:rsidRDefault="00F102A3" w:rsidP="00305452">
            <w:pPr>
              <w:spacing w:line="240" w:lineRule="auto"/>
              <w:jc w:val="center"/>
              <w:rPr>
                <w:rFonts w:ascii="Times New Roman" w:hAnsi="Times New Roman" w:cs="Times New Roman"/>
                <w:sz w:val="28"/>
                <w:szCs w:val="28"/>
              </w:rPr>
            </w:pPr>
          </w:p>
        </w:tc>
        <w:tc>
          <w:tcPr>
            <w:tcW w:w="1134" w:type="dxa"/>
            <w:tcBorders>
              <w:left w:val="single" w:sz="4" w:space="0" w:color="000000"/>
              <w:right w:val="single" w:sz="4" w:space="0" w:color="000000"/>
            </w:tcBorders>
            <w:vAlign w:val="center"/>
          </w:tcPr>
          <w:p w14:paraId="0EECFB25" w14:textId="77777777" w:rsidR="00F102A3" w:rsidRPr="00F102A3" w:rsidRDefault="00F102A3" w:rsidP="00305452">
            <w:pPr>
              <w:spacing w:line="240" w:lineRule="auto"/>
              <w:jc w:val="center"/>
              <w:rPr>
                <w:rFonts w:ascii="Times New Roman" w:hAnsi="Times New Roman" w:cs="Times New Roman"/>
                <w:sz w:val="28"/>
                <w:szCs w:val="28"/>
              </w:rPr>
            </w:pPr>
          </w:p>
        </w:tc>
      </w:tr>
      <w:tr w:rsidR="00F102A3" w:rsidRPr="00F102A3" w14:paraId="503F8328" w14:textId="77777777" w:rsidTr="00F102A3">
        <w:trPr>
          <w:trHeight w:val="227"/>
        </w:trPr>
        <w:tc>
          <w:tcPr>
            <w:tcW w:w="2266" w:type="dxa"/>
            <w:vMerge/>
            <w:tcBorders>
              <w:right w:val="single" w:sz="4" w:space="0" w:color="000000"/>
            </w:tcBorders>
            <w:vAlign w:val="center"/>
          </w:tcPr>
          <w:p w14:paraId="1BF998CA"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276" w:type="dxa"/>
            <w:vMerge/>
            <w:tcBorders>
              <w:left w:val="single" w:sz="4" w:space="0" w:color="000000"/>
            </w:tcBorders>
            <w:vAlign w:val="center"/>
          </w:tcPr>
          <w:p w14:paraId="51674C82"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559" w:type="dxa"/>
            <w:vAlign w:val="center"/>
          </w:tcPr>
          <w:p w14:paraId="02EEE9E0"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Ақмола</w:t>
            </w:r>
          </w:p>
        </w:tc>
        <w:tc>
          <w:tcPr>
            <w:tcW w:w="1276" w:type="dxa"/>
            <w:tcBorders>
              <w:right w:val="single" w:sz="4" w:space="0" w:color="000000"/>
            </w:tcBorders>
            <w:vAlign w:val="center"/>
          </w:tcPr>
          <w:p w14:paraId="228EF744"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595</w:t>
            </w:r>
          </w:p>
        </w:tc>
        <w:tc>
          <w:tcPr>
            <w:tcW w:w="1134" w:type="dxa"/>
            <w:tcBorders>
              <w:right w:val="single" w:sz="4" w:space="0" w:color="000000"/>
            </w:tcBorders>
            <w:vAlign w:val="center"/>
          </w:tcPr>
          <w:p w14:paraId="61B0AAB8"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595</w:t>
            </w:r>
          </w:p>
        </w:tc>
        <w:tc>
          <w:tcPr>
            <w:tcW w:w="1134" w:type="dxa"/>
            <w:tcBorders>
              <w:right w:val="single" w:sz="4" w:space="0" w:color="000000"/>
            </w:tcBorders>
            <w:vAlign w:val="center"/>
          </w:tcPr>
          <w:p w14:paraId="51923C78" w14:textId="77777777" w:rsidR="00F102A3" w:rsidRPr="00F102A3" w:rsidRDefault="00F102A3" w:rsidP="00305452">
            <w:pPr>
              <w:spacing w:line="240" w:lineRule="auto"/>
              <w:jc w:val="center"/>
              <w:rPr>
                <w:rFonts w:ascii="Times New Roman" w:hAnsi="Times New Roman" w:cs="Times New Roman"/>
                <w:sz w:val="28"/>
                <w:szCs w:val="28"/>
              </w:rPr>
            </w:pPr>
          </w:p>
        </w:tc>
        <w:tc>
          <w:tcPr>
            <w:tcW w:w="1134" w:type="dxa"/>
            <w:tcBorders>
              <w:left w:val="single" w:sz="4" w:space="0" w:color="000000"/>
              <w:right w:val="single" w:sz="4" w:space="0" w:color="000000"/>
            </w:tcBorders>
            <w:vAlign w:val="center"/>
          </w:tcPr>
          <w:p w14:paraId="7226A973" w14:textId="77777777" w:rsidR="00F102A3" w:rsidRPr="00F102A3" w:rsidRDefault="00F102A3" w:rsidP="00305452">
            <w:pPr>
              <w:spacing w:line="240" w:lineRule="auto"/>
              <w:jc w:val="center"/>
              <w:rPr>
                <w:rFonts w:ascii="Times New Roman" w:hAnsi="Times New Roman" w:cs="Times New Roman"/>
                <w:sz w:val="28"/>
                <w:szCs w:val="28"/>
              </w:rPr>
            </w:pPr>
          </w:p>
        </w:tc>
      </w:tr>
      <w:tr w:rsidR="00F102A3" w:rsidRPr="00F102A3" w14:paraId="5CC833AA" w14:textId="77777777" w:rsidTr="00F102A3">
        <w:tc>
          <w:tcPr>
            <w:tcW w:w="2266" w:type="dxa"/>
            <w:vMerge/>
            <w:tcBorders>
              <w:right w:val="single" w:sz="4" w:space="0" w:color="000000"/>
            </w:tcBorders>
            <w:vAlign w:val="center"/>
          </w:tcPr>
          <w:p w14:paraId="2F978267"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276" w:type="dxa"/>
            <w:vMerge/>
            <w:tcBorders>
              <w:left w:val="single" w:sz="4" w:space="0" w:color="000000"/>
            </w:tcBorders>
            <w:vAlign w:val="center"/>
          </w:tcPr>
          <w:p w14:paraId="62728055"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559" w:type="dxa"/>
            <w:vAlign w:val="center"/>
          </w:tcPr>
          <w:p w14:paraId="5DB231B1"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БҚО</w:t>
            </w:r>
          </w:p>
        </w:tc>
        <w:tc>
          <w:tcPr>
            <w:tcW w:w="1276" w:type="dxa"/>
            <w:tcBorders>
              <w:right w:val="single" w:sz="4" w:space="0" w:color="000000"/>
            </w:tcBorders>
            <w:vAlign w:val="center"/>
          </w:tcPr>
          <w:p w14:paraId="182933F6"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576</w:t>
            </w:r>
          </w:p>
        </w:tc>
        <w:tc>
          <w:tcPr>
            <w:tcW w:w="1134" w:type="dxa"/>
            <w:tcBorders>
              <w:right w:val="single" w:sz="4" w:space="0" w:color="000000"/>
            </w:tcBorders>
            <w:vAlign w:val="center"/>
          </w:tcPr>
          <w:p w14:paraId="7FBB23FA"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576</w:t>
            </w:r>
          </w:p>
        </w:tc>
        <w:tc>
          <w:tcPr>
            <w:tcW w:w="1134" w:type="dxa"/>
            <w:tcBorders>
              <w:right w:val="single" w:sz="4" w:space="0" w:color="000000"/>
            </w:tcBorders>
            <w:vAlign w:val="center"/>
          </w:tcPr>
          <w:p w14:paraId="49603631" w14:textId="77777777" w:rsidR="00F102A3" w:rsidRPr="00F102A3" w:rsidRDefault="00F102A3" w:rsidP="00305452">
            <w:pPr>
              <w:spacing w:line="240" w:lineRule="auto"/>
              <w:jc w:val="center"/>
              <w:rPr>
                <w:rFonts w:ascii="Times New Roman" w:hAnsi="Times New Roman" w:cs="Times New Roman"/>
                <w:sz w:val="28"/>
                <w:szCs w:val="28"/>
              </w:rPr>
            </w:pPr>
          </w:p>
        </w:tc>
        <w:tc>
          <w:tcPr>
            <w:tcW w:w="1134" w:type="dxa"/>
            <w:tcBorders>
              <w:left w:val="single" w:sz="4" w:space="0" w:color="000000"/>
              <w:right w:val="single" w:sz="4" w:space="0" w:color="000000"/>
            </w:tcBorders>
            <w:vAlign w:val="center"/>
          </w:tcPr>
          <w:p w14:paraId="0B0BBFC2" w14:textId="77777777" w:rsidR="00F102A3" w:rsidRPr="00F102A3" w:rsidRDefault="00F102A3" w:rsidP="00305452">
            <w:pPr>
              <w:spacing w:line="240" w:lineRule="auto"/>
              <w:jc w:val="center"/>
              <w:rPr>
                <w:rFonts w:ascii="Times New Roman" w:hAnsi="Times New Roman" w:cs="Times New Roman"/>
                <w:sz w:val="28"/>
                <w:szCs w:val="28"/>
              </w:rPr>
            </w:pPr>
          </w:p>
        </w:tc>
      </w:tr>
      <w:tr w:rsidR="00F102A3" w:rsidRPr="00F102A3" w14:paraId="0F32C2F8" w14:textId="77777777" w:rsidTr="00F102A3">
        <w:tc>
          <w:tcPr>
            <w:tcW w:w="2266" w:type="dxa"/>
            <w:vMerge/>
            <w:tcBorders>
              <w:right w:val="single" w:sz="4" w:space="0" w:color="000000"/>
            </w:tcBorders>
            <w:vAlign w:val="center"/>
          </w:tcPr>
          <w:p w14:paraId="0772F7D3"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276" w:type="dxa"/>
            <w:vMerge/>
            <w:tcBorders>
              <w:left w:val="single" w:sz="4" w:space="0" w:color="000000"/>
            </w:tcBorders>
            <w:vAlign w:val="center"/>
          </w:tcPr>
          <w:p w14:paraId="6099FED1"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559" w:type="dxa"/>
            <w:vAlign w:val="center"/>
          </w:tcPr>
          <w:p w14:paraId="0ED1755D"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Қостанай</w:t>
            </w:r>
          </w:p>
        </w:tc>
        <w:tc>
          <w:tcPr>
            <w:tcW w:w="1276" w:type="dxa"/>
            <w:tcBorders>
              <w:right w:val="single" w:sz="4" w:space="0" w:color="000000"/>
            </w:tcBorders>
            <w:vAlign w:val="center"/>
          </w:tcPr>
          <w:p w14:paraId="149037AC"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548</w:t>
            </w:r>
          </w:p>
        </w:tc>
        <w:tc>
          <w:tcPr>
            <w:tcW w:w="1134" w:type="dxa"/>
            <w:tcBorders>
              <w:right w:val="single" w:sz="4" w:space="0" w:color="000000"/>
            </w:tcBorders>
            <w:vAlign w:val="center"/>
          </w:tcPr>
          <w:p w14:paraId="7BB46E83"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548</w:t>
            </w:r>
          </w:p>
        </w:tc>
        <w:tc>
          <w:tcPr>
            <w:tcW w:w="1134" w:type="dxa"/>
            <w:tcBorders>
              <w:right w:val="single" w:sz="4" w:space="0" w:color="000000"/>
            </w:tcBorders>
            <w:vAlign w:val="center"/>
          </w:tcPr>
          <w:p w14:paraId="54009E29" w14:textId="77777777" w:rsidR="00F102A3" w:rsidRPr="00F102A3" w:rsidRDefault="00F102A3" w:rsidP="00305452">
            <w:pPr>
              <w:spacing w:line="240" w:lineRule="auto"/>
              <w:jc w:val="center"/>
              <w:rPr>
                <w:rFonts w:ascii="Times New Roman" w:hAnsi="Times New Roman" w:cs="Times New Roman"/>
                <w:sz w:val="28"/>
                <w:szCs w:val="28"/>
              </w:rPr>
            </w:pPr>
          </w:p>
        </w:tc>
        <w:tc>
          <w:tcPr>
            <w:tcW w:w="1134" w:type="dxa"/>
            <w:tcBorders>
              <w:left w:val="single" w:sz="4" w:space="0" w:color="000000"/>
              <w:right w:val="single" w:sz="4" w:space="0" w:color="000000"/>
            </w:tcBorders>
            <w:vAlign w:val="center"/>
          </w:tcPr>
          <w:p w14:paraId="36C06D6D" w14:textId="77777777" w:rsidR="00F102A3" w:rsidRPr="00F102A3" w:rsidRDefault="00F102A3" w:rsidP="00305452">
            <w:pPr>
              <w:spacing w:line="240" w:lineRule="auto"/>
              <w:jc w:val="center"/>
              <w:rPr>
                <w:rFonts w:ascii="Times New Roman" w:hAnsi="Times New Roman" w:cs="Times New Roman"/>
                <w:sz w:val="28"/>
                <w:szCs w:val="28"/>
              </w:rPr>
            </w:pPr>
          </w:p>
        </w:tc>
      </w:tr>
      <w:tr w:rsidR="00F102A3" w:rsidRPr="00F102A3" w14:paraId="228BCB9F" w14:textId="77777777" w:rsidTr="00F102A3">
        <w:tc>
          <w:tcPr>
            <w:tcW w:w="2266" w:type="dxa"/>
            <w:vMerge/>
            <w:tcBorders>
              <w:right w:val="single" w:sz="4" w:space="0" w:color="000000"/>
            </w:tcBorders>
            <w:vAlign w:val="center"/>
          </w:tcPr>
          <w:p w14:paraId="296E6BCD"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276" w:type="dxa"/>
            <w:vMerge/>
            <w:tcBorders>
              <w:left w:val="single" w:sz="4" w:space="0" w:color="000000"/>
            </w:tcBorders>
            <w:vAlign w:val="center"/>
          </w:tcPr>
          <w:p w14:paraId="0C2A6ACC"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559" w:type="dxa"/>
            <w:vAlign w:val="center"/>
          </w:tcPr>
          <w:p w14:paraId="524FC6FC"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СҚО</w:t>
            </w:r>
          </w:p>
        </w:tc>
        <w:tc>
          <w:tcPr>
            <w:tcW w:w="1276" w:type="dxa"/>
            <w:tcBorders>
              <w:right w:val="single" w:sz="4" w:space="0" w:color="000000"/>
            </w:tcBorders>
            <w:vAlign w:val="center"/>
          </w:tcPr>
          <w:p w14:paraId="59919833"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474</w:t>
            </w:r>
          </w:p>
        </w:tc>
        <w:tc>
          <w:tcPr>
            <w:tcW w:w="1134" w:type="dxa"/>
            <w:tcBorders>
              <w:right w:val="single" w:sz="4" w:space="0" w:color="000000"/>
            </w:tcBorders>
            <w:vAlign w:val="center"/>
          </w:tcPr>
          <w:p w14:paraId="4188B086"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474</w:t>
            </w:r>
          </w:p>
        </w:tc>
        <w:tc>
          <w:tcPr>
            <w:tcW w:w="1134" w:type="dxa"/>
            <w:tcBorders>
              <w:right w:val="single" w:sz="4" w:space="0" w:color="000000"/>
            </w:tcBorders>
            <w:vAlign w:val="center"/>
          </w:tcPr>
          <w:p w14:paraId="33E8CFE9" w14:textId="77777777" w:rsidR="00F102A3" w:rsidRPr="00F102A3" w:rsidRDefault="00F102A3" w:rsidP="00305452">
            <w:pPr>
              <w:spacing w:line="240" w:lineRule="auto"/>
              <w:jc w:val="center"/>
              <w:rPr>
                <w:rFonts w:ascii="Times New Roman" w:hAnsi="Times New Roman" w:cs="Times New Roman"/>
                <w:sz w:val="28"/>
                <w:szCs w:val="28"/>
              </w:rPr>
            </w:pPr>
          </w:p>
        </w:tc>
        <w:tc>
          <w:tcPr>
            <w:tcW w:w="1134" w:type="dxa"/>
            <w:tcBorders>
              <w:left w:val="single" w:sz="4" w:space="0" w:color="000000"/>
              <w:right w:val="single" w:sz="4" w:space="0" w:color="000000"/>
            </w:tcBorders>
            <w:vAlign w:val="center"/>
          </w:tcPr>
          <w:p w14:paraId="057CDF36" w14:textId="77777777" w:rsidR="00F102A3" w:rsidRPr="00F102A3" w:rsidRDefault="00F102A3" w:rsidP="00305452">
            <w:pPr>
              <w:spacing w:line="240" w:lineRule="auto"/>
              <w:jc w:val="center"/>
              <w:rPr>
                <w:rFonts w:ascii="Times New Roman" w:hAnsi="Times New Roman" w:cs="Times New Roman"/>
                <w:sz w:val="28"/>
                <w:szCs w:val="28"/>
              </w:rPr>
            </w:pPr>
          </w:p>
        </w:tc>
      </w:tr>
      <w:tr w:rsidR="00F102A3" w:rsidRPr="00F102A3" w14:paraId="77B8E37D" w14:textId="77777777" w:rsidTr="00F102A3">
        <w:tc>
          <w:tcPr>
            <w:tcW w:w="5101" w:type="dxa"/>
            <w:gridSpan w:val="3"/>
            <w:vAlign w:val="center"/>
          </w:tcPr>
          <w:p w14:paraId="680F64A8" w14:textId="77777777" w:rsidR="00F102A3" w:rsidRPr="00F102A3" w:rsidRDefault="00F102A3" w:rsidP="00305452">
            <w:pPr>
              <w:spacing w:line="240" w:lineRule="auto"/>
              <w:rPr>
                <w:rFonts w:ascii="Times New Roman" w:hAnsi="Times New Roman" w:cs="Times New Roman"/>
                <w:sz w:val="28"/>
                <w:szCs w:val="28"/>
              </w:rPr>
            </w:pPr>
            <w:r w:rsidRPr="00F102A3">
              <w:rPr>
                <w:rFonts w:ascii="Times New Roman" w:hAnsi="Times New Roman" w:cs="Times New Roman"/>
                <w:sz w:val="28"/>
                <w:szCs w:val="28"/>
              </w:rPr>
              <w:t>Жиыны</w:t>
            </w:r>
          </w:p>
        </w:tc>
        <w:tc>
          <w:tcPr>
            <w:tcW w:w="1276" w:type="dxa"/>
            <w:tcBorders>
              <w:right w:val="single" w:sz="4" w:space="0" w:color="000000"/>
            </w:tcBorders>
            <w:vAlign w:val="center"/>
          </w:tcPr>
          <w:p w14:paraId="31956F54" w14:textId="77777777" w:rsidR="00F102A3" w:rsidRPr="00C310C7" w:rsidRDefault="00F102A3" w:rsidP="00305452">
            <w:pPr>
              <w:spacing w:line="240" w:lineRule="auto"/>
              <w:jc w:val="center"/>
              <w:rPr>
                <w:rFonts w:ascii="Times New Roman" w:hAnsi="Times New Roman" w:cs="Times New Roman"/>
                <w:sz w:val="28"/>
                <w:szCs w:val="28"/>
              </w:rPr>
            </w:pPr>
            <w:r w:rsidRPr="00C310C7">
              <w:rPr>
                <w:rFonts w:ascii="Times New Roman" w:hAnsi="Times New Roman" w:cs="Times New Roman"/>
                <w:sz w:val="28"/>
                <w:szCs w:val="28"/>
              </w:rPr>
              <w:t>3 286</w:t>
            </w:r>
          </w:p>
        </w:tc>
        <w:tc>
          <w:tcPr>
            <w:tcW w:w="1134" w:type="dxa"/>
            <w:tcBorders>
              <w:right w:val="single" w:sz="4" w:space="0" w:color="000000"/>
            </w:tcBorders>
            <w:vAlign w:val="center"/>
          </w:tcPr>
          <w:p w14:paraId="4CDCAB61" w14:textId="77777777" w:rsidR="00F102A3" w:rsidRPr="00C310C7" w:rsidRDefault="00F102A3" w:rsidP="00305452">
            <w:pPr>
              <w:spacing w:line="240" w:lineRule="auto"/>
              <w:jc w:val="center"/>
              <w:rPr>
                <w:rFonts w:ascii="Times New Roman" w:hAnsi="Times New Roman" w:cs="Times New Roman"/>
                <w:sz w:val="28"/>
                <w:szCs w:val="28"/>
              </w:rPr>
            </w:pPr>
            <w:r w:rsidRPr="00C310C7">
              <w:rPr>
                <w:rFonts w:ascii="Times New Roman" w:hAnsi="Times New Roman" w:cs="Times New Roman"/>
                <w:sz w:val="28"/>
                <w:szCs w:val="28"/>
              </w:rPr>
              <w:t>3 286</w:t>
            </w:r>
          </w:p>
        </w:tc>
        <w:tc>
          <w:tcPr>
            <w:tcW w:w="1134" w:type="dxa"/>
            <w:tcBorders>
              <w:right w:val="single" w:sz="4" w:space="0" w:color="000000"/>
            </w:tcBorders>
            <w:vAlign w:val="center"/>
          </w:tcPr>
          <w:p w14:paraId="48A7751D" w14:textId="77777777" w:rsidR="00F102A3" w:rsidRPr="00F102A3" w:rsidRDefault="00F102A3" w:rsidP="00305452">
            <w:pPr>
              <w:spacing w:line="240" w:lineRule="auto"/>
              <w:jc w:val="center"/>
              <w:rPr>
                <w:rFonts w:ascii="Times New Roman" w:hAnsi="Times New Roman" w:cs="Times New Roman"/>
                <w:b/>
                <w:sz w:val="28"/>
                <w:szCs w:val="28"/>
              </w:rPr>
            </w:pPr>
          </w:p>
        </w:tc>
        <w:tc>
          <w:tcPr>
            <w:tcW w:w="1134" w:type="dxa"/>
            <w:tcBorders>
              <w:left w:val="single" w:sz="4" w:space="0" w:color="000000"/>
              <w:right w:val="single" w:sz="4" w:space="0" w:color="000000"/>
            </w:tcBorders>
            <w:vAlign w:val="center"/>
          </w:tcPr>
          <w:p w14:paraId="5B44C14F" w14:textId="77777777" w:rsidR="00F102A3" w:rsidRPr="00F102A3" w:rsidRDefault="00F102A3" w:rsidP="00305452">
            <w:pPr>
              <w:spacing w:line="240" w:lineRule="auto"/>
              <w:jc w:val="center"/>
              <w:rPr>
                <w:rFonts w:ascii="Times New Roman" w:hAnsi="Times New Roman" w:cs="Times New Roman"/>
                <w:b/>
                <w:sz w:val="28"/>
                <w:szCs w:val="28"/>
              </w:rPr>
            </w:pPr>
          </w:p>
        </w:tc>
      </w:tr>
      <w:tr w:rsidR="00F102A3" w:rsidRPr="00F102A3" w14:paraId="2F123B22" w14:textId="77777777" w:rsidTr="00F102A3">
        <w:trPr>
          <w:trHeight w:val="90"/>
        </w:trPr>
        <w:tc>
          <w:tcPr>
            <w:tcW w:w="2266" w:type="dxa"/>
            <w:vMerge w:val="restart"/>
            <w:tcBorders>
              <w:right w:val="single" w:sz="4" w:space="0" w:color="000000"/>
            </w:tcBorders>
            <w:vAlign w:val="center"/>
          </w:tcPr>
          <w:p w14:paraId="0AFC32EA"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 xml:space="preserve">Микробиология және вирусология ҒӨО </w:t>
            </w:r>
          </w:p>
        </w:tc>
        <w:tc>
          <w:tcPr>
            <w:tcW w:w="1276" w:type="dxa"/>
            <w:vMerge w:val="restart"/>
            <w:tcBorders>
              <w:left w:val="single" w:sz="4" w:space="0" w:color="000000"/>
            </w:tcBorders>
            <w:vAlign w:val="center"/>
          </w:tcPr>
          <w:p w14:paraId="083A0245" w14:textId="77777777" w:rsidR="00F102A3" w:rsidRPr="00F102A3" w:rsidRDefault="00F102A3" w:rsidP="00305452">
            <w:pPr>
              <w:spacing w:line="240" w:lineRule="auto"/>
              <w:rPr>
                <w:rFonts w:ascii="Times New Roman" w:hAnsi="Times New Roman" w:cs="Times New Roman"/>
                <w:sz w:val="28"/>
                <w:szCs w:val="28"/>
              </w:rPr>
            </w:pPr>
            <w:r w:rsidRPr="00F102A3">
              <w:rPr>
                <w:rFonts w:ascii="Times New Roman" w:hAnsi="Times New Roman" w:cs="Times New Roman"/>
                <w:sz w:val="28"/>
                <w:szCs w:val="28"/>
              </w:rPr>
              <w:t>үй құстары</w:t>
            </w:r>
          </w:p>
        </w:tc>
        <w:tc>
          <w:tcPr>
            <w:tcW w:w="1559" w:type="dxa"/>
            <w:tcBorders>
              <w:bottom w:val="single" w:sz="4" w:space="0" w:color="000000"/>
            </w:tcBorders>
            <w:vAlign w:val="center"/>
          </w:tcPr>
          <w:p w14:paraId="3475BA94"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СҚО</w:t>
            </w:r>
          </w:p>
        </w:tc>
        <w:tc>
          <w:tcPr>
            <w:tcW w:w="1276" w:type="dxa"/>
            <w:tcBorders>
              <w:bottom w:val="single" w:sz="4" w:space="0" w:color="000000"/>
              <w:right w:val="single" w:sz="4" w:space="0" w:color="000000"/>
            </w:tcBorders>
            <w:vAlign w:val="center"/>
          </w:tcPr>
          <w:p w14:paraId="23838B5F" w14:textId="77777777" w:rsidR="00F102A3" w:rsidRPr="00F102A3" w:rsidRDefault="00F102A3" w:rsidP="00305452">
            <w:pPr>
              <w:spacing w:line="240" w:lineRule="auto"/>
              <w:jc w:val="center"/>
              <w:rPr>
                <w:rFonts w:ascii="Times New Roman" w:hAnsi="Times New Roman" w:cs="Times New Roman"/>
                <w:sz w:val="28"/>
                <w:szCs w:val="28"/>
              </w:rPr>
            </w:pPr>
          </w:p>
        </w:tc>
        <w:tc>
          <w:tcPr>
            <w:tcW w:w="1134" w:type="dxa"/>
            <w:tcBorders>
              <w:bottom w:val="single" w:sz="4" w:space="0" w:color="000000"/>
              <w:right w:val="single" w:sz="4" w:space="0" w:color="000000"/>
            </w:tcBorders>
            <w:vAlign w:val="center"/>
          </w:tcPr>
          <w:p w14:paraId="0886798E"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35</w:t>
            </w:r>
          </w:p>
        </w:tc>
        <w:tc>
          <w:tcPr>
            <w:tcW w:w="1134" w:type="dxa"/>
            <w:tcBorders>
              <w:bottom w:val="single" w:sz="4" w:space="0" w:color="000000"/>
              <w:right w:val="single" w:sz="4" w:space="0" w:color="000000"/>
            </w:tcBorders>
            <w:vAlign w:val="center"/>
          </w:tcPr>
          <w:p w14:paraId="29F1FF59"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35</w:t>
            </w:r>
          </w:p>
        </w:tc>
        <w:tc>
          <w:tcPr>
            <w:tcW w:w="1134" w:type="dxa"/>
            <w:tcBorders>
              <w:left w:val="single" w:sz="4" w:space="0" w:color="000000"/>
              <w:bottom w:val="single" w:sz="4" w:space="0" w:color="000000"/>
              <w:right w:val="single" w:sz="4" w:space="0" w:color="000000"/>
            </w:tcBorders>
            <w:vAlign w:val="center"/>
          </w:tcPr>
          <w:p w14:paraId="43DDCD1A" w14:textId="77777777" w:rsidR="00F102A3" w:rsidRPr="00F102A3" w:rsidRDefault="00F102A3" w:rsidP="00305452">
            <w:pPr>
              <w:spacing w:line="240" w:lineRule="auto"/>
              <w:jc w:val="center"/>
              <w:rPr>
                <w:rFonts w:ascii="Times New Roman" w:hAnsi="Times New Roman" w:cs="Times New Roman"/>
                <w:sz w:val="28"/>
                <w:szCs w:val="28"/>
              </w:rPr>
            </w:pPr>
          </w:p>
        </w:tc>
      </w:tr>
      <w:tr w:rsidR="00F102A3" w:rsidRPr="00F102A3" w14:paraId="6E28DEA6" w14:textId="77777777" w:rsidTr="00F102A3">
        <w:trPr>
          <w:trHeight w:val="94"/>
        </w:trPr>
        <w:tc>
          <w:tcPr>
            <w:tcW w:w="2266" w:type="dxa"/>
            <w:vMerge/>
            <w:tcBorders>
              <w:right w:val="single" w:sz="4" w:space="0" w:color="000000"/>
            </w:tcBorders>
            <w:vAlign w:val="center"/>
          </w:tcPr>
          <w:p w14:paraId="69735546"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276" w:type="dxa"/>
            <w:vMerge/>
            <w:tcBorders>
              <w:left w:val="single" w:sz="4" w:space="0" w:color="000000"/>
            </w:tcBorders>
            <w:vAlign w:val="center"/>
          </w:tcPr>
          <w:p w14:paraId="089B5B0A"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559" w:type="dxa"/>
            <w:tcBorders>
              <w:top w:val="single" w:sz="4" w:space="0" w:color="000000"/>
              <w:bottom w:val="single" w:sz="4" w:space="0" w:color="000000"/>
            </w:tcBorders>
            <w:vAlign w:val="center"/>
          </w:tcPr>
          <w:p w14:paraId="4B0044BB"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Алматы</w:t>
            </w:r>
          </w:p>
        </w:tc>
        <w:tc>
          <w:tcPr>
            <w:tcW w:w="1276" w:type="dxa"/>
            <w:tcBorders>
              <w:top w:val="single" w:sz="4" w:space="0" w:color="000000"/>
              <w:bottom w:val="single" w:sz="4" w:space="0" w:color="000000"/>
              <w:right w:val="single" w:sz="4" w:space="0" w:color="000000"/>
            </w:tcBorders>
            <w:vAlign w:val="center"/>
          </w:tcPr>
          <w:p w14:paraId="64599951" w14:textId="77777777" w:rsidR="00F102A3" w:rsidRPr="00F102A3" w:rsidRDefault="00F102A3" w:rsidP="00305452">
            <w:pPr>
              <w:spacing w:line="240" w:lineRule="auto"/>
              <w:jc w:val="center"/>
              <w:rPr>
                <w:rFonts w:ascii="Times New Roman" w:hAnsi="Times New Roman" w:cs="Times New Roman"/>
                <w:sz w:val="28"/>
                <w:szCs w:val="28"/>
              </w:rPr>
            </w:pPr>
          </w:p>
        </w:tc>
        <w:tc>
          <w:tcPr>
            <w:tcW w:w="1134" w:type="dxa"/>
            <w:tcBorders>
              <w:top w:val="single" w:sz="4" w:space="0" w:color="000000"/>
              <w:bottom w:val="single" w:sz="4" w:space="0" w:color="000000"/>
              <w:right w:val="single" w:sz="4" w:space="0" w:color="000000"/>
            </w:tcBorders>
            <w:vAlign w:val="center"/>
          </w:tcPr>
          <w:p w14:paraId="5C5B9B08" w14:textId="77777777" w:rsidR="00F102A3" w:rsidRPr="00F102A3" w:rsidRDefault="00F102A3" w:rsidP="00305452">
            <w:pPr>
              <w:spacing w:line="240" w:lineRule="auto"/>
              <w:jc w:val="center"/>
              <w:rPr>
                <w:rFonts w:ascii="Times New Roman" w:hAnsi="Times New Roman" w:cs="Times New Roman"/>
                <w:sz w:val="28"/>
                <w:szCs w:val="28"/>
              </w:rPr>
            </w:pPr>
          </w:p>
        </w:tc>
        <w:tc>
          <w:tcPr>
            <w:tcW w:w="1134" w:type="dxa"/>
            <w:tcBorders>
              <w:top w:val="single" w:sz="4" w:space="0" w:color="000000"/>
              <w:bottom w:val="single" w:sz="4" w:space="0" w:color="000000"/>
              <w:right w:val="single" w:sz="4" w:space="0" w:color="000000"/>
            </w:tcBorders>
            <w:vAlign w:val="center"/>
          </w:tcPr>
          <w:p w14:paraId="41575D3E" w14:textId="77777777" w:rsidR="00F102A3" w:rsidRPr="00F102A3" w:rsidRDefault="00F102A3" w:rsidP="00305452">
            <w:pPr>
              <w:spacing w:line="240" w:lineRule="auto"/>
              <w:jc w:val="center"/>
              <w:rPr>
                <w:rFonts w:ascii="Times New Roman" w:hAnsi="Times New Roman" w:cs="Times New Roman"/>
                <w:sz w:val="28"/>
                <w:szCs w:val="28"/>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FA0FD79"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1</w:t>
            </w:r>
          </w:p>
        </w:tc>
      </w:tr>
      <w:tr w:rsidR="00F102A3" w:rsidRPr="00F102A3" w14:paraId="27FC0D2C" w14:textId="77777777" w:rsidTr="00F102A3">
        <w:trPr>
          <w:trHeight w:val="64"/>
        </w:trPr>
        <w:tc>
          <w:tcPr>
            <w:tcW w:w="2266" w:type="dxa"/>
            <w:vMerge/>
            <w:tcBorders>
              <w:right w:val="single" w:sz="4" w:space="0" w:color="000000"/>
            </w:tcBorders>
            <w:vAlign w:val="center"/>
          </w:tcPr>
          <w:p w14:paraId="30F28263"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276" w:type="dxa"/>
            <w:vMerge w:val="restart"/>
            <w:tcBorders>
              <w:top w:val="single" w:sz="4" w:space="0" w:color="000000"/>
              <w:left w:val="single" w:sz="4" w:space="0" w:color="000000"/>
            </w:tcBorders>
            <w:vAlign w:val="center"/>
          </w:tcPr>
          <w:p w14:paraId="6280E202" w14:textId="77777777" w:rsidR="00F102A3" w:rsidRPr="00F102A3" w:rsidRDefault="00F102A3" w:rsidP="00305452">
            <w:pPr>
              <w:spacing w:line="240" w:lineRule="auto"/>
              <w:rPr>
                <w:rFonts w:ascii="Times New Roman" w:hAnsi="Times New Roman" w:cs="Times New Roman"/>
                <w:sz w:val="28"/>
                <w:szCs w:val="28"/>
              </w:rPr>
            </w:pPr>
            <w:r w:rsidRPr="00F102A3">
              <w:rPr>
                <w:rFonts w:ascii="Times New Roman" w:hAnsi="Times New Roman" w:cs="Times New Roman"/>
                <w:sz w:val="28"/>
                <w:szCs w:val="28"/>
              </w:rPr>
              <w:t>жабайы құстар</w:t>
            </w:r>
          </w:p>
        </w:tc>
        <w:tc>
          <w:tcPr>
            <w:tcW w:w="1559" w:type="dxa"/>
            <w:tcBorders>
              <w:top w:val="single" w:sz="4" w:space="0" w:color="000000"/>
              <w:bottom w:val="single" w:sz="4" w:space="0" w:color="000000"/>
            </w:tcBorders>
            <w:vAlign w:val="center"/>
          </w:tcPr>
          <w:p w14:paraId="056B62F6"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Атырау</w:t>
            </w:r>
          </w:p>
        </w:tc>
        <w:tc>
          <w:tcPr>
            <w:tcW w:w="1276" w:type="dxa"/>
            <w:tcBorders>
              <w:top w:val="single" w:sz="4" w:space="0" w:color="000000"/>
              <w:bottom w:val="single" w:sz="4" w:space="0" w:color="000000"/>
              <w:right w:val="single" w:sz="4" w:space="0" w:color="000000"/>
            </w:tcBorders>
            <w:vAlign w:val="center"/>
          </w:tcPr>
          <w:p w14:paraId="03C030FE" w14:textId="77777777" w:rsidR="00F102A3" w:rsidRPr="00F102A3" w:rsidRDefault="00F102A3" w:rsidP="00305452">
            <w:pPr>
              <w:spacing w:line="240" w:lineRule="auto"/>
              <w:jc w:val="center"/>
              <w:rPr>
                <w:rFonts w:ascii="Times New Roman" w:hAnsi="Times New Roman" w:cs="Times New Roman"/>
                <w:sz w:val="28"/>
                <w:szCs w:val="28"/>
              </w:rPr>
            </w:pPr>
          </w:p>
        </w:tc>
        <w:tc>
          <w:tcPr>
            <w:tcW w:w="1134" w:type="dxa"/>
            <w:tcBorders>
              <w:top w:val="single" w:sz="4" w:space="0" w:color="000000"/>
              <w:bottom w:val="single" w:sz="4" w:space="0" w:color="000000"/>
              <w:right w:val="single" w:sz="4" w:space="0" w:color="000000"/>
            </w:tcBorders>
            <w:vAlign w:val="center"/>
          </w:tcPr>
          <w:p w14:paraId="7F242788"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17</w:t>
            </w:r>
          </w:p>
        </w:tc>
        <w:tc>
          <w:tcPr>
            <w:tcW w:w="1134" w:type="dxa"/>
            <w:tcBorders>
              <w:top w:val="single" w:sz="4" w:space="0" w:color="000000"/>
              <w:bottom w:val="single" w:sz="4" w:space="0" w:color="000000"/>
              <w:right w:val="single" w:sz="4" w:space="0" w:color="000000"/>
            </w:tcBorders>
            <w:vAlign w:val="center"/>
          </w:tcPr>
          <w:p w14:paraId="290D9381"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17</w:t>
            </w:r>
          </w:p>
        </w:tc>
        <w:tc>
          <w:tcPr>
            <w:tcW w:w="1134" w:type="dxa"/>
            <w:tcBorders>
              <w:top w:val="single" w:sz="4" w:space="0" w:color="000000"/>
              <w:left w:val="single" w:sz="4" w:space="0" w:color="000000"/>
              <w:bottom w:val="single" w:sz="4" w:space="0" w:color="000000"/>
              <w:right w:val="single" w:sz="4" w:space="0" w:color="000000"/>
            </w:tcBorders>
            <w:vAlign w:val="center"/>
          </w:tcPr>
          <w:p w14:paraId="08E08286"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20</w:t>
            </w:r>
          </w:p>
        </w:tc>
      </w:tr>
      <w:tr w:rsidR="00F102A3" w:rsidRPr="00F102A3" w14:paraId="513AAB3B" w14:textId="77777777" w:rsidTr="00F102A3">
        <w:trPr>
          <w:trHeight w:val="88"/>
        </w:trPr>
        <w:tc>
          <w:tcPr>
            <w:tcW w:w="2266" w:type="dxa"/>
            <w:vMerge/>
            <w:tcBorders>
              <w:right w:val="single" w:sz="4" w:space="0" w:color="000000"/>
            </w:tcBorders>
            <w:vAlign w:val="center"/>
          </w:tcPr>
          <w:p w14:paraId="0B921732"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276" w:type="dxa"/>
            <w:vMerge/>
            <w:tcBorders>
              <w:top w:val="single" w:sz="4" w:space="0" w:color="000000"/>
              <w:left w:val="single" w:sz="4" w:space="0" w:color="000000"/>
            </w:tcBorders>
            <w:vAlign w:val="center"/>
          </w:tcPr>
          <w:p w14:paraId="7E909434" w14:textId="77777777" w:rsidR="00F102A3" w:rsidRPr="00F102A3" w:rsidRDefault="00F102A3" w:rsidP="00305452">
            <w:pPr>
              <w:widowControl w:val="0"/>
              <w:pBdr>
                <w:top w:val="nil"/>
                <w:left w:val="nil"/>
                <w:bottom w:val="nil"/>
                <w:right w:val="nil"/>
                <w:between w:val="nil"/>
              </w:pBdr>
              <w:rPr>
                <w:rFonts w:ascii="Times New Roman" w:hAnsi="Times New Roman" w:cs="Times New Roman"/>
                <w:sz w:val="28"/>
                <w:szCs w:val="28"/>
              </w:rPr>
            </w:pPr>
          </w:p>
        </w:tc>
        <w:tc>
          <w:tcPr>
            <w:tcW w:w="1559" w:type="dxa"/>
            <w:tcBorders>
              <w:top w:val="single" w:sz="4" w:space="0" w:color="000000"/>
            </w:tcBorders>
            <w:vAlign w:val="center"/>
          </w:tcPr>
          <w:p w14:paraId="0B929431"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Маңғыстау</w:t>
            </w:r>
          </w:p>
        </w:tc>
        <w:tc>
          <w:tcPr>
            <w:tcW w:w="1276" w:type="dxa"/>
            <w:tcBorders>
              <w:top w:val="single" w:sz="4" w:space="0" w:color="000000"/>
              <w:right w:val="single" w:sz="4" w:space="0" w:color="000000"/>
            </w:tcBorders>
            <w:vAlign w:val="center"/>
          </w:tcPr>
          <w:p w14:paraId="114BD4AD" w14:textId="77777777" w:rsidR="00F102A3" w:rsidRPr="00F102A3" w:rsidRDefault="00F102A3" w:rsidP="00305452">
            <w:pPr>
              <w:spacing w:line="240" w:lineRule="auto"/>
              <w:jc w:val="center"/>
              <w:rPr>
                <w:rFonts w:ascii="Times New Roman" w:hAnsi="Times New Roman" w:cs="Times New Roman"/>
                <w:sz w:val="28"/>
                <w:szCs w:val="28"/>
              </w:rPr>
            </w:pPr>
          </w:p>
        </w:tc>
        <w:tc>
          <w:tcPr>
            <w:tcW w:w="1134" w:type="dxa"/>
            <w:tcBorders>
              <w:top w:val="single" w:sz="4" w:space="0" w:color="000000"/>
              <w:right w:val="single" w:sz="4" w:space="0" w:color="000000"/>
            </w:tcBorders>
            <w:vAlign w:val="center"/>
          </w:tcPr>
          <w:p w14:paraId="252A9F28"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11</w:t>
            </w:r>
          </w:p>
        </w:tc>
        <w:tc>
          <w:tcPr>
            <w:tcW w:w="1134" w:type="dxa"/>
            <w:tcBorders>
              <w:top w:val="single" w:sz="4" w:space="0" w:color="000000"/>
              <w:right w:val="single" w:sz="4" w:space="0" w:color="000000"/>
            </w:tcBorders>
            <w:vAlign w:val="center"/>
          </w:tcPr>
          <w:p w14:paraId="6F287EBF" w14:textId="77777777" w:rsidR="00F102A3" w:rsidRPr="00F102A3" w:rsidRDefault="00F102A3" w:rsidP="00305452">
            <w:pPr>
              <w:spacing w:line="240" w:lineRule="auto"/>
              <w:jc w:val="center"/>
              <w:rPr>
                <w:rFonts w:ascii="Times New Roman" w:hAnsi="Times New Roman" w:cs="Times New Roman"/>
                <w:sz w:val="28"/>
                <w:szCs w:val="28"/>
              </w:rPr>
            </w:pPr>
            <w:r w:rsidRPr="00F102A3">
              <w:rPr>
                <w:rFonts w:ascii="Times New Roman" w:hAnsi="Times New Roman" w:cs="Times New Roman"/>
                <w:sz w:val="28"/>
                <w:szCs w:val="28"/>
              </w:rPr>
              <w:t>11</w:t>
            </w:r>
          </w:p>
        </w:tc>
        <w:tc>
          <w:tcPr>
            <w:tcW w:w="1134" w:type="dxa"/>
            <w:tcBorders>
              <w:top w:val="single" w:sz="4" w:space="0" w:color="000000"/>
              <w:left w:val="single" w:sz="4" w:space="0" w:color="000000"/>
              <w:right w:val="single" w:sz="4" w:space="0" w:color="000000"/>
            </w:tcBorders>
            <w:vAlign w:val="center"/>
          </w:tcPr>
          <w:p w14:paraId="7F934E95" w14:textId="77777777" w:rsidR="00F102A3" w:rsidRPr="00F102A3" w:rsidRDefault="00F102A3" w:rsidP="00305452">
            <w:pPr>
              <w:spacing w:line="240" w:lineRule="auto"/>
              <w:jc w:val="center"/>
              <w:rPr>
                <w:rFonts w:ascii="Times New Roman" w:hAnsi="Times New Roman" w:cs="Times New Roman"/>
                <w:sz w:val="28"/>
                <w:szCs w:val="28"/>
              </w:rPr>
            </w:pPr>
          </w:p>
        </w:tc>
      </w:tr>
      <w:tr w:rsidR="00F102A3" w:rsidRPr="00F102A3" w14:paraId="374E2396" w14:textId="77777777" w:rsidTr="00305452">
        <w:trPr>
          <w:trHeight w:val="88"/>
        </w:trPr>
        <w:tc>
          <w:tcPr>
            <w:tcW w:w="5101" w:type="dxa"/>
            <w:gridSpan w:val="3"/>
            <w:vAlign w:val="center"/>
          </w:tcPr>
          <w:p w14:paraId="52C7CF13" w14:textId="77777777" w:rsidR="00F102A3" w:rsidRPr="00F102A3" w:rsidRDefault="00F102A3" w:rsidP="00305452">
            <w:pPr>
              <w:spacing w:line="240" w:lineRule="auto"/>
              <w:jc w:val="center"/>
              <w:rPr>
                <w:rFonts w:ascii="Times New Roman" w:hAnsi="Times New Roman" w:cs="Times New Roman"/>
                <w:sz w:val="28"/>
                <w:szCs w:val="28"/>
              </w:rPr>
            </w:pPr>
          </w:p>
        </w:tc>
        <w:tc>
          <w:tcPr>
            <w:tcW w:w="4678" w:type="dxa"/>
            <w:gridSpan w:val="4"/>
            <w:tcBorders>
              <w:top w:val="single" w:sz="4" w:space="0" w:color="000000"/>
              <w:right w:val="single" w:sz="4" w:space="0" w:color="000000"/>
            </w:tcBorders>
            <w:vAlign w:val="center"/>
          </w:tcPr>
          <w:p w14:paraId="565FE12B" w14:textId="77777777" w:rsidR="00F102A3" w:rsidRPr="00F102A3" w:rsidRDefault="00C310C7" w:rsidP="00305452">
            <w:pPr>
              <w:spacing w:line="240" w:lineRule="auto"/>
              <w:jc w:val="center"/>
              <w:rPr>
                <w:rFonts w:ascii="Times New Roman" w:hAnsi="Times New Roman" w:cs="Times New Roman"/>
                <w:sz w:val="28"/>
                <w:szCs w:val="28"/>
              </w:rPr>
            </w:pPr>
            <w:r>
              <w:rPr>
                <w:rFonts w:ascii="Times New Roman" w:hAnsi="Times New Roman" w:cs="Times New Roman"/>
                <w:sz w:val="28"/>
                <w:szCs w:val="28"/>
              </w:rPr>
              <w:t>147</w:t>
            </w:r>
          </w:p>
        </w:tc>
      </w:tr>
      <w:tr w:rsidR="00F102A3" w:rsidRPr="00F102A3" w14:paraId="0C7AFF4F" w14:textId="77777777" w:rsidTr="00F102A3">
        <w:tc>
          <w:tcPr>
            <w:tcW w:w="5101" w:type="dxa"/>
            <w:gridSpan w:val="3"/>
            <w:vAlign w:val="center"/>
          </w:tcPr>
          <w:p w14:paraId="4BB7F9B9" w14:textId="77777777" w:rsidR="00F102A3" w:rsidRPr="00F102A3" w:rsidRDefault="00F102A3" w:rsidP="00305452">
            <w:pPr>
              <w:spacing w:line="240" w:lineRule="auto"/>
              <w:rPr>
                <w:rFonts w:ascii="Times New Roman" w:hAnsi="Times New Roman" w:cs="Times New Roman"/>
                <w:sz w:val="28"/>
                <w:szCs w:val="28"/>
              </w:rPr>
            </w:pPr>
            <w:r w:rsidRPr="00F102A3">
              <w:rPr>
                <w:rFonts w:ascii="Times New Roman" w:hAnsi="Times New Roman" w:cs="Times New Roman"/>
                <w:sz w:val="28"/>
                <w:szCs w:val="28"/>
              </w:rPr>
              <w:t>Барлығы</w:t>
            </w:r>
          </w:p>
        </w:tc>
        <w:tc>
          <w:tcPr>
            <w:tcW w:w="4678" w:type="dxa"/>
            <w:gridSpan w:val="4"/>
            <w:tcBorders>
              <w:right w:val="single" w:sz="4" w:space="0" w:color="000000"/>
            </w:tcBorders>
            <w:vAlign w:val="center"/>
          </w:tcPr>
          <w:p w14:paraId="6BF40BF1" w14:textId="77777777" w:rsidR="00F102A3" w:rsidRPr="00C310C7" w:rsidRDefault="00F102A3" w:rsidP="00305452">
            <w:pPr>
              <w:spacing w:line="240" w:lineRule="auto"/>
              <w:jc w:val="center"/>
              <w:rPr>
                <w:rFonts w:ascii="Times New Roman" w:hAnsi="Times New Roman" w:cs="Times New Roman"/>
                <w:sz w:val="28"/>
                <w:szCs w:val="28"/>
              </w:rPr>
            </w:pPr>
            <w:r w:rsidRPr="00C310C7">
              <w:rPr>
                <w:rFonts w:ascii="Times New Roman" w:hAnsi="Times New Roman" w:cs="Times New Roman"/>
                <w:sz w:val="28"/>
                <w:szCs w:val="28"/>
              </w:rPr>
              <w:t>6719</w:t>
            </w:r>
          </w:p>
        </w:tc>
      </w:tr>
    </w:tbl>
    <w:p w14:paraId="65A13CC2" w14:textId="77777777" w:rsidR="00F102A3" w:rsidRDefault="00F102A3">
      <w:pPr>
        <w:spacing w:line="240" w:lineRule="auto"/>
        <w:ind w:firstLine="720"/>
        <w:jc w:val="both"/>
        <w:rPr>
          <w:rFonts w:ascii="Times New Roman" w:eastAsia="Times New Roman" w:hAnsi="Times New Roman" w:cs="Times New Roman"/>
          <w:sz w:val="28"/>
          <w:szCs w:val="28"/>
        </w:rPr>
      </w:pPr>
    </w:p>
    <w:p w14:paraId="75A4CE1E" w14:textId="77777777" w:rsidR="00456802" w:rsidRPr="002323BE" w:rsidRDefault="004B2BDD">
      <w:pPr>
        <w:spacing w:line="240" w:lineRule="auto"/>
        <w:ind w:firstLine="720"/>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Нәтижесінде 2020-2022 жылдар аралығында</w:t>
      </w:r>
      <w:r w:rsidRPr="002323BE">
        <w:rPr>
          <w:rFonts w:ascii="Times New Roman" w:eastAsia="Times New Roman" w:hAnsi="Times New Roman" w:cs="Times New Roman"/>
          <w:b/>
          <w:sz w:val="28"/>
          <w:szCs w:val="28"/>
        </w:rPr>
        <w:t xml:space="preserve"> </w:t>
      </w:r>
      <w:r w:rsidRPr="002323BE">
        <w:rPr>
          <w:rFonts w:ascii="Times New Roman" w:eastAsia="Times New Roman" w:hAnsi="Times New Roman" w:cs="Times New Roman"/>
          <w:sz w:val="28"/>
          <w:szCs w:val="28"/>
        </w:rPr>
        <w:t xml:space="preserve">Қазақстанда ҚТВ таралуына мониторинг жүргізу барысында жабайы құстардың қоныс аудару жолына жақын орналасқан жеке шаруашылықтардағы 3286 үй құсынан сынамалар жиналды, сонымен қатар ҚТВ жаппай таралу кезінде ауырған және өлген құстардан </w:t>
      </w:r>
      <w:r w:rsidR="00C310C7">
        <w:rPr>
          <w:rFonts w:ascii="Times New Roman" w:eastAsia="Times New Roman" w:hAnsi="Times New Roman" w:cs="Times New Roman"/>
          <w:sz w:val="28"/>
          <w:szCs w:val="28"/>
        </w:rPr>
        <w:t>147</w:t>
      </w:r>
      <w:r w:rsidRPr="002323BE">
        <w:rPr>
          <w:rFonts w:ascii="Times New Roman" w:eastAsia="Times New Roman" w:hAnsi="Times New Roman" w:cs="Times New Roman"/>
          <w:sz w:val="28"/>
          <w:szCs w:val="28"/>
        </w:rPr>
        <w:t xml:space="preserve"> үлгі зерттеу үшін жинақталды.</w:t>
      </w:r>
    </w:p>
    <w:p w14:paraId="4E844777" w14:textId="77777777" w:rsidR="00456802" w:rsidRPr="002323BE" w:rsidRDefault="00456802">
      <w:pPr>
        <w:spacing w:line="240" w:lineRule="auto"/>
        <w:ind w:firstLine="720"/>
        <w:jc w:val="both"/>
        <w:rPr>
          <w:rFonts w:ascii="Times New Roman" w:eastAsia="Times New Roman" w:hAnsi="Times New Roman" w:cs="Times New Roman"/>
          <w:sz w:val="28"/>
          <w:szCs w:val="28"/>
        </w:rPr>
      </w:pPr>
    </w:p>
    <w:p w14:paraId="43B66FBB"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lastRenderedPageBreak/>
        <w:t>3.2 Үй құстары сынамаларын иммуноферменттік талдау</w:t>
      </w:r>
    </w:p>
    <w:p w14:paraId="48E9280F"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Барлық сынамалардың қан сарысуын ИФТ әдіспен зерттеу жүргізілді. Нәтижесінде Алматы облысының Жамбыл және Талғар ауданынан жинақталған биологиялық материалдардан 19 оң нәтиже көрсетті. Шығыс Қазақстан облысының Тарбағатай, Үржар және Зайсан аудандарынан жинақталған қан сарысуының ішінен </w:t>
      </w:r>
      <w:r w:rsidR="002D5168" w:rsidRPr="002323BE">
        <w:rPr>
          <w:rFonts w:ascii="Times New Roman" w:eastAsia="Times New Roman" w:hAnsi="Times New Roman" w:cs="Times New Roman"/>
          <w:sz w:val="28"/>
          <w:szCs w:val="28"/>
        </w:rPr>
        <w:t>тоғызы</w:t>
      </w:r>
      <w:r w:rsidRPr="002323BE">
        <w:rPr>
          <w:rFonts w:ascii="Times New Roman" w:eastAsia="Times New Roman" w:hAnsi="Times New Roman" w:cs="Times New Roman"/>
          <w:sz w:val="28"/>
          <w:szCs w:val="28"/>
        </w:rPr>
        <w:t xml:space="preserve"> оң нәтиже көрсетті. Сонымен қатар Ақмола облысының Зеренді, Бурабай, Атбасар мен Жарқайың аудандарынан жинақталған материал арасынан 72 оң нәтиже көрсетті. ИФТ жүргізу нәтижесінде барлығы 3 286 сынаманың ішінен 100 сынама (3%) ғана ҚТВ антигеніне оң нәтиже көрсетті (</w:t>
      </w:r>
      <w:r w:rsidR="00C310C7">
        <w:rPr>
          <w:rFonts w:ascii="Times New Roman" w:eastAsia="Times New Roman" w:hAnsi="Times New Roman" w:cs="Times New Roman"/>
          <w:sz w:val="28"/>
          <w:szCs w:val="28"/>
        </w:rPr>
        <w:t>8</w:t>
      </w:r>
      <w:r w:rsidRPr="002323BE">
        <w:rPr>
          <w:rFonts w:ascii="Times New Roman" w:eastAsia="Times New Roman" w:hAnsi="Times New Roman" w:cs="Times New Roman"/>
          <w:sz w:val="28"/>
          <w:szCs w:val="28"/>
        </w:rPr>
        <w:t xml:space="preserve">-кесте). </w:t>
      </w:r>
    </w:p>
    <w:p w14:paraId="33B29A19"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65CE71F8" w14:textId="77777777" w:rsidR="00456802" w:rsidRPr="002323BE" w:rsidRDefault="004B2BDD">
      <w:pPr>
        <w:spacing w:line="240" w:lineRule="auto"/>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Кесте </w:t>
      </w:r>
      <w:r w:rsidR="00C310C7">
        <w:rPr>
          <w:rFonts w:ascii="Times New Roman" w:eastAsia="Times New Roman" w:hAnsi="Times New Roman" w:cs="Times New Roman"/>
          <w:sz w:val="28"/>
          <w:szCs w:val="28"/>
        </w:rPr>
        <w:t>8</w:t>
      </w:r>
      <w:r w:rsidRPr="002323BE">
        <w:rPr>
          <w:rFonts w:ascii="Times New Roman" w:eastAsia="Times New Roman" w:hAnsi="Times New Roman" w:cs="Times New Roman"/>
          <w:sz w:val="28"/>
          <w:szCs w:val="28"/>
        </w:rPr>
        <w:t xml:space="preserve"> – ИФТ оң нәтиже көрсеткен үй құстарының сарысу сынамалар саны</w:t>
      </w:r>
    </w:p>
    <w:p w14:paraId="3BF71C79" w14:textId="77777777" w:rsidR="00456802" w:rsidRPr="002323BE" w:rsidRDefault="00456802">
      <w:pPr>
        <w:spacing w:line="240" w:lineRule="auto"/>
        <w:jc w:val="both"/>
        <w:rPr>
          <w:rFonts w:ascii="Times New Roman" w:eastAsia="Times New Roman" w:hAnsi="Times New Roman" w:cs="Times New Roman"/>
          <w:sz w:val="28"/>
          <w:szCs w:val="28"/>
        </w:rPr>
      </w:pPr>
    </w:p>
    <w:tbl>
      <w:tblPr>
        <w:tblStyle w:val="affffe"/>
        <w:tblW w:w="807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66"/>
        <w:gridCol w:w="1949"/>
        <w:gridCol w:w="3600"/>
        <w:gridCol w:w="1960"/>
      </w:tblGrid>
      <w:tr w:rsidR="00456802" w:rsidRPr="002323BE" w14:paraId="1082259A" w14:textId="77777777">
        <w:trPr>
          <w:trHeight w:val="322"/>
          <w:jc w:val="center"/>
        </w:trPr>
        <w:tc>
          <w:tcPr>
            <w:tcW w:w="566" w:type="dxa"/>
            <w:vMerge w:val="restart"/>
            <w:vAlign w:val="center"/>
          </w:tcPr>
          <w:p w14:paraId="120C1E95" w14:textId="77777777" w:rsidR="00456802" w:rsidRPr="002323BE" w:rsidRDefault="004B2BDD">
            <w:pPr>
              <w:widowControl w:val="0"/>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w:t>
            </w:r>
          </w:p>
        </w:tc>
        <w:tc>
          <w:tcPr>
            <w:tcW w:w="1949" w:type="dxa"/>
            <w:vMerge w:val="restart"/>
            <w:vAlign w:val="center"/>
          </w:tcPr>
          <w:p w14:paraId="75FDFEA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Облыс</w:t>
            </w:r>
          </w:p>
        </w:tc>
        <w:tc>
          <w:tcPr>
            <w:tcW w:w="3600" w:type="dxa"/>
            <w:vMerge w:val="restart"/>
            <w:vAlign w:val="center"/>
          </w:tcPr>
          <w:p w14:paraId="2C20877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Аудан</w:t>
            </w:r>
          </w:p>
        </w:tc>
        <w:tc>
          <w:tcPr>
            <w:tcW w:w="1960" w:type="dxa"/>
            <w:vMerge w:val="restart"/>
            <w:vAlign w:val="center"/>
          </w:tcPr>
          <w:p w14:paraId="76FAD9C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Н5 антигеніне оң нәтиже</w:t>
            </w:r>
          </w:p>
        </w:tc>
      </w:tr>
      <w:tr w:rsidR="00456802" w:rsidRPr="002323BE" w14:paraId="55D28782" w14:textId="77777777">
        <w:trPr>
          <w:trHeight w:val="370"/>
          <w:jc w:val="center"/>
        </w:trPr>
        <w:tc>
          <w:tcPr>
            <w:tcW w:w="566" w:type="dxa"/>
            <w:vMerge/>
            <w:vAlign w:val="center"/>
          </w:tcPr>
          <w:p w14:paraId="6BE94B4D"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949" w:type="dxa"/>
            <w:vMerge/>
            <w:vAlign w:val="center"/>
          </w:tcPr>
          <w:p w14:paraId="6FFAB850"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3600" w:type="dxa"/>
            <w:vMerge/>
            <w:vAlign w:val="center"/>
          </w:tcPr>
          <w:p w14:paraId="007DD246"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960" w:type="dxa"/>
            <w:vMerge/>
            <w:vAlign w:val="center"/>
          </w:tcPr>
          <w:p w14:paraId="75F8689F"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r>
      <w:tr w:rsidR="00456802" w:rsidRPr="002323BE" w14:paraId="7C75F209" w14:textId="77777777">
        <w:trPr>
          <w:jc w:val="center"/>
        </w:trPr>
        <w:tc>
          <w:tcPr>
            <w:tcW w:w="566" w:type="dxa"/>
            <w:vAlign w:val="center"/>
          </w:tcPr>
          <w:p w14:paraId="08A5734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w:t>
            </w:r>
          </w:p>
        </w:tc>
        <w:tc>
          <w:tcPr>
            <w:tcW w:w="1949" w:type="dxa"/>
            <w:vAlign w:val="center"/>
          </w:tcPr>
          <w:p w14:paraId="4E431CBD"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Алматы</w:t>
            </w:r>
          </w:p>
        </w:tc>
        <w:tc>
          <w:tcPr>
            <w:tcW w:w="3600" w:type="dxa"/>
            <w:vAlign w:val="center"/>
          </w:tcPr>
          <w:p w14:paraId="7FB26B3A" w14:textId="77777777" w:rsidR="00456802" w:rsidRPr="002323BE" w:rsidRDefault="004B2BDD">
            <w:pPr>
              <w:widowControl w:val="0"/>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Жамбыл, Талғар</w:t>
            </w:r>
          </w:p>
        </w:tc>
        <w:tc>
          <w:tcPr>
            <w:tcW w:w="1960" w:type="dxa"/>
            <w:vAlign w:val="center"/>
          </w:tcPr>
          <w:p w14:paraId="7AC897D6" w14:textId="77777777" w:rsidR="00456802" w:rsidRPr="002323BE" w:rsidRDefault="004B2BDD">
            <w:pPr>
              <w:widowControl w:val="0"/>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w:t>
            </w:r>
          </w:p>
        </w:tc>
      </w:tr>
      <w:tr w:rsidR="00456802" w:rsidRPr="002323BE" w14:paraId="7422B5FE" w14:textId="77777777">
        <w:trPr>
          <w:jc w:val="center"/>
        </w:trPr>
        <w:tc>
          <w:tcPr>
            <w:tcW w:w="566" w:type="dxa"/>
            <w:vAlign w:val="center"/>
          </w:tcPr>
          <w:p w14:paraId="53D348D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w:t>
            </w:r>
          </w:p>
        </w:tc>
        <w:tc>
          <w:tcPr>
            <w:tcW w:w="1949" w:type="dxa"/>
            <w:vAlign w:val="center"/>
          </w:tcPr>
          <w:p w14:paraId="6B9F416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Шығыс Қазақстан</w:t>
            </w:r>
          </w:p>
        </w:tc>
        <w:tc>
          <w:tcPr>
            <w:tcW w:w="3600" w:type="dxa"/>
            <w:vAlign w:val="center"/>
          </w:tcPr>
          <w:p w14:paraId="579C83E0"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Тарбағатай, Зайсан, Үржар</w:t>
            </w:r>
          </w:p>
        </w:tc>
        <w:tc>
          <w:tcPr>
            <w:tcW w:w="1960" w:type="dxa"/>
            <w:vAlign w:val="center"/>
          </w:tcPr>
          <w:p w14:paraId="2A7C0D9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9</w:t>
            </w:r>
          </w:p>
        </w:tc>
      </w:tr>
      <w:tr w:rsidR="00456802" w:rsidRPr="002323BE" w14:paraId="1433C131" w14:textId="77777777">
        <w:trPr>
          <w:trHeight w:val="227"/>
          <w:jc w:val="center"/>
        </w:trPr>
        <w:tc>
          <w:tcPr>
            <w:tcW w:w="566" w:type="dxa"/>
            <w:vAlign w:val="center"/>
          </w:tcPr>
          <w:p w14:paraId="72ACC46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w:t>
            </w:r>
          </w:p>
        </w:tc>
        <w:tc>
          <w:tcPr>
            <w:tcW w:w="1949" w:type="dxa"/>
            <w:vAlign w:val="center"/>
          </w:tcPr>
          <w:p w14:paraId="68F8DD9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Ақмола</w:t>
            </w:r>
          </w:p>
        </w:tc>
        <w:tc>
          <w:tcPr>
            <w:tcW w:w="3600" w:type="dxa"/>
            <w:vAlign w:val="center"/>
          </w:tcPr>
          <w:p w14:paraId="2E58FEA2"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Зеренді, Бурабай, Атбасар, Жарқайың</w:t>
            </w:r>
          </w:p>
        </w:tc>
        <w:tc>
          <w:tcPr>
            <w:tcW w:w="1960" w:type="dxa"/>
            <w:vAlign w:val="center"/>
          </w:tcPr>
          <w:p w14:paraId="272D697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72</w:t>
            </w:r>
          </w:p>
        </w:tc>
      </w:tr>
      <w:tr w:rsidR="00456802" w:rsidRPr="002323BE" w14:paraId="1C957CDB" w14:textId="77777777">
        <w:trPr>
          <w:jc w:val="center"/>
        </w:trPr>
        <w:tc>
          <w:tcPr>
            <w:tcW w:w="6115" w:type="dxa"/>
            <w:gridSpan w:val="3"/>
            <w:vAlign w:val="center"/>
          </w:tcPr>
          <w:p w14:paraId="208728CE"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Жиыны</w:t>
            </w:r>
          </w:p>
        </w:tc>
        <w:tc>
          <w:tcPr>
            <w:tcW w:w="1960" w:type="dxa"/>
            <w:vAlign w:val="center"/>
          </w:tcPr>
          <w:p w14:paraId="7C351C8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100</w:t>
            </w:r>
          </w:p>
        </w:tc>
      </w:tr>
    </w:tbl>
    <w:p w14:paraId="2DE3AE68"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12A6A540"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Қазақстан аумағындағы жыл құстарының ұшып өту жолдарына жақын орналасқан жеке қожалықтардағы үй құстарынан ҚТВ мониторингін жүргізу барысында жиналған қан сарысу сынамаларынан құс тұмауы ауруы қоздырғышының Н5 типтармағы антигенін анықтау кезінде </w:t>
      </w:r>
      <w:r w:rsidR="00687007">
        <w:rPr>
          <w:rFonts w:ascii="Times New Roman" w:eastAsia="Times New Roman" w:hAnsi="Times New Roman" w:cs="Times New Roman"/>
          <w:sz w:val="28"/>
          <w:szCs w:val="28"/>
        </w:rPr>
        <w:t xml:space="preserve">Алматы, Шығыс Қазақстан мен Ақмола облысынан жеке шаруашылықтардан жинақталған сынамалар ішінен </w:t>
      </w:r>
      <w:r w:rsidRPr="002323BE">
        <w:rPr>
          <w:rFonts w:ascii="Times New Roman" w:eastAsia="Times New Roman" w:hAnsi="Times New Roman" w:cs="Times New Roman"/>
          <w:sz w:val="28"/>
          <w:szCs w:val="28"/>
        </w:rPr>
        <w:t xml:space="preserve">100 оң нәтиже бақыланды. </w:t>
      </w:r>
      <w:r w:rsidR="00687007">
        <w:rPr>
          <w:rFonts w:ascii="Times New Roman" w:eastAsia="Times New Roman" w:hAnsi="Times New Roman" w:cs="Times New Roman"/>
          <w:sz w:val="28"/>
          <w:szCs w:val="28"/>
        </w:rPr>
        <w:t>Тұмаудың А типті вирусының Н5 типтармағына антигеннің оң нәтижесінің анықталуы Қазақстанның осы облыстарында тұмаудың А вирусының әлі де таралымда болғандығын көрсетеді.</w:t>
      </w:r>
    </w:p>
    <w:p w14:paraId="1E1E3715"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0833E844"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3.3 Мониторинг барысында жиналған сынамаларға ПТР жүргізу</w:t>
      </w:r>
    </w:p>
    <w:p w14:paraId="4A621EB1" w14:textId="77777777" w:rsidR="00456802"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ПТР жүргізу үшін </w:t>
      </w:r>
      <w:r w:rsidR="00687007">
        <w:rPr>
          <w:rFonts w:ascii="Times New Roman" w:eastAsia="Times New Roman" w:hAnsi="Times New Roman" w:cs="Times New Roman"/>
          <w:sz w:val="28"/>
          <w:szCs w:val="28"/>
        </w:rPr>
        <w:t xml:space="preserve">эпизоотологиялық мониторинг барысында жеке шаруашылықтағы </w:t>
      </w:r>
      <w:r w:rsidRPr="002323BE">
        <w:rPr>
          <w:rFonts w:ascii="Times New Roman" w:eastAsia="Times New Roman" w:hAnsi="Times New Roman" w:cs="Times New Roman"/>
          <w:sz w:val="28"/>
          <w:szCs w:val="28"/>
        </w:rPr>
        <w:t xml:space="preserve">үй құстарының </w:t>
      </w:r>
      <w:r w:rsidR="00687007">
        <w:rPr>
          <w:rFonts w:ascii="Times New Roman" w:eastAsia="Times New Roman" w:hAnsi="Times New Roman" w:cs="Times New Roman"/>
          <w:sz w:val="28"/>
          <w:szCs w:val="28"/>
        </w:rPr>
        <w:t xml:space="preserve">3286 </w:t>
      </w:r>
      <w:r w:rsidR="00F82FEE">
        <w:rPr>
          <w:rFonts w:ascii="Times New Roman" w:eastAsia="Times New Roman" w:hAnsi="Times New Roman" w:cs="Times New Roman"/>
          <w:sz w:val="28"/>
          <w:szCs w:val="28"/>
        </w:rPr>
        <w:t xml:space="preserve">тұмсық-жұтқыншақ жағындыларын жиналған орын бойынша </w:t>
      </w:r>
      <w:r w:rsidR="00DB33C4">
        <w:rPr>
          <w:rFonts w:ascii="Times New Roman" w:eastAsia="Times New Roman" w:hAnsi="Times New Roman" w:cs="Times New Roman"/>
          <w:sz w:val="28"/>
          <w:szCs w:val="28"/>
        </w:rPr>
        <w:t>біріктіріп</w:t>
      </w:r>
      <w:r w:rsidR="00F82FEE">
        <w:rPr>
          <w:rFonts w:ascii="Times New Roman" w:eastAsia="Times New Roman" w:hAnsi="Times New Roman" w:cs="Times New Roman"/>
          <w:sz w:val="28"/>
          <w:szCs w:val="28"/>
        </w:rPr>
        <w:t xml:space="preserve"> (жина</w:t>
      </w:r>
      <w:r w:rsidR="00DB33C4">
        <w:rPr>
          <w:rFonts w:ascii="Times New Roman" w:eastAsia="Times New Roman" w:hAnsi="Times New Roman" w:cs="Times New Roman"/>
          <w:sz w:val="28"/>
          <w:szCs w:val="28"/>
        </w:rPr>
        <w:t>қта бес сынамаға дейін біріктірілді</w:t>
      </w:r>
      <w:r w:rsidR="00F82FEE">
        <w:rPr>
          <w:rFonts w:ascii="Times New Roman" w:eastAsia="Times New Roman" w:hAnsi="Times New Roman" w:cs="Times New Roman"/>
          <w:sz w:val="28"/>
          <w:szCs w:val="28"/>
        </w:rPr>
        <w:t xml:space="preserve">) жүргізу шешімі қабылданды. Нәтижесінде барлығы 140 жинақ алынды, олардан нуклеин қышқылы бөліп алынып, тұмаудың А вирусының </w:t>
      </w:r>
      <w:r w:rsidRPr="002323BE">
        <w:rPr>
          <w:rFonts w:ascii="Times New Roman" w:eastAsia="Times New Roman" w:hAnsi="Times New Roman" w:cs="Times New Roman"/>
          <w:sz w:val="28"/>
          <w:szCs w:val="28"/>
        </w:rPr>
        <w:t>М гені тізбегіне сай келетін праймерлерді қолдана отырып орындалды.</w:t>
      </w:r>
    </w:p>
    <w:p w14:paraId="314049AA"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Нақты уақыттағы КТ-ПТР нәтижесінде тек Ақмола облысынан жинақталған материал оң нәтиже көрсетті. Ақмола облысының Атбасар ауданынан жинақталған ауыз қуысы жағындыларынан 5 сынама ҚТВ М-геніне оң нәтиже көрсетті және </w:t>
      </w:r>
      <w:r w:rsidRPr="002323BE">
        <w:rPr>
          <w:rFonts w:ascii="Times New Roman" w:eastAsia="Times New Roman" w:hAnsi="Times New Roman" w:cs="Times New Roman"/>
          <w:sz w:val="28"/>
          <w:szCs w:val="28"/>
          <w:highlight w:val="white"/>
        </w:rPr>
        <w:t>Сt</w:t>
      </w:r>
      <w:r w:rsidRPr="002323BE">
        <w:rPr>
          <w:rFonts w:ascii="Times New Roman" w:eastAsia="Times New Roman" w:hAnsi="Times New Roman" w:cs="Times New Roman"/>
          <w:sz w:val="28"/>
          <w:szCs w:val="28"/>
        </w:rPr>
        <w:t xml:space="preserve">-мәні 32-35 цикл аралығында анықталынды. Оң бақылауда </w:t>
      </w:r>
      <w:r w:rsidRPr="002323BE">
        <w:rPr>
          <w:rFonts w:ascii="Times New Roman" w:eastAsia="Times New Roman" w:hAnsi="Times New Roman" w:cs="Times New Roman"/>
          <w:sz w:val="28"/>
          <w:szCs w:val="28"/>
          <w:highlight w:val="white"/>
        </w:rPr>
        <w:t>Сt</w:t>
      </w:r>
      <w:r w:rsidRPr="002323BE">
        <w:rPr>
          <w:rFonts w:ascii="Times New Roman" w:eastAsia="Times New Roman" w:hAnsi="Times New Roman" w:cs="Times New Roman"/>
          <w:sz w:val="28"/>
          <w:szCs w:val="28"/>
        </w:rPr>
        <w:t xml:space="preserve"> мәні 12 циклда тіркелді (13-сурет). </w:t>
      </w:r>
      <w:r w:rsidRPr="002323BE">
        <w:rPr>
          <w:rFonts w:ascii="Times New Roman" w:eastAsia="Times New Roman" w:hAnsi="Times New Roman" w:cs="Times New Roman"/>
          <w:sz w:val="28"/>
          <w:szCs w:val="28"/>
          <w:highlight w:val="white"/>
        </w:rPr>
        <w:t>Сt</w:t>
      </w:r>
      <w:r w:rsidRPr="002323BE">
        <w:rPr>
          <w:rFonts w:ascii="Times New Roman" w:eastAsia="Times New Roman" w:hAnsi="Times New Roman" w:cs="Times New Roman"/>
          <w:sz w:val="28"/>
          <w:szCs w:val="28"/>
        </w:rPr>
        <w:t xml:space="preserve"> (cycle threshold – цикл шегі) мәні сандық ПТР әдісінде шешуші мағынаға ие. Ол сынама реакциясы флуоресценция </w:t>
      </w:r>
      <w:r w:rsidRPr="002323BE">
        <w:rPr>
          <w:rFonts w:ascii="Times New Roman" w:eastAsia="Times New Roman" w:hAnsi="Times New Roman" w:cs="Times New Roman"/>
          <w:sz w:val="28"/>
          <w:szCs w:val="28"/>
        </w:rPr>
        <w:lastRenderedPageBreak/>
        <w:t xml:space="preserve">шегінен асқан, мақсатты нуклеин қышқылының табылғандығын айқындайтын цикл нөмірі. </w:t>
      </w:r>
      <w:r w:rsidRPr="002323BE">
        <w:rPr>
          <w:rFonts w:ascii="Times New Roman" w:eastAsia="Times New Roman" w:hAnsi="Times New Roman" w:cs="Times New Roman"/>
          <w:sz w:val="28"/>
          <w:szCs w:val="28"/>
          <w:highlight w:val="white"/>
        </w:rPr>
        <w:t>Сt</w:t>
      </w:r>
      <w:r w:rsidRPr="002323BE">
        <w:rPr>
          <w:rFonts w:ascii="Times New Roman" w:eastAsia="Times New Roman" w:hAnsi="Times New Roman" w:cs="Times New Roman"/>
          <w:sz w:val="28"/>
          <w:szCs w:val="28"/>
        </w:rPr>
        <w:t xml:space="preserve"> мәні төмен болуы мақсатты тізбек санының жоғарылығын көрсетеді, ал </w:t>
      </w:r>
      <w:r w:rsidRPr="002323BE">
        <w:rPr>
          <w:rFonts w:ascii="Times New Roman" w:eastAsia="Times New Roman" w:hAnsi="Times New Roman" w:cs="Times New Roman"/>
          <w:sz w:val="28"/>
          <w:szCs w:val="28"/>
          <w:highlight w:val="white"/>
        </w:rPr>
        <w:t>Сt</w:t>
      </w:r>
      <w:r w:rsidRPr="002323BE">
        <w:rPr>
          <w:rFonts w:ascii="Times New Roman" w:eastAsia="Times New Roman" w:hAnsi="Times New Roman" w:cs="Times New Roman"/>
          <w:sz w:val="28"/>
          <w:szCs w:val="28"/>
        </w:rPr>
        <w:t xml:space="preserve"> мәні жоғары болған жағдайда, сынамадағы мақсатты ДНҚ мөлшерінің аз болуын білдіреді.</w:t>
      </w:r>
    </w:p>
    <w:p w14:paraId="0A56BEAD"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jc w:val="both"/>
        <w:rPr>
          <w:rFonts w:ascii="Times New Roman" w:eastAsia="Times New Roman" w:hAnsi="Times New Roman" w:cs="Times New Roman"/>
          <w:sz w:val="28"/>
          <w:szCs w:val="28"/>
        </w:rPr>
      </w:pPr>
    </w:p>
    <w:p w14:paraId="3CDDA400"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jc w:val="center"/>
        <w:rPr>
          <w:rFonts w:ascii="Times New Roman" w:eastAsia="Times New Roman" w:hAnsi="Times New Roman" w:cs="Times New Roman"/>
          <w:sz w:val="28"/>
          <w:szCs w:val="28"/>
        </w:rPr>
      </w:pPr>
      <w:r w:rsidRPr="002323BE">
        <w:rPr>
          <w:rFonts w:ascii="Times New Roman" w:hAnsi="Times New Roman" w:cs="Times New Roman"/>
          <w:noProof/>
          <w:lang w:val="ru-RU"/>
        </w:rPr>
        <w:drawing>
          <wp:inline distT="0" distB="0" distL="0" distR="0" wp14:anchorId="0D7084D0" wp14:editId="30A3D9DC">
            <wp:extent cx="5885767" cy="2981325"/>
            <wp:effectExtent l="0" t="0" r="1270" b="0"/>
            <wp:docPr id="369" name="image41.png" descr="C:\Users\AdminPC\AppData\Local\Microsoft\Windows\Temporary Internet Files\Content.Word\Новый рисунок.png"/>
            <wp:cNvGraphicFramePr/>
            <a:graphic xmlns:a="http://schemas.openxmlformats.org/drawingml/2006/main">
              <a:graphicData uri="http://schemas.openxmlformats.org/drawingml/2006/picture">
                <pic:pic xmlns:pic="http://schemas.openxmlformats.org/drawingml/2006/picture">
                  <pic:nvPicPr>
                    <pic:cNvPr id="0" name="image41.png" descr="C:\Users\AdminPC\AppData\Local\Microsoft\Windows\Temporary Internet Files\Content.Word\Новый рисунок.png"/>
                    <pic:cNvPicPr preferRelativeResize="0"/>
                  </pic:nvPicPr>
                  <pic:blipFill>
                    <a:blip r:embed="rId36"/>
                    <a:srcRect/>
                    <a:stretch>
                      <a:fillRect/>
                    </a:stretch>
                  </pic:blipFill>
                  <pic:spPr>
                    <a:xfrm>
                      <a:off x="0" y="0"/>
                      <a:ext cx="5893624" cy="2985305"/>
                    </a:xfrm>
                    <a:prstGeom prst="rect">
                      <a:avLst/>
                    </a:prstGeom>
                    <a:ln/>
                  </pic:spPr>
                </pic:pic>
              </a:graphicData>
            </a:graphic>
          </wp:inline>
        </w:drawing>
      </w:r>
    </w:p>
    <w:p w14:paraId="1DE973D6" w14:textId="77777777" w:rsidR="00456802" w:rsidRPr="002323BE" w:rsidRDefault="004B2BDD" w:rsidP="00F82FEE">
      <w:pPr>
        <w:spacing w:line="240" w:lineRule="auto"/>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Сурет 13 - Ақмола облысы Атбасар ауданында жеке шаруашылықтағы үй құстарынан жинақталған сынамалардың РНҚ құс тұмауы вирусының М-генінің тізбегіне сай праймермен қойылған КТ-ПТР нәтижелері</w:t>
      </w:r>
    </w:p>
    <w:p w14:paraId="200D986F"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449D9CEF" w14:textId="77777777" w:rsidR="00456802" w:rsidRDefault="004B2BDD" w:rsidP="00F82FEE">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Оң нәтиже</w:t>
      </w:r>
      <w:r w:rsidR="00C310C7">
        <w:rPr>
          <w:rFonts w:ascii="Times New Roman" w:eastAsia="Times New Roman" w:hAnsi="Times New Roman" w:cs="Times New Roman"/>
          <w:sz w:val="28"/>
          <w:szCs w:val="28"/>
        </w:rPr>
        <w:t xml:space="preserve"> көрсеткен 5 сынамадан тұмаудың А вирусын бөліп алу және </w:t>
      </w:r>
      <w:r w:rsidRPr="002323BE">
        <w:rPr>
          <w:rFonts w:ascii="Times New Roman" w:eastAsia="Times New Roman" w:hAnsi="Times New Roman" w:cs="Times New Roman"/>
          <w:sz w:val="28"/>
          <w:szCs w:val="28"/>
        </w:rPr>
        <w:t xml:space="preserve">секвенирлеу жұмыстары сәтсіз болды. Оның себебі үлгілерде </w:t>
      </w:r>
      <w:r w:rsidRPr="002323BE">
        <w:rPr>
          <w:rFonts w:ascii="Times New Roman" w:eastAsia="Times New Roman" w:hAnsi="Times New Roman" w:cs="Times New Roman"/>
          <w:sz w:val="28"/>
          <w:szCs w:val="28"/>
          <w:highlight w:val="white"/>
        </w:rPr>
        <w:t>С</w:t>
      </w:r>
      <w:r w:rsidRPr="002323BE">
        <w:rPr>
          <w:rFonts w:ascii="Times New Roman" w:eastAsia="Times New Roman" w:hAnsi="Times New Roman" w:cs="Times New Roman"/>
          <w:sz w:val="28"/>
          <w:szCs w:val="28"/>
        </w:rPr>
        <w:t xml:space="preserve">t шамасының өте төмен болуы, құстар вирусты жұқтырып, жазылу мерзімі өтіп жатқандығын немесе оларға жеті ай алдын салынған вакцинаның нәтижесін көрсетуі мүмкін. Зерттеліп отырған құстардан сынама жинаудан жеті ай алдын </w:t>
      </w:r>
      <w:r w:rsidR="00FC36C1">
        <w:rPr>
          <w:rFonts w:ascii="Times New Roman" w:eastAsia="Times New Roman" w:hAnsi="Times New Roman" w:cs="Times New Roman"/>
          <w:sz w:val="28"/>
          <w:szCs w:val="28"/>
        </w:rPr>
        <w:t>тұмаудың А типті вирусының</w:t>
      </w:r>
      <w:r w:rsidRPr="002323BE">
        <w:rPr>
          <w:rFonts w:ascii="Times New Roman" w:eastAsia="Times New Roman" w:hAnsi="Times New Roman" w:cs="Times New Roman"/>
          <w:sz w:val="28"/>
          <w:szCs w:val="28"/>
        </w:rPr>
        <w:t xml:space="preserve"> H5N1 типтармағына қарсы жоспарлы екпе жүргізілген болатын. </w:t>
      </w:r>
      <w:r w:rsidR="00FC36C1">
        <w:rPr>
          <w:rFonts w:ascii="Times New Roman" w:eastAsia="Times New Roman" w:hAnsi="Times New Roman" w:cs="Times New Roman"/>
          <w:sz w:val="28"/>
          <w:szCs w:val="28"/>
        </w:rPr>
        <w:t>ИФТ Н5 антигеніне оң нәтиже көрсеткен үлгілерде екпенің титрі анықталған болуы мүмкін.</w:t>
      </w:r>
    </w:p>
    <w:p w14:paraId="6D9A6905" w14:textId="77777777" w:rsidR="00817E54" w:rsidRDefault="00817E54" w:rsidP="00F82FEE">
      <w:pPr>
        <w:spacing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Айта кететін жайт, Қазақстан аумағындағы тұмаудың А типті вирусының эпизоотологиялық мониторингін жүргізу барсында жиналған ақпараттар негізінде </w:t>
      </w:r>
      <w:bookmarkStart w:id="16" w:name="_Hlk182297898"/>
      <w:r>
        <w:rPr>
          <w:rFonts w:ascii="Times New Roman" w:eastAsia="Times New Roman" w:hAnsi="Times New Roman" w:cs="Times New Roman"/>
          <w:sz w:val="28"/>
          <w:szCs w:val="28"/>
        </w:rPr>
        <w:t>«Жоғары зардапты құс тұмауының ену қаупі мен таралу мүмкіндіктерін талдауды ескере отырып, Қазақстан Республикасы аумағын аймаққа бөлу және аудандастыру» тақырыбында әдістемелік нұсқаулық басып шығарылды (қосымша В).</w:t>
      </w:r>
    </w:p>
    <w:bookmarkEnd w:id="16"/>
    <w:p w14:paraId="57BBC9BE" w14:textId="77777777" w:rsidR="00FC36C1" w:rsidRPr="002323BE" w:rsidRDefault="00FC36C1" w:rsidP="00FC36C1">
      <w:pPr>
        <w:spacing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Қазақстанның </w:t>
      </w:r>
      <w:r w:rsidRPr="002323BE">
        <w:rPr>
          <w:rFonts w:ascii="Times New Roman" w:eastAsia="Times New Roman" w:hAnsi="Times New Roman" w:cs="Times New Roman"/>
          <w:sz w:val="28"/>
          <w:szCs w:val="28"/>
        </w:rPr>
        <w:t>Алматы, СҚО, Қостанай, Шығыс Қазақстан, Ақмола мен Батыс Қазақстан облыстарындағы</w:t>
      </w:r>
      <w:r>
        <w:rPr>
          <w:rFonts w:ascii="Times New Roman" w:eastAsia="Times New Roman" w:hAnsi="Times New Roman" w:cs="Times New Roman"/>
          <w:sz w:val="28"/>
          <w:szCs w:val="28"/>
        </w:rPr>
        <w:t xml:space="preserve"> жеке шаруашылықтарлағы үй құстарының тұмаудың А вирусына эпизоотологиялық мониторингін жүргізу барысында </w:t>
      </w:r>
      <w:r w:rsidR="00EB2829">
        <w:rPr>
          <w:rFonts w:ascii="Times New Roman" w:eastAsia="Times New Roman" w:hAnsi="Times New Roman" w:cs="Times New Roman"/>
          <w:sz w:val="28"/>
          <w:szCs w:val="28"/>
        </w:rPr>
        <w:t>жиналған сынамалардан вирусты бөліп ала алмағандықтан, Микробиология және вирусология ғылыми-зерттеу орталығының вирустар экологиясы зертханасында тұмаудың А вирусы індетін тараған мерзімде жиналған үлгілерден вирусты бөліп аду жұмыстары жүргізілді.</w:t>
      </w:r>
    </w:p>
    <w:p w14:paraId="5A3771A3"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lastRenderedPageBreak/>
        <w:t>3.</w:t>
      </w:r>
      <w:r w:rsidR="00FC22C8">
        <w:rPr>
          <w:rFonts w:ascii="Times New Roman" w:eastAsia="Times New Roman" w:hAnsi="Times New Roman" w:cs="Times New Roman"/>
          <w:b/>
          <w:sz w:val="28"/>
          <w:szCs w:val="28"/>
        </w:rPr>
        <w:t>4</w:t>
      </w:r>
      <w:r w:rsidRPr="002323BE">
        <w:rPr>
          <w:rFonts w:ascii="Times New Roman" w:eastAsia="Times New Roman" w:hAnsi="Times New Roman" w:cs="Times New Roman"/>
          <w:b/>
          <w:sz w:val="28"/>
          <w:szCs w:val="28"/>
        </w:rPr>
        <w:t xml:space="preserve"> Тұмаудың А типі жаппай таралу уақытында жинақталған үлгілерге скрининг жүргізу</w:t>
      </w:r>
    </w:p>
    <w:p w14:paraId="1C0F5E79"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СҚО, Алматы, Маңғыстау мен Атырау облыстарында ҚТВ жаппай қырылған жабайы және үй құстарынан 2020 және 2022 жылдары жинақталған биологиялық сынамаларға КТ-ПТР скрининг жүргізілді (9-кесте). Ауру құстардың клиникалық белгілері: тыныс алуының жиілеуі, диарея мен қанаттарының сал болуы, ұшуға қауқарсыздық, мойынының қисаюы мен опистотонус сияқты неврологиялық бергілер. Далалық патологоанатомиялық зерттеулер кезінде өлген құстардың тері асты, ішек пен бауырдың қанталауы мен перикардит белгілері байқалды.</w:t>
      </w:r>
    </w:p>
    <w:p w14:paraId="14A7FCC9"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Вирусологиялық зерттеулер үшін сау, ауырған және өлі </w:t>
      </w:r>
      <w:r w:rsidR="00FC22C8">
        <w:rPr>
          <w:rFonts w:ascii="Times New Roman" w:eastAsia="Times New Roman" w:hAnsi="Times New Roman" w:cs="Times New Roman"/>
          <w:sz w:val="28"/>
          <w:szCs w:val="28"/>
        </w:rPr>
        <w:t>64</w:t>
      </w:r>
      <w:r w:rsidRPr="002323BE">
        <w:rPr>
          <w:rFonts w:ascii="Times New Roman" w:eastAsia="Times New Roman" w:hAnsi="Times New Roman" w:cs="Times New Roman"/>
          <w:sz w:val="28"/>
          <w:szCs w:val="28"/>
        </w:rPr>
        <w:t xml:space="preserve"> құстан клоака жән</w:t>
      </w:r>
      <w:r w:rsidR="00FC22C8">
        <w:rPr>
          <w:rFonts w:ascii="Times New Roman" w:eastAsia="Times New Roman" w:hAnsi="Times New Roman" w:cs="Times New Roman"/>
          <w:sz w:val="28"/>
          <w:szCs w:val="28"/>
        </w:rPr>
        <w:t>е тұмсық-жұтқыншақ жағындылары, сондай-ақ</w:t>
      </w:r>
      <w:r w:rsidRPr="002323BE">
        <w:rPr>
          <w:rFonts w:ascii="Times New Roman" w:eastAsia="Times New Roman" w:hAnsi="Times New Roman" w:cs="Times New Roman"/>
          <w:sz w:val="28"/>
          <w:szCs w:val="28"/>
        </w:rPr>
        <w:t xml:space="preserve"> ішкі ағзаларының кесінділері жинақталды.</w:t>
      </w:r>
    </w:p>
    <w:p w14:paraId="0B9960AC"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p>
    <w:p w14:paraId="161E5C10"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Кесте 9. ҚТВ таралған аймақтан жиналған сынамалар жайлы ақпарат</w:t>
      </w:r>
    </w:p>
    <w:p w14:paraId="25BE806B"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p>
    <w:tbl>
      <w:tblPr>
        <w:tblStyle w:val="afffff0"/>
        <w:tblW w:w="791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36"/>
        <w:gridCol w:w="2989"/>
        <w:gridCol w:w="1980"/>
        <w:gridCol w:w="2610"/>
      </w:tblGrid>
      <w:tr w:rsidR="00456802" w:rsidRPr="002323BE" w14:paraId="38F4B598" w14:textId="77777777" w:rsidTr="00F82FEE">
        <w:trPr>
          <w:jc w:val="center"/>
        </w:trPr>
        <w:tc>
          <w:tcPr>
            <w:tcW w:w="336" w:type="dxa"/>
          </w:tcPr>
          <w:p w14:paraId="185161F7" w14:textId="77777777" w:rsidR="00456802" w:rsidRPr="002323BE" w:rsidRDefault="00456802">
            <w:pPr>
              <w:jc w:val="both"/>
              <w:rPr>
                <w:rFonts w:ascii="Times New Roman" w:eastAsia="Times New Roman" w:hAnsi="Times New Roman" w:cs="Times New Roman"/>
                <w:sz w:val="28"/>
                <w:szCs w:val="28"/>
              </w:rPr>
            </w:pPr>
          </w:p>
        </w:tc>
        <w:tc>
          <w:tcPr>
            <w:tcW w:w="2989" w:type="dxa"/>
            <w:vAlign w:val="center"/>
          </w:tcPr>
          <w:p w14:paraId="0527F316"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Географиялық аймақ</w:t>
            </w:r>
          </w:p>
        </w:tc>
        <w:tc>
          <w:tcPr>
            <w:tcW w:w="1980" w:type="dxa"/>
            <w:vAlign w:val="center"/>
          </w:tcPr>
          <w:p w14:paraId="68A548DD"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Сынама саны</w:t>
            </w:r>
          </w:p>
        </w:tc>
        <w:tc>
          <w:tcPr>
            <w:tcW w:w="2610" w:type="dxa"/>
            <w:vAlign w:val="center"/>
          </w:tcPr>
          <w:p w14:paraId="27E9372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Жинақталған күн</w:t>
            </w:r>
          </w:p>
        </w:tc>
      </w:tr>
      <w:tr w:rsidR="00456802" w:rsidRPr="002323BE" w14:paraId="46339ACA" w14:textId="77777777" w:rsidTr="00F82FEE">
        <w:trPr>
          <w:jc w:val="center"/>
        </w:trPr>
        <w:tc>
          <w:tcPr>
            <w:tcW w:w="336" w:type="dxa"/>
          </w:tcPr>
          <w:p w14:paraId="1EE7626F"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w:t>
            </w:r>
          </w:p>
        </w:tc>
        <w:tc>
          <w:tcPr>
            <w:tcW w:w="2989" w:type="dxa"/>
          </w:tcPr>
          <w:p w14:paraId="2DB80A7A"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Солтүстік Қазақстан</w:t>
            </w:r>
          </w:p>
        </w:tc>
        <w:tc>
          <w:tcPr>
            <w:tcW w:w="1980" w:type="dxa"/>
          </w:tcPr>
          <w:p w14:paraId="0876AF1C" w14:textId="77777777" w:rsidR="00456802" w:rsidRPr="002323BE" w:rsidRDefault="00F82FEE">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70</w:t>
            </w:r>
          </w:p>
        </w:tc>
        <w:tc>
          <w:tcPr>
            <w:tcW w:w="2610" w:type="dxa"/>
          </w:tcPr>
          <w:p w14:paraId="4C286EE8"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17.10.2020</w:t>
            </w:r>
          </w:p>
        </w:tc>
      </w:tr>
      <w:tr w:rsidR="00456802" w:rsidRPr="002323BE" w14:paraId="7384FC3F" w14:textId="77777777" w:rsidTr="00F82FEE">
        <w:trPr>
          <w:jc w:val="center"/>
        </w:trPr>
        <w:tc>
          <w:tcPr>
            <w:tcW w:w="336" w:type="dxa"/>
          </w:tcPr>
          <w:p w14:paraId="44C60F6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w:t>
            </w:r>
          </w:p>
        </w:tc>
        <w:tc>
          <w:tcPr>
            <w:tcW w:w="2989" w:type="dxa"/>
          </w:tcPr>
          <w:p w14:paraId="7D4A8C7B"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Алматы облысы</w:t>
            </w:r>
          </w:p>
        </w:tc>
        <w:tc>
          <w:tcPr>
            <w:tcW w:w="1980" w:type="dxa"/>
          </w:tcPr>
          <w:p w14:paraId="2FFC3A4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w:t>
            </w:r>
          </w:p>
        </w:tc>
        <w:tc>
          <w:tcPr>
            <w:tcW w:w="2610" w:type="dxa"/>
          </w:tcPr>
          <w:p w14:paraId="7A5394EB"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Тамыз 2020</w:t>
            </w:r>
          </w:p>
        </w:tc>
      </w:tr>
      <w:tr w:rsidR="00456802" w:rsidRPr="002323BE" w14:paraId="58077A74" w14:textId="77777777" w:rsidTr="00F82FEE">
        <w:trPr>
          <w:jc w:val="center"/>
        </w:trPr>
        <w:tc>
          <w:tcPr>
            <w:tcW w:w="336" w:type="dxa"/>
          </w:tcPr>
          <w:p w14:paraId="4FCDE6E9"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w:t>
            </w:r>
          </w:p>
        </w:tc>
        <w:tc>
          <w:tcPr>
            <w:tcW w:w="2989" w:type="dxa"/>
          </w:tcPr>
          <w:p w14:paraId="29205362"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Атырау облысы</w:t>
            </w:r>
          </w:p>
        </w:tc>
        <w:tc>
          <w:tcPr>
            <w:tcW w:w="1980" w:type="dxa"/>
          </w:tcPr>
          <w:p w14:paraId="582BAF2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54</w:t>
            </w:r>
          </w:p>
        </w:tc>
        <w:tc>
          <w:tcPr>
            <w:tcW w:w="2610" w:type="dxa"/>
          </w:tcPr>
          <w:p w14:paraId="1EEBD2EC"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30.06.2022</w:t>
            </w:r>
          </w:p>
        </w:tc>
      </w:tr>
      <w:tr w:rsidR="00456802" w:rsidRPr="002323BE" w14:paraId="666E09FB" w14:textId="77777777" w:rsidTr="00F82FEE">
        <w:trPr>
          <w:jc w:val="center"/>
        </w:trPr>
        <w:tc>
          <w:tcPr>
            <w:tcW w:w="336" w:type="dxa"/>
          </w:tcPr>
          <w:p w14:paraId="31F1A25C"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4</w:t>
            </w:r>
          </w:p>
        </w:tc>
        <w:tc>
          <w:tcPr>
            <w:tcW w:w="2989" w:type="dxa"/>
          </w:tcPr>
          <w:p w14:paraId="1DEE84AE"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Маңғыстау облысы</w:t>
            </w:r>
          </w:p>
        </w:tc>
        <w:tc>
          <w:tcPr>
            <w:tcW w:w="1980" w:type="dxa"/>
          </w:tcPr>
          <w:p w14:paraId="6264D835" w14:textId="77777777" w:rsidR="00456802" w:rsidRPr="002323BE" w:rsidRDefault="00FC22C8">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p>
        </w:tc>
        <w:tc>
          <w:tcPr>
            <w:tcW w:w="2610" w:type="dxa"/>
          </w:tcPr>
          <w:p w14:paraId="51C750A7"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21.12.2022</w:t>
            </w:r>
          </w:p>
        </w:tc>
      </w:tr>
      <w:tr w:rsidR="00456802" w:rsidRPr="002323BE" w14:paraId="4AB8004A" w14:textId="77777777" w:rsidTr="00F82FEE">
        <w:trPr>
          <w:jc w:val="center"/>
        </w:trPr>
        <w:tc>
          <w:tcPr>
            <w:tcW w:w="3325" w:type="dxa"/>
            <w:gridSpan w:val="2"/>
          </w:tcPr>
          <w:p w14:paraId="2681D0EE"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Барлығы </w:t>
            </w:r>
          </w:p>
        </w:tc>
        <w:tc>
          <w:tcPr>
            <w:tcW w:w="1980" w:type="dxa"/>
          </w:tcPr>
          <w:p w14:paraId="5D38FFC5" w14:textId="77777777" w:rsidR="00456802" w:rsidRPr="002323BE" w:rsidRDefault="00FC22C8">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147</w:t>
            </w:r>
          </w:p>
        </w:tc>
        <w:tc>
          <w:tcPr>
            <w:tcW w:w="2610" w:type="dxa"/>
          </w:tcPr>
          <w:p w14:paraId="6EB90314" w14:textId="77777777" w:rsidR="00456802" w:rsidRPr="002323BE" w:rsidRDefault="00456802">
            <w:pPr>
              <w:rPr>
                <w:rFonts w:ascii="Times New Roman" w:eastAsia="Times New Roman" w:hAnsi="Times New Roman" w:cs="Times New Roman"/>
                <w:sz w:val="28"/>
                <w:szCs w:val="28"/>
              </w:rPr>
            </w:pPr>
          </w:p>
        </w:tc>
      </w:tr>
    </w:tbl>
    <w:p w14:paraId="0FEFF1A0"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p>
    <w:p w14:paraId="03153955" w14:textId="77777777" w:rsidR="00456802"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СҚО мен Алматы облысынан ауырған үй тауықтарынан жинақталған бастапқы материалдан РНҚ бөліп алып, КТ-ПТР әдісімен вирустың М гені аймағына сай праймермен скрининг жасау кезінде 3 оң сынама анықталды. М генінің тізбегін толық секвенирлеуші SZAMF пен SZAMR праймерлерін қолданып </w:t>
      </w:r>
      <w:r w:rsidR="002D5168" w:rsidRPr="002323BE">
        <w:rPr>
          <w:rFonts w:ascii="Times New Roman" w:eastAsia="Times New Roman" w:hAnsi="Times New Roman" w:cs="Times New Roman"/>
          <w:sz w:val="28"/>
          <w:szCs w:val="28"/>
        </w:rPr>
        <w:t>КТ</w:t>
      </w:r>
      <w:r w:rsidRPr="002323BE">
        <w:rPr>
          <w:rFonts w:ascii="Times New Roman" w:eastAsia="Times New Roman" w:hAnsi="Times New Roman" w:cs="Times New Roman"/>
          <w:sz w:val="28"/>
          <w:szCs w:val="28"/>
        </w:rPr>
        <w:t>-ПТР жүргізу нәтижесі 1</w:t>
      </w:r>
      <w:r w:rsidR="00F82FEE">
        <w:rPr>
          <w:rFonts w:ascii="Times New Roman" w:eastAsia="Times New Roman" w:hAnsi="Times New Roman" w:cs="Times New Roman"/>
          <w:sz w:val="28"/>
          <w:szCs w:val="28"/>
        </w:rPr>
        <w:t>4</w:t>
      </w:r>
      <w:r w:rsidRPr="002323BE">
        <w:rPr>
          <w:rFonts w:ascii="Times New Roman" w:eastAsia="Times New Roman" w:hAnsi="Times New Roman" w:cs="Times New Roman"/>
          <w:sz w:val="28"/>
          <w:szCs w:val="28"/>
        </w:rPr>
        <w:t>-суретте көрсетілген. Мұндағы 1-3 сынамалар Алматы облысынан, ал 4-9 сынамалар СҚО алынған. ПТР өнімнің ұзындығы күтілгендей шамамен 1000 жұп нуклеотид (ж.н.) болды.</w:t>
      </w:r>
    </w:p>
    <w:p w14:paraId="604519D0" w14:textId="77777777" w:rsidR="001C5D04" w:rsidRPr="00817E54" w:rsidRDefault="001C5D04">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rPr>
      </w:pPr>
    </w:p>
    <w:p w14:paraId="55FC39A6"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hanging="180"/>
        <w:jc w:val="center"/>
        <w:rPr>
          <w:rFonts w:ascii="Times New Roman" w:eastAsia="Times New Roman" w:hAnsi="Times New Roman" w:cs="Times New Roman"/>
          <w:sz w:val="28"/>
          <w:szCs w:val="28"/>
        </w:rPr>
      </w:pPr>
      <w:r w:rsidRPr="002323BE">
        <w:rPr>
          <w:rFonts w:ascii="Times New Roman" w:hAnsi="Times New Roman" w:cs="Times New Roman"/>
          <w:noProof/>
          <w:lang w:val="ru-RU"/>
        </w:rPr>
        <w:drawing>
          <wp:inline distT="0" distB="0" distL="0" distR="0" wp14:anchorId="18E98C8A" wp14:editId="52C145C6">
            <wp:extent cx="5302250" cy="2419350"/>
            <wp:effectExtent l="0" t="0" r="0" b="0"/>
            <wp:docPr id="371" name="image29.png"/>
            <wp:cNvGraphicFramePr/>
            <a:graphic xmlns:a="http://schemas.openxmlformats.org/drawingml/2006/main">
              <a:graphicData uri="http://schemas.openxmlformats.org/drawingml/2006/picture">
                <pic:pic xmlns:pic="http://schemas.openxmlformats.org/drawingml/2006/picture">
                  <pic:nvPicPr>
                    <pic:cNvPr id="0" name="image29.png"/>
                    <pic:cNvPicPr preferRelativeResize="0"/>
                  </pic:nvPicPr>
                  <pic:blipFill>
                    <a:blip r:embed="rId37"/>
                    <a:srcRect/>
                    <a:stretch>
                      <a:fillRect/>
                    </a:stretch>
                  </pic:blipFill>
                  <pic:spPr>
                    <a:xfrm>
                      <a:off x="0" y="0"/>
                      <a:ext cx="5327220" cy="2430743"/>
                    </a:xfrm>
                    <a:prstGeom prst="rect">
                      <a:avLst/>
                    </a:prstGeom>
                    <a:ln/>
                  </pic:spPr>
                </pic:pic>
              </a:graphicData>
            </a:graphic>
          </wp:inline>
        </w:drawing>
      </w:r>
    </w:p>
    <w:p w14:paraId="483C742A"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Сурет 1</w:t>
      </w:r>
      <w:r w:rsidR="00F82FEE">
        <w:rPr>
          <w:rFonts w:ascii="Times New Roman" w:eastAsia="Times New Roman" w:hAnsi="Times New Roman" w:cs="Times New Roman"/>
          <w:sz w:val="28"/>
          <w:szCs w:val="28"/>
        </w:rPr>
        <w:t>4</w:t>
      </w:r>
      <w:r w:rsidRPr="002323BE">
        <w:rPr>
          <w:rFonts w:ascii="Times New Roman" w:eastAsia="Times New Roman" w:hAnsi="Times New Roman" w:cs="Times New Roman"/>
          <w:sz w:val="28"/>
          <w:szCs w:val="28"/>
        </w:rPr>
        <w:t xml:space="preserve"> – Алматы мен Солтүстік Қазақстан облысынан жиналған сынамаларға тұмаудың А типінің М геніне КТ-ПТР жүргізгеннен кейінгі электрофореграмма </w:t>
      </w:r>
    </w:p>
    <w:p w14:paraId="52414773"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Маңғыстау мен Атырау облысынан</w:t>
      </w:r>
      <w:r w:rsidR="002D5168" w:rsidRPr="002323BE">
        <w:rPr>
          <w:rFonts w:ascii="Times New Roman" w:eastAsia="Times New Roman" w:hAnsi="Times New Roman" w:cs="Times New Roman"/>
          <w:sz w:val="28"/>
          <w:szCs w:val="28"/>
        </w:rPr>
        <w:t xml:space="preserve"> 28</w:t>
      </w:r>
      <w:r w:rsidRPr="002323BE">
        <w:rPr>
          <w:rFonts w:ascii="Times New Roman" w:eastAsia="Times New Roman" w:hAnsi="Times New Roman" w:cs="Times New Roman"/>
          <w:sz w:val="28"/>
          <w:szCs w:val="28"/>
        </w:rPr>
        <w:t xml:space="preserve"> ауырған </w:t>
      </w:r>
      <w:r w:rsidR="002D5168" w:rsidRPr="002323BE">
        <w:rPr>
          <w:rFonts w:ascii="Times New Roman" w:eastAsia="Times New Roman" w:hAnsi="Times New Roman" w:cs="Times New Roman"/>
          <w:sz w:val="28"/>
          <w:szCs w:val="28"/>
        </w:rPr>
        <w:t>су маңы</w:t>
      </w:r>
      <w:r w:rsidRPr="002323BE">
        <w:rPr>
          <w:rFonts w:ascii="Times New Roman" w:eastAsia="Times New Roman" w:hAnsi="Times New Roman" w:cs="Times New Roman"/>
          <w:sz w:val="28"/>
          <w:szCs w:val="28"/>
        </w:rPr>
        <w:t xml:space="preserve"> құстар</w:t>
      </w:r>
      <w:r w:rsidR="002D5168" w:rsidRPr="002323BE">
        <w:rPr>
          <w:rFonts w:ascii="Times New Roman" w:eastAsia="Times New Roman" w:hAnsi="Times New Roman" w:cs="Times New Roman"/>
          <w:sz w:val="28"/>
          <w:szCs w:val="28"/>
        </w:rPr>
        <w:t>ын</w:t>
      </w:r>
      <w:r w:rsidRPr="002323BE">
        <w:rPr>
          <w:rFonts w:ascii="Times New Roman" w:eastAsia="Times New Roman" w:hAnsi="Times New Roman" w:cs="Times New Roman"/>
          <w:sz w:val="28"/>
          <w:szCs w:val="28"/>
        </w:rPr>
        <w:t xml:space="preserve">ан жинақталған бастапқы материалдан РНҚ бөліп алып, КТ-ПТР қолданып, вирустың М гені аймағына сай праймермен скрининг жасау кезінде 5 оң сынама анықталды. Зерттеу нәтижелері </w:t>
      </w:r>
      <w:r w:rsidR="004A52CA">
        <w:rPr>
          <w:rFonts w:ascii="Times New Roman" w:eastAsia="Times New Roman" w:hAnsi="Times New Roman" w:cs="Times New Roman"/>
          <w:sz w:val="28"/>
          <w:szCs w:val="28"/>
        </w:rPr>
        <w:t>15</w:t>
      </w:r>
      <w:r w:rsidRPr="002323BE">
        <w:rPr>
          <w:rFonts w:ascii="Times New Roman" w:eastAsia="Times New Roman" w:hAnsi="Times New Roman" w:cs="Times New Roman"/>
          <w:sz w:val="28"/>
          <w:szCs w:val="28"/>
        </w:rPr>
        <w:t>-суретте көрсетілген. Мұндағы 1-6 сынамалар Атырау облысынан, ал 7-10 сынамалар Маңғыстау облысынан алынған.</w:t>
      </w:r>
    </w:p>
    <w:p w14:paraId="2D5ED89A"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jc w:val="center"/>
        <w:rPr>
          <w:rFonts w:ascii="Times New Roman" w:eastAsia="Times New Roman" w:hAnsi="Times New Roman" w:cs="Times New Roman"/>
          <w:sz w:val="28"/>
          <w:szCs w:val="28"/>
        </w:rPr>
      </w:pPr>
      <w:r w:rsidRPr="002323BE">
        <w:rPr>
          <w:rFonts w:ascii="Times New Roman" w:hAnsi="Times New Roman" w:cs="Times New Roman"/>
          <w:noProof/>
          <w:lang w:val="ru-RU"/>
        </w:rPr>
        <w:drawing>
          <wp:inline distT="0" distB="0" distL="0" distR="0" wp14:anchorId="5B9EAD3F" wp14:editId="71692E70">
            <wp:extent cx="6016212" cy="2802209"/>
            <wp:effectExtent l="0" t="0" r="0" b="0"/>
            <wp:docPr id="372" name="image38.png"/>
            <wp:cNvGraphicFramePr/>
            <a:graphic xmlns:a="http://schemas.openxmlformats.org/drawingml/2006/main">
              <a:graphicData uri="http://schemas.openxmlformats.org/drawingml/2006/picture">
                <pic:pic xmlns:pic="http://schemas.openxmlformats.org/drawingml/2006/picture">
                  <pic:nvPicPr>
                    <pic:cNvPr id="0" name="image38.png"/>
                    <pic:cNvPicPr preferRelativeResize="0"/>
                  </pic:nvPicPr>
                  <pic:blipFill>
                    <a:blip r:embed="rId38"/>
                    <a:srcRect/>
                    <a:stretch>
                      <a:fillRect/>
                    </a:stretch>
                  </pic:blipFill>
                  <pic:spPr>
                    <a:xfrm>
                      <a:off x="0" y="0"/>
                      <a:ext cx="6016212" cy="2802209"/>
                    </a:xfrm>
                    <a:prstGeom prst="rect">
                      <a:avLst/>
                    </a:prstGeom>
                    <a:ln/>
                  </pic:spPr>
                </pic:pic>
              </a:graphicData>
            </a:graphic>
          </wp:inline>
        </w:drawing>
      </w:r>
    </w:p>
    <w:p w14:paraId="2AA84CE9"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Сурет </w:t>
      </w:r>
      <w:r w:rsidR="004A52CA">
        <w:rPr>
          <w:rFonts w:ascii="Times New Roman" w:eastAsia="Times New Roman" w:hAnsi="Times New Roman" w:cs="Times New Roman"/>
          <w:sz w:val="28"/>
          <w:szCs w:val="28"/>
        </w:rPr>
        <w:t>15</w:t>
      </w:r>
      <w:r w:rsidRPr="002323BE">
        <w:rPr>
          <w:rFonts w:ascii="Times New Roman" w:eastAsia="Times New Roman" w:hAnsi="Times New Roman" w:cs="Times New Roman"/>
          <w:sz w:val="28"/>
          <w:szCs w:val="28"/>
        </w:rPr>
        <w:t xml:space="preserve"> – Атырау мен Маңғыстау облысынан жиналған сынамалардың тұмаудың А типінің М геніне КТ-ПТР жүргізгеннен кейінгі электрофореграмма</w:t>
      </w:r>
    </w:p>
    <w:p w14:paraId="159B4CA1"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jc w:val="center"/>
        <w:rPr>
          <w:rFonts w:ascii="Times New Roman" w:eastAsia="Times New Roman" w:hAnsi="Times New Roman" w:cs="Times New Roman"/>
          <w:sz w:val="28"/>
          <w:szCs w:val="28"/>
        </w:rPr>
      </w:pPr>
    </w:p>
    <w:p w14:paraId="01D788FF" w14:textId="77777777" w:rsidR="00456802"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М геніне оң нәтиже көрсеткен барлық сынамалардан вирусты бөліп алу 10-11-күн дамыған құс эмбриондарының аллантоисты қуысына зерттелініп отырған материалдың әр сынамасын инокуляциялау және одан әрі оларды 48 сағ. аралығында 37</w:t>
      </w:r>
      <w:r w:rsidRPr="002323BE">
        <w:rPr>
          <w:rFonts w:ascii="Times New Roman" w:eastAsia="Times New Roman" w:hAnsi="Times New Roman" w:cs="Times New Roman"/>
          <w:sz w:val="28"/>
          <w:szCs w:val="28"/>
          <w:vertAlign w:val="superscript"/>
        </w:rPr>
        <w:t>o</w:t>
      </w:r>
      <w:r w:rsidRPr="002323BE">
        <w:rPr>
          <w:rFonts w:ascii="Times New Roman" w:eastAsia="Times New Roman" w:hAnsi="Times New Roman" w:cs="Times New Roman"/>
          <w:sz w:val="28"/>
          <w:szCs w:val="28"/>
        </w:rPr>
        <w:t xml:space="preserve">С температурада инкубациялау жолымен жүргізілді. </w:t>
      </w:r>
      <w:r w:rsidR="0029542B">
        <w:rPr>
          <w:rFonts w:ascii="Times New Roman" w:eastAsia="Times New Roman" w:hAnsi="Times New Roman" w:cs="Times New Roman"/>
          <w:sz w:val="28"/>
          <w:szCs w:val="28"/>
        </w:rPr>
        <w:t>Вирус өсірілген</w:t>
      </w:r>
      <w:r w:rsidRPr="002323BE">
        <w:rPr>
          <w:rFonts w:ascii="Times New Roman" w:eastAsia="Times New Roman" w:hAnsi="Times New Roman" w:cs="Times New Roman"/>
          <w:sz w:val="28"/>
          <w:szCs w:val="28"/>
        </w:rPr>
        <w:t xml:space="preserve"> эмбриондардан аллантоисты сұйықтықты бөліп алған соң, ГГР жүргізілді. ГГР нәтижесі бойынша </w:t>
      </w:r>
      <w:r w:rsidR="0029542B">
        <w:rPr>
          <w:rFonts w:ascii="Times New Roman" w:eastAsia="Times New Roman" w:hAnsi="Times New Roman" w:cs="Times New Roman"/>
          <w:sz w:val="28"/>
          <w:szCs w:val="28"/>
        </w:rPr>
        <w:t xml:space="preserve">төрт түрлі індет ошағынан жиналған сынамалардың ішінен әр аймақтан </w:t>
      </w:r>
      <w:r w:rsidRPr="002323BE">
        <w:rPr>
          <w:rFonts w:ascii="Times New Roman" w:eastAsia="Times New Roman" w:hAnsi="Times New Roman" w:cs="Times New Roman"/>
          <w:sz w:val="28"/>
          <w:szCs w:val="28"/>
        </w:rPr>
        <w:t>титрі жоғары</w:t>
      </w:r>
      <w:r w:rsidR="0029542B">
        <w:rPr>
          <w:rFonts w:ascii="Times New Roman" w:eastAsia="Times New Roman" w:hAnsi="Times New Roman" w:cs="Times New Roman"/>
          <w:sz w:val="28"/>
          <w:szCs w:val="28"/>
        </w:rPr>
        <w:t xml:space="preserve"> бір изолятты</w:t>
      </w:r>
      <w:r w:rsidRPr="002323BE">
        <w:rPr>
          <w:rFonts w:ascii="Times New Roman" w:eastAsia="Times New Roman" w:hAnsi="Times New Roman" w:cs="Times New Roman"/>
          <w:sz w:val="28"/>
          <w:szCs w:val="28"/>
        </w:rPr>
        <w:t xml:space="preserve">ң толық геномын секвенирлеу үшін таңдап алынды (10-кесте). </w:t>
      </w:r>
      <w:r w:rsidR="0029542B">
        <w:rPr>
          <w:rFonts w:ascii="Times New Roman" w:eastAsia="Times New Roman" w:hAnsi="Times New Roman" w:cs="Times New Roman"/>
          <w:sz w:val="28"/>
          <w:szCs w:val="28"/>
        </w:rPr>
        <w:t xml:space="preserve">2020 жылы үй тауығынан Солтүстік Қазақстаннан бөліп алынған А/184 титрі – 1:2048, ал Алматы өңірінен бөлінген А/220 титрі – 1:1024 болды. Қазақстанның батыс аймағынан бөліп алынған изоляттар титрі: А/9184 – 1:512, ал А/9421 – 1:1024 болды. </w:t>
      </w:r>
    </w:p>
    <w:p w14:paraId="44AF3D35"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ҚТВ жаппай таралған уақытта Қазақстанның төрт аймағынан жинақталған үлгілер ішінен Алматы облысы (A/Chicken/Almaty/220/2020) мен СҚО (A/Chicken/North Kazakhstan/184/2020) үй құстарынан және де Атырау облысындағы үлкен қарқылдақ шағала (A/Caspian tern/Atyrau/9184/2022) мен Маңғыстау облысындағы сыбырлақ аққудан (</w:t>
      </w:r>
      <w:r w:rsidRPr="002323BE">
        <w:rPr>
          <w:rFonts w:ascii="Times New Roman" w:eastAsia="Times New Roman" w:hAnsi="Times New Roman" w:cs="Times New Roman"/>
          <w:sz w:val="28"/>
          <w:szCs w:val="28"/>
          <w:highlight w:val="white"/>
        </w:rPr>
        <w:t>A/Mute swan/Mangystau/9421/2022</w:t>
      </w:r>
      <w:r w:rsidRPr="002323BE">
        <w:rPr>
          <w:rFonts w:ascii="Times New Roman" w:eastAsia="Times New Roman" w:hAnsi="Times New Roman" w:cs="Times New Roman"/>
          <w:sz w:val="28"/>
          <w:szCs w:val="28"/>
        </w:rPr>
        <w:t>) бөлініп алынды (11-кесте).</w:t>
      </w:r>
    </w:p>
    <w:p w14:paraId="11CBF84B" w14:textId="77777777" w:rsidR="00456802" w:rsidRPr="00817E54" w:rsidRDefault="006D1B3A" w:rsidP="00817E54">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hAnsi="Times New Roman"/>
          <w:sz w:val="28"/>
          <w:szCs w:val="24"/>
        </w:rPr>
      </w:pPr>
      <w:bookmarkStart w:id="17" w:name="_Toc212314500"/>
      <w:r>
        <w:rPr>
          <w:rFonts w:ascii="Times New Roman" w:hAnsi="Times New Roman"/>
          <w:sz w:val="28"/>
          <w:szCs w:val="24"/>
        </w:rPr>
        <w:t xml:space="preserve">Құстардан бөліп алынған изоляттардың генотипін, яғни антигендік формуласын анықтау </w:t>
      </w:r>
      <w:r w:rsidRPr="002323BE">
        <w:rPr>
          <w:rFonts w:ascii="Times New Roman" w:eastAsia="Times New Roman" w:hAnsi="Times New Roman" w:cs="Times New Roman"/>
          <w:sz w:val="28"/>
          <w:szCs w:val="28"/>
        </w:rPr>
        <w:t>ГАТР</w:t>
      </w:r>
      <w:r>
        <w:rPr>
          <w:rFonts w:ascii="Times New Roman" w:eastAsia="Times New Roman" w:hAnsi="Times New Roman" w:cs="Times New Roman"/>
          <w:sz w:val="28"/>
          <w:szCs w:val="28"/>
        </w:rPr>
        <w:t xml:space="preserve"> әдісімен жүргізілді. Осы мақсатта вирустың маңызды беттік белогы – гемагглютинин типтармағын анықтау үшін вирустың А типінің әр түрлі генотипінің диагностикалық сарысулары қолданылды (2-кесте). Бөліп алынған төрт изоляттың антигендік формуласы 10-кестеде </w:t>
      </w:r>
      <w:r>
        <w:rPr>
          <w:rFonts w:ascii="Times New Roman" w:eastAsia="Times New Roman" w:hAnsi="Times New Roman" w:cs="Times New Roman"/>
          <w:sz w:val="28"/>
          <w:szCs w:val="28"/>
        </w:rPr>
        <w:lastRenderedPageBreak/>
        <w:t xml:space="preserve">көрсетілген. Олар A/220/2020 – H9, A/184/2020, </w:t>
      </w:r>
      <w:r w:rsidRPr="002323BE">
        <w:rPr>
          <w:rFonts w:ascii="Times New Roman" w:eastAsia="Times New Roman" w:hAnsi="Times New Roman" w:cs="Times New Roman"/>
          <w:sz w:val="28"/>
          <w:szCs w:val="28"/>
        </w:rPr>
        <w:t xml:space="preserve">A/9184/2022 пен </w:t>
      </w:r>
      <w:r w:rsidRPr="002323BE">
        <w:rPr>
          <w:rFonts w:ascii="Times New Roman" w:eastAsia="Times New Roman" w:hAnsi="Times New Roman" w:cs="Times New Roman"/>
          <w:sz w:val="28"/>
          <w:szCs w:val="28"/>
          <w:highlight w:val="white"/>
        </w:rPr>
        <w:t>A/9421/2022</w:t>
      </w:r>
      <w:r>
        <w:rPr>
          <w:rFonts w:ascii="Times New Roman" w:eastAsia="Times New Roman" w:hAnsi="Times New Roman" w:cs="Times New Roman"/>
          <w:sz w:val="28"/>
          <w:szCs w:val="28"/>
        </w:rPr>
        <w:t xml:space="preserve"> – H5</w:t>
      </w:r>
      <w:r w:rsidRPr="002323BE">
        <w:rPr>
          <w:rFonts w:ascii="Times New Roman" w:eastAsia="Times New Roman" w:hAnsi="Times New Roman" w:cs="Times New Roman"/>
          <w:sz w:val="28"/>
          <w:szCs w:val="28"/>
        </w:rPr>
        <w:t xml:space="preserve"> типтармағына жататыны белгілі болды.</w:t>
      </w:r>
      <w:bookmarkEnd w:id="17"/>
    </w:p>
    <w:p w14:paraId="59011E26" w14:textId="77777777" w:rsidR="00EB2829" w:rsidRPr="002323BE" w:rsidRDefault="00EB2829">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p>
    <w:p w14:paraId="1AEE8DE5"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Кесте 10. Бөліп алынған вирустардың титрі мен ЭИД көрсеткіштері</w:t>
      </w:r>
    </w:p>
    <w:p w14:paraId="4CC647DB"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jc w:val="both"/>
        <w:rPr>
          <w:rFonts w:ascii="Times New Roman" w:eastAsia="Times New Roman" w:hAnsi="Times New Roman" w:cs="Times New Roman"/>
          <w:sz w:val="28"/>
          <w:szCs w:val="28"/>
        </w:rPr>
      </w:pPr>
    </w:p>
    <w:tbl>
      <w:tblPr>
        <w:tblStyle w:val="afffff1"/>
        <w:tblW w:w="9638"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21"/>
        <w:gridCol w:w="4467"/>
        <w:gridCol w:w="1064"/>
        <w:gridCol w:w="1701"/>
        <w:gridCol w:w="1985"/>
      </w:tblGrid>
      <w:tr w:rsidR="00456802" w:rsidRPr="002323BE" w14:paraId="71736327" w14:textId="77777777">
        <w:tc>
          <w:tcPr>
            <w:tcW w:w="421" w:type="dxa"/>
            <w:vAlign w:val="center"/>
          </w:tcPr>
          <w:p w14:paraId="6DBF8934" w14:textId="77777777" w:rsidR="00456802" w:rsidRPr="002323BE" w:rsidRDefault="004B2BDD">
            <w:pPr>
              <w:ind w:right="5"/>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w:t>
            </w:r>
          </w:p>
        </w:tc>
        <w:tc>
          <w:tcPr>
            <w:tcW w:w="4467" w:type="dxa"/>
            <w:vAlign w:val="center"/>
          </w:tcPr>
          <w:p w14:paraId="67FF7843" w14:textId="77777777" w:rsidR="00456802" w:rsidRPr="002323BE" w:rsidRDefault="004B2BDD">
            <w:pPr>
              <w:ind w:right="5"/>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Изолят атауы</w:t>
            </w:r>
          </w:p>
        </w:tc>
        <w:tc>
          <w:tcPr>
            <w:tcW w:w="1064" w:type="dxa"/>
            <w:vAlign w:val="center"/>
          </w:tcPr>
          <w:p w14:paraId="4EB5A397" w14:textId="77777777" w:rsidR="00456802" w:rsidRPr="002323BE" w:rsidRDefault="004B2BDD">
            <w:pPr>
              <w:ind w:right="5"/>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Титрі</w:t>
            </w:r>
          </w:p>
        </w:tc>
        <w:tc>
          <w:tcPr>
            <w:tcW w:w="1701" w:type="dxa"/>
            <w:vAlign w:val="center"/>
          </w:tcPr>
          <w:p w14:paraId="2951BE5C" w14:textId="77777777" w:rsidR="00456802" w:rsidRPr="002323BE" w:rsidRDefault="004B2BDD">
            <w:pPr>
              <w:ind w:right="5"/>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Антигендік формула</w:t>
            </w:r>
          </w:p>
        </w:tc>
        <w:tc>
          <w:tcPr>
            <w:tcW w:w="1985" w:type="dxa"/>
            <w:vAlign w:val="center"/>
          </w:tcPr>
          <w:p w14:paraId="4000957B" w14:textId="77777777" w:rsidR="00456802" w:rsidRPr="002323BE" w:rsidRDefault="004B2BDD">
            <w:pPr>
              <w:ind w:right="5"/>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ЭИД</w:t>
            </w:r>
            <w:r w:rsidRPr="002323BE">
              <w:rPr>
                <w:rFonts w:ascii="Times New Roman" w:eastAsia="Times New Roman" w:hAnsi="Times New Roman" w:cs="Times New Roman"/>
                <w:sz w:val="28"/>
                <w:szCs w:val="28"/>
                <w:vertAlign w:val="subscript"/>
              </w:rPr>
              <w:t>50</w:t>
            </w:r>
            <w:r w:rsidRPr="002323BE">
              <w:rPr>
                <w:rFonts w:ascii="Times New Roman" w:eastAsia="Times New Roman" w:hAnsi="Times New Roman" w:cs="Times New Roman"/>
                <w:sz w:val="28"/>
                <w:szCs w:val="28"/>
              </w:rPr>
              <w:t>/0,2 мл</w:t>
            </w:r>
          </w:p>
        </w:tc>
      </w:tr>
      <w:tr w:rsidR="00456802" w:rsidRPr="002323BE" w14:paraId="4C7C90D9" w14:textId="77777777">
        <w:tc>
          <w:tcPr>
            <w:tcW w:w="421" w:type="dxa"/>
          </w:tcPr>
          <w:p w14:paraId="72AFB657" w14:textId="77777777" w:rsidR="00456802" w:rsidRPr="002323BE" w:rsidRDefault="004B2BDD">
            <w:pPr>
              <w:ind w:right="5"/>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w:t>
            </w:r>
          </w:p>
        </w:tc>
        <w:tc>
          <w:tcPr>
            <w:tcW w:w="4467" w:type="dxa"/>
          </w:tcPr>
          <w:p w14:paraId="59F32C74"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A/Chicken/North Kazakhstan/184/20</w:t>
            </w:r>
          </w:p>
        </w:tc>
        <w:tc>
          <w:tcPr>
            <w:tcW w:w="1064" w:type="dxa"/>
          </w:tcPr>
          <w:p w14:paraId="60FD39ED" w14:textId="77777777" w:rsidR="00456802" w:rsidRPr="002323BE" w:rsidRDefault="004B2BDD">
            <w:pPr>
              <w:ind w:right="5"/>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1:2048</w:t>
            </w:r>
          </w:p>
        </w:tc>
        <w:tc>
          <w:tcPr>
            <w:tcW w:w="1701" w:type="dxa"/>
          </w:tcPr>
          <w:p w14:paraId="6DA4267E" w14:textId="77777777" w:rsidR="00456802" w:rsidRPr="002323BE" w:rsidRDefault="00A757D3">
            <w:pPr>
              <w:ind w:right="5"/>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H5</w:t>
            </w:r>
          </w:p>
        </w:tc>
        <w:tc>
          <w:tcPr>
            <w:tcW w:w="1985" w:type="dxa"/>
          </w:tcPr>
          <w:p w14:paraId="4D65911B" w14:textId="77777777" w:rsidR="00456802" w:rsidRPr="002323BE" w:rsidRDefault="004B2BDD">
            <w:pPr>
              <w:ind w:right="5"/>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8,34</w:t>
            </w:r>
          </w:p>
        </w:tc>
      </w:tr>
      <w:tr w:rsidR="00456802" w:rsidRPr="002323BE" w14:paraId="4973169F" w14:textId="77777777">
        <w:tc>
          <w:tcPr>
            <w:tcW w:w="421" w:type="dxa"/>
          </w:tcPr>
          <w:p w14:paraId="61CDBF14" w14:textId="77777777" w:rsidR="00456802" w:rsidRPr="002323BE" w:rsidRDefault="004B2BDD">
            <w:pPr>
              <w:ind w:right="5"/>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w:t>
            </w:r>
          </w:p>
        </w:tc>
        <w:tc>
          <w:tcPr>
            <w:tcW w:w="4467" w:type="dxa"/>
          </w:tcPr>
          <w:p w14:paraId="2D2851D6"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A/Chicken/Almaty/220/20</w:t>
            </w:r>
          </w:p>
        </w:tc>
        <w:tc>
          <w:tcPr>
            <w:tcW w:w="1064" w:type="dxa"/>
          </w:tcPr>
          <w:p w14:paraId="7ED843F9" w14:textId="77777777" w:rsidR="00456802" w:rsidRPr="002323BE" w:rsidRDefault="004B2BDD">
            <w:pPr>
              <w:ind w:right="5"/>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1:1024</w:t>
            </w:r>
          </w:p>
        </w:tc>
        <w:tc>
          <w:tcPr>
            <w:tcW w:w="1701" w:type="dxa"/>
          </w:tcPr>
          <w:p w14:paraId="49B4A15D" w14:textId="77777777" w:rsidR="00456802" w:rsidRPr="002323BE" w:rsidRDefault="00A757D3">
            <w:pPr>
              <w:ind w:right="5"/>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H9</w:t>
            </w:r>
          </w:p>
        </w:tc>
        <w:tc>
          <w:tcPr>
            <w:tcW w:w="1985" w:type="dxa"/>
          </w:tcPr>
          <w:p w14:paraId="319F5B02" w14:textId="77777777" w:rsidR="00456802" w:rsidRPr="002323BE" w:rsidRDefault="004B2BDD">
            <w:pPr>
              <w:ind w:right="5"/>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6,45</w:t>
            </w:r>
          </w:p>
        </w:tc>
      </w:tr>
      <w:tr w:rsidR="00456802" w:rsidRPr="002323BE" w14:paraId="31BA7D82" w14:textId="77777777">
        <w:tc>
          <w:tcPr>
            <w:tcW w:w="421" w:type="dxa"/>
          </w:tcPr>
          <w:p w14:paraId="5F37A2C2" w14:textId="77777777" w:rsidR="00456802" w:rsidRPr="002323BE" w:rsidRDefault="004B2BDD">
            <w:pPr>
              <w:ind w:right="5"/>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w:t>
            </w:r>
          </w:p>
        </w:tc>
        <w:tc>
          <w:tcPr>
            <w:tcW w:w="4467" w:type="dxa"/>
          </w:tcPr>
          <w:p w14:paraId="746BD3E0"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A/Caspian tern/Atyrau/9184/22</w:t>
            </w:r>
          </w:p>
        </w:tc>
        <w:tc>
          <w:tcPr>
            <w:tcW w:w="1064" w:type="dxa"/>
          </w:tcPr>
          <w:p w14:paraId="67AC2BB0" w14:textId="77777777" w:rsidR="00456802" w:rsidRPr="002323BE" w:rsidRDefault="004B2BDD">
            <w:pPr>
              <w:ind w:right="5"/>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1:512</w:t>
            </w:r>
          </w:p>
        </w:tc>
        <w:tc>
          <w:tcPr>
            <w:tcW w:w="1701" w:type="dxa"/>
          </w:tcPr>
          <w:p w14:paraId="5314EDC1" w14:textId="77777777" w:rsidR="00456802" w:rsidRPr="002323BE" w:rsidRDefault="00A757D3">
            <w:pPr>
              <w:ind w:right="5"/>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H5</w:t>
            </w:r>
          </w:p>
        </w:tc>
        <w:tc>
          <w:tcPr>
            <w:tcW w:w="1985" w:type="dxa"/>
          </w:tcPr>
          <w:p w14:paraId="64F1F7C0" w14:textId="77777777" w:rsidR="00456802" w:rsidRPr="002323BE" w:rsidRDefault="004B2BDD">
            <w:pPr>
              <w:ind w:right="5"/>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9,5</w:t>
            </w:r>
          </w:p>
        </w:tc>
      </w:tr>
      <w:tr w:rsidR="00456802" w:rsidRPr="002323BE" w14:paraId="60D958F8" w14:textId="77777777">
        <w:tc>
          <w:tcPr>
            <w:tcW w:w="421" w:type="dxa"/>
          </w:tcPr>
          <w:p w14:paraId="5A6DA843" w14:textId="77777777" w:rsidR="00456802" w:rsidRPr="002323BE" w:rsidRDefault="004B2BDD">
            <w:pPr>
              <w:ind w:right="5"/>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4</w:t>
            </w:r>
          </w:p>
        </w:tc>
        <w:tc>
          <w:tcPr>
            <w:tcW w:w="4467" w:type="dxa"/>
          </w:tcPr>
          <w:p w14:paraId="3BDCE97B" w14:textId="77777777" w:rsidR="00456802" w:rsidRPr="002323BE" w:rsidRDefault="004B2BDD">
            <w:pPr>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A/Mute swan/Mangystau/9421/22</w:t>
            </w:r>
          </w:p>
        </w:tc>
        <w:tc>
          <w:tcPr>
            <w:tcW w:w="1064" w:type="dxa"/>
          </w:tcPr>
          <w:p w14:paraId="24F5F70A" w14:textId="77777777" w:rsidR="00456802" w:rsidRPr="002323BE" w:rsidRDefault="004B2BDD">
            <w:pPr>
              <w:ind w:right="5"/>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1:1024</w:t>
            </w:r>
          </w:p>
        </w:tc>
        <w:tc>
          <w:tcPr>
            <w:tcW w:w="1701" w:type="dxa"/>
          </w:tcPr>
          <w:p w14:paraId="0B130EEE" w14:textId="77777777" w:rsidR="00456802" w:rsidRPr="002323BE" w:rsidRDefault="00A757D3">
            <w:pPr>
              <w:ind w:right="5"/>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H5</w:t>
            </w:r>
          </w:p>
        </w:tc>
        <w:tc>
          <w:tcPr>
            <w:tcW w:w="1985" w:type="dxa"/>
          </w:tcPr>
          <w:p w14:paraId="75308132" w14:textId="77777777" w:rsidR="00456802" w:rsidRPr="002323BE" w:rsidRDefault="004B2BDD">
            <w:pPr>
              <w:ind w:right="5"/>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9,1</w:t>
            </w:r>
          </w:p>
        </w:tc>
      </w:tr>
    </w:tbl>
    <w:p w14:paraId="0D36FB09"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p>
    <w:p w14:paraId="1149530D"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Изоляттардың инфекциялаушы белсенділігін</w:t>
      </w:r>
      <w:r w:rsidR="00A757D3">
        <w:rPr>
          <w:rFonts w:ascii="Times New Roman" w:eastAsia="Times New Roman" w:hAnsi="Times New Roman" w:cs="Times New Roman"/>
          <w:sz w:val="28"/>
          <w:szCs w:val="28"/>
        </w:rPr>
        <w:t>, яғни вирустардың эмбриондарды 50</w:t>
      </w:r>
      <w:r w:rsidR="00A757D3" w:rsidRPr="00A757D3">
        <w:rPr>
          <w:rFonts w:ascii="Times New Roman" w:eastAsia="Times New Roman" w:hAnsi="Times New Roman" w:cs="Times New Roman"/>
          <w:sz w:val="28"/>
          <w:szCs w:val="28"/>
        </w:rPr>
        <w:t>%</w:t>
      </w:r>
      <w:r w:rsidR="00A757D3">
        <w:rPr>
          <w:rFonts w:ascii="Times New Roman" w:eastAsia="Times New Roman" w:hAnsi="Times New Roman" w:cs="Times New Roman"/>
          <w:sz w:val="28"/>
          <w:szCs w:val="28"/>
        </w:rPr>
        <w:t>-дық инфекциялаушы дозасын</w:t>
      </w:r>
      <w:r w:rsidRPr="002323BE">
        <w:rPr>
          <w:rFonts w:ascii="Times New Roman" w:eastAsia="Times New Roman" w:hAnsi="Times New Roman" w:cs="Times New Roman"/>
          <w:sz w:val="28"/>
          <w:szCs w:val="28"/>
        </w:rPr>
        <w:t xml:space="preserve"> </w:t>
      </w:r>
      <w:r w:rsidR="00A757D3">
        <w:rPr>
          <w:rFonts w:ascii="Times New Roman" w:eastAsia="Times New Roman" w:hAnsi="Times New Roman" w:cs="Times New Roman"/>
          <w:sz w:val="28"/>
          <w:szCs w:val="28"/>
        </w:rPr>
        <w:t>(</w:t>
      </w:r>
      <w:r w:rsidR="00A757D3" w:rsidRPr="002323BE">
        <w:rPr>
          <w:rFonts w:ascii="Times New Roman" w:eastAsia="Times New Roman" w:hAnsi="Times New Roman" w:cs="Times New Roman"/>
          <w:sz w:val="28"/>
          <w:szCs w:val="28"/>
        </w:rPr>
        <w:t>ЭИД</w:t>
      </w:r>
      <w:r w:rsidR="00A757D3" w:rsidRPr="002323BE">
        <w:rPr>
          <w:rFonts w:ascii="Times New Roman" w:eastAsia="Times New Roman" w:hAnsi="Times New Roman" w:cs="Times New Roman"/>
          <w:sz w:val="28"/>
          <w:szCs w:val="28"/>
          <w:vertAlign w:val="subscript"/>
        </w:rPr>
        <w:t>50</w:t>
      </w:r>
      <w:r w:rsidR="00A757D3">
        <w:rPr>
          <w:rFonts w:ascii="Times New Roman" w:eastAsia="Times New Roman" w:hAnsi="Times New Roman" w:cs="Times New Roman"/>
          <w:sz w:val="28"/>
          <w:szCs w:val="28"/>
        </w:rPr>
        <w:t xml:space="preserve">) </w:t>
      </w:r>
      <w:r w:rsidRPr="002323BE">
        <w:rPr>
          <w:rFonts w:ascii="Times New Roman" w:eastAsia="Times New Roman" w:hAnsi="Times New Roman" w:cs="Times New Roman"/>
          <w:sz w:val="28"/>
          <w:szCs w:val="28"/>
        </w:rPr>
        <w:t xml:space="preserve">дамып жатқан құс эмбриондарында жүргізіліп, </w:t>
      </w:r>
      <w:r w:rsidR="00A757D3">
        <w:rPr>
          <w:rFonts w:ascii="Times New Roman" w:eastAsia="Times New Roman" w:hAnsi="Times New Roman" w:cs="Times New Roman"/>
          <w:sz w:val="28"/>
          <w:szCs w:val="28"/>
        </w:rPr>
        <w:t xml:space="preserve">олар тауық эмбриондарында келесі титрге дейін өсті; </w:t>
      </w:r>
      <w:r w:rsidRPr="002323BE">
        <w:rPr>
          <w:rFonts w:ascii="Times New Roman" w:eastAsia="Times New Roman" w:hAnsi="Times New Roman" w:cs="Times New Roman"/>
          <w:sz w:val="28"/>
          <w:szCs w:val="28"/>
        </w:rPr>
        <w:t>ең үлкен ЭИД көрсеткіші 9,5 lg ЭИД</w:t>
      </w:r>
      <w:r w:rsidRPr="002323BE">
        <w:rPr>
          <w:rFonts w:ascii="Times New Roman" w:eastAsia="Times New Roman" w:hAnsi="Times New Roman" w:cs="Times New Roman"/>
          <w:sz w:val="28"/>
          <w:szCs w:val="28"/>
          <w:vertAlign w:val="subscript"/>
        </w:rPr>
        <w:t>50</w:t>
      </w:r>
      <w:r w:rsidRPr="002323BE">
        <w:rPr>
          <w:rFonts w:ascii="Times New Roman" w:eastAsia="Times New Roman" w:hAnsi="Times New Roman" w:cs="Times New Roman"/>
          <w:sz w:val="28"/>
          <w:szCs w:val="28"/>
        </w:rPr>
        <w:t>/0,2 мл шағаладан бөліп алынған A/9184/2022 изолятта, ал ең төмен көрсеткіш 6,45 lg ЭИД</w:t>
      </w:r>
      <w:r w:rsidRPr="002323BE">
        <w:rPr>
          <w:rFonts w:ascii="Times New Roman" w:eastAsia="Times New Roman" w:hAnsi="Times New Roman" w:cs="Times New Roman"/>
          <w:sz w:val="28"/>
          <w:szCs w:val="28"/>
          <w:vertAlign w:val="subscript"/>
        </w:rPr>
        <w:t>50</w:t>
      </w:r>
      <w:r w:rsidRPr="002323BE">
        <w:rPr>
          <w:rFonts w:ascii="Times New Roman" w:eastAsia="Times New Roman" w:hAnsi="Times New Roman" w:cs="Times New Roman"/>
          <w:sz w:val="28"/>
          <w:szCs w:val="28"/>
        </w:rPr>
        <w:t>/0,2 мл СҚО үй құсынан бөліп алынған A/220/2020 штаммынан анықталынды (10-кесте).</w:t>
      </w:r>
    </w:p>
    <w:p w14:paraId="4503D7D7"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Осылайша, тұмаудың А типінің М генінің тізбегіне сай праймерлермен КТ-ПТР скринингі нәтижесінде оң нәтиже көрсеткен сынамалар, Алматы, СҚО, Атырау мен Маңғыстау облыстарынан жинақталған материалдар үй құстары мен жабайы құстардың тұмаудың А вирусымен ауырғандығын растайды және осы төрт изоляттың толық геномын зерттеп, филогенетикалық талдау </w:t>
      </w:r>
      <w:r w:rsidR="00EB2829">
        <w:rPr>
          <w:rFonts w:ascii="Times New Roman" w:eastAsia="Times New Roman" w:hAnsi="Times New Roman" w:cs="Times New Roman"/>
          <w:sz w:val="28"/>
          <w:szCs w:val="28"/>
        </w:rPr>
        <w:t xml:space="preserve">жүргізу </w:t>
      </w:r>
      <w:r w:rsidRPr="002323BE">
        <w:rPr>
          <w:rFonts w:ascii="Times New Roman" w:eastAsia="Times New Roman" w:hAnsi="Times New Roman" w:cs="Times New Roman"/>
          <w:sz w:val="28"/>
          <w:szCs w:val="28"/>
        </w:rPr>
        <w:t xml:space="preserve">үшін таңдалынды. </w:t>
      </w:r>
    </w:p>
    <w:p w14:paraId="3F7C1CD6" w14:textId="77777777" w:rsidR="00456802" w:rsidRPr="002323BE" w:rsidRDefault="00456802">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p>
    <w:p w14:paraId="176B0D65" w14:textId="77777777" w:rsidR="00456802" w:rsidRPr="002323BE" w:rsidRDefault="004B2BDD">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3.</w:t>
      </w:r>
      <w:r w:rsidR="00FC22C8">
        <w:rPr>
          <w:rFonts w:ascii="Times New Roman" w:eastAsia="Times New Roman" w:hAnsi="Times New Roman" w:cs="Times New Roman"/>
          <w:b/>
          <w:sz w:val="28"/>
          <w:szCs w:val="28"/>
        </w:rPr>
        <w:t>5</w:t>
      </w:r>
      <w:r w:rsidRPr="002323BE">
        <w:rPr>
          <w:rFonts w:ascii="Times New Roman" w:eastAsia="Times New Roman" w:hAnsi="Times New Roman" w:cs="Times New Roman"/>
          <w:b/>
          <w:sz w:val="28"/>
          <w:szCs w:val="28"/>
        </w:rPr>
        <w:t xml:space="preserve"> </w:t>
      </w:r>
      <w:r w:rsidR="00A757D3">
        <w:rPr>
          <w:rFonts w:ascii="Times New Roman" w:eastAsia="Times New Roman" w:hAnsi="Times New Roman" w:cs="Times New Roman"/>
          <w:b/>
          <w:sz w:val="28"/>
          <w:szCs w:val="28"/>
        </w:rPr>
        <w:t>Бөліп алынған и</w:t>
      </w:r>
      <w:r w:rsidRPr="002323BE">
        <w:rPr>
          <w:rFonts w:ascii="Times New Roman" w:eastAsia="Times New Roman" w:hAnsi="Times New Roman" w:cs="Times New Roman"/>
          <w:b/>
          <w:sz w:val="28"/>
          <w:szCs w:val="28"/>
        </w:rPr>
        <w:t>золяттардың геномын толық секвенирлеу</w:t>
      </w:r>
    </w:p>
    <w:p w14:paraId="00ED9265" w14:textId="77777777" w:rsidR="00A757D3" w:rsidRDefault="00A757D3" w:rsidP="00A757D3">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Бөліп алынған изоляттар геномын толық секвенирлеу үшін </w:t>
      </w:r>
      <w:r w:rsidR="00687007">
        <w:rPr>
          <w:rFonts w:ascii="Times New Roman" w:eastAsia="Times New Roman" w:hAnsi="Times New Roman" w:cs="Times New Roman"/>
          <w:sz w:val="28"/>
          <w:szCs w:val="28"/>
        </w:rPr>
        <w:t>13 жұп праймерлер (3-кесте) көмегімен, КТ-ПТР жүргізілді.</w:t>
      </w:r>
    </w:p>
    <w:p w14:paraId="3515D0BC" w14:textId="77777777" w:rsidR="00A757D3" w:rsidRPr="002323BE" w:rsidRDefault="00A757D3" w:rsidP="00A757D3">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Тұмаудың А типі анықталғ</w:t>
      </w:r>
      <w:r w:rsidR="00453227">
        <w:rPr>
          <w:rFonts w:ascii="Times New Roman" w:eastAsia="Times New Roman" w:hAnsi="Times New Roman" w:cs="Times New Roman"/>
          <w:sz w:val="28"/>
          <w:szCs w:val="28"/>
        </w:rPr>
        <w:t xml:space="preserve">ан төрт изоляттың толық геномының нуклеотидтік тізбегін секвенирлеуші </w:t>
      </w:r>
      <w:r w:rsidRPr="002323BE">
        <w:rPr>
          <w:rFonts w:ascii="Times New Roman" w:eastAsia="Times New Roman" w:hAnsi="Times New Roman" w:cs="Times New Roman"/>
          <w:sz w:val="28"/>
          <w:szCs w:val="28"/>
        </w:rPr>
        <w:t>праймерлерді қолданып, КТ-ПТР жүргізілді. HA мен NA гендерінің тізбегіне сай праймерлермен амплификация өткізген соң ПТР өнімінің ұзындығы 1500 ж.н. артық болғандықтан, вирустардың осы екі гендеріне КТ-ПТР температура-уақыттық режимі аздаған модификациялармен, ішкі гендерден бөлек жүргізілді. A/Chicken/Almaty/220/2020, A/Chicken/North Kazakhstan/184/2020 мен A/Caspian tern/Atyrau/9184/2022 вирустарының HA мен NA геніне сай праймерлермен ПТР жүргізген соң, 1,5 % агарозалық гельде гель-электрофорез жүргізілді (1</w:t>
      </w:r>
      <w:r w:rsidR="004A52CA">
        <w:rPr>
          <w:rFonts w:ascii="Times New Roman" w:eastAsia="Times New Roman" w:hAnsi="Times New Roman" w:cs="Times New Roman"/>
          <w:sz w:val="28"/>
          <w:szCs w:val="28"/>
        </w:rPr>
        <w:t>6</w:t>
      </w:r>
      <w:r w:rsidRPr="002323BE">
        <w:rPr>
          <w:rFonts w:ascii="Times New Roman" w:eastAsia="Times New Roman" w:hAnsi="Times New Roman" w:cs="Times New Roman"/>
          <w:sz w:val="28"/>
          <w:szCs w:val="28"/>
        </w:rPr>
        <w:t>-сурет).</w:t>
      </w:r>
    </w:p>
    <w:p w14:paraId="20F57DF0" w14:textId="77777777" w:rsidR="00A757D3" w:rsidRPr="002323BE" w:rsidRDefault="00A757D3" w:rsidP="00A757D3">
      <w:pPr>
        <w:spacing w:line="240" w:lineRule="auto"/>
        <w:rPr>
          <w:rFonts w:ascii="Times New Roman" w:eastAsia="Times New Roman" w:hAnsi="Times New Roman" w:cs="Times New Roman"/>
          <w:sz w:val="28"/>
          <w:szCs w:val="28"/>
        </w:rPr>
      </w:pPr>
    </w:p>
    <w:p w14:paraId="04ED23AA" w14:textId="77777777" w:rsidR="00A757D3" w:rsidRDefault="00A757D3">
      <w:pPr>
        <w:pBdr>
          <w:top w:val="none" w:sz="0" w:space="0" w:color="000000"/>
          <w:left w:val="none" w:sz="0" w:space="0" w:color="000000"/>
          <w:bottom w:val="none" w:sz="0" w:space="0" w:color="000000"/>
          <w:right w:val="none" w:sz="0" w:space="0" w:color="000000"/>
          <w:between w:val="none" w:sz="0" w:space="0" w:color="000000"/>
        </w:pBdr>
        <w:spacing w:line="240" w:lineRule="auto"/>
        <w:ind w:right="5" w:firstLine="567"/>
        <w:jc w:val="both"/>
        <w:rPr>
          <w:rFonts w:ascii="Times New Roman" w:eastAsia="Times New Roman" w:hAnsi="Times New Roman" w:cs="Times New Roman"/>
          <w:sz w:val="28"/>
          <w:szCs w:val="28"/>
        </w:rPr>
      </w:pPr>
    </w:p>
    <w:p w14:paraId="187DE6D2" w14:textId="77777777" w:rsidR="00456802" w:rsidRPr="002323BE" w:rsidRDefault="004B2BDD">
      <w:pPr>
        <w:spacing w:line="240" w:lineRule="auto"/>
        <w:jc w:val="center"/>
        <w:rPr>
          <w:rFonts w:ascii="Times New Roman" w:eastAsia="Times New Roman" w:hAnsi="Times New Roman" w:cs="Times New Roman"/>
          <w:sz w:val="28"/>
          <w:szCs w:val="28"/>
        </w:rPr>
      </w:pPr>
      <w:r w:rsidRPr="002323BE">
        <w:rPr>
          <w:rFonts w:ascii="Times New Roman" w:hAnsi="Times New Roman" w:cs="Times New Roman"/>
          <w:noProof/>
          <w:lang w:val="ru-RU"/>
        </w:rPr>
        <w:lastRenderedPageBreak/>
        <w:drawing>
          <wp:inline distT="0" distB="0" distL="0" distR="0" wp14:anchorId="6B2775BF" wp14:editId="63DD125A">
            <wp:extent cx="5639435" cy="2790825"/>
            <wp:effectExtent l="0" t="0" r="0" b="9525"/>
            <wp:docPr id="373"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39"/>
                    <a:srcRect/>
                    <a:stretch>
                      <a:fillRect/>
                    </a:stretch>
                  </pic:blipFill>
                  <pic:spPr>
                    <a:xfrm>
                      <a:off x="0" y="0"/>
                      <a:ext cx="5644233" cy="2793199"/>
                    </a:xfrm>
                    <a:prstGeom prst="rect">
                      <a:avLst/>
                    </a:prstGeom>
                    <a:ln/>
                  </pic:spPr>
                </pic:pic>
              </a:graphicData>
            </a:graphic>
          </wp:inline>
        </w:drawing>
      </w:r>
    </w:p>
    <w:p w14:paraId="310CCF02" w14:textId="77777777" w:rsidR="00456802" w:rsidRPr="002323BE" w:rsidRDefault="004B2BDD">
      <w:pPr>
        <w:spacing w:line="240" w:lineRule="auto"/>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Сурет </w:t>
      </w:r>
      <w:r w:rsidR="004A52CA">
        <w:rPr>
          <w:rFonts w:ascii="Times New Roman" w:eastAsia="Times New Roman" w:hAnsi="Times New Roman" w:cs="Times New Roman"/>
          <w:sz w:val="28"/>
          <w:szCs w:val="28"/>
        </w:rPr>
        <w:t>16</w:t>
      </w:r>
      <w:r w:rsidRPr="002323BE">
        <w:rPr>
          <w:rFonts w:ascii="Times New Roman" w:eastAsia="Times New Roman" w:hAnsi="Times New Roman" w:cs="Times New Roman"/>
          <w:sz w:val="28"/>
          <w:szCs w:val="28"/>
        </w:rPr>
        <w:t xml:space="preserve"> – A/184/2020, A/220/2020 және A/9184/2022 штамдарының аллонтойсты сұйықтығынан бөлініп алынған РНҚ-мен НA мен NA гендерінің аймағына сай праймерлермен КТ-ПТР жүргізгеннен кейінгі электрофореграмма нәтижесі</w:t>
      </w:r>
    </w:p>
    <w:p w14:paraId="536E5136" w14:textId="77777777" w:rsidR="00456802" w:rsidRPr="002323BE" w:rsidRDefault="00456802">
      <w:pPr>
        <w:spacing w:line="240" w:lineRule="auto"/>
        <w:jc w:val="both"/>
        <w:rPr>
          <w:rFonts w:ascii="Times New Roman" w:eastAsia="Times New Roman" w:hAnsi="Times New Roman" w:cs="Times New Roman"/>
          <w:b/>
          <w:sz w:val="28"/>
          <w:szCs w:val="28"/>
          <w:highlight w:val="white"/>
        </w:rPr>
      </w:pPr>
    </w:p>
    <w:p w14:paraId="4A2E5FC4" w14:textId="77777777" w:rsidR="00456802" w:rsidRPr="002323BE" w:rsidRDefault="004B2BDD">
      <w:pPr>
        <w:spacing w:line="240" w:lineRule="auto"/>
        <w:jc w:val="both"/>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Ескертпе: 1, 2, 4, 5, 7 және 8 – тұмаудың А типінің НA гені мен 3, 6 және 9 – NA гендеріне оң штамдардың аллантойсты сұйықтығынан бөлініп алынған РНҚ; «К</w:t>
      </w:r>
      <w:r w:rsidRPr="002323BE">
        <w:rPr>
          <w:rFonts w:ascii="Times New Roman" w:eastAsia="Times New Roman" w:hAnsi="Times New Roman" w:cs="Times New Roman"/>
          <w:sz w:val="24"/>
          <w:szCs w:val="24"/>
          <w:vertAlign w:val="superscript"/>
        </w:rPr>
        <w:t>–</w:t>
      </w:r>
      <w:r w:rsidRPr="002323BE">
        <w:rPr>
          <w:rFonts w:ascii="Times New Roman" w:eastAsia="Times New Roman" w:hAnsi="Times New Roman" w:cs="Times New Roman"/>
          <w:sz w:val="24"/>
          <w:szCs w:val="24"/>
        </w:rPr>
        <w:t>» - теріс бақылау; «М» - ДНҚ маркер.</w:t>
      </w:r>
    </w:p>
    <w:p w14:paraId="701CCDF3"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Электрофореграммада ПТР өнімі осы гендерге сай таңдалған праймерлердің күтілген мөлшерін, яғни вирустардың HA геніне шамамен 1700 ж.н., ал NA геніне 1500 ж.н. шамалап көрсетіп тұр.</w:t>
      </w:r>
    </w:p>
    <w:p w14:paraId="1C15C4C3" w14:textId="77777777" w:rsidR="00456802" w:rsidRPr="002323BE" w:rsidRDefault="004B2BDD">
      <w:pPr>
        <w:spacing w:line="240" w:lineRule="auto"/>
        <w:jc w:val="center"/>
        <w:rPr>
          <w:rFonts w:ascii="Times New Roman" w:eastAsia="Times New Roman" w:hAnsi="Times New Roman" w:cs="Times New Roman"/>
          <w:sz w:val="28"/>
          <w:szCs w:val="28"/>
        </w:rPr>
      </w:pPr>
      <w:r w:rsidRPr="002323BE">
        <w:rPr>
          <w:rFonts w:ascii="Times New Roman" w:hAnsi="Times New Roman" w:cs="Times New Roman"/>
          <w:noProof/>
          <w:lang w:val="ru-RU"/>
        </w:rPr>
        <w:drawing>
          <wp:inline distT="0" distB="0" distL="0" distR="0" wp14:anchorId="3315EB2D" wp14:editId="6AEBE713">
            <wp:extent cx="5603875" cy="2562225"/>
            <wp:effectExtent l="0" t="0" r="0" b="9525"/>
            <wp:docPr id="374" name="image40.png"/>
            <wp:cNvGraphicFramePr/>
            <a:graphic xmlns:a="http://schemas.openxmlformats.org/drawingml/2006/main">
              <a:graphicData uri="http://schemas.openxmlformats.org/drawingml/2006/picture">
                <pic:pic xmlns:pic="http://schemas.openxmlformats.org/drawingml/2006/picture">
                  <pic:nvPicPr>
                    <pic:cNvPr id="0" name="image40.png"/>
                    <pic:cNvPicPr preferRelativeResize="0"/>
                  </pic:nvPicPr>
                  <pic:blipFill>
                    <a:blip r:embed="rId40"/>
                    <a:srcRect/>
                    <a:stretch>
                      <a:fillRect/>
                    </a:stretch>
                  </pic:blipFill>
                  <pic:spPr>
                    <a:xfrm>
                      <a:off x="0" y="0"/>
                      <a:ext cx="5610861" cy="2565419"/>
                    </a:xfrm>
                    <a:prstGeom prst="rect">
                      <a:avLst/>
                    </a:prstGeom>
                    <a:ln/>
                  </pic:spPr>
                </pic:pic>
              </a:graphicData>
            </a:graphic>
          </wp:inline>
        </w:drawing>
      </w:r>
    </w:p>
    <w:p w14:paraId="0A2A2C75" w14:textId="77777777" w:rsidR="00456802" w:rsidRPr="002323BE" w:rsidRDefault="00456802">
      <w:pPr>
        <w:spacing w:line="240" w:lineRule="auto"/>
        <w:ind w:firstLine="567"/>
        <w:jc w:val="center"/>
        <w:rPr>
          <w:rFonts w:ascii="Times New Roman" w:eastAsia="Times New Roman" w:hAnsi="Times New Roman" w:cs="Times New Roman"/>
          <w:sz w:val="28"/>
          <w:szCs w:val="28"/>
        </w:rPr>
      </w:pPr>
    </w:p>
    <w:p w14:paraId="0EF84026" w14:textId="77777777" w:rsidR="00456802" w:rsidRPr="002323BE" w:rsidRDefault="004B2BDD">
      <w:pPr>
        <w:spacing w:line="240" w:lineRule="auto"/>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Сурет 1</w:t>
      </w:r>
      <w:r w:rsidR="004A52CA">
        <w:rPr>
          <w:rFonts w:ascii="Times New Roman" w:eastAsia="Times New Roman" w:hAnsi="Times New Roman" w:cs="Times New Roman"/>
          <w:sz w:val="28"/>
          <w:szCs w:val="28"/>
        </w:rPr>
        <w:t>7</w:t>
      </w:r>
      <w:r w:rsidRPr="002323BE">
        <w:rPr>
          <w:rFonts w:ascii="Times New Roman" w:eastAsia="Times New Roman" w:hAnsi="Times New Roman" w:cs="Times New Roman"/>
          <w:sz w:val="28"/>
          <w:szCs w:val="28"/>
        </w:rPr>
        <w:t xml:space="preserve"> – A/Chicken/North Kazakhstan/184/2020 (H5N8) штамның аллонтойсты сұйықтығынан бөлініп алынған РНҚ-мен PB2, PB1, PA, NP, M және NS гендерінің аймағына сай праймерлермен КТ-ПТР жүргізгеннен кейінгі электрофореграмма нәтижесі</w:t>
      </w:r>
    </w:p>
    <w:p w14:paraId="64C1BBC2" w14:textId="77777777" w:rsidR="00456802" w:rsidRPr="002323BE" w:rsidRDefault="00456802">
      <w:pPr>
        <w:spacing w:line="240" w:lineRule="auto"/>
        <w:jc w:val="both"/>
        <w:rPr>
          <w:rFonts w:ascii="Times New Roman" w:eastAsia="Times New Roman" w:hAnsi="Times New Roman" w:cs="Times New Roman"/>
          <w:sz w:val="28"/>
          <w:szCs w:val="28"/>
        </w:rPr>
      </w:pPr>
    </w:p>
    <w:p w14:paraId="774CE607" w14:textId="77777777" w:rsidR="00456802" w:rsidRPr="002323BE" w:rsidRDefault="004B2BDD">
      <w:pPr>
        <w:spacing w:line="240" w:lineRule="auto"/>
        <w:jc w:val="both"/>
        <w:rPr>
          <w:rFonts w:ascii="Times New Roman" w:eastAsia="Times New Roman" w:hAnsi="Times New Roman" w:cs="Times New Roman"/>
          <w:sz w:val="28"/>
          <w:szCs w:val="28"/>
        </w:rPr>
      </w:pPr>
      <w:r w:rsidRPr="002323BE">
        <w:rPr>
          <w:rFonts w:ascii="Times New Roman" w:eastAsia="Times New Roman" w:hAnsi="Times New Roman" w:cs="Times New Roman"/>
          <w:sz w:val="24"/>
          <w:szCs w:val="24"/>
        </w:rPr>
        <w:t>Ескертпе: PB2, PB1, PA, NP, M және NS-гендерінің праймерлері; «К</w:t>
      </w:r>
      <w:r w:rsidRPr="002323BE">
        <w:rPr>
          <w:rFonts w:ascii="Times New Roman" w:eastAsia="Times New Roman" w:hAnsi="Times New Roman" w:cs="Times New Roman"/>
          <w:sz w:val="24"/>
          <w:szCs w:val="24"/>
          <w:vertAlign w:val="superscript"/>
        </w:rPr>
        <w:t>–</w:t>
      </w:r>
      <w:r w:rsidRPr="002323BE">
        <w:rPr>
          <w:rFonts w:ascii="Times New Roman" w:eastAsia="Times New Roman" w:hAnsi="Times New Roman" w:cs="Times New Roman"/>
          <w:sz w:val="24"/>
          <w:szCs w:val="24"/>
        </w:rPr>
        <w:t>» - теріс бақылау; «М» - ДНҚ маркер</w:t>
      </w:r>
      <w:r w:rsidRPr="002323BE">
        <w:rPr>
          <w:rFonts w:ascii="Times New Roman" w:eastAsia="Times New Roman" w:hAnsi="Times New Roman" w:cs="Times New Roman"/>
          <w:sz w:val="28"/>
          <w:szCs w:val="28"/>
        </w:rPr>
        <w:t>.</w:t>
      </w:r>
    </w:p>
    <w:p w14:paraId="5C21919A" w14:textId="77777777" w:rsidR="00A757D3" w:rsidRPr="00A757D3" w:rsidRDefault="00A757D3" w:rsidP="00A757D3">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Сонымен қатар, зерттелініп отырған төрт штамның ішкі алты генін – PB2, PB1, PA, NP, М мен NS толық секвенирлеу мақсатында, осы гендердің тізбегіне сай 11 жұп праймерді қолданып КТ-ПТР жүргізілді (1</w:t>
      </w:r>
      <w:r w:rsidR="004A52CA">
        <w:rPr>
          <w:rFonts w:ascii="Times New Roman" w:eastAsia="Times New Roman" w:hAnsi="Times New Roman" w:cs="Times New Roman"/>
          <w:sz w:val="28"/>
          <w:szCs w:val="28"/>
        </w:rPr>
        <w:t>7</w:t>
      </w:r>
      <w:r w:rsidRPr="002323BE">
        <w:rPr>
          <w:rFonts w:ascii="Times New Roman" w:eastAsia="Times New Roman" w:hAnsi="Times New Roman" w:cs="Times New Roman"/>
          <w:sz w:val="28"/>
          <w:szCs w:val="28"/>
        </w:rPr>
        <w:t>-сурет). ПТР нәтижесі бойынша барлық гендерге жүргізілген ПТР өнімі күтілген мөлшері көрсетті, яғни 18-суретте көрсетілгендей солдан оңға қарай вирустың М гені – 1000 ж.н., NS гені – 900 ж.н., PA І мен PA ІІ – 1500 ж.н., PB1 І мен PB1 ІІ – 1200 ж.н., PB2 І, PB2 ІІ мен PB2 ІІІ, сәйкесінше 1000 ж.н., 900 ж.н. және 700 ж.н., NP І мен NP ІІ, сәйкесінше 700 ж.н. пен 1000 ж.н. шамасындағы ұзындықта болды.</w:t>
      </w:r>
    </w:p>
    <w:p w14:paraId="0EDBB2EA" w14:textId="77777777" w:rsidR="00456802" w:rsidRDefault="004B2BDD">
      <w:pPr>
        <w:tabs>
          <w:tab w:val="left" w:pos="1335"/>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 xml:space="preserve">Зерттелініп отырған тұмаудың А типі изоляттарының амплификацияланған ПТР өнімдерінің нуклеотидтік тізбегін анықтау үшін одан әрі </w:t>
      </w:r>
      <w:r w:rsidRPr="002323BE">
        <w:rPr>
          <w:rFonts w:ascii="Times New Roman" w:eastAsia="Times New Roman" w:hAnsi="Times New Roman" w:cs="Times New Roman"/>
          <w:sz w:val="28"/>
          <w:szCs w:val="28"/>
        </w:rPr>
        <w:t xml:space="preserve">GenElute™ Gel Extraction </w:t>
      </w:r>
      <w:r w:rsidR="00817E54">
        <w:rPr>
          <w:rFonts w:ascii="Times New Roman" w:eastAsia="Times New Roman" w:hAnsi="Times New Roman" w:cs="Times New Roman"/>
          <w:sz w:val="28"/>
          <w:szCs w:val="28"/>
        </w:rPr>
        <w:t>«</w:t>
      </w:r>
      <w:r w:rsidRPr="002323BE">
        <w:rPr>
          <w:rFonts w:ascii="Times New Roman" w:eastAsia="Times New Roman" w:hAnsi="Times New Roman" w:cs="Times New Roman"/>
          <w:sz w:val="28"/>
          <w:szCs w:val="28"/>
        </w:rPr>
        <w:t>Sigma-ALDRICH</w:t>
      </w:r>
      <w:r w:rsidR="00817E54">
        <w:rPr>
          <w:rFonts w:ascii="Times New Roman" w:eastAsia="Times New Roman" w:hAnsi="Times New Roman" w:cs="Times New Roman"/>
          <w:sz w:val="28"/>
          <w:szCs w:val="28"/>
        </w:rPr>
        <w:t>»</w:t>
      </w:r>
      <w:r w:rsidRPr="002323BE">
        <w:rPr>
          <w:rFonts w:ascii="Times New Roman" w:eastAsia="Times New Roman" w:hAnsi="Times New Roman" w:cs="Times New Roman"/>
          <w:sz w:val="28"/>
          <w:szCs w:val="28"/>
        </w:rPr>
        <w:t xml:space="preserve"> жиынтығымен нұсқаулыққа сай </w:t>
      </w:r>
      <w:r w:rsidRPr="002323BE">
        <w:rPr>
          <w:rFonts w:ascii="Times New Roman" w:eastAsia="Times New Roman" w:hAnsi="Times New Roman" w:cs="Times New Roman"/>
          <w:sz w:val="28"/>
          <w:szCs w:val="28"/>
          <w:highlight w:val="white"/>
        </w:rPr>
        <w:t xml:space="preserve">тазалап, сиквенс ПТР жүргізілді. Байланыспаған бояудан ДНҚ тазалау үшін, секвенирленген ПТР өнімдері </w:t>
      </w:r>
      <w:r w:rsidRPr="002323BE">
        <w:rPr>
          <w:rFonts w:ascii="Times New Roman" w:eastAsia="Times New Roman" w:hAnsi="Times New Roman" w:cs="Times New Roman"/>
          <w:sz w:val="28"/>
          <w:szCs w:val="28"/>
        </w:rPr>
        <w:t>тазалаланып, ABI 3500 DNA Analyzer 8-түтікті секвенаторда секвенирленді. Зерттелген вирустардың нуклеотидтік тізбегі жайлы ақпарат GenBank мәліметтер базасына сақталды.</w:t>
      </w:r>
    </w:p>
    <w:p w14:paraId="1D6B790D" w14:textId="77777777" w:rsidR="00EB2829" w:rsidRPr="002323BE" w:rsidRDefault="00EB2829" w:rsidP="00453227">
      <w:pPr>
        <w:tabs>
          <w:tab w:val="left" w:pos="1335"/>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w:t>
      </w:r>
      <w:r>
        <w:rPr>
          <w:rFonts w:ascii="Times New Roman" w:eastAsia="Times New Roman" w:hAnsi="Times New Roman" w:cs="Times New Roman"/>
          <w:sz w:val="28"/>
          <w:szCs w:val="28"/>
        </w:rPr>
        <w:t>220/2020, A/184/2020, A</w:t>
      </w:r>
      <w:r w:rsidRPr="002323BE">
        <w:rPr>
          <w:rFonts w:ascii="Times New Roman" w:eastAsia="Times New Roman" w:hAnsi="Times New Roman" w:cs="Times New Roman"/>
          <w:sz w:val="28"/>
          <w:szCs w:val="28"/>
        </w:rPr>
        <w:t>9184/2022</w:t>
      </w:r>
      <w:r>
        <w:rPr>
          <w:rFonts w:ascii="Times New Roman" w:eastAsia="Times New Roman" w:hAnsi="Times New Roman" w:cs="Times New Roman"/>
          <w:sz w:val="28"/>
          <w:szCs w:val="28"/>
        </w:rPr>
        <w:t xml:space="preserve"> мен </w:t>
      </w:r>
      <w:r w:rsidRPr="002323BE">
        <w:rPr>
          <w:rFonts w:ascii="Times New Roman" w:eastAsia="Times New Roman" w:hAnsi="Times New Roman" w:cs="Times New Roman"/>
          <w:sz w:val="28"/>
          <w:szCs w:val="28"/>
          <w:highlight w:val="white"/>
        </w:rPr>
        <w:t>A/9421/2022</w:t>
      </w:r>
      <w:r>
        <w:rPr>
          <w:rFonts w:ascii="Times New Roman" w:eastAsia="Times New Roman" w:hAnsi="Times New Roman" w:cs="Times New Roman"/>
          <w:sz w:val="28"/>
          <w:szCs w:val="28"/>
        </w:rPr>
        <w:t xml:space="preserve"> изоляттарының толық геномын секвенирлеу мақсатында 13 жұп праймерлерді қолданып, КТ-ПТР жүргізілді.</w:t>
      </w:r>
      <w:r w:rsidR="00453227">
        <w:rPr>
          <w:rFonts w:ascii="Times New Roman" w:eastAsia="Times New Roman" w:hAnsi="Times New Roman" w:cs="Times New Roman"/>
          <w:sz w:val="28"/>
          <w:szCs w:val="28"/>
        </w:rPr>
        <w:t xml:space="preserve"> Жұмыстың нәтижесін бағалау және </w:t>
      </w:r>
      <w:r>
        <w:rPr>
          <w:rFonts w:ascii="Times New Roman" w:eastAsia="Times New Roman" w:hAnsi="Times New Roman" w:cs="Times New Roman"/>
          <w:sz w:val="28"/>
          <w:szCs w:val="28"/>
        </w:rPr>
        <w:t>ПТР-өні</w:t>
      </w:r>
      <w:r w:rsidR="00453227">
        <w:rPr>
          <w:rFonts w:ascii="Times New Roman" w:eastAsia="Times New Roman" w:hAnsi="Times New Roman" w:cs="Times New Roman"/>
          <w:sz w:val="28"/>
          <w:szCs w:val="28"/>
        </w:rPr>
        <w:t>м мөлшерін анықтау мақсатында гель-электрофорезде бөлу жүргізілді. Күтілген мөлшердегі</w:t>
      </w:r>
      <w:r w:rsidR="00453227" w:rsidRPr="00453227">
        <w:rPr>
          <w:rFonts w:ascii="Times New Roman" w:eastAsia="Times New Roman" w:hAnsi="Times New Roman" w:cs="Times New Roman"/>
          <w:sz w:val="28"/>
          <w:szCs w:val="28"/>
        </w:rPr>
        <w:t xml:space="preserve"> </w:t>
      </w:r>
      <w:r w:rsidR="00453227">
        <w:rPr>
          <w:rFonts w:ascii="Times New Roman" w:eastAsia="Times New Roman" w:hAnsi="Times New Roman" w:cs="Times New Roman"/>
          <w:sz w:val="28"/>
          <w:szCs w:val="28"/>
        </w:rPr>
        <w:t xml:space="preserve">ПТР-өнімнен басқа ұзындықта жанама өнім түзілгендіктен, әрі қарай секвенирлену барысында кедергі болатын, қажетсіз өнімнен арылу үшін зерттелетін өнімді тікелей гельден кесіп алынды. Таза ПТР-өнімді гельден шайып алып, вирус геномының нуклеотидтік тізбегі секвенаторда анықталды.  </w:t>
      </w:r>
    </w:p>
    <w:p w14:paraId="3F0FAA7C" w14:textId="77777777" w:rsidR="00456802" w:rsidRPr="002323BE" w:rsidRDefault="00456802">
      <w:pPr>
        <w:tabs>
          <w:tab w:val="left" w:pos="1335"/>
        </w:tabs>
        <w:spacing w:line="240" w:lineRule="auto"/>
        <w:ind w:firstLine="567"/>
        <w:jc w:val="both"/>
        <w:rPr>
          <w:rFonts w:ascii="Times New Roman" w:eastAsia="Times New Roman" w:hAnsi="Times New Roman" w:cs="Times New Roman"/>
          <w:sz w:val="28"/>
          <w:szCs w:val="28"/>
          <w:highlight w:val="white"/>
        </w:rPr>
      </w:pPr>
    </w:p>
    <w:p w14:paraId="570C2AD1"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highlight w:val="white"/>
        </w:rPr>
        <w:t>3.</w:t>
      </w:r>
      <w:r w:rsidR="00FC22C8">
        <w:rPr>
          <w:rFonts w:ascii="Times New Roman" w:eastAsia="Times New Roman" w:hAnsi="Times New Roman" w:cs="Times New Roman"/>
          <w:b/>
          <w:sz w:val="28"/>
          <w:szCs w:val="28"/>
          <w:highlight w:val="white"/>
        </w:rPr>
        <w:t>6</w:t>
      </w:r>
      <w:r w:rsidRPr="002323BE">
        <w:rPr>
          <w:rFonts w:ascii="Times New Roman" w:eastAsia="Times New Roman" w:hAnsi="Times New Roman" w:cs="Times New Roman"/>
          <w:b/>
          <w:sz w:val="28"/>
          <w:szCs w:val="28"/>
          <w:highlight w:val="white"/>
        </w:rPr>
        <w:t xml:space="preserve"> </w:t>
      </w:r>
      <w:r w:rsidRPr="002323BE">
        <w:rPr>
          <w:rFonts w:ascii="Times New Roman" w:eastAsia="Times New Roman" w:hAnsi="Times New Roman" w:cs="Times New Roman"/>
          <w:b/>
          <w:sz w:val="28"/>
          <w:szCs w:val="28"/>
        </w:rPr>
        <w:t>Қазақстандық H5 вирустарының HA және NA белогының генотиптік сипаттамасы мен эволюциялық қарым-қатынасы</w:t>
      </w:r>
    </w:p>
    <w:p w14:paraId="08D3709E"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HA және NA белогы вирустың қожайын клеткасымен байланысуына қатысады. Зерттелінген H5 вирустарын молекулалық сипаттау үшін олардың амин қышқылдық өзгерістерінің таралуы талданды. Секвенирлеу нәтижесінде қазақстандық тұмаудың А типі штамдарының нуклеотидтік тізбегі анықталды. Зерттеу нәтижесі бойынша A/Chicken/North Kazakhstan/184/2020, </w:t>
      </w:r>
      <w:r w:rsidRPr="002323BE">
        <w:rPr>
          <w:rFonts w:ascii="Times New Roman" w:eastAsia="Times New Roman" w:hAnsi="Times New Roman" w:cs="Times New Roman"/>
          <w:sz w:val="28"/>
          <w:szCs w:val="28"/>
          <w:highlight w:val="white"/>
        </w:rPr>
        <w:t>A/Mute swan/Mangystau/9421/2022</w:t>
      </w:r>
      <w:r w:rsidRPr="002323BE">
        <w:rPr>
          <w:rFonts w:ascii="Times New Roman" w:eastAsia="Times New Roman" w:hAnsi="Times New Roman" w:cs="Times New Roman"/>
          <w:sz w:val="28"/>
          <w:szCs w:val="28"/>
        </w:rPr>
        <w:t xml:space="preserve"> және A/Caspian tern/Atyrau/9184/2022 </w:t>
      </w:r>
      <w:r w:rsidR="00621A23" w:rsidRPr="002323BE">
        <w:rPr>
          <w:rFonts w:ascii="Times New Roman" w:eastAsia="Times New Roman" w:hAnsi="Times New Roman" w:cs="Times New Roman"/>
          <w:sz w:val="28"/>
          <w:szCs w:val="28"/>
        </w:rPr>
        <w:t>изоляттарының</w:t>
      </w:r>
      <w:r w:rsidRPr="002323BE">
        <w:rPr>
          <w:rFonts w:ascii="Times New Roman" w:eastAsia="Times New Roman" w:hAnsi="Times New Roman" w:cs="Times New Roman"/>
          <w:sz w:val="28"/>
          <w:szCs w:val="28"/>
        </w:rPr>
        <w:t xml:space="preserve"> </w:t>
      </w:r>
      <w:r w:rsidR="00621A23" w:rsidRPr="002323BE">
        <w:rPr>
          <w:rFonts w:ascii="Times New Roman" w:eastAsia="Times New Roman" w:hAnsi="Times New Roman" w:cs="Times New Roman"/>
          <w:sz w:val="28"/>
          <w:szCs w:val="28"/>
        </w:rPr>
        <w:t>антигендік формуласы</w:t>
      </w:r>
      <w:r w:rsidRPr="002323BE">
        <w:rPr>
          <w:rFonts w:ascii="Times New Roman" w:eastAsia="Times New Roman" w:hAnsi="Times New Roman" w:cs="Times New Roman"/>
          <w:sz w:val="28"/>
          <w:szCs w:val="28"/>
        </w:rPr>
        <w:t xml:space="preserve"> H5N1, ал төртінші изолят A/Chicken/Almaty/220/2020 H9N2 типтармағына тиесілі болды. </w:t>
      </w:r>
    </w:p>
    <w:p w14:paraId="329404F6"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 xml:space="preserve">Зерттелініп отырған үш H5 вирустарының HA гені 1702 нуклеотидтен (567 амин қышқылынан) тұрды. Оларды филогенетикалық талдау нәтижесі бойынша HA белогының амин қышқылдық тізбегіндегі ажырау сайтының мотиві жоғары зардаптылықты білдіретін </w:t>
      </w:r>
      <w:sdt>
        <w:sdtPr>
          <w:rPr>
            <w:rFonts w:ascii="Times New Roman" w:hAnsi="Times New Roman" w:cs="Times New Roman"/>
          </w:rPr>
          <w:tag w:val="goog_rdk_0"/>
          <w:id w:val="-288899727"/>
        </w:sdtPr>
        <w:sdtEndPr/>
        <w:sdtContent>
          <w:r w:rsidRPr="002323BE">
            <w:rPr>
              <w:rFonts w:ascii="Times New Roman" w:eastAsia="Gungsuh" w:hAnsi="Times New Roman" w:cs="Times New Roman"/>
              <w:sz w:val="28"/>
              <w:szCs w:val="28"/>
              <w:highlight w:val="white"/>
            </w:rPr>
            <w:t>PLREKRRKR↓GLF (↓ ажырау сайтын көрсетеді) болды (12-кесте)</w:t>
          </w:r>
        </w:sdtContent>
      </w:sdt>
      <w:r w:rsidRPr="002323BE">
        <w:rPr>
          <w:rFonts w:ascii="Times New Roman" w:eastAsia="Times New Roman" w:hAnsi="Times New Roman" w:cs="Times New Roman"/>
          <w:sz w:val="28"/>
          <w:szCs w:val="28"/>
        </w:rPr>
        <w:t>.</w:t>
      </w:r>
    </w:p>
    <w:p w14:paraId="738F279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noProof/>
          <w:sz w:val="28"/>
          <w:szCs w:val="28"/>
          <w:lang w:val="ru-RU"/>
        </w:rPr>
        <w:lastRenderedPageBreak/>
        <w:drawing>
          <wp:inline distT="0" distB="0" distL="0" distR="0" wp14:anchorId="770CB9E9" wp14:editId="3E452325">
            <wp:extent cx="6120130" cy="6994345"/>
            <wp:effectExtent l="0" t="0" r="0" b="0"/>
            <wp:docPr id="375" name="image39.png"/>
            <wp:cNvGraphicFramePr/>
            <a:graphic xmlns:a="http://schemas.openxmlformats.org/drawingml/2006/main">
              <a:graphicData uri="http://schemas.openxmlformats.org/drawingml/2006/picture">
                <pic:pic xmlns:pic="http://schemas.openxmlformats.org/drawingml/2006/picture">
                  <pic:nvPicPr>
                    <pic:cNvPr id="0" name="image39.png"/>
                    <pic:cNvPicPr preferRelativeResize="0"/>
                  </pic:nvPicPr>
                  <pic:blipFill>
                    <a:blip r:embed="rId41"/>
                    <a:srcRect/>
                    <a:stretch>
                      <a:fillRect/>
                    </a:stretch>
                  </pic:blipFill>
                  <pic:spPr>
                    <a:xfrm>
                      <a:off x="0" y="0"/>
                      <a:ext cx="6120130" cy="6994345"/>
                    </a:xfrm>
                    <a:prstGeom prst="rect">
                      <a:avLst/>
                    </a:prstGeom>
                    <a:ln/>
                  </pic:spPr>
                </pic:pic>
              </a:graphicData>
            </a:graphic>
          </wp:inline>
        </w:drawing>
      </w:r>
    </w:p>
    <w:p w14:paraId="55EF6822" w14:textId="77777777" w:rsidR="00456802" w:rsidRPr="002323BE" w:rsidRDefault="004B2BDD">
      <w:pPr>
        <w:spacing w:line="240" w:lineRule="auto"/>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Сурет 1</w:t>
      </w:r>
      <w:r w:rsidR="004A52CA">
        <w:rPr>
          <w:rFonts w:ascii="Times New Roman" w:eastAsia="Times New Roman" w:hAnsi="Times New Roman" w:cs="Times New Roman"/>
          <w:sz w:val="28"/>
          <w:szCs w:val="28"/>
        </w:rPr>
        <w:t>8</w:t>
      </w:r>
      <w:r w:rsidRPr="002323BE">
        <w:rPr>
          <w:rFonts w:ascii="Times New Roman" w:eastAsia="Times New Roman" w:hAnsi="Times New Roman" w:cs="Times New Roman"/>
          <w:sz w:val="28"/>
          <w:szCs w:val="28"/>
        </w:rPr>
        <w:t xml:space="preserve"> – Зерттелген изоляттардың HA генінің филогенетикалық дарағы</w:t>
      </w:r>
    </w:p>
    <w:p w14:paraId="5C7ABFE2" w14:textId="77777777" w:rsidR="00456802" w:rsidRPr="002323BE" w:rsidRDefault="00456802">
      <w:pPr>
        <w:spacing w:line="240" w:lineRule="auto"/>
        <w:rPr>
          <w:rFonts w:ascii="Times New Roman" w:eastAsia="Times New Roman" w:hAnsi="Times New Roman" w:cs="Times New Roman"/>
          <w:sz w:val="28"/>
          <w:szCs w:val="28"/>
        </w:rPr>
      </w:pPr>
    </w:p>
    <w:p w14:paraId="6C2031A4" w14:textId="77777777" w:rsidR="00456802" w:rsidRPr="002323BE" w:rsidRDefault="004B2BDD">
      <w:pPr>
        <w:spacing w:line="240" w:lineRule="auto"/>
        <w:ind w:firstLine="567"/>
        <w:jc w:val="both"/>
        <w:rPr>
          <w:rFonts w:ascii="Times New Roman" w:eastAsia="Times New Roman" w:hAnsi="Times New Roman" w:cs="Times New Roman"/>
          <w:sz w:val="28"/>
          <w:szCs w:val="28"/>
        </w:rPr>
        <w:sectPr w:rsidR="00456802" w:rsidRPr="002323BE" w:rsidSect="00C25682">
          <w:pgSz w:w="11906" w:h="16838"/>
          <w:pgMar w:top="1134" w:right="567" w:bottom="1134" w:left="1701" w:header="709" w:footer="709" w:gutter="0"/>
          <w:pgNumType w:start="40"/>
          <w:cols w:space="720"/>
        </w:sectPr>
      </w:pPr>
      <w:r w:rsidRPr="002323BE">
        <w:rPr>
          <w:rFonts w:ascii="Times New Roman" w:eastAsia="Times New Roman" w:hAnsi="Times New Roman" w:cs="Times New Roman"/>
          <w:sz w:val="28"/>
          <w:szCs w:val="28"/>
        </w:rPr>
        <w:t xml:space="preserve">Филогенетикалық талдау үшін GenBank пен GISAID ақпараттар базасынан әр түрлі жылдар мен түрлі елдерде бөлініп алынған 51 вирустың HA генінің толық тізбегі алынды. Қазақстандық штамдар </w:t>
      </w:r>
      <w:r w:rsidRPr="002323BE">
        <w:rPr>
          <w:rFonts w:ascii="Times New Roman" w:eastAsia="Times New Roman" w:hAnsi="Times New Roman" w:cs="Times New Roman"/>
          <w:sz w:val="28"/>
          <w:szCs w:val="28"/>
          <w:highlight w:val="white"/>
        </w:rPr>
        <w:t xml:space="preserve">2020 жылы Қазақстанның солтүстік аймағында жабайы және үй құстары ҚТВ жаппай қырылуы кезінде белгілі болған 2.3.4.4.b </w:t>
      </w:r>
      <w:r w:rsidR="00214098" w:rsidRPr="002323BE">
        <w:rPr>
          <w:rFonts w:ascii="Times New Roman" w:eastAsia="Times New Roman" w:hAnsi="Times New Roman" w:cs="Times New Roman"/>
          <w:sz w:val="28"/>
          <w:szCs w:val="28"/>
          <w:highlight w:val="white"/>
        </w:rPr>
        <w:t>генотипіне</w:t>
      </w:r>
      <w:r w:rsidRPr="002323BE">
        <w:rPr>
          <w:rFonts w:ascii="Times New Roman" w:eastAsia="Times New Roman" w:hAnsi="Times New Roman" w:cs="Times New Roman"/>
          <w:sz w:val="28"/>
          <w:szCs w:val="28"/>
          <w:highlight w:val="white"/>
        </w:rPr>
        <w:t xml:space="preserve"> (</w:t>
      </w:r>
      <w:r w:rsidR="004A52CA">
        <w:rPr>
          <w:rFonts w:ascii="Times New Roman" w:eastAsia="Times New Roman" w:hAnsi="Times New Roman" w:cs="Times New Roman"/>
          <w:sz w:val="28"/>
          <w:szCs w:val="28"/>
          <w:highlight w:val="white"/>
        </w:rPr>
        <w:t>18-сурет</w:t>
      </w:r>
      <w:r w:rsidRPr="002323BE">
        <w:rPr>
          <w:rFonts w:ascii="Times New Roman" w:eastAsia="Times New Roman" w:hAnsi="Times New Roman" w:cs="Times New Roman"/>
          <w:sz w:val="28"/>
          <w:szCs w:val="28"/>
          <w:highlight w:val="white"/>
        </w:rPr>
        <w:t>) [88, 119, 120] жататын ЖЗҚТ</w:t>
      </w:r>
      <w:r w:rsidRPr="002323BE">
        <w:rPr>
          <w:rFonts w:ascii="Times New Roman" w:eastAsia="Times New Roman" w:hAnsi="Times New Roman" w:cs="Times New Roman"/>
          <w:sz w:val="28"/>
          <w:szCs w:val="28"/>
        </w:rPr>
        <w:t xml:space="preserve"> A/Goose/Kazakhstan/4-190-20-B (H5N8) вирусымен бір бұтаға жиналды. Осы </w:t>
      </w:r>
      <w:r w:rsidRPr="002323BE">
        <w:rPr>
          <w:rFonts w:ascii="Times New Roman" w:eastAsia="Times New Roman" w:hAnsi="Times New Roman" w:cs="Times New Roman"/>
          <w:sz w:val="28"/>
          <w:szCs w:val="28"/>
          <w:highlight w:val="white"/>
        </w:rPr>
        <w:t>ЖЗҚТ</w:t>
      </w:r>
      <w:r w:rsidRPr="002323BE">
        <w:rPr>
          <w:rFonts w:ascii="Times New Roman" w:eastAsia="Times New Roman" w:hAnsi="Times New Roman" w:cs="Times New Roman"/>
          <w:sz w:val="28"/>
          <w:szCs w:val="28"/>
        </w:rPr>
        <w:t xml:space="preserve"> генотипі Азия мен Еуропа елдерінде құс шаруашылығына 2020 жылдан бастап үлкен нұқсан келтіруде.</w:t>
      </w:r>
    </w:p>
    <w:p w14:paraId="2A1D5A0A" w14:textId="77777777" w:rsidR="00456802" w:rsidRPr="002323BE" w:rsidRDefault="004B2BDD">
      <w:pPr>
        <w:spacing w:line="240" w:lineRule="auto"/>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Кесте 11 – Зерттелініп отырған үш H5N1 вирустарының HA генінің амин қышқылдық тізбегінің молекулалық сипаттамасы</w:t>
      </w:r>
    </w:p>
    <w:p w14:paraId="4313F60B" w14:textId="77777777" w:rsidR="00456802" w:rsidRPr="002323BE" w:rsidRDefault="00456802">
      <w:pPr>
        <w:spacing w:line="240" w:lineRule="auto"/>
        <w:jc w:val="both"/>
        <w:rPr>
          <w:rFonts w:ascii="Times New Roman" w:eastAsia="Times New Roman" w:hAnsi="Times New Roman" w:cs="Times New Roman"/>
          <w:sz w:val="28"/>
          <w:szCs w:val="28"/>
        </w:rPr>
      </w:pPr>
    </w:p>
    <w:tbl>
      <w:tblPr>
        <w:tblStyle w:val="afffff2"/>
        <w:tblW w:w="14850"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122"/>
        <w:gridCol w:w="1359"/>
        <w:gridCol w:w="2714"/>
        <w:gridCol w:w="750"/>
        <w:gridCol w:w="792"/>
        <w:gridCol w:w="1009"/>
        <w:gridCol w:w="1134"/>
        <w:gridCol w:w="1247"/>
        <w:gridCol w:w="1242"/>
        <w:gridCol w:w="1197"/>
        <w:gridCol w:w="1284"/>
      </w:tblGrid>
      <w:tr w:rsidR="00456802" w:rsidRPr="002323BE" w14:paraId="66151B17" w14:textId="77777777">
        <w:tc>
          <w:tcPr>
            <w:tcW w:w="2122" w:type="dxa"/>
            <w:vMerge w:val="restart"/>
            <w:vAlign w:val="center"/>
          </w:tcPr>
          <w:p w14:paraId="6FD2D79D"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Штамдар</w:t>
            </w:r>
          </w:p>
        </w:tc>
        <w:tc>
          <w:tcPr>
            <w:tcW w:w="1359" w:type="dxa"/>
            <w:vMerge w:val="restart"/>
            <w:vAlign w:val="center"/>
          </w:tcPr>
          <w:p w14:paraId="06A69727" w14:textId="77777777" w:rsidR="00456802" w:rsidRPr="002323BE" w:rsidRDefault="00214098">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Генотип</w:t>
            </w:r>
          </w:p>
        </w:tc>
        <w:tc>
          <w:tcPr>
            <w:tcW w:w="2714" w:type="dxa"/>
            <w:vMerge w:val="restart"/>
            <w:vAlign w:val="center"/>
          </w:tcPr>
          <w:p w14:paraId="4001630C"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HA ажырау сайты</w:t>
            </w:r>
          </w:p>
        </w:tc>
        <w:tc>
          <w:tcPr>
            <w:tcW w:w="1542" w:type="dxa"/>
            <w:gridSpan w:val="2"/>
            <w:vAlign w:val="center"/>
          </w:tcPr>
          <w:p w14:paraId="10419FD3"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Рецептор байланысу сайты</w:t>
            </w:r>
          </w:p>
        </w:tc>
        <w:tc>
          <w:tcPr>
            <w:tcW w:w="7113" w:type="dxa"/>
            <w:gridSpan w:val="6"/>
            <w:vAlign w:val="center"/>
          </w:tcPr>
          <w:p w14:paraId="409D1AAC"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i/>
                <w:sz w:val="28"/>
                <w:szCs w:val="28"/>
              </w:rPr>
              <w:t>N</w:t>
            </w:r>
            <w:r w:rsidRPr="002323BE">
              <w:rPr>
                <w:rFonts w:ascii="Times New Roman" w:eastAsia="Times New Roman" w:hAnsi="Times New Roman" w:cs="Times New Roman"/>
                <w:sz w:val="28"/>
                <w:szCs w:val="28"/>
              </w:rPr>
              <w:t>-байланысқан болжалды гликолиздеу сайты</w:t>
            </w:r>
          </w:p>
        </w:tc>
      </w:tr>
      <w:tr w:rsidR="00456802" w:rsidRPr="002323BE" w14:paraId="47E04208" w14:textId="77777777">
        <w:tc>
          <w:tcPr>
            <w:tcW w:w="2122" w:type="dxa"/>
            <w:vMerge/>
            <w:vAlign w:val="center"/>
          </w:tcPr>
          <w:p w14:paraId="52BD1CB1"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highlight w:val="white"/>
              </w:rPr>
            </w:pPr>
          </w:p>
        </w:tc>
        <w:tc>
          <w:tcPr>
            <w:tcW w:w="1359" w:type="dxa"/>
            <w:vMerge/>
            <w:vAlign w:val="center"/>
          </w:tcPr>
          <w:p w14:paraId="3C029C40"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highlight w:val="white"/>
              </w:rPr>
            </w:pPr>
          </w:p>
        </w:tc>
        <w:tc>
          <w:tcPr>
            <w:tcW w:w="2714" w:type="dxa"/>
            <w:vMerge/>
            <w:vAlign w:val="center"/>
          </w:tcPr>
          <w:p w14:paraId="4B3116F2"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highlight w:val="white"/>
              </w:rPr>
            </w:pPr>
          </w:p>
        </w:tc>
        <w:tc>
          <w:tcPr>
            <w:tcW w:w="750" w:type="dxa"/>
            <w:vAlign w:val="center"/>
          </w:tcPr>
          <w:p w14:paraId="354A17A2"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222</w:t>
            </w:r>
          </w:p>
        </w:tc>
        <w:tc>
          <w:tcPr>
            <w:tcW w:w="792" w:type="dxa"/>
            <w:vAlign w:val="center"/>
          </w:tcPr>
          <w:p w14:paraId="767973E5"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224</w:t>
            </w:r>
          </w:p>
        </w:tc>
        <w:tc>
          <w:tcPr>
            <w:tcW w:w="1009" w:type="dxa"/>
            <w:vAlign w:val="center"/>
          </w:tcPr>
          <w:p w14:paraId="2C60146D"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11-13 NST</w:t>
            </w:r>
          </w:p>
        </w:tc>
        <w:tc>
          <w:tcPr>
            <w:tcW w:w="1134" w:type="dxa"/>
            <w:vAlign w:val="center"/>
          </w:tcPr>
          <w:p w14:paraId="7CFC535D"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23-25 NVT</w:t>
            </w:r>
          </w:p>
        </w:tc>
        <w:tc>
          <w:tcPr>
            <w:tcW w:w="1247" w:type="dxa"/>
            <w:vAlign w:val="center"/>
          </w:tcPr>
          <w:p w14:paraId="771718B5"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165 -167 NNT</w:t>
            </w:r>
          </w:p>
        </w:tc>
        <w:tc>
          <w:tcPr>
            <w:tcW w:w="1242" w:type="dxa"/>
            <w:vAlign w:val="center"/>
          </w:tcPr>
          <w:p w14:paraId="4C1BD6C2"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286-288 NSS</w:t>
            </w:r>
          </w:p>
        </w:tc>
        <w:tc>
          <w:tcPr>
            <w:tcW w:w="1197" w:type="dxa"/>
            <w:vAlign w:val="center"/>
          </w:tcPr>
          <w:p w14:paraId="630AA5D1"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484-486 NGT</w:t>
            </w:r>
          </w:p>
        </w:tc>
        <w:tc>
          <w:tcPr>
            <w:tcW w:w="1284" w:type="dxa"/>
            <w:vAlign w:val="center"/>
          </w:tcPr>
          <w:p w14:paraId="2A883EDC"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543-545 NGS</w:t>
            </w:r>
          </w:p>
        </w:tc>
      </w:tr>
      <w:tr w:rsidR="00456802" w:rsidRPr="002323BE" w14:paraId="34B3937A" w14:textId="77777777">
        <w:tc>
          <w:tcPr>
            <w:tcW w:w="2122" w:type="dxa"/>
          </w:tcPr>
          <w:p w14:paraId="01520B05" w14:textId="77777777" w:rsidR="00456802" w:rsidRPr="002323BE" w:rsidRDefault="004B2BDD">
            <w:pP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Ck/NK/184/20</w:t>
            </w:r>
          </w:p>
        </w:tc>
        <w:tc>
          <w:tcPr>
            <w:tcW w:w="1359" w:type="dxa"/>
          </w:tcPr>
          <w:p w14:paraId="437D77B0"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2.3.4.4.b</w:t>
            </w:r>
          </w:p>
        </w:tc>
        <w:tc>
          <w:tcPr>
            <w:tcW w:w="2714" w:type="dxa"/>
          </w:tcPr>
          <w:p w14:paraId="3F656F9C" w14:textId="77777777" w:rsidR="00456802" w:rsidRPr="002323BE" w:rsidRDefault="005D5829">
            <w:pPr>
              <w:jc w:val="center"/>
              <w:rPr>
                <w:rFonts w:ascii="Times New Roman" w:eastAsia="Times New Roman" w:hAnsi="Times New Roman" w:cs="Times New Roman"/>
                <w:sz w:val="28"/>
                <w:szCs w:val="28"/>
                <w:highlight w:val="white"/>
              </w:rPr>
            </w:pPr>
            <w:sdt>
              <w:sdtPr>
                <w:rPr>
                  <w:rFonts w:ascii="Times New Roman" w:hAnsi="Times New Roman" w:cs="Times New Roman"/>
                </w:rPr>
                <w:tag w:val="goog_rdk_1"/>
                <w:id w:val="90896884"/>
              </w:sdtPr>
              <w:sdtEndPr/>
              <w:sdtContent>
                <w:r w:rsidR="004B2BDD" w:rsidRPr="002323BE">
                  <w:rPr>
                    <w:rFonts w:ascii="Times New Roman" w:eastAsia="Cardo" w:hAnsi="Times New Roman" w:cs="Times New Roman"/>
                    <w:sz w:val="28"/>
                    <w:szCs w:val="28"/>
                    <w:highlight w:val="white"/>
                  </w:rPr>
                  <w:t>PLREKRRKR↓</w:t>
                </w:r>
              </w:sdtContent>
            </w:sdt>
            <w:r w:rsidR="004B2BDD" w:rsidRPr="002323BE">
              <w:rPr>
                <w:rFonts w:ascii="Times New Roman" w:eastAsia="Times New Roman" w:hAnsi="Times New Roman" w:cs="Times New Roman"/>
                <w:sz w:val="28"/>
                <w:szCs w:val="28"/>
              </w:rPr>
              <w:t xml:space="preserve"> GLF</w:t>
            </w:r>
          </w:p>
        </w:tc>
        <w:tc>
          <w:tcPr>
            <w:tcW w:w="750" w:type="dxa"/>
          </w:tcPr>
          <w:p w14:paraId="31777C5B"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Q</w:t>
            </w:r>
          </w:p>
        </w:tc>
        <w:tc>
          <w:tcPr>
            <w:tcW w:w="792" w:type="dxa"/>
          </w:tcPr>
          <w:p w14:paraId="4FEA69E0"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G</w:t>
            </w:r>
          </w:p>
        </w:tc>
        <w:tc>
          <w:tcPr>
            <w:tcW w:w="1009" w:type="dxa"/>
          </w:tcPr>
          <w:p w14:paraId="6EECA6C4"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c>
          <w:tcPr>
            <w:tcW w:w="1134" w:type="dxa"/>
          </w:tcPr>
          <w:p w14:paraId="07C698BB"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c>
          <w:tcPr>
            <w:tcW w:w="1247" w:type="dxa"/>
          </w:tcPr>
          <w:p w14:paraId="68DDE438"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c>
          <w:tcPr>
            <w:tcW w:w="1242" w:type="dxa"/>
          </w:tcPr>
          <w:p w14:paraId="23893194"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c>
          <w:tcPr>
            <w:tcW w:w="1197" w:type="dxa"/>
          </w:tcPr>
          <w:p w14:paraId="613FD08F"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c>
          <w:tcPr>
            <w:tcW w:w="1284" w:type="dxa"/>
          </w:tcPr>
          <w:p w14:paraId="6830D6F6"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r>
      <w:tr w:rsidR="00456802" w:rsidRPr="002323BE" w14:paraId="5A7983E1" w14:textId="77777777">
        <w:tc>
          <w:tcPr>
            <w:tcW w:w="2122" w:type="dxa"/>
          </w:tcPr>
          <w:p w14:paraId="682D8FAD" w14:textId="77777777" w:rsidR="00456802" w:rsidRPr="002323BE" w:rsidRDefault="004B2BDD">
            <w:pP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Ct/At/9184/22</w:t>
            </w:r>
          </w:p>
        </w:tc>
        <w:tc>
          <w:tcPr>
            <w:tcW w:w="1359" w:type="dxa"/>
          </w:tcPr>
          <w:p w14:paraId="36EDD05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2.3.4.4.b</w:t>
            </w:r>
          </w:p>
        </w:tc>
        <w:tc>
          <w:tcPr>
            <w:tcW w:w="2714" w:type="dxa"/>
          </w:tcPr>
          <w:p w14:paraId="5C5D7F8D" w14:textId="77777777" w:rsidR="00456802" w:rsidRPr="002323BE" w:rsidRDefault="005D5829">
            <w:pPr>
              <w:jc w:val="center"/>
              <w:rPr>
                <w:rFonts w:ascii="Times New Roman" w:eastAsia="Times New Roman" w:hAnsi="Times New Roman" w:cs="Times New Roman"/>
                <w:sz w:val="28"/>
                <w:szCs w:val="28"/>
              </w:rPr>
            </w:pPr>
            <w:sdt>
              <w:sdtPr>
                <w:rPr>
                  <w:rFonts w:ascii="Times New Roman" w:hAnsi="Times New Roman" w:cs="Times New Roman"/>
                </w:rPr>
                <w:tag w:val="goog_rdk_2"/>
                <w:id w:val="-2111969992"/>
              </w:sdtPr>
              <w:sdtEndPr/>
              <w:sdtContent>
                <w:r w:rsidR="004B2BDD" w:rsidRPr="002323BE">
                  <w:rPr>
                    <w:rFonts w:ascii="Times New Roman" w:eastAsia="Cardo" w:hAnsi="Times New Roman" w:cs="Times New Roman"/>
                    <w:sz w:val="28"/>
                    <w:szCs w:val="28"/>
                    <w:highlight w:val="white"/>
                  </w:rPr>
                  <w:t>PLREKRRKR↓</w:t>
                </w:r>
              </w:sdtContent>
            </w:sdt>
            <w:r w:rsidR="004B2BDD" w:rsidRPr="002323BE">
              <w:rPr>
                <w:rFonts w:ascii="Times New Roman" w:eastAsia="Times New Roman" w:hAnsi="Times New Roman" w:cs="Times New Roman"/>
                <w:sz w:val="28"/>
                <w:szCs w:val="28"/>
              </w:rPr>
              <w:t xml:space="preserve"> GLF</w:t>
            </w:r>
          </w:p>
        </w:tc>
        <w:tc>
          <w:tcPr>
            <w:tcW w:w="750" w:type="dxa"/>
          </w:tcPr>
          <w:p w14:paraId="09F3330C"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Q</w:t>
            </w:r>
          </w:p>
        </w:tc>
        <w:tc>
          <w:tcPr>
            <w:tcW w:w="792" w:type="dxa"/>
          </w:tcPr>
          <w:p w14:paraId="51F9F946"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G</w:t>
            </w:r>
          </w:p>
        </w:tc>
        <w:tc>
          <w:tcPr>
            <w:tcW w:w="1009" w:type="dxa"/>
          </w:tcPr>
          <w:p w14:paraId="7DDCC8D2"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c>
          <w:tcPr>
            <w:tcW w:w="1134" w:type="dxa"/>
          </w:tcPr>
          <w:p w14:paraId="1A110AB1"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c>
          <w:tcPr>
            <w:tcW w:w="1247" w:type="dxa"/>
          </w:tcPr>
          <w:p w14:paraId="1AD3D915"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c>
          <w:tcPr>
            <w:tcW w:w="1242" w:type="dxa"/>
          </w:tcPr>
          <w:p w14:paraId="4C3BB79F"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c>
          <w:tcPr>
            <w:tcW w:w="1197" w:type="dxa"/>
          </w:tcPr>
          <w:p w14:paraId="2A00230F"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c>
          <w:tcPr>
            <w:tcW w:w="1284" w:type="dxa"/>
          </w:tcPr>
          <w:p w14:paraId="624DB72F"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r>
      <w:tr w:rsidR="00456802" w:rsidRPr="002323BE" w14:paraId="6B2376EB" w14:textId="77777777">
        <w:tc>
          <w:tcPr>
            <w:tcW w:w="2122" w:type="dxa"/>
          </w:tcPr>
          <w:p w14:paraId="02C5279B" w14:textId="77777777" w:rsidR="00456802" w:rsidRPr="002323BE" w:rsidRDefault="004B2BDD">
            <w:pP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Ms/Mu/9421/22</w:t>
            </w:r>
          </w:p>
        </w:tc>
        <w:tc>
          <w:tcPr>
            <w:tcW w:w="1359" w:type="dxa"/>
          </w:tcPr>
          <w:p w14:paraId="608D291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2.3.4.4.b</w:t>
            </w:r>
          </w:p>
        </w:tc>
        <w:tc>
          <w:tcPr>
            <w:tcW w:w="2714" w:type="dxa"/>
          </w:tcPr>
          <w:p w14:paraId="226F4C81" w14:textId="77777777" w:rsidR="00456802" w:rsidRPr="002323BE" w:rsidRDefault="005D5829">
            <w:pPr>
              <w:jc w:val="center"/>
              <w:rPr>
                <w:rFonts w:ascii="Times New Roman" w:eastAsia="Times New Roman" w:hAnsi="Times New Roman" w:cs="Times New Roman"/>
                <w:sz w:val="28"/>
                <w:szCs w:val="28"/>
              </w:rPr>
            </w:pPr>
            <w:sdt>
              <w:sdtPr>
                <w:rPr>
                  <w:rFonts w:ascii="Times New Roman" w:hAnsi="Times New Roman" w:cs="Times New Roman"/>
                </w:rPr>
                <w:tag w:val="goog_rdk_3"/>
                <w:id w:val="285558990"/>
              </w:sdtPr>
              <w:sdtEndPr/>
              <w:sdtContent>
                <w:r w:rsidR="004B2BDD" w:rsidRPr="002323BE">
                  <w:rPr>
                    <w:rFonts w:ascii="Times New Roman" w:eastAsia="Cardo" w:hAnsi="Times New Roman" w:cs="Times New Roman"/>
                    <w:sz w:val="28"/>
                    <w:szCs w:val="28"/>
                    <w:highlight w:val="white"/>
                  </w:rPr>
                  <w:t>PLREKRRKR↓</w:t>
                </w:r>
              </w:sdtContent>
            </w:sdt>
            <w:r w:rsidR="004B2BDD" w:rsidRPr="002323BE">
              <w:rPr>
                <w:rFonts w:ascii="Times New Roman" w:eastAsia="Times New Roman" w:hAnsi="Times New Roman" w:cs="Times New Roman"/>
                <w:sz w:val="28"/>
                <w:szCs w:val="28"/>
              </w:rPr>
              <w:t xml:space="preserve"> GLF</w:t>
            </w:r>
          </w:p>
        </w:tc>
        <w:tc>
          <w:tcPr>
            <w:tcW w:w="750" w:type="dxa"/>
          </w:tcPr>
          <w:p w14:paraId="22D6AADC"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Q</w:t>
            </w:r>
          </w:p>
        </w:tc>
        <w:tc>
          <w:tcPr>
            <w:tcW w:w="792" w:type="dxa"/>
          </w:tcPr>
          <w:p w14:paraId="20658407"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G</w:t>
            </w:r>
          </w:p>
        </w:tc>
        <w:tc>
          <w:tcPr>
            <w:tcW w:w="1009" w:type="dxa"/>
          </w:tcPr>
          <w:p w14:paraId="7186CCAB"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c>
          <w:tcPr>
            <w:tcW w:w="1134" w:type="dxa"/>
          </w:tcPr>
          <w:p w14:paraId="5B66AAF0"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c>
          <w:tcPr>
            <w:tcW w:w="1247" w:type="dxa"/>
          </w:tcPr>
          <w:p w14:paraId="0CB8ABE8"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c>
          <w:tcPr>
            <w:tcW w:w="1242" w:type="dxa"/>
          </w:tcPr>
          <w:p w14:paraId="23A79A48"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c>
          <w:tcPr>
            <w:tcW w:w="1197" w:type="dxa"/>
          </w:tcPr>
          <w:p w14:paraId="6FD67C11"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c>
          <w:tcPr>
            <w:tcW w:w="1284" w:type="dxa"/>
          </w:tcPr>
          <w:p w14:paraId="1262960F" w14:textId="77777777" w:rsidR="00456802" w:rsidRPr="002323BE" w:rsidRDefault="004B2BDD">
            <w:pPr>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r>
    </w:tbl>
    <w:p w14:paraId="4A95FB6C" w14:textId="77777777" w:rsidR="00456802" w:rsidRPr="002323BE" w:rsidRDefault="004B2BDD">
      <w:pPr>
        <w:spacing w:line="240" w:lineRule="auto"/>
        <w:jc w:val="both"/>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highlight w:val="white"/>
        </w:rPr>
        <w:t xml:space="preserve">Ескерту: </w:t>
      </w:r>
      <w:r w:rsidRPr="002323BE">
        <w:rPr>
          <w:rFonts w:ascii="Times New Roman" w:eastAsia="Times New Roman" w:hAnsi="Times New Roman" w:cs="Times New Roman"/>
          <w:sz w:val="24"/>
          <w:szCs w:val="24"/>
        </w:rPr>
        <w:t>E, глутамин қышқылы; F, фенилаланин; G, глицин; K, лизин; L, лейцин; N, аспарагин; P, пролин; Q, глутамин; R, аргинин; S, серин; T, треонин; V, валин; -, жоқ.</w:t>
      </w:r>
    </w:p>
    <w:p w14:paraId="76DB475B"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554D6831" w14:textId="77777777" w:rsidR="00456802" w:rsidRPr="002323BE" w:rsidRDefault="004B2BDD">
      <w:pPr>
        <w:spacing w:line="240" w:lineRule="auto"/>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Кесте 12 – Зерттелініп отырған H9N2 вирусының HA генінің амин қышқылдық тізбегінің молекулалық сипаттамасы</w:t>
      </w:r>
    </w:p>
    <w:p w14:paraId="15A2FCA4" w14:textId="77777777" w:rsidR="00456802" w:rsidRPr="002323BE" w:rsidRDefault="00456802">
      <w:pPr>
        <w:spacing w:line="240" w:lineRule="auto"/>
        <w:ind w:firstLine="567"/>
        <w:jc w:val="both"/>
        <w:rPr>
          <w:rFonts w:ascii="Times New Roman" w:eastAsia="Times New Roman" w:hAnsi="Times New Roman" w:cs="Times New Roman"/>
          <w:sz w:val="28"/>
          <w:szCs w:val="28"/>
          <w:highlight w:val="white"/>
        </w:rPr>
      </w:pPr>
    </w:p>
    <w:tbl>
      <w:tblPr>
        <w:tblStyle w:val="afffff3"/>
        <w:tblW w:w="14626"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68"/>
        <w:gridCol w:w="851"/>
        <w:gridCol w:w="784"/>
        <w:gridCol w:w="818"/>
        <w:gridCol w:w="2016"/>
        <w:gridCol w:w="918"/>
        <w:gridCol w:w="850"/>
        <w:gridCol w:w="993"/>
        <w:gridCol w:w="992"/>
        <w:gridCol w:w="862"/>
        <w:gridCol w:w="844"/>
        <w:gridCol w:w="793"/>
        <w:gridCol w:w="815"/>
        <w:gridCol w:w="822"/>
      </w:tblGrid>
      <w:tr w:rsidR="00456802" w:rsidRPr="002323BE" w14:paraId="3603F617" w14:textId="77777777">
        <w:trPr>
          <w:trHeight w:val="261"/>
          <w:tblHeader/>
        </w:trPr>
        <w:tc>
          <w:tcPr>
            <w:tcW w:w="2268" w:type="dxa"/>
            <w:vMerge w:val="restart"/>
            <w:tcMar>
              <w:top w:w="48" w:type="dxa"/>
              <w:left w:w="96" w:type="dxa"/>
              <w:bottom w:w="48" w:type="dxa"/>
              <w:right w:w="96" w:type="dxa"/>
            </w:tcMar>
            <w:vAlign w:val="center"/>
          </w:tcPr>
          <w:p w14:paraId="28C2D51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Штамдар</w:t>
            </w:r>
          </w:p>
        </w:tc>
        <w:tc>
          <w:tcPr>
            <w:tcW w:w="2453" w:type="dxa"/>
            <w:gridSpan w:val="3"/>
            <w:tcMar>
              <w:top w:w="48" w:type="dxa"/>
              <w:left w:w="96" w:type="dxa"/>
              <w:bottom w:w="48" w:type="dxa"/>
              <w:right w:w="96" w:type="dxa"/>
            </w:tcMar>
            <w:vAlign w:val="center"/>
          </w:tcPr>
          <w:p w14:paraId="55752E4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Рецептор байланысу сайты</w:t>
            </w:r>
          </w:p>
        </w:tc>
        <w:tc>
          <w:tcPr>
            <w:tcW w:w="2016" w:type="dxa"/>
            <w:vMerge w:val="restart"/>
            <w:tcMar>
              <w:top w:w="48" w:type="dxa"/>
              <w:left w:w="96" w:type="dxa"/>
              <w:bottom w:w="48" w:type="dxa"/>
              <w:right w:w="96" w:type="dxa"/>
            </w:tcMar>
            <w:vAlign w:val="center"/>
          </w:tcPr>
          <w:p w14:paraId="0B7CC3E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HA ажырау сайты</w:t>
            </w:r>
          </w:p>
        </w:tc>
        <w:tc>
          <w:tcPr>
            <w:tcW w:w="7889" w:type="dxa"/>
            <w:gridSpan w:val="9"/>
            <w:vAlign w:val="center"/>
          </w:tcPr>
          <w:p w14:paraId="4C74C05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i/>
                <w:sz w:val="28"/>
                <w:szCs w:val="28"/>
              </w:rPr>
              <w:t>N</w:t>
            </w:r>
            <w:r w:rsidRPr="002323BE">
              <w:rPr>
                <w:rFonts w:ascii="Times New Roman" w:eastAsia="Times New Roman" w:hAnsi="Times New Roman" w:cs="Times New Roman"/>
                <w:sz w:val="28"/>
                <w:szCs w:val="28"/>
              </w:rPr>
              <w:t>-байланысқан болжалды гликолиздеу сайты</w:t>
            </w:r>
          </w:p>
        </w:tc>
      </w:tr>
      <w:tr w:rsidR="00456802" w:rsidRPr="002323BE" w14:paraId="6A3DB0DF" w14:textId="77777777">
        <w:trPr>
          <w:trHeight w:val="113"/>
          <w:tblHeader/>
        </w:trPr>
        <w:tc>
          <w:tcPr>
            <w:tcW w:w="2268" w:type="dxa"/>
            <w:vMerge/>
            <w:tcMar>
              <w:top w:w="48" w:type="dxa"/>
              <w:left w:w="96" w:type="dxa"/>
              <w:bottom w:w="48" w:type="dxa"/>
              <w:right w:w="96" w:type="dxa"/>
            </w:tcMar>
            <w:vAlign w:val="center"/>
          </w:tcPr>
          <w:p w14:paraId="5104AF70"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851" w:type="dxa"/>
            <w:tcMar>
              <w:top w:w="48" w:type="dxa"/>
              <w:left w:w="96" w:type="dxa"/>
              <w:bottom w:w="48" w:type="dxa"/>
              <w:right w:w="96" w:type="dxa"/>
            </w:tcMar>
            <w:vAlign w:val="center"/>
          </w:tcPr>
          <w:p w14:paraId="3BCB48C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183N</w:t>
            </w:r>
          </w:p>
        </w:tc>
        <w:tc>
          <w:tcPr>
            <w:tcW w:w="784" w:type="dxa"/>
            <w:tcMar>
              <w:top w:w="48" w:type="dxa"/>
              <w:left w:w="96" w:type="dxa"/>
              <w:bottom w:w="48" w:type="dxa"/>
              <w:right w:w="96" w:type="dxa"/>
            </w:tcMar>
            <w:vAlign w:val="center"/>
          </w:tcPr>
          <w:p w14:paraId="00B40C7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234L</w:t>
            </w:r>
          </w:p>
        </w:tc>
        <w:tc>
          <w:tcPr>
            <w:tcW w:w="818" w:type="dxa"/>
            <w:tcMar>
              <w:top w:w="48" w:type="dxa"/>
              <w:left w:w="96" w:type="dxa"/>
              <w:bottom w:w="48" w:type="dxa"/>
              <w:right w:w="96" w:type="dxa"/>
            </w:tcMar>
            <w:vAlign w:val="center"/>
          </w:tcPr>
          <w:p w14:paraId="164F8CC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236G</w:t>
            </w:r>
          </w:p>
        </w:tc>
        <w:tc>
          <w:tcPr>
            <w:tcW w:w="2016" w:type="dxa"/>
            <w:vMerge/>
            <w:tcMar>
              <w:top w:w="48" w:type="dxa"/>
              <w:left w:w="96" w:type="dxa"/>
              <w:bottom w:w="48" w:type="dxa"/>
              <w:right w:w="96" w:type="dxa"/>
            </w:tcMar>
            <w:vAlign w:val="center"/>
          </w:tcPr>
          <w:p w14:paraId="04D8435A"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918" w:type="dxa"/>
            <w:tcMar>
              <w:top w:w="48" w:type="dxa"/>
              <w:left w:w="96" w:type="dxa"/>
              <w:bottom w:w="48" w:type="dxa"/>
              <w:right w:w="96" w:type="dxa"/>
            </w:tcMar>
            <w:vAlign w:val="center"/>
          </w:tcPr>
          <w:p w14:paraId="779C943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29‐31</w:t>
            </w:r>
          </w:p>
        </w:tc>
        <w:tc>
          <w:tcPr>
            <w:tcW w:w="850" w:type="dxa"/>
            <w:tcMar>
              <w:top w:w="48" w:type="dxa"/>
              <w:left w:w="96" w:type="dxa"/>
              <w:bottom w:w="48" w:type="dxa"/>
              <w:right w:w="96" w:type="dxa"/>
            </w:tcMar>
            <w:vAlign w:val="center"/>
          </w:tcPr>
          <w:p w14:paraId="4CF00E1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82-84</w:t>
            </w:r>
          </w:p>
        </w:tc>
        <w:tc>
          <w:tcPr>
            <w:tcW w:w="993" w:type="dxa"/>
            <w:vAlign w:val="center"/>
          </w:tcPr>
          <w:p w14:paraId="3059587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141‐143</w:t>
            </w:r>
          </w:p>
        </w:tc>
        <w:tc>
          <w:tcPr>
            <w:tcW w:w="992" w:type="dxa"/>
            <w:tcMar>
              <w:top w:w="48" w:type="dxa"/>
              <w:left w:w="96" w:type="dxa"/>
              <w:bottom w:w="48" w:type="dxa"/>
              <w:right w:w="96" w:type="dxa"/>
            </w:tcMar>
            <w:vAlign w:val="center"/>
          </w:tcPr>
          <w:p w14:paraId="6EA33AA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218‐220</w:t>
            </w:r>
          </w:p>
        </w:tc>
        <w:tc>
          <w:tcPr>
            <w:tcW w:w="862" w:type="dxa"/>
            <w:tcMar>
              <w:top w:w="48" w:type="dxa"/>
              <w:left w:w="96" w:type="dxa"/>
              <w:bottom w:w="48" w:type="dxa"/>
              <w:right w:w="96" w:type="dxa"/>
            </w:tcMar>
            <w:vAlign w:val="center"/>
          </w:tcPr>
          <w:p w14:paraId="070DCA5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298‐300</w:t>
            </w:r>
          </w:p>
        </w:tc>
        <w:tc>
          <w:tcPr>
            <w:tcW w:w="844" w:type="dxa"/>
            <w:tcMar>
              <w:top w:w="48" w:type="dxa"/>
              <w:left w:w="96" w:type="dxa"/>
              <w:bottom w:w="48" w:type="dxa"/>
              <w:right w:w="96" w:type="dxa"/>
            </w:tcMar>
            <w:vAlign w:val="center"/>
          </w:tcPr>
          <w:p w14:paraId="37187C4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305‐307</w:t>
            </w:r>
          </w:p>
        </w:tc>
        <w:tc>
          <w:tcPr>
            <w:tcW w:w="793" w:type="dxa"/>
            <w:tcMar>
              <w:top w:w="48" w:type="dxa"/>
              <w:left w:w="96" w:type="dxa"/>
              <w:bottom w:w="48" w:type="dxa"/>
              <w:right w:w="96" w:type="dxa"/>
            </w:tcMar>
            <w:vAlign w:val="center"/>
          </w:tcPr>
          <w:p w14:paraId="4165196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313‐315</w:t>
            </w:r>
          </w:p>
        </w:tc>
        <w:tc>
          <w:tcPr>
            <w:tcW w:w="815" w:type="dxa"/>
            <w:tcMar>
              <w:top w:w="48" w:type="dxa"/>
              <w:left w:w="96" w:type="dxa"/>
              <w:bottom w:w="48" w:type="dxa"/>
              <w:right w:w="96" w:type="dxa"/>
            </w:tcMar>
            <w:vAlign w:val="center"/>
          </w:tcPr>
          <w:p w14:paraId="5E8D0558"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492‐494</w:t>
            </w:r>
          </w:p>
        </w:tc>
        <w:tc>
          <w:tcPr>
            <w:tcW w:w="822" w:type="dxa"/>
            <w:tcMar>
              <w:top w:w="48" w:type="dxa"/>
              <w:left w:w="96" w:type="dxa"/>
              <w:bottom w:w="48" w:type="dxa"/>
              <w:right w:w="96" w:type="dxa"/>
            </w:tcMar>
            <w:vAlign w:val="center"/>
          </w:tcPr>
          <w:p w14:paraId="6312FB4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551‐553</w:t>
            </w:r>
          </w:p>
        </w:tc>
      </w:tr>
      <w:tr w:rsidR="00456802" w:rsidRPr="002323BE" w14:paraId="6F47AD76" w14:textId="77777777">
        <w:trPr>
          <w:trHeight w:val="16"/>
          <w:tblHeader/>
        </w:trPr>
        <w:tc>
          <w:tcPr>
            <w:tcW w:w="2268" w:type="dxa"/>
          </w:tcPr>
          <w:p w14:paraId="5BB7470F"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 D/HK/Y280-Ref.</w:t>
            </w:r>
          </w:p>
        </w:tc>
        <w:tc>
          <w:tcPr>
            <w:tcW w:w="851" w:type="dxa"/>
            <w:tcMar>
              <w:top w:w="48" w:type="dxa"/>
              <w:left w:w="96" w:type="dxa"/>
              <w:bottom w:w="48" w:type="dxa"/>
              <w:right w:w="96" w:type="dxa"/>
            </w:tcMar>
          </w:tcPr>
          <w:p w14:paraId="212DE17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w:t>
            </w:r>
          </w:p>
        </w:tc>
        <w:tc>
          <w:tcPr>
            <w:tcW w:w="784" w:type="dxa"/>
            <w:tcMar>
              <w:top w:w="48" w:type="dxa"/>
              <w:left w:w="96" w:type="dxa"/>
              <w:bottom w:w="48" w:type="dxa"/>
              <w:right w:w="96" w:type="dxa"/>
            </w:tcMar>
          </w:tcPr>
          <w:p w14:paraId="782E817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w:t>
            </w:r>
          </w:p>
        </w:tc>
        <w:tc>
          <w:tcPr>
            <w:tcW w:w="818" w:type="dxa"/>
            <w:tcMar>
              <w:top w:w="48" w:type="dxa"/>
              <w:left w:w="96" w:type="dxa"/>
              <w:bottom w:w="48" w:type="dxa"/>
              <w:right w:w="96" w:type="dxa"/>
            </w:tcMar>
          </w:tcPr>
          <w:p w14:paraId="2B29B52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w:t>
            </w:r>
          </w:p>
        </w:tc>
        <w:tc>
          <w:tcPr>
            <w:tcW w:w="2016" w:type="dxa"/>
          </w:tcPr>
          <w:p w14:paraId="7A169969" w14:textId="77777777" w:rsidR="00456802" w:rsidRPr="002323BE" w:rsidRDefault="005D5829">
            <w:pPr>
              <w:rPr>
                <w:rFonts w:ascii="Times New Roman" w:eastAsia="Times New Roman" w:hAnsi="Times New Roman" w:cs="Times New Roman"/>
                <w:sz w:val="28"/>
                <w:szCs w:val="28"/>
              </w:rPr>
            </w:pPr>
            <w:sdt>
              <w:sdtPr>
                <w:rPr>
                  <w:rFonts w:ascii="Times New Roman" w:hAnsi="Times New Roman" w:cs="Times New Roman"/>
                </w:rPr>
                <w:tag w:val="goog_rdk_4"/>
                <w:id w:val="1710765485"/>
              </w:sdtPr>
              <w:sdtEndPr/>
              <w:sdtContent>
                <w:r w:rsidR="004B2BDD" w:rsidRPr="002323BE">
                  <w:rPr>
                    <w:rFonts w:ascii="Times New Roman" w:eastAsia="Cardo" w:hAnsi="Times New Roman" w:cs="Times New Roman"/>
                    <w:sz w:val="28"/>
                    <w:szCs w:val="28"/>
                  </w:rPr>
                  <w:t xml:space="preserve"> PARSSR↓GLF</w:t>
                </w:r>
              </w:sdtContent>
            </w:sdt>
          </w:p>
        </w:tc>
        <w:tc>
          <w:tcPr>
            <w:tcW w:w="918" w:type="dxa"/>
            <w:tcMar>
              <w:top w:w="48" w:type="dxa"/>
              <w:left w:w="96" w:type="dxa"/>
              <w:bottom w:w="48" w:type="dxa"/>
              <w:right w:w="96" w:type="dxa"/>
            </w:tcMar>
          </w:tcPr>
          <w:p w14:paraId="50085CF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NST</w:t>
            </w:r>
          </w:p>
        </w:tc>
        <w:tc>
          <w:tcPr>
            <w:tcW w:w="850" w:type="dxa"/>
            <w:tcMar>
              <w:top w:w="48" w:type="dxa"/>
              <w:left w:w="96" w:type="dxa"/>
              <w:bottom w:w="48" w:type="dxa"/>
              <w:right w:w="96" w:type="dxa"/>
            </w:tcMar>
          </w:tcPr>
          <w:p w14:paraId="6BE3211B" w14:textId="77777777" w:rsidR="00456802" w:rsidRPr="002323BE" w:rsidRDefault="004B2BDD">
            <w:pPr>
              <w:jc w:val="center"/>
              <w:rPr>
                <w:rFonts w:ascii="Times New Roman" w:hAnsi="Times New Roman" w:cs="Times New Roman"/>
                <w:sz w:val="28"/>
                <w:szCs w:val="28"/>
              </w:rPr>
            </w:pPr>
            <w:r w:rsidRPr="002323BE">
              <w:rPr>
                <w:rFonts w:ascii="Times New Roman" w:eastAsia="Times New Roman" w:hAnsi="Times New Roman" w:cs="Times New Roman"/>
                <w:sz w:val="28"/>
                <w:szCs w:val="28"/>
              </w:rPr>
              <w:t>NPS</w:t>
            </w:r>
          </w:p>
        </w:tc>
        <w:tc>
          <w:tcPr>
            <w:tcW w:w="993" w:type="dxa"/>
          </w:tcPr>
          <w:p w14:paraId="0379FD8D"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NVS</w:t>
            </w:r>
          </w:p>
        </w:tc>
        <w:tc>
          <w:tcPr>
            <w:tcW w:w="992" w:type="dxa"/>
            <w:tcMar>
              <w:top w:w="48" w:type="dxa"/>
              <w:left w:w="96" w:type="dxa"/>
              <w:bottom w:w="48" w:type="dxa"/>
              <w:right w:w="96" w:type="dxa"/>
            </w:tcMar>
          </w:tcPr>
          <w:p w14:paraId="7A00BDB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NRT</w:t>
            </w:r>
          </w:p>
        </w:tc>
        <w:tc>
          <w:tcPr>
            <w:tcW w:w="862" w:type="dxa"/>
            <w:tcMar>
              <w:top w:w="48" w:type="dxa"/>
              <w:left w:w="96" w:type="dxa"/>
              <w:bottom w:w="48" w:type="dxa"/>
              <w:right w:w="96" w:type="dxa"/>
            </w:tcMar>
          </w:tcPr>
          <w:p w14:paraId="097A4DB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NTT</w:t>
            </w:r>
          </w:p>
        </w:tc>
        <w:tc>
          <w:tcPr>
            <w:tcW w:w="844" w:type="dxa"/>
            <w:tcMar>
              <w:top w:w="48" w:type="dxa"/>
              <w:left w:w="96" w:type="dxa"/>
              <w:bottom w:w="48" w:type="dxa"/>
              <w:right w:w="96" w:type="dxa"/>
            </w:tcMar>
          </w:tcPr>
          <w:p w14:paraId="3403A59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NVS</w:t>
            </w:r>
          </w:p>
        </w:tc>
        <w:tc>
          <w:tcPr>
            <w:tcW w:w="793" w:type="dxa"/>
            <w:tcMar>
              <w:top w:w="48" w:type="dxa"/>
              <w:left w:w="96" w:type="dxa"/>
              <w:bottom w:w="48" w:type="dxa"/>
              <w:right w:w="96" w:type="dxa"/>
            </w:tcMar>
          </w:tcPr>
          <w:p w14:paraId="0AF387D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w:t>
            </w:r>
          </w:p>
        </w:tc>
        <w:tc>
          <w:tcPr>
            <w:tcW w:w="815" w:type="dxa"/>
            <w:tcMar>
              <w:top w:w="48" w:type="dxa"/>
              <w:left w:w="96" w:type="dxa"/>
              <w:bottom w:w="48" w:type="dxa"/>
              <w:right w:w="96" w:type="dxa"/>
            </w:tcMar>
          </w:tcPr>
          <w:p w14:paraId="3BAF069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NGT</w:t>
            </w:r>
          </w:p>
        </w:tc>
        <w:tc>
          <w:tcPr>
            <w:tcW w:w="822" w:type="dxa"/>
            <w:tcMar>
              <w:top w:w="48" w:type="dxa"/>
              <w:left w:w="96" w:type="dxa"/>
              <w:bottom w:w="48" w:type="dxa"/>
              <w:right w:w="96" w:type="dxa"/>
            </w:tcMar>
          </w:tcPr>
          <w:p w14:paraId="449DA82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N/A</w:t>
            </w:r>
          </w:p>
        </w:tc>
      </w:tr>
      <w:tr w:rsidR="00456802" w:rsidRPr="002323BE" w14:paraId="2FC2E384" w14:textId="77777777">
        <w:trPr>
          <w:trHeight w:val="76"/>
          <w:tblHeader/>
        </w:trPr>
        <w:tc>
          <w:tcPr>
            <w:tcW w:w="2268" w:type="dxa"/>
          </w:tcPr>
          <w:p w14:paraId="2BD67FE7"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 Ck/Ay/220/2020</w:t>
            </w:r>
          </w:p>
        </w:tc>
        <w:tc>
          <w:tcPr>
            <w:tcW w:w="851" w:type="dxa"/>
            <w:tcMar>
              <w:top w:w="48" w:type="dxa"/>
              <w:left w:w="96" w:type="dxa"/>
              <w:bottom w:w="48" w:type="dxa"/>
              <w:right w:w="96" w:type="dxa"/>
            </w:tcMar>
          </w:tcPr>
          <w:p w14:paraId="5EF59A7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S</w:t>
            </w:r>
          </w:p>
        </w:tc>
        <w:tc>
          <w:tcPr>
            <w:tcW w:w="784" w:type="dxa"/>
            <w:tcMar>
              <w:top w:w="48" w:type="dxa"/>
              <w:left w:w="96" w:type="dxa"/>
              <w:bottom w:w="48" w:type="dxa"/>
              <w:right w:w="96" w:type="dxa"/>
            </w:tcMar>
          </w:tcPr>
          <w:p w14:paraId="0F3356A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w:t>
            </w:r>
          </w:p>
        </w:tc>
        <w:tc>
          <w:tcPr>
            <w:tcW w:w="818" w:type="dxa"/>
            <w:tcMar>
              <w:top w:w="48" w:type="dxa"/>
              <w:left w:w="96" w:type="dxa"/>
              <w:bottom w:w="48" w:type="dxa"/>
              <w:right w:w="96" w:type="dxa"/>
            </w:tcMar>
          </w:tcPr>
          <w:p w14:paraId="3F90A1A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w:t>
            </w:r>
          </w:p>
        </w:tc>
        <w:tc>
          <w:tcPr>
            <w:tcW w:w="2016" w:type="dxa"/>
          </w:tcPr>
          <w:p w14:paraId="2A959094" w14:textId="77777777" w:rsidR="00456802" w:rsidRPr="002323BE" w:rsidRDefault="005D5829">
            <w:pPr>
              <w:rPr>
                <w:rFonts w:ascii="Times New Roman" w:eastAsia="Times New Roman" w:hAnsi="Times New Roman" w:cs="Times New Roman"/>
                <w:sz w:val="28"/>
                <w:szCs w:val="28"/>
              </w:rPr>
            </w:pPr>
            <w:sdt>
              <w:sdtPr>
                <w:rPr>
                  <w:rFonts w:ascii="Times New Roman" w:hAnsi="Times New Roman" w:cs="Times New Roman"/>
                </w:rPr>
                <w:tag w:val="goog_rdk_5"/>
                <w:id w:val="-1987693365"/>
              </w:sdtPr>
              <w:sdtEndPr/>
              <w:sdtContent>
                <w:r w:rsidR="004B2BDD" w:rsidRPr="002323BE">
                  <w:rPr>
                    <w:rFonts w:ascii="Times New Roman" w:eastAsia="Cardo" w:hAnsi="Times New Roman" w:cs="Times New Roman"/>
                    <w:sz w:val="28"/>
                    <w:szCs w:val="28"/>
                  </w:rPr>
                  <w:t xml:space="preserve"> PSRSSR↓GLF</w:t>
                </w:r>
              </w:sdtContent>
            </w:sdt>
          </w:p>
        </w:tc>
        <w:tc>
          <w:tcPr>
            <w:tcW w:w="918" w:type="dxa"/>
            <w:tcMar>
              <w:top w:w="48" w:type="dxa"/>
              <w:left w:w="96" w:type="dxa"/>
              <w:bottom w:w="48" w:type="dxa"/>
              <w:right w:w="96" w:type="dxa"/>
            </w:tcMar>
          </w:tcPr>
          <w:p w14:paraId="46D8579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NST</w:t>
            </w:r>
          </w:p>
        </w:tc>
        <w:tc>
          <w:tcPr>
            <w:tcW w:w="850" w:type="dxa"/>
            <w:tcMar>
              <w:top w:w="48" w:type="dxa"/>
              <w:left w:w="96" w:type="dxa"/>
              <w:bottom w:w="48" w:type="dxa"/>
              <w:right w:w="96" w:type="dxa"/>
            </w:tcMar>
          </w:tcPr>
          <w:p w14:paraId="74A5A6FA" w14:textId="77777777" w:rsidR="00456802" w:rsidRPr="002323BE" w:rsidRDefault="004B2BDD">
            <w:pPr>
              <w:jc w:val="center"/>
              <w:rPr>
                <w:rFonts w:ascii="Times New Roman" w:hAnsi="Times New Roman" w:cs="Times New Roman"/>
                <w:sz w:val="28"/>
                <w:szCs w:val="28"/>
              </w:rPr>
            </w:pPr>
            <w:r w:rsidRPr="002323BE">
              <w:rPr>
                <w:rFonts w:ascii="Times New Roman" w:eastAsia="Times New Roman" w:hAnsi="Times New Roman" w:cs="Times New Roman"/>
                <w:sz w:val="28"/>
                <w:szCs w:val="28"/>
              </w:rPr>
              <w:t>NPS</w:t>
            </w:r>
          </w:p>
        </w:tc>
        <w:tc>
          <w:tcPr>
            <w:tcW w:w="993" w:type="dxa"/>
          </w:tcPr>
          <w:p w14:paraId="1203C49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NVS</w:t>
            </w:r>
          </w:p>
        </w:tc>
        <w:tc>
          <w:tcPr>
            <w:tcW w:w="992" w:type="dxa"/>
            <w:tcMar>
              <w:top w:w="48" w:type="dxa"/>
              <w:left w:w="96" w:type="dxa"/>
              <w:bottom w:w="48" w:type="dxa"/>
              <w:right w:w="96" w:type="dxa"/>
            </w:tcMar>
          </w:tcPr>
          <w:p w14:paraId="359909B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w:t>
            </w:r>
          </w:p>
        </w:tc>
        <w:tc>
          <w:tcPr>
            <w:tcW w:w="862" w:type="dxa"/>
            <w:tcMar>
              <w:top w:w="48" w:type="dxa"/>
              <w:left w:w="96" w:type="dxa"/>
              <w:bottom w:w="48" w:type="dxa"/>
              <w:right w:w="96" w:type="dxa"/>
            </w:tcMar>
          </w:tcPr>
          <w:p w14:paraId="4B16111C"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NTT</w:t>
            </w:r>
          </w:p>
        </w:tc>
        <w:tc>
          <w:tcPr>
            <w:tcW w:w="844" w:type="dxa"/>
            <w:tcMar>
              <w:top w:w="48" w:type="dxa"/>
              <w:left w:w="96" w:type="dxa"/>
              <w:bottom w:w="48" w:type="dxa"/>
              <w:right w:w="96" w:type="dxa"/>
            </w:tcMar>
          </w:tcPr>
          <w:p w14:paraId="289B4D6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NVS</w:t>
            </w:r>
          </w:p>
        </w:tc>
        <w:tc>
          <w:tcPr>
            <w:tcW w:w="793" w:type="dxa"/>
            <w:tcMar>
              <w:top w:w="48" w:type="dxa"/>
              <w:left w:w="96" w:type="dxa"/>
              <w:bottom w:w="48" w:type="dxa"/>
              <w:right w:w="96" w:type="dxa"/>
            </w:tcMar>
          </w:tcPr>
          <w:p w14:paraId="68F4D69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NCS</w:t>
            </w:r>
          </w:p>
        </w:tc>
        <w:tc>
          <w:tcPr>
            <w:tcW w:w="815" w:type="dxa"/>
            <w:tcMar>
              <w:top w:w="48" w:type="dxa"/>
              <w:left w:w="96" w:type="dxa"/>
              <w:bottom w:w="48" w:type="dxa"/>
              <w:right w:w="96" w:type="dxa"/>
            </w:tcMar>
          </w:tcPr>
          <w:p w14:paraId="13D9097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NGT</w:t>
            </w:r>
          </w:p>
        </w:tc>
        <w:tc>
          <w:tcPr>
            <w:tcW w:w="822" w:type="dxa"/>
            <w:tcMar>
              <w:top w:w="48" w:type="dxa"/>
              <w:left w:w="96" w:type="dxa"/>
              <w:bottom w:w="48" w:type="dxa"/>
              <w:right w:w="96" w:type="dxa"/>
            </w:tcMar>
          </w:tcPr>
          <w:p w14:paraId="084DE7D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NGS</w:t>
            </w:r>
          </w:p>
        </w:tc>
      </w:tr>
    </w:tbl>
    <w:p w14:paraId="629F0755" w14:textId="77777777" w:rsidR="00456802" w:rsidRPr="002323BE" w:rsidRDefault="004B2BDD">
      <w:pPr>
        <w:spacing w:line="240" w:lineRule="auto"/>
        <w:jc w:val="both"/>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highlight w:val="white"/>
        </w:rPr>
        <w:t xml:space="preserve">Ескерту: </w:t>
      </w:r>
      <w:r w:rsidRPr="002323BE">
        <w:rPr>
          <w:rFonts w:ascii="Times New Roman" w:eastAsia="Times New Roman" w:hAnsi="Times New Roman" w:cs="Times New Roman"/>
          <w:sz w:val="24"/>
          <w:szCs w:val="24"/>
        </w:rPr>
        <w:t>A, аланин; C, цистеин; G, глицин; F, фенилаланин; L, лейцин; N, аспарагин; P, пролин; R, аргинин; S, серин; T, треонин; V, валин; -, жоқ; NA, анықталмаған.</w:t>
      </w:r>
    </w:p>
    <w:p w14:paraId="09E9338E" w14:textId="77777777" w:rsidR="00456802" w:rsidRPr="002323BE" w:rsidRDefault="004B2BDD">
      <w:pPr>
        <w:spacing w:line="240" w:lineRule="auto"/>
        <w:jc w:val="center"/>
        <w:rPr>
          <w:rFonts w:ascii="Times New Roman" w:eastAsia="Times New Roman" w:hAnsi="Times New Roman" w:cs="Times New Roman"/>
          <w:sz w:val="24"/>
          <w:szCs w:val="24"/>
        </w:rPr>
      </w:pPr>
      <w:r w:rsidRPr="002323BE">
        <w:rPr>
          <w:rFonts w:ascii="Times New Roman" w:hAnsi="Times New Roman" w:cs="Times New Roman"/>
          <w:noProof/>
          <w:lang w:val="ru-RU"/>
        </w:rPr>
        <w:lastRenderedPageBreak/>
        <w:drawing>
          <wp:inline distT="0" distB="0" distL="0" distR="0" wp14:anchorId="7D6213E3" wp14:editId="36A1D650">
            <wp:extent cx="7139076" cy="5261541"/>
            <wp:effectExtent l="0" t="0" r="0" b="0"/>
            <wp:docPr id="347"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42"/>
                    <a:srcRect/>
                    <a:stretch>
                      <a:fillRect/>
                    </a:stretch>
                  </pic:blipFill>
                  <pic:spPr>
                    <a:xfrm>
                      <a:off x="0" y="0"/>
                      <a:ext cx="7139076" cy="5261541"/>
                    </a:xfrm>
                    <a:prstGeom prst="rect">
                      <a:avLst/>
                    </a:prstGeom>
                    <a:ln/>
                  </pic:spPr>
                </pic:pic>
              </a:graphicData>
            </a:graphic>
          </wp:inline>
        </w:drawing>
      </w:r>
    </w:p>
    <w:p w14:paraId="526B82BC" w14:textId="77777777" w:rsidR="00456802" w:rsidRPr="002323BE" w:rsidRDefault="004B2BDD">
      <w:pPr>
        <w:spacing w:line="240" w:lineRule="auto"/>
        <w:jc w:val="both"/>
        <w:rPr>
          <w:rFonts w:ascii="Times New Roman" w:eastAsia="Times New Roman" w:hAnsi="Times New Roman" w:cs="Times New Roman"/>
          <w:sz w:val="24"/>
          <w:szCs w:val="24"/>
        </w:rPr>
        <w:sectPr w:rsidR="00456802" w:rsidRPr="002323BE" w:rsidSect="0029391F">
          <w:pgSz w:w="16838" w:h="11906" w:orient="landscape"/>
          <w:pgMar w:top="1701" w:right="1134" w:bottom="567" w:left="1134" w:header="709" w:footer="709" w:gutter="0"/>
          <w:pgNumType w:start="55"/>
          <w:cols w:space="720"/>
        </w:sectPr>
      </w:pPr>
      <w:r w:rsidRPr="002323BE">
        <w:rPr>
          <w:rFonts w:ascii="Times New Roman" w:eastAsia="Times New Roman" w:hAnsi="Times New Roman" w:cs="Times New Roman"/>
          <w:sz w:val="28"/>
          <w:szCs w:val="28"/>
          <w:highlight w:val="white"/>
        </w:rPr>
        <w:t xml:space="preserve">Сурет </w:t>
      </w:r>
      <w:r w:rsidR="004A52CA">
        <w:rPr>
          <w:rFonts w:ascii="Times New Roman" w:eastAsia="Times New Roman" w:hAnsi="Times New Roman" w:cs="Times New Roman"/>
          <w:sz w:val="28"/>
          <w:szCs w:val="28"/>
          <w:highlight w:val="white"/>
        </w:rPr>
        <w:t>19</w:t>
      </w:r>
      <w:r w:rsidRPr="002323BE">
        <w:rPr>
          <w:rFonts w:ascii="Times New Roman" w:eastAsia="Times New Roman" w:hAnsi="Times New Roman" w:cs="Times New Roman"/>
          <w:sz w:val="28"/>
          <w:szCs w:val="28"/>
          <w:highlight w:val="white"/>
        </w:rPr>
        <w:t xml:space="preserve"> – Зерттеліген үш изоляттың НА белогының амин қышқылдық тізбегін теңестіру. Ажырау мен гликозилдену сайттары, сәйкесінше көк және қызыл түсті бағанмен белгіленген.</w:t>
      </w:r>
    </w:p>
    <w:p w14:paraId="01835053"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lastRenderedPageBreak/>
        <w:t xml:space="preserve">Беттік гликопротеин HA вирус бөлшегінің клетка рецепторымен байланысуы мен вирус геномының клетка цитоплазмасына енуін қамтамасыз етеді. Инфекциялық процестің іске қосылуы клетканың эндосомында HA конформациясының (клеткалық протеазамен </w:t>
      </w:r>
      <w:r w:rsidRPr="002323BE">
        <w:rPr>
          <w:rFonts w:ascii="Times New Roman" w:eastAsia="Times New Roman" w:hAnsi="Times New Roman" w:cs="Times New Roman"/>
          <w:color w:val="000000"/>
          <w:sz w:val="28"/>
          <w:szCs w:val="28"/>
          <w:highlight w:val="white"/>
        </w:rPr>
        <w:t xml:space="preserve">НА1 мен НА2 </w:t>
      </w:r>
      <w:r w:rsidRPr="002323BE">
        <w:rPr>
          <w:rFonts w:ascii="Times New Roman" w:eastAsia="Times New Roman" w:hAnsi="Times New Roman" w:cs="Times New Roman"/>
          <w:sz w:val="28"/>
          <w:szCs w:val="28"/>
          <w:highlight w:val="white"/>
        </w:rPr>
        <w:t xml:space="preserve">субъбөліктеріне алдын-ала ыдыраған) қайтымсыз өзгеруінен басталады. Ол вирус мембранасының эндосома ішіндегі клетка мембранасымен бірігуіне, оның бұзылуы мен вирус геномының цитоплазмаға шығуына әкеп соғады [121]. </w:t>
      </w:r>
      <w:r w:rsidRPr="002323BE">
        <w:rPr>
          <w:rFonts w:ascii="Times New Roman" w:eastAsia="Times New Roman" w:hAnsi="Times New Roman" w:cs="Times New Roman"/>
          <w:color w:val="000000"/>
          <w:sz w:val="28"/>
          <w:szCs w:val="28"/>
          <w:highlight w:val="white"/>
        </w:rPr>
        <w:t xml:space="preserve">НА1 мен НА2 </w:t>
      </w:r>
      <w:r w:rsidRPr="002323BE">
        <w:rPr>
          <w:rFonts w:ascii="Times New Roman" w:eastAsia="Times New Roman" w:hAnsi="Times New Roman" w:cs="Times New Roman"/>
          <w:sz w:val="28"/>
          <w:szCs w:val="28"/>
          <w:highlight w:val="white"/>
        </w:rPr>
        <w:t xml:space="preserve">субъбөліктерінің шекарасында орналасқан HA белсендіру (протеолитикалық ажырау) сайтының құрылымы, тұмаудың А типінің H5 типтармағының детерминантты зардаптылығының негізі болып саналады [122]. </w:t>
      </w:r>
    </w:p>
    <w:p w14:paraId="25AD3474"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ЖЗҚТ/H5 штамдарының </w:t>
      </w:r>
      <w:r w:rsidRPr="002323BE">
        <w:rPr>
          <w:rFonts w:ascii="Times New Roman" w:eastAsia="Times New Roman" w:hAnsi="Times New Roman" w:cs="Times New Roman"/>
          <w:color w:val="000000"/>
          <w:sz w:val="28"/>
          <w:szCs w:val="28"/>
          <w:highlight w:val="white"/>
        </w:rPr>
        <w:t>НА</w:t>
      </w:r>
      <w:r w:rsidRPr="002323BE">
        <w:rPr>
          <w:rFonts w:ascii="Times New Roman" w:eastAsia="Times New Roman" w:hAnsi="Times New Roman" w:cs="Times New Roman"/>
          <w:sz w:val="28"/>
          <w:szCs w:val="28"/>
          <w:highlight w:val="white"/>
        </w:rPr>
        <w:t xml:space="preserve"> белогының протеолитикалық ажырау сайтында аргинин (R) мен лизин (K) сияқты оң зарядталған қосымша ендірмелер бар, олар –PQGE</w:t>
      </w:r>
      <w:r w:rsidRPr="002323BE">
        <w:rPr>
          <w:rFonts w:ascii="Times New Roman" w:eastAsia="Times New Roman" w:hAnsi="Times New Roman" w:cs="Times New Roman"/>
          <w:b/>
          <w:sz w:val="28"/>
          <w:szCs w:val="28"/>
          <w:highlight w:val="white"/>
        </w:rPr>
        <w:t>RRKKR</w:t>
      </w:r>
      <w:r w:rsidRPr="002323BE">
        <w:rPr>
          <w:rFonts w:ascii="Times New Roman" w:eastAsia="Times New Roman" w:hAnsi="Times New Roman" w:cs="Times New Roman"/>
          <w:sz w:val="28"/>
          <w:szCs w:val="28"/>
          <w:highlight w:val="white"/>
        </w:rPr>
        <w:t>GLF– тізбегімен сипатталады [123]. Зерттеліп отырған үш изоляттың HA көрсетілген бөлшектері бірдей болды және жоғары зардапты варианттарға тән PLRE</w:t>
      </w:r>
      <w:r w:rsidRPr="002323BE">
        <w:rPr>
          <w:rFonts w:ascii="Times New Roman" w:eastAsia="Times New Roman" w:hAnsi="Times New Roman" w:cs="Times New Roman"/>
          <w:b/>
          <w:sz w:val="28"/>
          <w:szCs w:val="28"/>
          <w:highlight w:val="white"/>
        </w:rPr>
        <w:t>KRRKR</w:t>
      </w:r>
      <w:sdt>
        <w:sdtPr>
          <w:rPr>
            <w:rFonts w:ascii="Times New Roman" w:hAnsi="Times New Roman" w:cs="Times New Roman"/>
          </w:rPr>
          <w:tag w:val="goog_rdk_6"/>
          <w:id w:val="-1430578377"/>
        </w:sdtPr>
        <w:sdtEndPr/>
        <w:sdtContent>
          <w:r w:rsidRPr="002323BE">
            <w:rPr>
              <w:rFonts w:ascii="Times New Roman" w:eastAsia="Gungsuh" w:hAnsi="Times New Roman" w:cs="Times New Roman"/>
              <w:sz w:val="28"/>
              <w:szCs w:val="28"/>
              <w:highlight w:val="white"/>
            </w:rPr>
            <w:t>↓GLF амин қышқылдар тізбегімен</w:t>
          </w:r>
        </w:sdtContent>
      </w:sdt>
      <w:r w:rsidRPr="002323BE">
        <w:rPr>
          <w:rFonts w:ascii="Times New Roman" w:eastAsia="Times New Roman" w:hAnsi="Times New Roman" w:cs="Times New Roman"/>
          <w:sz w:val="28"/>
          <w:szCs w:val="28"/>
        </w:rPr>
        <w:t xml:space="preserve"> сипатталады (</w:t>
      </w:r>
      <w:r w:rsidR="004A52CA">
        <w:rPr>
          <w:rFonts w:ascii="Times New Roman" w:eastAsia="Times New Roman" w:hAnsi="Times New Roman" w:cs="Times New Roman"/>
          <w:sz w:val="28"/>
          <w:szCs w:val="28"/>
        </w:rPr>
        <w:t>19</w:t>
      </w:r>
      <w:r w:rsidRPr="002323BE">
        <w:rPr>
          <w:rFonts w:ascii="Times New Roman" w:eastAsia="Times New Roman" w:hAnsi="Times New Roman" w:cs="Times New Roman"/>
          <w:sz w:val="28"/>
          <w:szCs w:val="28"/>
        </w:rPr>
        <w:t>-сурет)</w:t>
      </w:r>
      <w:r w:rsidRPr="002323BE">
        <w:rPr>
          <w:rFonts w:ascii="Times New Roman" w:eastAsia="Times New Roman" w:hAnsi="Times New Roman" w:cs="Times New Roman"/>
          <w:b/>
          <w:sz w:val="28"/>
          <w:szCs w:val="28"/>
        </w:rPr>
        <w:t xml:space="preserve"> </w:t>
      </w:r>
    </w:p>
    <w:p w14:paraId="00C217BE" w14:textId="77777777" w:rsidR="00456802" w:rsidRPr="002323BE" w:rsidRDefault="004B2BDD">
      <w:pPr>
        <w:spacing w:line="240" w:lineRule="auto"/>
        <w:ind w:firstLine="567"/>
        <w:jc w:val="both"/>
        <w:rPr>
          <w:rFonts w:ascii="Times New Roman" w:eastAsia="Times New Roman" w:hAnsi="Times New Roman" w:cs="Times New Roman"/>
          <w:color w:val="000000"/>
          <w:sz w:val="28"/>
          <w:szCs w:val="28"/>
          <w:highlight w:val="white"/>
        </w:rPr>
      </w:pPr>
      <w:r w:rsidRPr="002323BE">
        <w:rPr>
          <w:rFonts w:ascii="Times New Roman" w:eastAsia="Times New Roman" w:hAnsi="Times New Roman" w:cs="Times New Roman"/>
          <w:color w:val="000000"/>
          <w:sz w:val="28"/>
          <w:szCs w:val="28"/>
          <w:highlight w:val="white"/>
        </w:rPr>
        <w:t xml:space="preserve">НА белогының бас домені НА1 субъбөлігінде рецептормен байланысу сайты орналасқан. Геннің байланысу қалташасының ішіндегі рецептор байланысатын сайттағы 222Q және 224G консервативті қалдықтары қожайын диапазонының арнайылығын анықтайды [124]. Осы </w:t>
      </w:r>
      <w:r w:rsidR="00711BF6" w:rsidRPr="002323BE">
        <w:rPr>
          <w:rFonts w:ascii="Times New Roman" w:eastAsia="Times New Roman" w:hAnsi="Times New Roman" w:cs="Times New Roman"/>
          <w:color w:val="000000"/>
          <w:sz w:val="28"/>
          <w:szCs w:val="28"/>
          <w:highlight w:val="white"/>
        </w:rPr>
        <w:t xml:space="preserve">рецептормен байланысатын </w:t>
      </w:r>
      <w:r w:rsidRPr="002323BE">
        <w:rPr>
          <w:rFonts w:ascii="Times New Roman" w:eastAsia="Times New Roman" w:hAnsi="Times New Roman" w:cs="Times New Roman"/>
          <w:color w:val="000000"/>
          <w:sz w:val="28"/>
          <w:szCs w:val="28"/>
          <w:highlight w:val="white"/>
        </w:rPr>
        <w:t xml:space="preserve">екі амин қышқылы </w:t>
      </w:r>
      <w:r w:rsidR="00711BF6" w:rsidRPr="002323BE">
        <w:rPr>
          <w:rFonts w:ascii="Times New Roman" w:eastAsia="Times New Roman" w:hAnsi="Times New Roman" w:cs="Times New Roman"/>
          <w:color w:val="000000"/>
          <w:sz w:val="28"/>
          <w:szCs w:val="28"/>
          <w:highlight w:val="white"/>
        </w:rPr>
        <w:t xml:space="preserve">– 222Q және 224G </w:t>
      </w:r>
      <w:r w:rsidRPr="002323BE">
        <w:rPr>
          <w:rFonts w:ascii="Times New Roman" w:eastAsia="Times New Roman" w:hAnsi="Times New Roman" w:cs="Times New Roman"/>
          <w:color w:val="000000"/>
          <w:sz w:val="28"/>
          <w:szCs w:val="28"/>
          <w:highlight w:val="white"/>
        </w:rPr>
        <w:t xml:space="preserve">барлық қазақстандық вирустарда </w:t>
      </w:r>
      <w:r w:rsidR="00711BF6" w:rsidRPr="002323BE">
        <w:rPr>
          <w:rFonts w:ascii="Times New Roman" w:eastAsia="Times New Roman" w:hAnsi="Times New Roman" w:cs="Times New Roman"/>
          <w:color w:val="000000"/>
          <w:sz w:val="28"/>
          <w:szCs w:val="28"/>
          <w:highlight w:val="white"/>
        </w:rPr>
        <w:t xml:space="preserve">да анықталды </w:t>
      </w:r>
      <w:r w:rsidRPr="002323BE">
        <w:rPr>
          <w:rFonts w:ascii="Times New Roman" w:eastAsia="Times New Roman" w:hAnsi="Times New Roman" w:cs="Times New Roman"/>
          <w:color w:val="000000"/>
          <w:sz w:val="28"/>
          <w:szCs w:val="28"/>
          <w:highlight w:val="white"/>
        </w:rPr>
        <w:t xml:space="preserve">(11-кесте), ол вирустардың көп жағдайда құс клеткаларының рецепторларымен ғана байланысатындығын көрсетеді [125]. </w:t>
      </w:r>
    </w:p>
    <w:p w14:paraId="31158B96"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 xml:space="preserve">H5 изоляттарының </w:t>
      </w:r>
      <w:r w:rsidRPr="002323BE">
        <w:rPr>
          <w:rFonts w:ascii="Times New Roman" w:eastAsia="Times New Roman" w:hAnsi="Times New Roman" w:cs="Times New Roman"/>
          <w:color w:val="000000"/>
          <w:sz w:val="28"/>
          <w:szCs w:val="28"/>
          <w:highlight w:val="white"/>
        </w:rPr>
        <w:t>НА белогының N-байланысқан болжамды гликозилдену сайты (БГС) зерттелінді. Нәтижесінде жоғары консервативті және зерттелген вирустардың көпшілігінің НА белогында табылған N-X-T/S (мұндағы X пролиннен басқа кез-келген амин қышқылы) мотивті [126] алты БГС анықталынды. Бұл БГС 11, 23, 165, 286, 484 және 543 орында орналасқан (</w:t>
      </w:r>
      <w:r w:rsidR="004A52CA">
        <w:rPr>
          <w:rFonts w:ascii="Times New Roman" w:eastAsia="Times New Roman" w:hAnsi="Times New Roman" w:cs="Times New Roman"/>
          <w:color w:val="000000"/>
          <w:sz w:val="28"/>
          <w:szCs w:val="28"/>
          <w:highlight w:val="white"/>
        </w:rPr>
        <w:t>19</w:t>
      </w:r>
      <w:r w:rsidRPr="002323BE">
        <w:rPr>
          <w:rFonts w:ascii="Times New Roman" w:eastAsia="Times New Roman" w:hAnsi="Times New Roman" w:cs="Times New Roman"/>
          <w:color w:val="000000"/>
          <w:sz w:val="28"/>
          <w:szCs w:val="28"/>
          <w:highlight w:val="white"/>
        </w:rPr>
        <w:t xml:space="preserve">-сурет, 11-кесте). Сонымен қатар зерттелінген үш изоляттың HA генін референтті штамм – </w:t>
      </w:r>
      <w:r w:rsidRPr="002323BE">
        <w:rPr>
          <w:rFonts w:ascii="Times New Roman" w:eastAsia="Times New Roman" w:hAnsi="Times New Roman" w:cs="Times New Roman"/>
          <w:sz w:val="28"/>
          <w:szCs w:val="28"/>
        </w:rPr>
        <w:t>A/Goose/Guangdong/1/96 мен Қазақстанда әр жылдары тіркелген H5 вирустарының HA белогының амин қышқылдық тізбегімен теңестіріп, салыстырған сызбада олардың бір-біріне туыстығы мен алшақтығын айқын көрсетілген (</w:t>
      </w:r>
      <w:r w:rsidR="004A52CA">
        <w:rPr>
          <w:rFonts w:ascii="Times New Roman" w:eastAsia="Times New Roman" w:hAnsi="Times New Roman" w:cs="Times New Roman"/>
          <w:sz w:val="28"/>
          <w:szCs w:val="28"/>
        </w:rPr>
        <w:t>19</w:t>
      </w:r>
      <w:r w:rsidRPr="002323BE">
        <w:rPr>
          <w:rFonts w:ascii="Times New Roman" w:eastAsia="Times New Roman" w:hAnsi="Times New Roman" w:cs="Times New Roman"/>
          <w:sz w:val="28"/>
          <w:szCs w:val="28"/>
        </w:rPr>
        <w:t>-сурет). 2020 жылы СҚО үй құстарының ҚТВ жаппай қырылуы кезінде жиналған A/Goose/Kazakhstan/4-190-20-B изоляты осы жұмыста зерттелінген A/Chicken/North Kazakhstan/184/2020 штамының екі орындағы мутацияны (S84N пен S124P) санамағанда толық ұқсас. Бұл штамдар бір уақытта тіркелгенімен HA генінің амин қышқылдық құрамында айырмашылығының болуы олардың жылдам өзгеруге қабілеттілігін дәлелдейді. Тіпті 2022 жылы Қазақстанның батысында тіркелген штамдарда да бірнеше амин қышқылдардың ауысуымен өзара ерекшеленеді.</w:t>
      </w:r>
    </w:p>
    <w:p w14:paraId="2298B420"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Зерттелініп отырған H5 вирустарының НА генінде амин қышқылының өз</w:t>
      </w:r>
      <w:r w:rsidR="00711BF6" w:rsidRPr="002323BE">
        <w:rPr>
          <w:rFonts w:ascii="Times New Roman" w:eastAsia="Times New Roman" w:hAnsi="Times New Roman" w:cs="Times New Roman"/>
          <w:sz w:val="28"/>
          <w:szCs w:val="28"/>
        </w:rPr>
        <w:t>ге</w:t>
      </w:r>
      <w:r w:rsidRPr="002323BE">
        <w:rPr>
          <w:rFonts w:ascii="Times New Roman" w:eastAsia="Times New Roman" w:hAnsi="Times New Roman" w:cs="Times New Roman"/>
          <w:sz w:val="28"/>
          <w:szCs w:val="28"/>
        </w:rPr>
        <w:t xml:space="preserve">рістері табылды, олар D97N, S133A, T156A және T188I. Аталған бірінші мутация ғана A/Chicken/North Kazakhstan/184/2020 штамынан табылмады, қалған барлық мутациялар вирустарда тіркелді. 97 орында орналасқан аспарагин қышқылының аспарагинге ауысуы НА адам клеткасының рецепторларымен </w:t>
      </w:r>
      <w:r w:rsidRPr="002323BE">
        <w:rPr>
          <w:rFonts w:ascii="Times New Roman" w:eastAsia="Times New Roman" w:hAnsi="Times New Roman" w:cs="Times New Roman"/>
          <w:sz w:val="28"/>
          <w:szCs w:val="28"/>
        </w:rPr>
        <w:lastRenderedPageBreak/>
        <w:t>байланысуын күшейтуі ықтимал [126]. Гемагглютининнің 133 орнында сериннің аланинге ауысуы мен 156 орындағы треониннің аланинге ауысуы тұмаудың А типінің адам клеткасына бейімделуін арттырады деп болжанған [128, 129]. T188I амин қышқылы қалдығы вирустың қожайын клеткасымен байланысуын арттырады [130].</w:t>
      </w:r>
    </w:p>
    <w:p w14:paraId="574306EA" w14:textId="77777777" w:rsidR="00214098" w:rsidRPr="002323BE" w:rsidRDefault="00214098" w:rsidP="00214098">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color w:val="000000"/>
          <w:sz w:val="28"/>
          <w:szCs w:val="28"/>
          <w:highlight w:val="white"/>
        </w:rPr>
        <w:t xml:space="preserve">Жұмыста зерттелінген үш H5 изоляттарының </w:t>
      </w:r>
      <w:r w:rsidRPr="002323BE">
        <w:rPr>
          <w:rFonts w:ascii="Times New Roman" w:eastAsia="Times New Roman" w:hAnsi="Times New Roman" w:cs="Times New Roman"/>
          <w:sz w:val="28"/>
          <w:szCs w:val="28"/>
        </w:rPr>
        <w:t>NA типтармағы бірдей болмады. A/Chicken/North Kazakhstan/184/2020 штамы N8, 2022 жылы тіркелген изоляттар N1 типтармағына жатты. Сол себепті бұл штамдардың NA геніне филогенетикалық дарақ екі бөлек құрылды.</w:t>
      </w:r>
    </w:p>
    <w:p w14:paraId="416D304D" w14:textId="77777777" w:rsidR="004023CA" w:rsidRDefault="002323BE" w:rsidP="004023CA">
      <w:pPr>
        <w:spacing w:line="24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Құстардағы т</w:t>
      </w:r>
      <w:r w:rsidR="00214098" w:rsidRPr="002323BE">
        <w:rPr>
          <w:rFonts w:ascii="Times New Roman" w:eastAsia="Times New Roman" w:hAnsi="Times New Roman" w:cs="Times New Roman"/>
          <w:sz w:val="28"/>
          <w:szCs w:val="28"/>
          <w:highlight w:val="white"/>
        </w:rPr>
        <w:t xml:space="preserve">ұмаудың А вирусының </w:t>
      </w:r>
      <w:r w:rsidRPr="002323BE">
        <w:rPr>
          <w:rFonts w:ascii="Times New Roman" w:eastAsia="Times New Roman" w:hAnsi="Times New Roman" w:cs="Times New Roman"/>
          <w:sz w:val="28"/>
          <w:szCs w:val="28"/>
          <w:highlight w:val="white"/>
        </w:rPr>
        <w:t>(</w:t>
      </w:r>
      <w:r w:rsidRPr="002323BE">
        <w:rPr>
          <w:rFonts w:ascii="Times New Roman" w:eastAsia="Times New Roman" w:hAnsi="Times New Roman" w:cs="Times New Roman"/>
          <w:sz w:val="28"/>
          <w:szCs w:val="28"/>
        </w:rPr>
        <w:t>H5N1</w:t>
      </w:r>
      <w:r w:rsidRPr="002323BE">
        <w:rPr>
          <w:rFonts w:ascii="Times New Roman" w:eastAsia="Times New Roman" w:hAnsi="Times New Roman" w:cs="Times New Roman"/>
          <w:sz w:val="28"/>
          <w:szCs w:val="28"/>
          <w:highlight w:val="white"/>
        </w:rPr>
        <w:t xml:space="preserve">) эволюциялық </w:t>
      </w:r>
      <w:r>
        <w:rPr>
          <w:rFonts w:ascii="Times New Roman" w:eastAsia="Times New Roman" w:hAnsi="Times New Roman" w:cs="Times New Roman"/>
          <w:sz w:val="28"/>
          <w:szCs w:val="28"/>
          <w:highlight w:val="white"/>
        </w:rPr>
        <w:t xml:space="preserve">өзара қарым-қатынасы мен антигендік дрейфінің жалпы бейнесін анықтау үшін осы қоздырғыштың соңғы тіркелген изоляттары мен белгілі генотиптерінің референтті штамдарымен филогенетикалық талдау жүргізілді. Осы мақсатта </w:t>
      </w:r>
      <w:r w:rsidR="004023CA" w:rsidRPr="004023CA">
        <w:rPr>
          <w:rFonts w:ascii="Times New Roman" w:hAnsi="Times New Roman" w:cs="Times New Roman"/>
          <w:color w:val="000000"/>
          <w:sz w:val="28"/>
          <w:szCs w:val="24"/>
        </w:rPr>
        <w:t>GenBank</w:t>
      </w:r>
      <w:r w:rsidR="004023CA" w:rsidRPr="002323BE">
        <w:rPr>
          <w:rFonts w:ascii="Times New Roman" w:hAnsi="Times New Roman" w:cs="Times New Roman"/>
          <w:color w:val="000000"/>
          <w:sz w:val="28"/>
          <w:szCs w:val="24"/>
        </w:rPr>
        <w:t xml:space="preserve"> </w:t>
      </w:r>
      <w:r w:rsidR="004023CA">
        <w:rPr>
          <w:rFonts w:ascii="Times New Roman" w:hAnsi="Times New Roman" w:cs="Times New Roman"/>
          <w:color w:val="000000"/>
          <w:sz w:val="28"/>
          <w:szCs w:val="24"/>
        </w:rPr>
        <w:t xml:space="preserve">пен </w:t>
      </w:r>
      <w:r w:rsidR="004023CA" w:rsidRPr="002323BE">
        <w:rPr>
          <w:rFonts w:ascii="Times New Roman" w:eastAsia="Times New Roman" w:hAnsi="Times New Roman" w:cs="Times New Roman"/>
          <w:sz w:val="28"/>
          <w:szCs w:val="28"/>
        </w:rPr>
        <w:t>G</w:t>
      </w:r>
      <w:r w:rsidR="004023CA" w:rsidRPr="004023CA">
        <w:rPr>
          <w:rFonts w:ascii="Times New Roman" w:eastAsia="Times New Roman" w:hAnsi="Times New Roman" w:cs="Times New Roman"/>
          <w:sz w:val="28"/>
          <w:szCs w:val="28"/>
        </w:rPr>
        <w:t>IS</w:t>
      </w:r>
      <w:r w:rsidR="004023CA" w:rsidRPr="002323BE">
        <w:rPr>
          <w:rFonts w:ascii="Times New Roman" w:eastAsia="Times New Roman" w:hAnsi="Times New Roman" w:cs="Times New Roman"/>
          <w:sz w:val="28"/>
          <w:szCs w:val="28"/>
        </w:rPr>
        <w:t xml:space="preserve">AID </w:t>
      </w:r>
      <w:r w:rsidR="004023CA">
        <w:rPr>
          <w:rFonts w:ascii="Times New Roman" w:eastAsia="Times New Roman" w:hAnsi="Times New Roman" w:cs="Times New Roman"/>
          <w:sz w:val="28"/>
          <w:szCs w:val="28"/>
          <w:highlight w:val="white"/>
        </w:rPr>
        <w:t xml:space="preserve">халықаралық ақпараттар базасындағы </w:t>
      </w:r>
      <w:r>
        <w:rPr>
          <w:rFonts w:ascii="Times New Roman" w:eastAsia="Times New Roman" w:hAnsi="Times New Roman" w:cs="Times New Roman"/>
          <w:sz w:val="28"/>
          <w:szCs w:val="28"/>
          <w:highlight w:val="white"/>
        </w:rPr>
        <w:t>әлемнің ә</w:t>
      </w:r>
      <w:r w:rsidR="004023CA">
        <w:rPr>
          <w:rFonts w:ascii="Times New Roman" w:eastAsia="Times New Roman" w:hAnsi="Times New Roman" w:cs="Times New Roman"/>
          <w:sz w:val="28"/>
          <w:szCs w:val="28"/>
          <w:highlight w:val="white"/>
        </w:rPr>
        <w:t>р түрлі аумақтарында</w:t>
      </w:r>
      <w:r>
        <w:rPr>
          <w:rFonts w:ascii="Times New Roman" w:eastAsia="Times New Roman" w:hAnsi="Times New Roman" w:cs="Times New Roman"/>
          <w:sz w:val="28"/>
          <w:szCs w:val="28"/>
          <w:highlight w:val="white"/>
        </w:rPr>
        <w:t xml:space="preserve"> </w:t>
      </w:r>
      <w:r w:rsidR="004023CA">
        <w:rPr>
          <w:rFonts w:ascii="Times New Roman" w:eastAsia="Times New Roman" w:hAnsi="Times New Roman" w:cs="Times New Roman"/>
          <w:sz w:val="28"/>
          <w:szCs w:val="28"/>
          <w:highlight w:val="white"/>
        </w:rPr>
        <w:t xml:space="preserve">негізінен </w:t>
      </w:r>
      <w:r>
        <w:rPr>
          <w:rFonts w:ascii="Times New Roman" w:eastAsia="Times New Roman" w:hAnsi="Times New Roman" w:cs="Times New Roman"/>
          <w:sz w:val="28"/>
          <w:szCs w:val="28"/>
          <w:highlight w:val="white"/>
        </w:rPr>
        <w:t xml:space="preserve">2020-2022 жж. </w:t>
      </w:r>
      <w:r w:rsidR="004023CA">
        <w:rPr>
          <w:rFonts w:ascii="Times New Roman" w:eastAsia="Times New Roman" w:hAnsi="Times New Roman" w:cs="Times New Roman"/>
          <w:sz w:val="28"/>
          <w:szCs w:val="28"/>
          <w:highlight w:val="white"/>
        </w:rPr>
        <w:t>індет</w:t>
      </w:r>
      <w:r>
        <w:rPr>
          <w:rFonts w:ascii="Times New Roman" w:eastAsia="Times New Roman" w:hAnsi="Times New Roman" w:cs="Times New Roman"/>
          <w:sz w:val="28"/>
          <w:szCs w:val="28"/>
          <w:highlight w:val="white"/>
        </w:rPr>
        <w:t xml:space="preserve"> кезеңінде </w:t>
      </w:r>
      <w:r w:rsidR="004023CA">
        <w:rPr>
          <w:rFonts w:ascii="Times New Roman" w:eastAsia="Times New Roman" w:hAnsi="Times New Roman" w:cs="Times New Roman"/>
          <w:sz w:val="28"/>
          <w:szCs w:val="28"/>
          <w:highlight w:val="white"/>
        </w:rPr>
        <w:t xml:space="preserve">бөліп алынған, вирустың негізгі беттік белогының бірі – </w:t>
      </w:r>
      <w:r w:rsidR="004023CA" w:rsidRPr="002323BE">
        <w:rPr>
          <w:rFonts w:ascii="Times New Roman" w:eastAsia="Times New Roman" w:hAnsi="Times New Roman" w:cs="Times New Roman"/>
          <w:color w:val="000000"/>
          <w:sz w:val="28"/>
          <w:szCs w:val="28"/>
        </w:rPr>
        <w:t>NA</w:t>
      </w:r>
      <w:r w:rsidR="004023CA">
        <w:rPr>
          <w:rFonts w:ascii="Times New Roman" w:eastAsia="Times New Roman" w:hAnsi="Times New Roman" w:cs="Times New Roman"/>
          <w:sz w:val="28"/>
          <w:szCs w:val="28"/>
          <w:highlight w:val="white"/>
        </w:rPr>
        <w:t xml:space="preserve"> генінің нуклеотидтік тізбектері қолданылды. Талдау нәтижелерінің филогенетикалық дарағы 21-суретте көрсетілген.</w:t>
      </w:r>
    </w:p>
    <w:p w14:paraId="14E2C607" w14:textId="77777777" w:rsidR="00214098" w:rsidRDefault="00214098" w:rsidP="00214098">
      <w:pPr>
        <w:spacing w:line="240" w:lineRule="auto"/>
        <w:ind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highlight w:val="white"/>
        </w:rPr>
        <w:t xml:space="preserve">Зерттелініп отырған изоляттардың N1 геніне филогенетикалық дарақ құрып, талдау үшін H5N1 типтармағына жататын барлық </w:t>
      </w:r>
      <w:r w:rsidR="005D49AC">
        <w:rPr>
          <w:rFonts w:ascii="Times New Roman" w:eastAsia="Times New Roman" w:hAnsi="Times New Roman" w:cs="Times New Roman"/>
          <w:sz w:val="28"/>
          <w:szCs w:val="28"/>
          <w:highlight w:val="white"/>
        </w:rPr>
        <w:t>генотиптерінің</w:t>
      </w:r>
      <w:r w:rsidRPr="002323BE">
        <w:rPr>
          <w:rFonts w:ascii="Times New Roman" w:eastAsia="Times New Roman" w:hAnsi="Times New Roman" w:cs="Times New Roman"/>
          <w:sz w:val="28"/>
          <w:szCs w:val="28"/>
          <w:highlight w:val="white"/>
        </w:rPr>
        <w:t xml:space="preserve"> референтті штамдары мен </w:t>
      </w:r>
      <w:r w:rsidRPr="002323BE">
        <w:rPr>
          <w:rFonts w:ascii="Times New Roman" w:eastAsia="Times New Roman" w:hAnsi="Times New Roman" w:cs="Times New Roman"/>
          <w:sz w:val="28"/>
          <w:szCs w:val="28"/>
        </w:rPr>
        <w:t xml:space="preserve">A/Caspian tern/Atyrau/9184/2022 және </w:t>
      </w:r>
      <w:r w:rsidRPr="002323BE">
        <w:rPr>
          <w:rFonts w:ascii="Times New Roman" w:eastAsia="Times New Roman" w:hAnsi="Times New Roman" w:cs="Times New Roman"/>
          <w:sz w:val="28"/>
          <w:szCs w:val="28"/>
          <w:highlight w:val="white"/>
        </w:rPr>
        <w:t>A/Mute swan/Mangystau/9421/2022</w:t>
      </w:r>
      <w:r w:rsidRPr="002323BE">
        <w:rPr>
          <w:rFonts w:ascii="Times New Roman" w:eastAsia="Times New Roman" w:hAnsi="Times New Roman" w:cs="Times New Roman"/>
          <w:sz w:val="28"/>
          <w:szCs w:val="28"/>
        </w:rPr>
        <w:t xml:space="preserve"> изоляттарын </w:t>
      </w:r>
      <w:r w:rsidR="004023CA" w:rsidRPr="004023CA">
        <w:rPr>
          <w:rFonts w:ascii="Times New Roman" w:hAnsi="Times New Roman" w:cs="Times New Roman"/>
          <w:color w:val="000000"/>
          <w:sz w:val="28"/>
          <w:szCs w:val="24"/>
        </w:rPr>
        <w:t>GenBank</w:t>
      </w:r>
      <w:r w:rsidR="004023CA" w:rsidRPr="002323BE">
        <w:rPr>
          <w:rFonts w:ascii="Times New Roman" w:hAnsi="Times New Roman" w:cs="Times New Roman"/>
          <w:color w:val="000000"/>
          <w:sz w:val="28"/>
          <w:szCs w:val="24"/>
        </w:rPr>
        <w:t xml:space="preserve"> </w:t>
      </w:r>
      <w:r w:rsidRPr="002323BE">
        <w:rPr>
          <w:rFonts w:ascii="Times New Roman" w:eastAsia="Times New Roman" w:hAnsi="Times New Roman" w:cs="Times New Roman"/>
          <w:sz w:val="28"/>
          <w:szCs w:val="28"/>
        </w:rPr>
        <w:t xml:space="preserve">мен базасында BLAST жасау уақытында ең жақын ұқсастық көрсеткен вирустардың толық </w:t>
      </w:r>
      <w:r w:rsidRPr="002323BE">
        <w:rPr>
          <w:rFonts w:ascii="Times New Roman" w:eastAsia="Times New Roman" w:hAnsi="Times New Roman" w:cs="Times New Roman"/>
          <w:color w:val="000000"/>
          <w:sz w:val="28"/>
          <w:szCs w:val="28"/>
        </w:rPr>
        <w:t xml:space="preserve">NA </w:t>
      </w:r>
      <w:r w:rsidRPr="002323BE">
        <w:rPr>
          <w:rFonts w:ascii="Times New Roman" w:eastAsia="Times New Roman" w:hAnsi="Times New Roman" w:cs="Times New Roman"/>
          <w:sz w:val="28"/>
          <w:szCs w:val="28"/>
        </w:rPr>
        <w:t xml:space="preserve">генін жүктеп алып жүргізілді. </w:t>
      </w:r>
      <w:r w:rsidRPr="002323BE">
        <w:rPr>
          <w:rFonts w:ascii="Times New Roman" w:eastAsia="Times New Roman" w:hAnsi="Times New Roman" w:cs="Times New Roman"/>
          <w:sz w:val="28"/>
          <w:szCs w:val="28"/>
          <w:highlight w:val="white"/>
        </w:rPr>
        <w:t xml:space="preserve">Каспий қырқылдағынан бөлініп алынған изоляттың NA генінің филогенетикалық талдауында ол 2021-2022 жылдары тіркелген </w:t>
      </w:r>
      <w:r w:rsidRPr="002323BE">
        <w:rPr>
          <w:rFonts w:ascii="Times New Roman" w:eastAsia="Times New Roman" w:hAnsi="Times New Roman" w:cs="Times New Roman"/>
          <w:sz w:val="28"/>
          <w:szCs w:val="28"/>
        </w:rPr>
        <w:t xml:space="preserve">Франция және Ресей вирустарының </w:t>
      </w:r>
      <w:r w:rsidRPr="002323BE">
        <w:rPr>
          <w:rFonts w:ascii="Times New Roman" w:eastAsia="Times New Roman" w:hAnsi="Times New Roman" w:cs="Times New Roman"/>
          <w:color w:val="000000"/>
          <w:sz w:val="28"/>
          <w:szCs w:val="28"/>
        </w:rPr>
        <w:t>2.3.4.4.b</w:t>
      </w:r>
      <w:r w:rsidRPr="002323BE">
        <w:rPr>
          <w:rFonts w:ascii="Times New Roman" w:eastAsia="Times New Roman" w:hAnsi="Times New Roman" w:cs="Times New Roman"/>
          <w:sz w:val="28"/>
          <w:szCs w:val="28"/>
          <w:highlight w:val="white"/>
        </w:rPr>
        <w:t xml:space="preserve"> </w:t>
      </w:r>
      <w:r w:rsidR="005D49AC">
        <w:rPr>
          <w:rFonts w:ascii="Times New Roman" w:eastAsia="Times New Roman" w:hAnsi="Times New Roman" w:cs="Times New Roman"/>
          <w:sz w:val="28"/>
          <w:szCs w:val="28"/>
          <w:highlight w:val="white"/>
        </w:rPr>
        <w:t>генотипіне</w:t>
      </w:r>
      <w:r w:rsidRPr="002323BE">
        <w:rPr>
          <w:rFonts w:ascii="Times New Roman" w:eastAsia="Times New Roman" w:hAnsi="Times New Roman" w:cs="Times New Roman"/>
          <w:sz w:val="28"/>
          <w:szCs w:val="28"/>
          <w:highlight w:val="white"/>
        </w:rPr>
        <w:t xml:space="preserve"> өте жақын болды, ал сыбырлақ аққудан бөлінген вирустың </w:t>
      </w:r>
      <w:r w:rsidRPr="002323BE">
        <w:rPr>
          <w:rFonts w:ascii="Times New Roman" w:eastAsia="Times New Roman" w:hAnsi="Times New Roman" w:cs="Times New Roman"/>
          <w:color w:val="000000"/>
          <w:sz w:val="28"/>
          <w:szCs w:val="28"/>
        </w:rPr>
        <w:t>NA</w:t>
      </w:r>
      <w:r w:rsidRPr="002323BE">
        <w:rPr>
          <w:rFonts w:ascii="Times New Roman" w:eastAsia="Times New Roman" w:hAnsi="Times New Roman" w:cs="Times New Roman"/>
          <w:sz w:val="28"/>
          <w:szCs w:val="28"/>
          <w:highlight w:val="white"/>
        </w:rPr>
        <w:t xml:space="preserve"> гені де жоғарыда айтылған </w:t>
      </w:r>
      <w:r w:rsidR="005D49AC">
        <w:rPr>
          <w:rFonts w:ascii="Times New Roman" w:eastAsia="Times New Roman" w:hAnsi="Times New Roman" w:cs="Times New Roman"/>
          <w:sz w:val="28"/>
          <w:szCs w:val="28"/>
          <w:highlight w:val="white"/>
        </w:rPr>
        <w:t>генотипке</w:t>
      </w:r>
      <w:r w:rsidRPr="002323BE">
        <w:rPr>
          <w:rFonts w:ascii="Times New Roman" w:eastAsia="Times New Roman" w:hAnsi="Times New Roman" w:cs="Times New Roman"/>
          <w:sz w:val="28"/>
          <w:szCs w:val="28"/>
          <w:highlight w:val="white"/>
        </w:rPr>
        <w:t xml:space="preserve"> жатқанымен Жапония және Бангладеште табылған ЖЗҚТ туыстық жақындығы жоғары болды (2</w:t>
      </w:r>
      <w:r w:rsidR="004A52CA">
        <w:rPr>
          <w:rFonts w:ascii="Times New Roman" w:eastAsia="Times New Roman" w:hAnsi="Times New Roman" w:cs="Times New Roman"/>
          <w:sz w:val="28"/>
          <w:szCs w:val="28"/>
          <w:highlight w:val="white"/>
        </w:rPr>
        <w:t>0</w:t>
      </w:r>
      <w:r w:rsidRPr="002323BE">
        <w:rPr>
          <w:rFonts w:ascii="Times New Roman" w:eastAsia="Times New Roman" w:hAnsi="Times New Roman" w:cs="Times New Roman"/>
          <w:sz w:val="28"/>
          <w:szCs w:val="28"/>
          <w:highlight w:val="white"/>
        </w:rPr>
        <w:t xml:space="preserve">-сурет). </w:t>
      </w:r>
      <w:r w:rsidRPr="002323BE">
        <w:rPr>
          <w:rFonts w:ascii="Times New Roman" w:eastAsia="Times New Roman" w:hAnsi="Times New Roman" w:cs="Times New Roman"/>
          <w:sz w:val="28"/>
          <w:szCs w:val="28"/>
        </w:rPr>
        <w:t xml:space="preserve">A/Caspian tern/Atyrau/9184/2022 вирустының </w:t>
      </w:r>
      <w:r w:rsidRPr="002323BE">
        <w:rPr>
          <w:rFonts w:ascii="Times New Roman" w:eastAsia="Times New Roman" w:hAnsi="Times New Roman" w:cs="Times New Roman"/>
          <w:color w:val="000000"/>
          <w:sz w:val="28"/>
          <w:szCs w:val="28"/>
        </w:rPr>
        <w:t>NA тізбегінің өзегі аумағында 20 амин қышқылының (45 бастан 65 дейінгі орында) делециясы бар [131], ол вирустың суда жүзетін жабайы құстардан үй құстарына бейімделуіне ықпал ететін маркер болып табылады [132, 133].</w:t>
      </w:r>
    </w:p>
    <w:p w14:paraId="5AD3BC07" w14:textId="77777777" w:rsidR="007774BB" w:rsidRPr="002323BE" w:rsidRDefault="007774BB" w:rsidP="007774BB">
      <w:pPr>
        <w:spacing w:line="240" w:lineRule="auto"/>
        <w:ind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highlight w:val="white"/>
        </w:rPr>
        <w:t xml:space="preserve">Жұмыста талданған </w:t>
      </w:r>
      <w:r w:rsidRPr="002323BE">
        <w:rPr>
          <w:rFonts w:ascii="Times New Roman" w:eastAsia="Times New Roman" w:hAnsi="Times New Roman" w:cs="Times New Roman"/>
          <w:sz w:val="28"/>
          <w:szCs w:val="28"/>
        </w:rPr>
        <w:t xml:space="preserve">A/Chicken/North Kazakhstan/184/2020 </w:t>
      </w:r>
      <w:r w:rsidRPr="002323BE">
        <w:rPr>
          <w:rFonts w:ascii="Times New Roman" w:eastAsia="Times New Roman" w:hAnsi="Times New Roman" w:cs="Times New Roman"/>
          <w:sz w:val="28"/>
          <w:szCs w:val="28"/>
          <w:highlight w:val="white"/>
        </w:rPr>
        <w:t>изолятының N1 геніне филогенетикалық талдау жүргізу үшін H5N8 типтармағына жататын Қазақстанда тіркелген барлық штамдар (2</w:t>
      </w:r>
      <w:r w:rsidR="004A52CA">
        <w:rPr>
          <w:rFonts w:ascii="Times New Roman" w:eastAsia="Times New Roman" w:hAnsi="Times New Roman" w:cs="Times New Roman"/>
          <w:sz w:val="28"/>
          <w:szCs w:val="28"/>
          <w:highlight w:val="white"/>
        </w:rPr>
        <w:t>1</w:t>
      </w:r>
      <w:r w:rsidRPr="002323BE">
        <w:rPr>
          <w:rFonts w:ascii="Times New Roman" w:eastAsia="Times New Roman" w:hAnsi="Times New Roman" w:cs="Times New Roman"/>
          <w:sz w:val="28"/>
          <w:szCs w:val="28"/>
          <w:highlight w:val="white"/>
        </w:rPr>
        <w:t xml:space="preserve">-суретте қызылмен белгіленген) мен </w:t>
      </w:r>
      <w:r w:rsidRPr="002323BE">
        <w:rPr>
          <w:rFonts w:ascii="Times New Roman" w:eastAsia="Times New Roman" w:hAnsi="Times New Roman" w:cs="Times New Roman"/>
          <w:sz w:val="28"/>
          <w:szCs w:val="28"/>
        </w:rPr>
        <w:t xml:space="preserve">осы изоляттың </w:t>
      </w:r>
      <w:r w:rsidRPr="004023CA">
        <w:rPr>
          <w:rFonts w:ascii="Times New Roman" w:hAnsi="Times New Roman" w:cs="Times New Roman"/>
          <w:color w:val="000000"/>
          <w:sz w:val="28"/>
          <w:szCs w:val="24"/>
        </w:rPr>
        <w:t>GenBank</w:t>
      </w:r>
      <w:r w:rsidRPr="002323BE">
        <w:rPr>
          <w:rFonts w:ascii="Times New Roman" w:hAnsi="Times New Roman" w:cs="Times New Roman"/>
          <w:color w:val="000000"/>
          <w:sz w:val="28"/>
          <w:szCs w:val="24"/>
        </w:rPr>
        <w:t xml:space="preserve"> </w:t>
      </w:r>
      <w:r w:rsidRPr="002323BE">
        <w:rPr>
          <w:rFonts w:ascii="Times New Roman" w:eastAsia="Times New Roman" w:hAnsi="Times New Roman" w:cs="Times New Roman"/>
          <w:sz w:val="28"/>
          <w:szCs w:val="28"/>
        </w:rPr>
        <w:t xml:space="preserve">мен GisAID базасында BLAST жасау уақытында ең жақын ұқсастық көрсеткен вирустардың толық </w:t>
      </w:r>
      <w:r w:rsidRPr="002323BE">
        <w:rPr>
          <w:rFonts w:ascii="Times New Roman" w:eastAsia="Times New Roman" w:hAnsi="Times New Roman" w:cs="Times New Roman"/>
          <w:color w:val="000000"/>
          <w:sz w:val="28"/>
          <w:szCs w:val="28"/>
        </w:rPr>
        <w:t xml:space="preserve">NA </w:t>
      </w:r>
      <w:r w:rsidRPr="002323BE">
        <w:rPr>
          <w:rFonts w:ascii="Times New Roman" w:eastAsia="Times New Roman" w:hAnsi="Times New Roman" w:cs="Times New Roman"/>
          <w:sz w:val="28"/>
          <w:szCs w:val="28"/>
        </w:rPr>
        <w:t xml:space="preserve">генін жүктеп алып жүргізілді. </w:t>
      </w:r>
      <w:r w:rsidRPr="002323BE">
        <w:rPr>
          <w:rFonts w:ascii="Times New Roman" w:eastAsia="Times New Roman" w:hAnsi="Times New Roman" w:cs="Times New Roman"/>
          <w:sz w:val="28"/>
          <w:szCs w:val="28"/>
          <w:highlight w:val="white"/>
        </w:rPr>
        <w:t xml:space="preserve">Үй тауығынан бөлініп алынған вирустың NA генінің филогенетикалық талдауында ол 2020 жылы </w:t>
      </w:r>
      <w:r w:rsidRPr="002323BE">
        <w:rPr>
          <w:rFonts w:ascii="Times New Roman" w:eastAsia="Times New Roman" w:hAnsi="Times New Roman" w:cs="Times New Roman"/>
          <w:sz w:val="28"/>
          <w:szCs w:val="28"/>
        </w:rPr>
        <w:t xml:space="preserve">Ресейдің Қазақстанмен шекаралас аймағына жақын орналасқан Омбы қаласынан үй құстарынан бөлініп алынған вирустарға </w:t>
      </w:r>
      <w:r w:rsidRPr="002323BE">
        <w:rPr>
          <w:rFonts w:ascii="Times New Roman" w:eastAsia="Times New Roman" w:hAnsi="Times New Roman" w:cs="Times New Roman"/>
          <w:sz w:val="28"/>
          <w:szCs w:val="28"/>
          <w:highlight w:val="white"/>
        </w:rPr>
        <w:t>өте жақын болды (2</w:t>
      </w:r>
      <w:r w:rsidR="004A52CA">
        <w:rPr>
          <w:rFonts w:ascii="Times New Roman" w:eastAsia="Times New Roman" w:hAnsi="Times New Roman" w:cs="Times New Roman"/>
          <w:sz w:val="28"/>
          <w:szCs w:val="28"/>
          <w:highlight w:val="white"/>
        </w:rPr>
        <w:t>1</w:t>
      </w:r>
      <w:r w:rsidRPr="002323BE">
        <w:rPr>
          <w:rFonts w:ascii="Times New Roman" w:eastAsia="Times New Roman" w:hAnsi="Times New Roman" w:cs="Times New Roman"/>
          <w:sz w:val="28"/>
          <w:szCs w:val="28"/>
          <w:highlight w:val="white"/>
        </w:rPr>
        <w:t xml:space="preserve">-сурет). </w:t>
      </w:r>
      <w:r w:rsidRPr="002323BE">
        <w:rPr>
          <w:rFonts w:ascii="Times New Roman" w:eastAsia="Times New Roman" w:hAnsi="Times New Roman" w:cs="Times New Roman"/>
          <w:sz w:val="28"/>
          <w:szCs w:val="28"/>
        </w:rPr>
        <w:t>Ол 2020 жылы Қазақстанда үй құстарының ҚТВ жаппай қырылуы Ресейден жабайы құстардың біздің ел арқылы Батыс Азия-Шығыс Африка немесе Қара теңіз-Жерорта теңізі құс жолы арқылы жылы жаққа көшуі кезінде ықтимал таралуына себеп болуы мүмкін</w:t>
      </w:r>
      <w:r w:rsidRPr="002323BE">
        <w:rPr>
          <w:rFonts w:ascii="Times New Roman" w:eastAsia="Times New Roman" w:hAnsi="Times New Roman" w:cs="Times New Roman"/>
          <w:color w:val="000000"/>
          <w:sz w:val="28"/>
          <w:szCs w:val="28"/>
        </w:rPr>
        <w:t>.</w:t>
      </w:r>
    </w:p>
    <w:p w14:paraId="07E14F4F" w14:textId="77777777" w:rsidR="007774BB" w:rsidRPr="002323BE" w:rsidRDefault="007774BB" w:rsidP="00214098">
      <w:pPr>
        <w:spacing w:line="240" w:lineRule="auto"/>
        <w:ind w:firstLine="567"/>
        <w:jc w:val="both"/>
        <w:rPr>
          <w:rFonts w:ascii="Times New Roman" w:eastAsia="Times New Roman" w:hAnsi="Times New Roman" w:cs="Times New Roman"/>
          <w:color w:val="000000"/>
          <w:sz w:val="28"/>
          <w:szCs w:val="28"/>
        </w:rPr>
      </w:pPr>
    </w:p>
    <w:p w14:paraId="69AC395A" w14:textId="77777777" w:rsidR="00456802" w:rsidRPr="002323BE" w:rsidRDefault="004B2BDD">
      <w:pPr>
        <w:spacing w:line="240" w:lineRule="auto"/>
        <w:ind w:hanging="426"/>
        <w:jc w:val="both"/>
        <w:rPr>
          <w:rFonts w:ascii="Times New Roman" w:eastAsia="Times New Roman" w:hAnsi="Times New Roman" w:cs="Times New Roman"/>
          <w:sz w:val="28"/>
          <w:szCs w:val="28"/>
        </w:rPr>
      </w:pPr>
      <w:r w:rsidRPr="002323BE">
        <w:rPr>
          <w:rFonts w:ascii="Times New Roman" w:eastAsia="Times New Roman" w:hAnsi="Times New Roman" w:cs="Times New Roman"/>
          <w:noProof/>
          <w:color w:val="000000"/>
          <w:sz w:val="28"/>
          <w:szCs w:val="28"/>
          <w:lang w:val="ru-RU"/>
        </w:rPr>
        <w:lastRenderedPageBreak/>
        <w:drawing>
          <wp:inline distT="0" distB="0" distL="0" distR="0" wp14:anchorId="79A795CC" wp14:editId="2D2AB20A">
            <wp:extent cx="6679871" cy="7564873"/>
            <wp:effectExtent l="0" t="0" r="0" b="0"/>
            <wp:docPr id="348" name="image16.png" descr="C:\Users\nural\Downloads\N1.tif"/>
            <wp:cNvGraphicFramePr/>
            <a:graphic xmlns:a="http://schemas.openxmlformats.org/drawingml/2006/main">
              <a:graphicData uri="http://schemas.openxmlformats.org/drawingml/2006/picture">
                <pic:pic xmlns:pic="http://schemas.openxmlformats.org/drawingml/2006/picture">
                  <pic:nvPicPr>
                    <pic:cNvPr id="0" name="image16.png" descr="C:\Users\nural\Downloads\N1.tif"/>
                    <pic:cNvPicPr preferRelativeResize="0"/>
                  </pic:nvPicPr>
                  <pic:blipFill>
                    <a:blip r:embed="rId43"/>
                    <a:srcRect/>
                    <a:stretch>
                      <a:fillRect/>
                    </a:stretch>
                  </pic:blipFill>
                  <pic:spPr>
                    <a:xfrm>
                      <a:off x="0" y="0"/>
                      <a:ext cx="6679871" cy="7564873"/>
                    </a:xfrm>
                    <a:prstGeom prst="rect">
                      <a:avLst/>
                    </a:prstGeom>
                    <a:ln/>
                  </pic:spPr>
                </pic:pic>
              </a:graphicData>
            </a:graphic>
          </wp:inline>
        </w:drawing>
      </w:r>
    </w:p>
    <w:p w14:paraId="0F211F9E" w14:textId="77777777" w:rsidR="00456802" w:rsidRPr="002323BE" w:rsidRDefault="00214098">
      <w:pPr>
        <w:spacing w:line="240" w:lineRule="auto"/>
        <w:ind w:firstLine="567"/>
        <w:jc w:val="center"/>
        <w:rPr>
          <w:rFonts w:ascii="Times New Roman" w:eastAsia="Times New Roman" w:hAnsi="Times New Roman" w:cs="Times New Roman"/>
          <w:color w:val="000000"/>
          <w:sz w:val="28"/>
          <w:szCs w:val="28"/>
          <w:highlight w:val="white"/>
        </w:rPr>
      </w:pPr>
      <w:r w:rsidRPr="002323BE">
        <w:rPr>
          <w:rFonts w:ascii="Times New Roman" w:eastAsia="Times New Roman" w:hAnsi="Times New Roman" w:cs="Times New Roman"/>
          <w:sz w:val="28"/>
          <w:szCs w:val="28"/>
        </w:rPr>
        <w:t>Сурет 2</w:t>
      </w:r>
      <w:r w:rsidR="004A52CA">
        <w:rPr>
          <w:rFonts w:ascii="Times New Roman" w:eastAsia="Times New Roman" w:hAnsi="Times New Roman" w:cs="Times New Roman"/>
          <w:sz w:val="28"/>
          <w:szCs w:val="28"/>
        </w:rPr>
        <w:t>0</w:t>
      </w:r>
      <w:r w:rsidRPr="002323BE">
        <w:rPr>
          <w:rFonts w:ascii="Times New Roman" w:eastAsia="Times New Roman" w:hAnsi="Times New Roman" w:cs="Times New Roman"/>
          <w:sz w:val="28"/>
          <w:szCs w:val="28"/>
        </w:rPr>
        <w:t xml:space="preserve"> – Вирустың </w:t>
      </w:r>
      <w:r w:rsidR="004B2BDD" w:rsidRPr="002323BE">
        <w:rPr>
          <w:rFonts w:ascii="Times New Roman" w:eastAsia="Times New Roman" w:hAnsi="Times New Roman" w:cs="Times New Roman"/>
          <w:sz w:val="28"/>
          <w:szCs w:val="28"/>
        </w:rPr>
        <w:t xml:space="preserve">N1 </w:t>
      </w:r>
      <w:r w:rsidRPr="002323BE">
        <w:rPr>
          <w:rFonts w:ascii="Times New Roman" w:eastAsia="Times New Roman" w:hAnsi="Times New Roman" w:cs="Times New Roman"/>
          <w:sz w:val="28"/>
          <w:szCs w:val="28"/>
        </w:rPr>
        <w:t>генотиптерінің</w:t>
      </w:r>
      <w:r w:rsidR="004B2BDD" w:rsidRPr="002323BE">
        <w:rPr>
          <w:rFonts w:ascii="Times New Roman" w:eastAsia="Times New Roman" w:hAnsi="Times New Roman" w:cs="Times New Roman"/>
          <w:sz w:val="28"/>
          <w:szCs w:val="28"/>
        </w:rPr>
        <w:t xml:space="preserve"> филогенетикалық дара</w:t>
      </w:r>
      <w:r w:rsidRPr="002323BE">
        <w:rPr>
          <w:rFonts w:ascii="Times New Roman" w:eastAsia="Times New Roman" w:hAnsi="Times New Roman" w:cs="Times New Roman"/>
          <w:sz w:val="28"/>
          <w:szCs w:val="28"/>
        </w:rPr>
        <w:t>ғы</w:t>
      </w:r>
    </w:p>
    <w:p w14:paraId="04C6B5C9" w14:textId="77777777" w:rsidR="00456802" w:rsidRPr="002323BE" w:rsidRDefault="00456802">
      <w:pPr>
        <w:spacing w:line="240" w:lineRule="auto"/>
        <w:ind w:firstLine="567"/>
        <w:jc w:val="both"/>
        <w:rPr>
          <w:rFonts w:ascii="Times New Roman" w:eastAsia="Times New Roman" w:hAnsi="Times New Roman" w:cs="Times New Roman"/>
          <w:color w:val="000000"/>
          <w:sz w:val="28"/>
          <w:szCs w:val="28"/>
          <w:highlight w:val="white"/>
        </w:rPr>
      </w:pPr>
    </w:p>
    <w:p w14:paraId="56389B23" w14:textId="77777777" w:rsidR="00214098" w:rsidRPr="002323BE" w:rsidRDefault="00214098" w:rsidP="00214098">
      <w:pPr>
        <w:spacing w:line="240" w:lineRule="auto"/>
        <w:ind w:firstLine="567"/>
        <w:jc w:val="both"/>
        <w:rPr>
          <w:rFonts w:ascii="Times New Roman" w:eastAsia="Times New Roman" w:hAnsi="Times New Roman" w:cs="Times New Roman"/>
          <w:sz w:val="28"/>
          <w:szCs w:val="28"/>
        </w:rPr>
      </w:pPr>
    </w:p>
    <w:p w14:paraId="54A4739E" w14:textId="77777777" w:rsidR="00214098" w:rsidRPr="002323BE" w:rsidRDefault="00214098">
      <w:pPr>
        <w:spacing w:line="240" w:lineRule="auto"/>
        <w:ind w:firstLine="567"/>
        <w:jc w:val="both"/>
        <w:rPr>
          <w:rFonts w:ascii="Times New Roman" w:eastAsia="Times New Roman" w:hAnsi="Times New Roman" w:cs="Times New Roman"/>
          <w:color w:val="000000"/>
          <w:sz w:val="28"/>
          <w:szCs w:val="28"/>
          <w:highlight w:val="white"/>
        </w:rPr>
      </w:pPr>
    </w:p>
    <w:p w14:paraId="43F44F70" w14:textId="77777777" w:rsidR="00456802" w:rsidRPr="002323BE" w:rsidRDefault="004B2BDD">
      <w:pPr>
        <w:spacing w:line="240" w:lineRule="auto"/>
        <w:jc w:val="center"/>
        <w:rPr>
          <w:rFonts w:ascii="Times New Roman" w:eastAsia="Times New Roman" w:hAnsi="Times New Roman" w:cs="Times New Roman"/>
          <w:sz w:val="28"/>
          <w:szCs w:val="28"/>
        </w:rPr>
      </w:pPr>
      <w:r w:rsidRPr="002323BE">
        <w:rPr>
          <w:rFonts w:ascii="Times New Roman" w:eastAsia="Times New Roman" w:hAnsi="Times New Roman" w:cs="Times New Roman"/>
          <w:noProof/>
          <w:sz w:val="28"/>
          <w:szCs w:val="28"/>
          <w:lang w:val="ru-RU"/>
        </w:rPr>
        <w:lastRenderedPageBreak/>
        <w:drawing>
          <wp:inline distT="0" distB="0" distL="0" distR="0" wp14:anchorId="59FCF815" wp14:editId="58C61E49">
            <wp:extent cx="6451909" cy="8869621"/>
            <wp:effectExtent l="0" t="0" r="0" b="0"/>
            <wp:docPr id="349" name="image13.png" descr="C:\Users\nural\Downloads\N8-Full.tif"/>
            <wp:cNvGraphicFramePr/>
            <a:graphic xmlns:a="http://schemas.openxmlformats.org/drawingml/2006/main">
              <a:graphicData uri="http://schemas.openxmlformats.org/drawingml/2006/picture">
                <pic:pic xmlns:pic="http://schemas.openxmlformats.org/drawingml/2006/picture">
                  <pic:nvPicPr>
                    <pic:cNvPr id="0" name="image13.png" descr="C:\Users\nural\Downloads\N8-Full.tif"/>
                    <pic:cNvPicPr preferRelativeResize="0"/>
                  </pic:nvPicPr>
                  <pic:blipFill>
                    <a:blip r:embed="rId44"/>
                    <a:srcRect/>
                    <a:stretch>
                      <a:fillRect/>
                    </a:stretch>
                  </pic:blipFill>
                  <pic:spPr>
                    <a:xfrm>
                      <a:off x="0" y="0"/>
                      <a:ext cx="6451909" cy="8869621"/>
                    </a:xfrm>
                    <a:prstGeom prst="rect">
                      <a:avLst/>
                    </a:prstGeom>
                    <a:ln/>
                  </pic:spPr>
                </pic:pic>
              </a:graphicData>
            </a:graphic>
          </wp:inline>
        </w:drawing>
      </w:r>
    </w:p>
    <w:p w14:paraId="0E9849C4" w14:textId="77777777" w:rsidR="00456802" w:rsidRPr="002323BE" w:rsidRDefault="004B2BDD">
      <w:pPr>
        <w:spacing w:line="240" w:lineRule="auto"/>
        <w:jc w:val="center"/>
        <w:rPr>
          <w:rFonts w:ascii="Times New Roman" w:eastAsia="Times New Roman" w:hAnsi="Times New Roman" w:cs="Times New Roman"/>
          <w:color w:val="000000"/>
          <w:sz w:val="28"/>
          <w:szCs w:val="28"/>
          <w:highlight w:val="white"/>
        </w:rPr>
      </w:pPr>
      <w:r w:rsidRPr="002323BE">
        <w:rPr>
          <w:rFonts w:ascii="Times New Roman" w:eastAsia="Times New Roman" w:hAnsi="Times New Roman" w:cs="Times New Roman"/>
          <w:sz w:val="28"/>
          <w:szCs w:val="28"/>
        </w:rPr>
        <w:t>Сурет 2</w:t>
      </w:r>
      <w:r w:rsidR="004A52CA">
        <w:rPr>
          <w:rFonts w:ascii="Times New Roman" w:eastAsia="Times New Roman" w:hAnsi="Times New Roman" w:cs="Times New Roman"/>
          <w:sz w:val="28"/>
          <w:szCs w:val="28"/>
        </w:rPr>
        <w:t>1</w:t>
      </w:r>
      <w:r w:rsidRPr="002323BE">
        <w:rPr>
          <w:rFonts w:ascii="Times New Roman" w:eastAsia="Times New Roman" w:hAnsi="Times New Roman" w:cs="Times New Roman"/>
          <w:sz w:val="28"/>
          <w:szCs w:val="28"/>
        </w:rPr>
        <w:t xml:space="preserve"> – NA генінің N</w:t>
      </w:r>
      <w:r w:rsidR="00214098" w:rsidRPr="002323BE">
        <w:rPr>
          <w:rFonts w:ascii="Times New Roman" w:eastAsia="Times New Roman" w:hAnsi="Times New Roman" w:cs="Times New Roman"/>
          <w:sz w:val="28"/>
          <w:szCs w:val="28"/>
        </w:rPr>
        <w:t>8</w:t>
      </w:r>
      <w:r w:rsidRPr="002323BE">
        <w:rPr>
          <w:rFonts w:ascii="Times New Roman" w:eastAsia="Times New Roman" w:hAnsi="Times New Roman" w:cs="Times New Roman"/>
          <w:sz w:val="28"/>
          <w:szCs w:val="28"/>
        </w:rPr>
        <w:t xml:space="preserve"> </w:t>
      </w:r>
      <w:r w:rsidR="00214098" w:rsidRPr="002323BE">
        <w:rPr>
          <w:rFonts w:ascii="Times New Roman" w:eastAsia="Times New Roman" w:hAnsi="Times New Roman" w:cs="Times New Roman"/>
          <w:sz w:val="28"/>
          <w:szCs w:val="28"/>
        </w:rPr>
        <w:t>генотиптерінің</w:t>
      </w:r>
      <w:r w:rsidRPr="002323BE">
        <w:rPr>
          <w:rFonts w:ascii="Times New Roman" w:eastAsia="Times New Roman" w:hAnsi="Times New Roman" w:cs="Times New Roman"/>
          <w:sz w:val="28"/>
          <w:szCs w:val="28"/>
        </w:rPr>
        <w:t xml:space="preserve"> </w:t>
      </w:r>
      <w:r w:rsidR="00214098" w:rsidRPr="002323BE">
        <w:rPr>
          <w:rFonts w:ascii="Times New Roman" w:eastAsia="Times New Roman" w:hAnsi="Times New Roman" w:cs="Times New Roman"/>
          <w:sz w:val="28"/>
          <w:szCs w:val="28"/>
        </w:rPr>
        <w:t>филогенетикалық дарағы</w:t>
      </w:r>
    </w:p>
    <w:p w14:paraId="0352A206" w14:textId="77777777" w:rsidR="00456802" w:rsidRPr="002323BE" w:rsidRDefault="004B2BDD">
      <w:pPr>
        <w:spacing w:line="240" w:lineRule="auto"/>
        <w:ind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highlight w:val="white"/>
        </w:rPr>
        <w:lastRenderedPageBreak/>
        <w:t xml:space="preserve">Қазақстандық H5 вирустарын талдау нәтижесінде үш изолятта </w:t>
      </w:r>
      <w:r w:rsidRPr="002323BE">
        <w:rPr>
          <w:rFonts w:ascii="Times New Roman" w:eastAsia="Times New Roman" w:hAnsi="Times New Roman" w:cs="Times New Roman"/>
          <w:sz w:val="28"/>
          <w:szCs w:val="28"/>
          <w:highlight w:val="white"/>
        </w:rPr>
        <w:t>ЖЗҚТ</w:t>
      </w:r>
      <w:r w:rsidRPr="002323BE">
        <w:rPr>
          <w:rFonts w:ascii="Times New Roman" w:eastAsia="Times New Roman" w:hAnsi="Times New Roman" w:cs="Times New Roman"/>
          <w:color w:val="000000"/>
          <w:sz w:val="28"/>
          <w:szCs w:val="28"/>
          <w:highlight w:val="white"/>
        </w:rPr>
        <w:t xml:space="preserve"> жататындығы дәлелденді. Тұмау вирусының А типі 2020 жылда үй құстары арасында және 2022 жылда да </w:t>
      </w:r>
      <w:r w:rsidR="00711BF6" w:rsidRPr="002323BE">
        <w:rPr>
          <w:rFonts w:ascii="Times New Roman" w:eastAsia="Times New Roman" w:hAnsi="Times New Roman" w:cs="Times New Roman"/>
          <w:color w:val="000000"/>
          <w:sz w:val="28"/>
          <w:szCs w:val="28"/>
          <w:highlight w:val="white"/>
        </w:rPr>
        <w:t>су маңы</w:t>
      </w:r>
      <w:r w:rsidRPr="002323BE">
        <w:rPr>
          <w:rFonts w:ascii="Times New Roman" w:eastAsia="Times New Roman" w:hAnsi="Times New Roman" w:cs="Times New Roman"/>
          <w:color w:val="000000"/>
          <w:sz w:val="28"/>
          <w:szCs w:val="28"/>
          <w:highlight w:val="white"/>
        </w:rPr>
        <w:t xml:space="preserve"> құстар</w:t>
      </w:r>
      <w:r w:rsidR="00711BF6" w:rsidRPr="002323BE">
        <w:rPr>
          <w:rFonts w:ascii="Times New Roman" w:eastAsia="Times New Roman" w:hAnsi="Times New Roman" w:cs="Times New Roman"/>
          <w:color w:val="000000"/>
          <w:sz w:val="28"/>
          <w:szCs w:val="28"/>
          <w:highlight w:val="white"/>
        </w:rPr>
        <w:t>ы</w:t>
      </w:r>
      <w:r w:rsidRPr="002323BE">
        <w:rPr>
          <w:rFonts w:ascii="Times New Roman" w:eastAsia="Times New Roman" w:hAnsi="Times New Roman" w:cs="Times New Roman"/>
          <w:color w:val="000000"/>
          <w:sz w:val="28"/>
          <w:szCs w:val="28"/>
          <w:highlight w:val="white"/>
        </w:rPr>
        <w:t xml:space="preserve"> арасында тіркелген изоляттар молекулалық сипаттамасы бойынша өте ұқсас болуы, осы типтармақтың вирусы әлі де Қазақстан аумағындағы құс шаруашылығына қауіп төніп тұрғандығын көрсетеді.</w:t>
      </w:r>
    </w:p>
    <w:p w14:paraId="141E6E0A" w14:textId="77777777" w:rsidR="00456802" w:rsidRPr="002323BE" w:rsidRDefault="00456802">
      <w:pPr>
        <w:spacing w:line="240" w:lineRule="auto"/>
        <w:ind w:firstLine="567"/>
        <w:jc w:val="both"/>
        <w:rPr>
          <w:rFonts w:ascii="Times New Roman" w:eastAsia="Times New Roman" w:hAnsi="Times New Roman" w:cs="Times New Roman"/>
          <w:color w:val="000000"/>
          <w:sz w:val="28"/>
          <w:szCs w:val="28"/>
          <w:highlight w:val="white"/>
        </w:rPr>
      </w:pPr>
    </w:p>
    <w:p w14:paraId="6E702F67"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3.</w:t>
      </w:r>
      <w:r w:rsidR="00FC22C8">
        <w:rPr>
          <w:rFonts w:ascii="Times New Roman" w:eastAsia="Times New Roman" w:hAnsi="Times New Roman" w:cs="Times New Roman"/>
          <w:b/>
          <w:sz w:val="28"/>
          <w:szCs w:val="28"/>
        </w:rPr>
        <w:t>7</w:t>
      </w:r>
      <w:r w:rsidRPr="002323BE">
        <w:rPr>
          <w:rFonts w:ascii="Times New Roman" w:eastAsia="Times New Roman" w:hAnsi="Times New Roman" w:cs="Times New Roman"/>
          <w:b/>
          <w:sz w:val="28"/>
          <w:szCs w:val="28"/>
        </w:rPr>
        <w:t xml:space="preserve"> A/220/2020 (H9N2) HA мен NA амин қышқылдық тізбегінің молекулалық сипаттамасы</w:t>
      </w:r>
    </w:p>
    <w:p w14:paraId="60D774FB" w14:textId="77777777" w:rsidR="00456802" w:rsidRPr="002323BE" w:rsidRDefault="005D5829">
      <w:pPr>
        <w:spacing w:line="240" w:lineRule="auto"/>
        <w:ind w:firstLine="567"/>
        <w:jc w:val="both"/>
        <w:rPr>
          <w:rFonts w:ascii="Times New Roman" w:eastAsia="Times New Roman" w:hAnsi="Times New Roman" w:cs="Times New Roman"/>
          <w:sz w:val="28"/>
          <w:szCs w:val="28"/>
        </w:rPr>
      </w:pPr>
      <w:sdt>
        <w:sdtPr>
          <w:rPr>
            <w:rFonts w:ascii="Times New Roman" w:hAnsi="Times New Roman" w:cs="Times New Roman"/>
          </w:rPr>
          <w:tag w:val="goog_rdk_7"/>
          <w:id w:val="1328251126"/>
        </w:sdtPr>
        <w:sdtEndPr/>
        <w:sdtContent>
          <w:r w:rsidR="004B2BDD" w:rsidRPr="002323BE">
            <w:rPr>
              <w:rFonts w:ascii="Times New Roman" w:eastAsia="Gungsuh" w:hAnsi="Times New Roman" w:cs="Times New Roman"/>
              <w:sz w:val="28"/>
              <w:szCs w:val="28"/>
            </w:rPr>
            <w:t>Жұмыста талданған H9N2 вирусына молекулалық сипаттама жүргізу үшін осы уақытқа дейін Қазақстан аумағында тіркелген осы типтармаққа жататын үш вирус - A/Pintail/North Kazakhstan/6368/14, A/Millard/North Kazakhstan/6369/14 пен A/Whooper swan/Sorbulak/7994/19 қосып, олардың өзара амин қышқылдық өзгерістерінің таралуы салыстыра отырып талданды. Секвенирлеу нәтижесінде қазақстандық A/Chicken/Almaty/220/2020 штамының НА гені 1683 нуклеотидтен (561 амин қышқылынан) тұратындығы анықталды. Зерттеу нәтижесі бойынша оның амин қышқылдық тізбегіндегі ажырау сайтының мотиві 2006 жылдан кейін Қытайда тараған ТЗҚТ тән – PSRSSR↓GLF</w:t>
          </w:r>
        </w:sdtContent>
      </w:sdt>
      <w:r w:rsidR="004B2BDD" w:rsidRPr="002323BE">
        <w:rPr>
          <w:rFonts w:ascii="Times New Roman" w:hAnsi="Times New Roman" w:cs="Times New Roman"/>
        </w:rPr>
        <w:t xml:space="preserve"> </w:t>
      </w:r>
      <w:r w:rsidR="004B2BDD" w:rsidRPr="002323BE">
        <w:rPr>
          <w:rFonts w:ascii="Times New Roman" w:eastAsia="Times New Roman" w:hAnsi="Times New Roman" w:cs="Times New Roman"/>
          <w:sz w:val="28"/>
          <w:szCs w:val="28"/>
          <w:highlight w:val="white"/>
        </w:rPr>
        <w:t>болды (12-кесте, 2</w:t>
      </w:r>
      <w:r w:rsidR="004A52CA">
        <w:rPr>
          <w:rFonts w:ascii="Times New Roman" w:eastAsia="Times New Roman" w:hAnsi="Times New Roman" w:cs="Times New Roman"/>
          <w:sz w:val="28"/>
          <w:szCs w:val="28"/>
          <w:highlight w:val="white"/>
        </w:rPr>
        <w:t>2</w:t>
      </w:r>
      <w:r w:rsidR="004B2BDD" w:rsidRPr="002323BE">
        <w:rPr>
          <w:rFonts w:ascii="Times New Roman" w:eastAsia="Times New Roman" w:hAnsi="Times New Roman" w:cs="Times New Roman"/>
          <w:sz w:val="28"/>
          <w:szCs w:val="28"/>
          <w:highlight w:val="white"/>
        </w:rPr>
        <w:t xml:space="preserve">-сурет) [134, 135]. Ал 2014 және 2019 жылдары тіркелген штамдардың ажырау сайты көбіне Еуропа мен Солтүстік Америка елдердінде </w:t>
      </w:r>
      <w:sdt>
        <w:sdtPr>
          <w:rPr>
            <w:rFonts w:ascii="Times New Roman" w:hAnsi="Times New Roman" w:cs="Times New Roman"/>
          </w:rPr>
          <w:tag w:val="goog_rdk_8"/>
          <w:id w:val="-1160760220"/>
        </w:sdtPr>
        <w:sdtEndPr/>
        <w:sdtContent>
          <w:r w:rsidR="004B2BDD" w:rsidRPr="002323BE">
            <w:rPr>
              <w:rFonts w:ascii="Times New Roman" w:eastAsia="Gungsuh" w:hAnsi="Times New Roman" w:cs="Times New Roman"/>
              <w:sz w:val="28"/>
              <w:szCs w:val="28"/>
            </w:rPr>
            <w:t>тараған H9N2 вирусына ұқсас PAASDR↓GLF мотивті болды (2</w:t>
          </w:r>
          <w:r w:rsidR="004A52CA">
            <w:rPr>
              <w:rFonts w:ascii="Times New Roman" w:eastAsia="Gungsuh" w:hAnsi="Times New Roman" w:cs="Times New Roman"/>
              <w:sz w:val="28"/>
              <w:szCs w:val="28"/>
            </w:rPr>
            <w:t>2</w:t>
          </w:r>
          <w:r w:rsidR="004B2BDD" w:rsidRPr="002323BE">
            <w:rPr>
              <w:rFonts w:ascii="Times New Roman" w:eastAsia="Gungsuh" w:hAnsi="Times New Roman" w:cs="Times New Roman"/>
              <w:sz w:val="28"/>
              <w:szCs w:val="28"/>
            </w:rPr>
            <w:t>-сурет) [136].</w:t>
          </w:r>
        </w:sdtContent>
      </w:sdt>
    </w:p>
    <w:p w14:paraId="44AFB70C"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240E167C" w14:textId="77777777" w:rsidR="00456802" w:rsidRPr="002323BE" w:rsidRDefault="004B2BDD">
      <w:pPr>
        <w:spacing w:line="240" w:lineRule="auto"/>
        <w:jc w:val="center"/>
        <w:rPr>
          <w:rFonts w:ascii="Times New Roman" w:eastAsia="Times New Roman" w:hAnsi="Times New Roman" w:cs="Times New Roman"/>
          <w:color w:val="000000"/>
          <w:sz w:val="28"/>
          <w:szCs w:val="28"/>
          <w:highlight w:val="white"/>
        </w:rPr>
      </w:pPr>
      <w:r w:rsidRPr="002323BE">
        <w:rPr>
          <w:rFonts w:ascii="Times New Roman" w:hAnsi="Times New Roman" w:cs="Times New Roman"/>
          <w:noProof/>
          <w:lang w:val="ru-RU"/>
        </w:rPr>
        <w:drawing>
          <wp:inline distT="0" distB="0" distL="0" distR="0" wp14:anchorId="4384BC7F" wp14:editId="56403624">
            <wp:extent cx="6192542" cy="2820458"/>
            <wp:effectExtent l="0" t="0" r="0" b="0"/>
            <wp:docPr id="350"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45"/>
                    <a:srcRect/>
                    <a:stretch>
                      <a:fillRect/>
                    </a:stretch>
                  </pic:blipFill>
                  <pic:spPr>
                    <a:xfrm>
                      <a:off x="0" y="0"/>
                      <a:ext cx="6192542" cy="2820458"/>
                    </a:xfrm>
                    <a:prstGeom prst="rect">
                      <a:avLst/>
                    </a:prstGeom>
                    <a:ln/>
                  </pic:spPr>
                </pic:pic>
              </a:graphicData>
            </a:graphic>
          </wp:inline>
        </w:drawing>
      </w:r>
    </w:p>
    <w:p w14:paraId="4B8165B1" w14:textId="77777777" w:rsidR="00456802" w:rsidRPr="002323BE" w:rsidRDefault="004B2BDD">
      <w:pPr>
        <w:spacing w:line="240" w:lineRule="auto"/>
        <w:jc w:val="center"/>
        <w:rPr>
          <w:rFonts w:ascii="Times New Roman" w:eastAsia="Times New Roman" w:hAnsi="Times New Roman" w:cs="Times New Roman"/>
          <w:color w:val="000000"/>
          <w:sz w:val="28"/>
          <w:szCs w:val="28"/>
          <w:highlight w:val="white"/>
        </w:rPr>
      </w:pPr>
      <w:r w:rsidRPr="002323BE">
        <w:rPr>
          <w:rFonts w:ascii="Times New Roman" w:eastAsia="Times New Roman" w:hAnsi="Times New Roman" w:cs="Times New Roman"/>
          <w:color w:val="000000"/>
          <w:sz w:val="28"/>
          <w:szCs w:val="28"/>
          <w:highlight w:val="white"/>
        </w:rPr>
        <w:t xml:space="preserve">Сурет </w:t>
      </w:r>
      <w:r w:rsidR="004A52CA">
        <w:rPr>
          <w:rFonts w:ascii="Times New Roman" w:eastAsia="Times New Roman" w:hAnsi="Times New Roman" w:cs="Times New Roman"/>
          <w:color w:val="000000"/>
          <w:sz w:val="28"/>
          <w:szCs w:val="28"/>
          <w:highlight w:val="white"/>
        </w:rPr>
        <w:t>22</w:t>
      </w:r>
      <w:r w:rsidRPr="002323BE">
        <w:rPr>
          <w:rFonts w:ascii="Times New Roman" w:eastAsia="Times New Roman" w:hAnsi="Times New Roman" w:cs="Times New Roman"/>
          <w:color w:val="000000"/>
          <w:sz w:val="28"/>
          <w:szCs w:val="28"/>
          <w:highlight w:val="white"/>
        </w:rPr>
        <w:t xml:space="preserve"> – H9N2 вирустарының НА ажырау сайтының амин қышқылдық құрылымы</w:t>
      </w:r>
    </w:p>
    <w:p w14:paraId="3E271E8D" w14:textId="77777777" w:rsidR="00456802" w:rsidRPr="002323BE" w:rsidRDefault="00456802">
      <w:pPr>
        <w:spacing w:line="240" w:lineRule="auto"/>
        <w:jc w:val="center"/>
        <w:rPr>
          <w:rFonts w:ascii="Times New Roman" w:eastAsia="Times New Roman" w:hAnsi="Times New Roman" w:cs="Times New Roman"/>
          <w:color w:val="000000"/>
          <w:sz w:val="28"/>
          <w:szCs w:val="28"/>
          <w:highlight w:val="white"/>
        </w:rPr>
      </w:pPr>
    </w:p>
    <w:p w14:paraId="7DCBEC99" w14:textId="77777777" w:rsidR="00456802" w:rsidRPr="0029391F" w:rsidRDefault="004B2BDD" w:rsidP="0029391F">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 xml:space="preserve">Филогенетикалық талдау үшін GenBank ақпараттар базасынан әр түрлі жылдар мен түрлі елдерде бөлініп алынған 48 вирустың HA генінің толық тізбегі алынды. Қазақстандық штамм </w:t>
      </w:r>
      <w:r w:rsidRPr="002323BE">
        <w:rPr>
          <w:rFonts w:ascii="Times New Roman" w:eastAsia="Times New Roman" w:hAnsi="Times New Roman" w:cs="Times New Roman"/>
          <w:sz w:val="28"/>
          <w:szCs w:val="28"/>
          <w:highlight w:val="white"/>
        </w:rPr>
        <w:t xml:space="preserve">2006 жылдан Қытайда кең тараған </w:t>
      </w:r>
      <w:r w:rsidRPr="002323BE">
        <w:rPr>
          <w:rFonts w:ascii="Times New Roman" w:eastAsia="Times New Roman" w:hAnsi="Times New Roman" w:cs="Times New Roman"/>
          <w:sz w:val="28"/>
          <w:szCs w:val="28"/>
        </w:rPr>
        <w:t xml:space="preserve">Y280-ұқсас вирустар бұтасына жинақталды, ал 2014 пен 2019 жылы </w:t>
      </w:r>
      <w:r w:rsidRPr="002323BE">
        <w:rPr>
          <w:rFonts w:ascii="Times New Roman" w:eastAsia="Times New Roman" w:hAnsi="Times New Roman" w:cs="Times New Roman"/>
          <w:sz w:val="28"/>
          <w:szCs w:val="28"/>
          <w:highlight w:val="white"/>
        </w:rPr>
        <w:t xml:space="preserve">Қазақстанда тіркелген изоляттардың барлығы бірге Оңтүстік-Шығыс Азия, Корея мен Еуропа елдерінде тіркелген </w:t>
      </w:r>
      <w:r w:rsidRPr="002323BE">
        <w:rPr>
          <w:rFonts w:ascii="Times New Roman" w:eastAsia="Times New Roman" w:hAnsi="Times New Roman" w:cs="Times New Roman"/>
          <w:sz w:val="28"/>
          <w:szCs w:val="28"/>
        </w:rPr>
        <w:t xml:space="preserve">Y439-ұқсас вирустар бұтасына жинақталды, сондай-ақ осы </w:t>
      </w:r>
      <w:r w:rsidRPr="002323BE">
        <w:rPr>
          <w:rFonts w:ascii="Times New Roman" w:eastAsia="Times New Roman" w:hAnsi="Times New Roman" w:cs="Times New Roman"/>
          <w:sz w:val="28"/>
          <w:szCs w:val="28"/>
        </w:rPr>
        <w:lastRenderedPageBreak/>
        <w:t>үш вирус туыстық жағынан бір-біріне өте жақындығын байқауға болады (2</w:t>
      </w:r>
      <w:r w:rsidR="0029391F">
        <w:rPr>
          <w:rFonts w:ascii="Times New Roman" w:eastAsia="Times New Roman" w:hAnsi="Times New Roman" w:cs="Times New Roman"/>
          <w:sz w:val="28"/>
          <w:szCs w:val="28"/>
        </w:rPr>
        <w:t>3</w:t>
      </w:r>
      <w:r w:rsidRPr="002323BE">
        <w:rPr>
          <w:rFonts w:ascii="Times New Roman" w:eastAsia="Times New Roman" w:hAnsi="Times New Roman" w:cs="Times New Roman"/>
          <w:sz w:val="28"/>
          <w:szCs w:val="28"/>
        </w:rPr>
        <w:t>-сурет).</w:t>
      </w:r>
      <w:r w:rsidRPr="002323BE">
        <w:rPr>
          <w:rFonts w:ascii="Times New Roman" w:eastAsia="Times New Roman" w:hAnsi="Times New Roman" w:cs="Times New Roman"/>
          <w:sz w:val="28"/>
          <w:szCs w:val="28"/>
          <w:highlight w:val="white"/>
        </w:rPr>
        <w:t xml:space="preserve"> </w:t>
      </w:r>
    </w:p>
    <w:p w14:paraId="1340A092" w14:textId="77777777" w:rsidR="00456802" w:rsidRPr="002323BE" w:rsidRDefault="004B2BDD">
      <w:pPr>
        <w:ind w:hanging="567"/>
        <w:jc w:val="center"/>
        <w:rPr>
          <w:rFonts w:ascii="Times New Roman" w:eastAsia="Times New Roman" w:hAnsi="Times New Roman" w:cs="Times New Roman"/>
          <w:sz w:val="28"/>
          <w:szCs w:val="28"/>
        </w:rPr>
      </w:pPr>
      <w:r w:rsidRPr="002323BE">
        <w:rPr>
          <w:rFonts w:ascii="Times New Roman" w:eastAsia="Times New Roman" w:hAnsi="Times New Roman" w:cs="Times New Roman"/>
          <w:noProof/>
          <w:sz w:val="24"/>
          <w:szCs w:val="24"/>
          <w:lang w:val="ru-RU"/>
        </w:rPr>
        <w:drawing>
          <wp:inline distT="0" distB="0" distL="0" distR="0" wp14:anchorId="7869F364" wp14:editId="13AB4E40">
            <wp:extent cx="6776098" cy="8305241"/>
            <wp:effectExtent l="0" t="0" r="0" b="0"/>
            <wp:docPr id="351" name="image5.png" descr="C:\Barshagul\Болезни птиц\HA.tif"/>
            <wp:cNvGraphicFramePr/>
            <a:graphic xmlns:a="http://schemas.openxmlformats.org/drawingml/2006/main">
              <a:graphicData uri="http://schemas.openxmlformats.org/drawingml/2006/picture">
                <pic:pic xmlns:pic="http://schemas.openxmlformats.org/drawingml/2006/picture">
                  <pic:nvPicPr>
                    <pic:cNvPr id="0" name="image5.png" descr="C:\Barshagul\Болезни птиц\HA.tif"/>
                    <pic:cNvPicPr preferRelativeResize="0"/>
                  </pic:nvPicPr>
                  <pic:blipFill>
                    <a:blip r:embed="rId46"/>
                    <a:srcRect/>
                    <a:stretch>
                      <a:fillRect/>
                    </a:stretch>
                  </pic:blipFill>
                  <pic:spPr>
                    <a:xfrm>
                      <a:off x="0" y="0"/>
                      <a:ext cx="6776098" cy="8305241"/>
                    </a:xfrm>
                    <a:prstGeom prst="rect">
                      <a:avLst/>
                    </a:prstGeom>
                    <a:ln/>
                  </pic:spPr>
                </pic:pic>
              </a:graphicData>
            </a:graphic>
          </wp:inline>
        </w:drawing>
      </w:r>
    </w:p>
    <w:p w14:paraId="315CC59A" w14:textId="77777777" w:rsidR="00456802" w:rsidRPr="002323BE" w:rsidRDefault="004B2BDD">
      <w:pPr>
        <w:spacing w:line="240" w:lineRule="auto"/>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Сурет </w:t>
      </w:r>
      <w:r w:rsidR="004A52CA">
        <w:rPr>
          <w:rFonts w:ascii="Times New Roman" w:eastAsia="Times New Roman" w:hAnsi="Times New Roman" w:cs="Times New Roman"/>
          <w:sz w:val="28"/>
          <w:szCs w:val="28"/>
        </w:rPr>
        <w:t>23</w:t>
      </w:r>
      <w:r w:rsidRPr="002323BE">
        <w:rPr>
          <w:rFonts w:ascii="Times New Roman" w:eastAsia="Times New Roman" w:hAnsi="Times New Roman" w:cs="Times New Roman"/>
          <w:sz w:val="28"/>
          <w:szCs w:val="28"/>
        </w:rPr>
        <w:t xml:space="preserve"> –H9N2 вирусының HA генін басқа да белгілі </w:t>
      </w:r>
      <w:r w:rsidR="004023CA">
        <w:rPr>
          <w:rFonts w:ascii="Times New Roman" w:eastAsia="Times New Roman" w:hAnsi="Times New Roman" w:cs="Times New Roman"/>
          <w:sz w:val="28"/>
          <w:szCs w:val="28"/>
        </w:rPr>
        <w:t>генотиптерімен</w:t>
      </w:r>
      <w:r w:rsidRPr="002323BE">
        <w:rPr>
          <w:rFonts w:ascii="Times New Roman" w:eastAsia="Times New Roman" w:hAnsi="Times New Roman" w:cs="Times New Roman"/>
          <w:sz w:val="28"/>
          <w:szCs w:val="28"/>
        </w:rPr>
        <w:t xml:space="preserve"> салыстырған филогенетикалық дарақ</w:t>
      </w:r>
    </w:p>
    <w:p w14:paraId="4F156023" w14:textId="77777777" w:rsidR="0029391F" w:rsidRPr="0029391F" w:rsidRDefault="0029391F" w:rsidP="0029391F">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lastRenderedPageBreak/>
        <w:t xml:space="preserve">H9N2 вирустарының филогенетикалық </w:t>
      </w:r>
      <w:r>
        <w:rPr>
          <w:rFonts w:ascii="Times New Roman" w:eastAsia="Times New Roman" w:hAnsi="Times New Roman" w:cs="Times New Roman"/>
          <w:sz w:val="28"/>
          <w:szCs w:val="28"/>
        </w:rPr>
        <w:t>генотипі</w:t>
      </w:r>
      <w:r w:rsidRPr="002323BE">
        <w:rPr>
          <w:rFonts w:ascii="Times New Roman" w:eastAsia="Times New Roman" w:hAnsi="Times New Roman" w:cs="Times New Roman"/>
          <w:sz w:val="28"/>
          <w:szCs w:val="28"/>
        </w:rPr>
        <w:t xml:space="preserve"> h9.1-9.4 төрт топқа бөлінеді. Атап айтқанда, h9.1 және h9.2 ертеректе, сәйкесінше 1966 және 1990-шы жылдары тіркелген солтүстік-америкалық изоляттарға тән болды. Талдау кезінде A/Pintail/North Kazakhstan/6368/14, A/Millard/North Kazakhstan/6369/14 пен A/Whooper swan/Sorbulak/7994/19 вирустары h9.2 </w:t>
      </w:r>
      <w:r>
        <w:rPr>
          <w:rFonts w:ascii="Times New Roman" w:eastAsia="Times New Roman" w:hAnsi="Times New Roman" w:cs="Times New Roman"/>
          <w:sz w:val="28"/>
          <w:szCs w:val="28"/>
        </w:rPr>
        <w:t>генотипіне</w:t>
      </w:r>
      <w:r w:rsidRPr="002323BE">
        <w:rPr>
          <w:rFonts w:ascii="Times New Roman" w:eastAsia="Times New Roman" w:hAnsi="Times New Roman" w:cs="Times New Roman"/>
          <w:sz w:val="28"/>
          <w:szCs w:val="28"/>
        </w:rPr>
        <w:t xml:space="preserve"> жататындығы анықталды. Ең ірі </w:t>
      </w:r>
      <w:r>
        <w:rPr>
          <w:rFonts w:ascii="Times New Roman" w:eastAsia="Times New Roman" w:hAnsi="Times New Roman" w:cs="Times New Roman"/>
          <w:sz w:val="28"/>
          <w:szCs w:val="28"/>
        </w:rPr>
        <w:t>генотип</w:t>
      </w:r>
      <w:r w:rsidRPr="002323BE">
        <w:rPr>
          <w:rFonts w:ascii="Times New Roman" w:eastAsia="Times New Roman" w:hAnsi="Times New Roman" w:cs="Times New Roman"/>
          <w:sz w:val="28"/>
          <w:szCs w:val="28"/>
        </w:rPr>
        <w:t xml:space="preserve"> h9.</w:t>
      </w:r>
      <w:r>
        <w:rPr>
          <w:rFonts w:ascii="Times New Roman" w:eastAsia="Times New Roman" w:hAnsi="Times New Roman" w:cs="Times New Roman"/>
          <w:sz w:val="28"/>
          <w:szCs w:val="28"/>
        </w:rPr>
        <w:t xml:space="preserve">4 екі – h9.4.1 мен h9.9.4.2 генотип </w:t>
      </w:r>
      <w:r w:rsidRPr="002323BE">
        <w:rPr>
          <w:rFonts w:ascii="Times New Roman" w:eastAsia="Times New Roman" w:hAnsi="Times New Roman" w:cs="Times New Roman"/>
          <w:sz w:val="28"/>
          <w:szCs w:val="28"/>
        </w:rPr>
        <w:t xml:space="preserve">тармағынан тұрады. Олар көптеген Азия елдерінде кең тараған A/quail/Hong Kong/G1/1997- ұқсас (G1-ұқсас) и A/Duck/Hong Kong/Y280/97- ұқсас (Y280- ұқсас) H9N2 вирустарына сай келеді. Зерттелініп отырған A/Chicken/Almaty/220/2020 изолятының HA гені h9.4.2.4 </w:t>
      </w:r>
      <w:r>
        <w:rPr>
          <w:rFonts w:ascii="Times New Roman" w:eastAsia="Times New Roman" w:hAnsi="Times New Roman" w:cs="Times New Roman"/>
          <w:sz w:val="28"/>
          <w:szCs w:val="28"/>
        </w:rPr>
        <w:t>генотипіне</w:t>
      </w:r>
      <w:r w:rsidRPr="002323BE">
        <w:rPr>
          <w:rFonts w:ascii="Times New Roman" w:eastAsia="Times New Roman" w:hAnsi="Times New Roman" w:cs="Times New Roman"/>
          <w:sz w:val="28"/>
          <w:szCs w:val="28"/>
        </w:rPr>
        <w:t xml:space="preserve"> жататындығы анықталды (2</w:t>
      </w:r>
      <w:r>
        <w:rPr>
          <w:rFonts w:ascii="Times New Roman" w:eastAsia="Times New Roman" w:hAnsi="Times New Roman" w:cs="Times New Roman"/>
          <w:sz w:val="28"/>
          <w:szCs w:val="28"/>
        </w:rPr>
        <w:t>3</w:t>
      </w:r>
      <w:r w:rsidRPr="002323BE">
        <w:rPr>
          <w:rFonts w:ascii="Times New Roman" w:eastAsia="Times New Roman" w:hAnsi="Times New Roman" w:cs="Times New Roman"/>
          <w:sz w:val="28"/>
          <w:szCs w:val="28"/>
        </w:rPr>
        <w:t>-сурет) [137].</w:t>
      </w:r>
    </w:p>
    <w:p w14:paraId="02160B97" w14:textId="77777777" w:rsidR="00456802" w:rsidRPr="002323BE" w:rsidRDefault="004B2BDD">
      <w:pPr>
        <w:spacing w:line="240" w:lineRule="auto"/>
        <w:ind w:firstLine="567"/>
        <w:jc w:val="both"/>
        <w:rPr>
          <w:rFonts w:ascii="Times New Roman" w:eastAsia="Times New Roman" w:hAnsi="Times New Roman" w:cs="Times New Roman"/>
          <w:color w:val="000000"/>
          <w:sz w:val="28"/>
          <w:szCs w:val="28"/>
          <w:highlight w:val="white"/>
        </w:rPr>
      </w:pPr>
      <w:r w:rsidRPr="002323BE">
        <w:rPr>
          <w:rFonts w:ascii="Times New Roman" w:eastAsia="Times New Roman" w:hAnsi="Times New Roman" w:cs="Times New Roman"/>
          <w:color w:val="000000"/>
          <w:sz w:val="28"/>
          <w:szCs w:val="28"/>
          <w:highlight w:val="white"/>
        </w:rPr>
        <w:t xml:space="preserve">HA рецептормен байланысу сайтында орналасқан мотив ҚТВ қожайындар тобын анықтауда </w:t>
      </w:r>
      <w:r w:rsidRPr="002323BE">
        <w:rPr>
          <w:rFonts w:ascii="Times New Roman" w:eastAsia="Times New Roman" w:hAnsi="Times New Roman" w:cs="Times New Roman"/>
          <w:sz w:val="28"/>
          <w:szCs w:val="28"/>
          <w:highlight w:val="white"/>
        </w:rPr>
        <w:t>маңызды</w:t>
      </w:r>
      <w:r w:rsidRPr="002323BE">
        <w:rPr>
          <w:rFonts w:ascii="Times New Roman" w:eastAsia="Times New Roman" w:hAnsi="Times New Roman" w:cs="Times New Roman"/>
          <w:color w:val="000000"/>
          <w:sz w:val="28"/>
          <w:szCs w:val="28"/>
          <w:highlight w:val="white"/>
        </w:rPr>
        <w:t xml:space="preserve"> рөль атқарады, сондай-ақ геннің ажырау сайты зардаптылықты анықайтын маңызды индикатор болып табылады. Белоктың белгілі-бір орындарындағы арнайы амин қышқылдарының болуы ҚТВ қожайынның рецепторымен байланысу аффинділігін (туыстығын) анықтауда шешуші рөль атқарады. Мысалы, 234 жағдайда глутамин (Q) құс рецепторымен байланысуын, ал осы орында лейцин (L) адам рецепторымен тіркелуіне ықпал етеді [138]. Сонымен қатар, 236 жағдайдағы глицин (G) адамның вирус типтес клеткалардың тропизмімен байланысты [139]. Зерттелген H9N2 вирусының HA рецептормен байланысу сайтындағы амин қышқылы Q234L мен 236G. Сондай-ақ референтті штамда 183N қосымша рецептор байланысу сайты бар (13-кесте). </w:t>
      </w:r>
    </w:p>
    <w:p w14:paraId="22C75069" w14:textId="77777777" w:rsidR="00456802" w:rsidRDefault="004B2BDD">
      <w:pPr>
        <w:spacing w:line="240" w:lineRule="auto"/>
        <w:ind w:firstLine="567"/>
        <w:jc w:val="both"/>
        <w:rPr>
          <w:rFonts w:ascii="Times New Roman" w:eastAsia="Times New Roman" w:hAnsi="Times New Roman" w:cs="Times New Roman"/>
          <w:color w:val="000000"/>
          <w:sz w:val="28"/>
          <w:szCs w:val="28"/>
          <w:highlight w:val="white"/>
        </w:rPr>
      </w:pPr>
      <w:r w:rsidRPr="002323BE">
        <w:rPr>
          <w:rFonts w:ascii="Times New Roman" w:eastAsia="Times New Roman" w:hAnsi="Times New Roman" w:cs="Times New Roman"/>
          <w:color w:val="000000"/>
          <w:sz w:val="28"/>
          <w:szCs w:val="28"/>
          <w:highlight w:val="white"/>
        </w:rPr>
        <w:t xml:space="preserve">PyMol биоинформатикалық сервер </w:t>
      </w:r>
      <w:r w:rsidRPr="002323BE">
        <w:rPr>
          <w:rFonts w:ascii="Times New Roman" w:eastAsia="Times New Roman" w:hAnsi="Times New Roman" w:cs="Times New Roman"/>
          <w:color w:val="000000"/>
          <w:sz w:val="28"/>
          <w:szCs w:val="28"/>
        </w:rPr>
        <w:t xml:space="preserve">көмегімен </w:t>
      </w:r>
      <w:r w:rsidRPr="002323BE">
        <w:rPr>
          <w:rFonts w:ascii="Times New Roman" w:eastAsia="Times New Roman" w:hAnsi="Times New Roman" w:cs="Times New Roman"/>
          <w:sz w:val="28"/>
          <w:szCs w:val="28"/>
        </w:rPr>
        <w:t>А тұмау вирусының НА моле</w:t>
      </w:r>
      <w:r w:rsidR="00DB33C4">
        <w:rPr>
          <w:rFonts w:ascii="Times New Roman" w:eastAsia="Times New Roman" w:hAnsi="Times New Roman" w:cs="Times New Roman"/>
          <w:sz w:val="28"/>
          <w:szCs w:val="28"/>
        </w:rPr>
        <w:t>куласының кеңістіктегі моделі 24</w:t>
      </w:r>
      <w:r w:rsidRPr="002323BE">
        <w:rPr>
          <w:rFonts w:ascii="Times New Roman" w:eastAsia="Times New Roman" w:hAnsi="Times New Roman" w:cs="Times New Roman"/>
          <w:sz w:val="28"/>
          <w:szCs w:val="28"/>
        </w:rPr>
        <w:t>-суретте көрсетілген.</w:t>
      </w:r>
      <w:r w:rsidRPr="002323BE">
        <w:rPr>
          <w:rFonts w:ascii="Times New Roman" w:eastAsia="Times New Roman" w:hAnsi="Times New Roman" w:cs="Times New Roman"/>
          <w:color w:val="000000"/>
          <w:sz w:val="28"/>
          <w:szCs w:val="28"/>
          <w:highlight w:val="white"/>
        </w:rPr>
        <w:t xml:space="preserve"> </w:t>
      </w:r>
      <w:r w:rsidRPr="002323BE">
        <w:rPr>
          <w:rFonts w:ascii="Times New Roman" w:eastAsia="Times New Roman" w:hAnsi="Times New Roman" w:cs="Times New Roman"/>
          <w:sz w:val="28"/>
          <w:szCs w:val="28"/>
        </w:rPr>
        <w:t xml:space="preserve">А/Chicken/Almaty/220/2020 изолятының HA белогын </w:t>
      </w:r>
      <w:r w:rsidRPr="002323BE">
        <w:rPr>
          <w:rFonts w:ascii="Times New Roman" w:eastAsia="Times New Roman" w:hAnsi="Times New Roman" w:cs="Times New Roman"/>
          <w:color w:val="000000"/>
          <w:sz w:val="28"/>
          <w:szCs w:val="28"/>
        </w:rPr>
        <w:t xml:space="preserve">моделдеу нәтижесінде </w:t>
      </w:r>
      <w:r w:rsidRPr="002323BE">
        <w:rPr>
          <w:rFonts w:ascii="Times New Roman" w:eastAsia="Times New Roman" w:hAnsi="Times New Roman" w:cs="Times New Roman"/>
          <w:sz w:val="28"/>
          <w:szCs w:val="28"/>
        </w:rPr>
        <w:t>кеңістікте орналасқан құрылымында рецептормен байланысу сайты басына жақын орналасқандығы көрініп тұр</w:t>
      </w:r>
      <w:r w:rsidRPr="002323BE">
        <w:rPr>
          <w:rFonts w:ascii="Times New Roman" w:eastAsia="Times New Roman" w:hAnsi="Times New Roman" w:cs="Times New Roman"/>
          <w:color w:val="000000"/>
          <w:sz w:val="28"/>
          <w:szCs w:val="28"/>
          <w:highlight w:val="white"/>
        </w:rPr>
        <w:t>.</w:t>
      </w:r>
    </w:p>
    <w:p w14:paraId="53649A99" w14:textId="77777777" w:rsidR="0029391F" w:rsidRDefault="0029391F" w:rsidP="0029391F">
      <w:pPr>
        <w:spacing w:line="240" w:lineRule="auto"/>
        <w:ind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highlight w:val="white"/>
        </w:rPr>
        <w:t>Ажырау сайты, біріншіден, белок құрылымындағы НА сабағының қожайын рецепторы мен антидене байланысатын функциялық маңызды сайты бар басының аймағынан алыс орналасқан. Екінші жағынан НА сабағының осы сайтындағы ажырау вирустың қожайын клеткаға енуіне мүмкіндік беретін конформациялық өзгерістер үшін қажет.</w:t>
      </w:r>
      <w:r w:rsidRPr="002323BE">
        <w:rPr>
          <w:rFonts w:ascii="Times New Roman" w:eastAsia="Times New Roman" w:hAnsi="Times New Roman" w:cs="Times New Roman"/>
          <w:color w:val="000000"/>
          <w:sz w:val="32"/>
          <w:szCs w:val="32"/>
          <w:highlight w:val="white"/>
        </w:rPr>
        <w:t xml:space="preserve"> </w:t>
      </w:r>
      <w:r w:rsidRPr="002323BE">
        <w:rPr>
          <w:rFonts w:ascii="Times New Roman" w:eastAsia="Times New Roman" w:hAnsi="Times New Roman" w:cs="Times New Roman"/>
          <w:color w:val="000000"/>
          <w:sz w:val="28"/>
          <w:szCs w:val="28"/>
          <w:highlight w:val="white"/>
        </w:rPr>
        <w:t xml:space="preserve">Вирустың үй тауықтарында зардаптылығын арттырады деп болжалған механизм – ажырау сайты арқылы клеткалар мен ұлпалардың көп түрін зақымдауға мүмкіндік беретін протеазаларды қолдану арқасында ажырау тиімділігін арттырады [140]. </w:t>
      </w:r>
      <w:r>
        <w:rPr>
          <w:rFonts w:ascii="Times New Roman" w:eastAsia="Times New Roman" w:hAnsi="Times New Roman" w:cs="Times New Roman"/>
          <w:color w:val="000000"/>
          <w:sz w:val="28"/>
          <w:szCs w:val="28"/>
        </w:rPr>
        <w:t>24</w:t>
      </w:r>
      <w:r w:rsidRPr="002323BE">
        <w:rPr>
          <w:rFonts w:ascii="Times New Roman" w:eastAsia="Times New Roman" w:hAnsi="Times New Roman" w:cs="Times New Roman"/>
          <w:color w:val="000000"/>
          <w:sz w:val="28"/>
          <w:szCs w:val="28"/>
        </w:rPr>
        <w:t>-суретте көрініп тұрғандай, ажырау мотиві белоктың сызықты бөлігінде орналасуы ұзындығы мен шығу тегі әр түрлі өнімді ажырау сайтының қосылуына оңай бейімделе алады және сәйкесінше, зардаптылығы</w:t>
      </w:r>
      <w:r w:rsidR="001B4486">
        <w:rPr>
          <w:rFonts w:ascii="Times New Roman" w:eastAsia="Times New Roman" w:hAnsi="Times New Roman" w:cs="Times New Roman"/>
          <w:color w:val="000000"/>
          <w:sz w:val="28"/>
          <w:szCs w:val="28"/>
        </w:rPr>
        <w:t xml:space="preserve"> жоғары</w:t>
      </w:r>
      <w:r w:rsidRPr="002323BE">
        <w:rPr>
          <w:rFonts w:ascii="Times New Roman" w:eastAsia="Times New Roman" w:hAnsi="Times New Roman" w:cs="Times New Roman"/>
          <w:color w:val="000000"/>
          <w:sz w:val="28"/>
          <w:szCs w:val="28"/>
        </w:rPr>
        <w:t xml:space="preserve"> ажырау сайты</w:t>
      </w:r>
      <w:r w:rsidR="001B4486">
        <w:rPr>
          <w:rFonts w:ascii="Times New Roman" w:eastAsia="Times New Roman" w:hAnsi="Times New Roman" w:cs="Times New Roman"/>
          <w:color w:val="000000"/>
          <w:sz w:val="28"/>
          <w:szCs w:val="28"/>
        </w:rPr>
        <w:t xml:space="preserve"> бар тұмаудың А типті вирусының</w:t>
      </w:r>
      <w:r w:rsidRPr="002323BE">
        <w:rPr>
          <w:rFonts w:ascii="Times New Roman" w:eastAsia="Times New Roman" w:hAnsi="Times New Roman" w:cs="Times New Roman"/>
          <w:color w:val="000000"/>
          <w:sz w:val="28"/>
          <w:szCs w:val="28"/>
        </w:rPr>
        <w:t xml:space="preserve"> пайда болуын жеңілдетеді. </w:t>
      </w:r>
    </w:p>
    <w:p w14:paraId="558BB0E1" w14:textId="77777777" w:rsidR="0029391F" w:rsidRDefault="0029391F">
      <w:pPr>
        <w:spacing w:line="240" w:lineRule="auto"/>
        <w:ind w:firstLine="567"/>
        <w:jc w:val="both"/>
        <w:rPr>
          <w:rFonts w:ascii="Times New Roman" w:eastAsia="Times New Roman" w:hAnsi="Times New Roman" w:cs="Times New Roman"/>
          <w:color w:val="000000"/>
          <w:sz w:val="28"/>
          <w:szCs w:val="28"/>
          <w:highlight w:val="white"/>
        </w:rPr>
      </w:pPr>
    </w:p>
    <w:p w14:paraId="6B0D84A6" w14:textId="77777777" w:rsidR="00DB33C4" w:rsidRDefault="00DB33C4">
      <w:pPr>
        <w:spacing w:line="240" w:lineRule="auto"/>
        <w:ind w:firstLine="567"/>
        <w:jc w:val="both"/>
        <w:rPr>
          <w:rFonts w:ascii="Times New Roman" w:eastAsia="Times New Roman" w:hAnsi="Times New Roman" w:cs="Times New Roman"/>
          <w:color w:val="000000"/>
          <w:sz w:val="28"/>
          <w:szCs w:val="28"/>
          <w:highlight w:val="white"/>
        </w:rPr>
      </w:pPr>
    </w:p>
    <w:p w14:paraId="00A6B724" w14:textId="77777777" w:rsidR="00DB33C4" w:rsidRPr="002323BE" w:rsidRDefault="00DB33C4" w:rsidP="00DB33C4">
      <w:pPr>
        <w:spacing w:line="240" w:lineRule="auto"/>
        <w:jc w:val="both"/>
        <w:rPr>
          <w:rFonts w:ascii="Times New Roman" w:eastAsia="Times New Roman" w:hAnsi="Times New Roman" w:cs="Times New Roman"/>
          <w:color w:val="333333"/>
          <w:sz w:val="28"/>
          <w:szCs w:val="28"/>
          <w:highlight w:val="white"/>
        </w:rPr>
      </w:pPr>
      <w:r w:rsidRPr="002323BE">
        <w:rPr>
          <w:rFonts w:ascii="Times New Roman" w:hAnsi="Times New Roman" w:cs="Times New Roman"/>
          <w:noProof/>
          <w:lang w:val="ru-RU"/>
        </w:rPr>
        <w:lastRenderedPageBreak/>
        <w:drawing>
          <wp:inline distT="0" distB="0" distL="0" distR="0" wp14:anchorId="2DE597BC" wp14:editId="5BFAE0C3">
            <wp:extent cx="6104779" cy="2175700"/>
            <wp:effectExtent l="0" t="0" r="0" b="0"/>
            <wp:docPr id="352"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47"/>
                    <a:srcRect/>
                    <a:stretch>
                      <a:fillRect/>
                    </a:stretch>
                  </pic:blipFill>
                  <pic:spPr>
                    <a:xfrm>
                      <a:off x="0" y="0"/>
                      <a:ext cx="6104779" cy="2175700"/>
                    </a:xfrm>
                    <a:prstGeom prst="rect">
                      <a:avLst/>
                    </a:prstGeom>
                    <a:ln/>
                  </pic:spPr>
                </pic:pic>
              </a:graphicData>
            </a:graphic>
          </wp:inline>
        </w:drawing>
      </w:r>
    </w:p>
    <w:p w14:paraId="16CC83AC" w14:textId="77777777" w:rsidR="00DB33C4" w:rsidRPr="002323BE" w:rsidRDefault="00DB33C4" w:rsidP="00DB33C4">
      <w:pPr>
        <w:spacing w:line="240" w:lineRule="auto"/>
        <w:jc w:val="both"/>
        <w:rPr>
          <w:rFonts w:ascii="Times New Roman" w:eastAsia="Times New Roman" w:hAnsi="Times New Roman" w:cs="Times New Roman"/>
          <w:color w:val="333333"/>
          <w:sz w:val="28"/>
          <w:szCs w:val="28"/>
          <w:highlight w:val="white"/>
        </w:rPr>
      </w:pPr>
    </w:p>
    <w:p w14:paraId="3EE41BAD" w14:textId="77777777" w:rsidR="00DB33C4" w:rsidRPr="002323BE" w:rsidRDefault="00DB33C4" w:rsidP="00DB33C4">
      <w:pPr>
        <w:spacing w:line="240" w:lineRule="auto"/>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 xml:space="preserve">Сурет </w:t>
      </w:r>
      <w:r>
        <w:rPr>
          <w:rFonts w:ascii="Times New Roman" w:eastAsia="Times New Roman" w:hAnsi="Times New Roman" w:cs="Times New Roman"/>
          <w:sz w:val="28"/>
          <w:szCs w:val="28"/>
          <w:highlight w:val="white"/>
        </w:rPr>
        <w:t>24</w:t>
      </w:r>
      <w:r w:rsidRPr="002323BE">
        <w:rPr>
          <w:rFonts w:ascii="Times New Roman" w:eastAsia="Times New Roman" w:hAnsi="Times New Roman" w:cs="Times New Roman"/>
          <w:sz w:val="28"/>
          <w:szCs w:val="28"/>
          <w:highlight w:val="white"/>
        </w:rPr>
        <w:t xml:space="preserve"> – </w:t>
      </w:r>
      <w:r w:rsidRPr="002323BE">
        <w:rPr>
          <w:rFonts w:ascii="Times New Roman" w:eastAsia="Times New Roman" w:hAnsi="Times New Roman" w:cs="Times New Roman"/>
          <w:sz w:val="28"/>
          <w:szCs w:val="28"/>
        </w:rPr>
        <w:t>А/220/2020 вирусының гемагглютинин мономерінің кеңістіктегі моделі. Н9 типтармағының гемагглютининнің ажырамаған негізін құрушы НА0 құрылымы: ажырау аймағының амин қышқылдық тізбегі қызыл түспен, НА1 аймағы жасыл түспен, НА2 аймағы күлгін түспен көрсетілген. Рецептормен байланысу сайты – 234L мен 236G қара шрифтпен, ал жаңа нүктелік мутациялар - M187I, A373V мен I422V қызыл түспен белгіленген.</w:t>
      </w:r>
    </w:p>
    <w:p w14:paraId="5006980C" w14:textId="77777777" w:rsidR="00DB33C4" w:rsidRPr="002323BE" w:rsidRDefault="00DB33C4" w:rsidP="00DB33C4">
      <w:pPr>
        <w:spacing w:line="240" w:lineRule="auto"/>
        <w:jc w:val="both"/>
        <w:rPr>
          <w:rFonts w:ascii="Times New Roman" w:eastAsia="Times New Roman" w:hAnsi="Times New Roman" w:cs="Times New Roman"/>
          <w:sz w:val="24"/>
          <w:szCs w:val="24"/>
          <w:highlight w:val="white"/>
        </w:rPr>
      </w:pPr>
    </w:p>
    <w:p w14:paraId="2803DE93" w14:textId="77777777" w:rsidR="00DB33C4" w:rsidRPr="002323BE" w:rsidRDefault="00DB33C4" w:rsidP="00DB33C4">
      <w:pPr>
        <w:spacing w:line="240" w:lineRule="auto"/>
        <w:jc w:val="both"/>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highlight w:val="white"/>
        </w:rPr>
        <w:t xml:space="preserve">Ескерту: </w:t>
      </w:r>
      <w:r w:rsidRPr="002323BE">
        <w:rPr>
          <w:rFonts w:ascii="Times New Roman" w:eastAsia="Times New Roman" w:hAnsi="Times New Roman" w:cs="Times New Roman"/>
          <w:sz w:val="24"/>
          <w:szCs w:val="24"/>
        </w:rPr>
        <w:t>A, аланин; G, глицин; I, изолейцин; L, лейцин; M, метионин; P, пролин; R, аргинин; S, серин; V, валин.</w:t>
      </w:r>
    </w:p>
    <w:p w14:paraId="377E7B8E" w14:textId="77777777" w:rsidR="00DB33C4" w:rsidRPr="002323BE" w:rsidRDefault="00DB33C4">
      <w:pPr>
        <w:spacing w:line="240" w:lineRule="auto"/>
        <w:ind w:firstLine="567"/>
        <w:jc w:val="both"/>
        <w:rPr>
          <w:rFonts w:ascii="Times New Roman" w:eastAsia="Times New Roman" w:hAnsi="Times New Roman" w:cs="Times New Roman"/>
          <w:color w:val="000000"/>
          <w:sz w:val="28"/>
          <w:szCs w:val="28"/>
          <w:highlight w:val="white"/>
        </w:rPr>
      </w:pPr>
    </w:p>
    <w:p w14:paraId="0A56BB60" w14:textId="77777777" w:rsidR="00DB33C4" w:rsidRPr="002323BE" w:rsidRDefault="00DB33C4">
      <w:pPr>
        <w:spacing w:line="240" w:lineRule="auto"/>
        <w:ind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rPr>
        <w:t>А/220/2020 (</w:t>
      </w:r>
      <w:r w:rsidRPr="002323BE">
        <w:rPr>
          <w:rFonts w:ascii="Times New Roman" w:eastAsia="Times New Roman" w:hAnsi="Times New Roman" w:cs="Times New Roman"/>
          <w:color w:val="000000"/>
          <w:sz w:val="28"/>
          <w:szCs w:val="28"/>
          <w:highlight w:val="white"/>
        </w:rPr>
        <w:t>H9N2</w:t>
      </w:r>
      <w:r w:rsidRPr="002323BE">
        <w:rPr>
          <w:rFonts w:ascii="Times New Roman" w:eastAsia="Times New Roman" w:hAnsi="Times New Roman" w:cs="Times New Roman"/>
          <w:sz w:val="28"/>
          <w:szCs w:val="28"/>
        </w:rPr>
        <w:t xml:space="preserve">) вирусының гемагглютининнің амин қышқылдық тізбегін </w:t>
      </w:r>
      <w:r w:rsidRPr="004023CA">
        <w:rPr>
          <w:rFonts w:ascii="Times New Roman" w:hAnsi="Times New Roman" w:cs="Times New Roman"/>
          <w:color w:val="000000"/>
          <w:sz w:val="28"/>
          <w:szCs w:val="24"/>
        </w:rPr>
        <w:t>GenBank</w:t>
      </w:r>
      <w:r w:rsidRPr="002323BE">
        <w:rPr>
          <w:rFonts w:ascii="Times New Roman" w:hAnsi="Times New Roman" w:cs="Times New Roman"/>
          <w:color w:val="000000"/>
          <w:sz w:val="28"/>
          <w:szCs w:val="24"/>
        </w:rPr>
        <w:t xml:space="preserve"> </w:t>
      </w:r>
      <w:r w:rsidRPr="002323BE">
        <w:rPr>
          <w:rFonts w:ascii="Times New Roman" w:eastAsia="Times New Roman" w:hAnsi="Times New Roman" w:cs="Times New Roman"/>
          <w:sz w:val="28"/>
          <w:szCs w:val="28"/>
        </w:rPr>
        <w:t xml:space="preserve">мен GISAID базасында тіркелген штаммдармен салыстыру нәтижесінде осы уақытқа дейін тіркелмеген жаңа нүктелік мутациялар табылды. Олар: </w:t>
      </w:r>
      <w:r w:rsidRPr="002323BE">
        <w:rPr>
          <w:rFonts w:ascii="Times New Roman" w:eastAsia="Times New Roman" w:hAnsi="Times New Roman" w:cs="Times New Roman"/>
          <w:sz w:val="28"/>
          <w:szCs w:val="28"/>
          <w:highlight w:val="white"/>
        </w:rPr>
        <w:t>L51I,</w:t>
      </w:r>
      <w:r w:rsidRPr="002323BE">
        <w:rPr>
          <w:rFonts w:ascii="Times New Roman" w:eastAsia="Times New Roman" w:hAnsi="Times New Roman" w:cs="Times New Roman"/>
          <w:sz w:val="28"/>
          <w:szCs w:val="28"/>
        </w:rPr>
        <w:t xml:space="preserve"> M187I, A373V мен I422V (2</w:t>
      </w:r>
      <w:r>
        <w:rPr>
          <w:rFonts w:ascii="Times New Roman" w:eastAsia="Times New Roman" w:hAnsi="Times New Roman" w:cs="Times New Roman"/>
          <w:sz w:val="28"/>
          <w:szCs w:val="28"/>
        </w:rPr>
        <w:t>4</w:t>
      </w:r>
      <w:r w:rsidRPr="002323BE">
        <w:rPr>
          <w:rFonts w:ascii="Times New Roman" w:eastAsia="Times New Roman" w:hAnsi="Times New Roman" w:cs="Times New Roman"/>
          <w:sz w:val="28"/>
          <w:szCs w:val="28"/>
        </w:rPr>
        <w:t>-сурет)</w:t>
      </w:r>
      <w:r>
        <w:rPr>
          <w:rFonts w:ascii="Times New Roman" w:eastAsia="Times New Roman" w:hAnsi="Times New Roman" w:cs="Times New Roman"/>
          <w:sz w:val="28"/>
          <w:szCs w:val="28"/>
        </w:rPr>
        <w:t>.</w:t>
      </w:r>
    </w:p>
    <w:p w14:paraId="3C5EFB9C" w14:textId="77777777" w:rsidR="00456802" w:rsidRPr="00DB33C4" w:rsidRDefault="004B2BDD" w:rsidP="00DB33C4">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color w:val="000000"/>
          <w:sz w:val="28"/>
          <w:szCs w:val="28"/>
          <w:highlight w:val="white"/>
        </w:rPr>
        <w:t xml:space="preserve">Зерттелінген изоляттың НА белогының болжалды </w:t>
      </w:r>
      <w:r w:rsidRPr="002323BE">
        <w:rPr>
          <w:rFonts w:ascii="Times New Roman" w:eastAsia="Times New Roman" w:hAnsi="Times New Roman" w:cs="Times New Roman"/>
          <w:i/>
          <w:color w:val="000000"/>
          <w:sz w:val="28"/>
          <w:szCs w:val="28"/>
          <w:highlight w:val="white"/>
        </w:rPr>
        <w:t>N</w:t>
      </w:r>
      <w:r w:rsidRPr="002323BE">
        <w:rPr>
          <w:rFonts w:ascii="Times New Roman" w:eastAsia="Times New Roman" w:hAnsi="Times New Roman" w:cs="Times New Roman"/>
          <w:color w:val="000000"/>
          <w:sz w:val="28"/>
          <w:szCs w:val="28"/>
          <w:highlight w:val="white"/>
        </w:rPr>
        <w:t>-байланысқан гликолиздену сайты анықталып, сегіз БГС табылды. Бұл БГС 29, 82, 141, 298, 305, 313, 492 және 551 жағдайда орналасқан (</w:t>
      </w:r>
      <w:r w:rsidR="004A52CA">
        <w:rPr>
          <w:rFonts w:ascii="Times New Roman" w:eastAsia="Times New Roman" w:hAnsi="Times New Roman" w:cs="Times New Roman"/>
          <w:color w:val="000000"/>
          <w:sz w:val="28"/>
          <w:szCs w:val="28"/>
          <w:highlight w:val="white"/>
        </w:rPr>
        <w:t>25</w:t>
      </w:r>
      <w:r w:rsidRPr="002323BE">
        <w:rPr>
          <w:rFonts w:ascii="Times New Roman" w:eastAsia="Times New Roman" w:hAnsi="Times New Roman" w:cs="Times New Roman"/>
          <w:color w:val="000000"/>
          <w:sz w:val="28"/>
          <w:szCs w:val="28"/>
          <w:highlight w:val="white"/>
        </w:rPr>
        <w:t xml:space="preserve">-сурет, 12-кесте). Бұл осыған дейін тіркелген H9N2 вирустарының көпшілігінде табылған сайттарға сәйкес болды [141, 142]. Референтті штамм A/Duck/Hong Kong/Y280/97 глобулярлы доменде орналасқан қосымша 218 жағдайда БГС анықталды, бірақ зерттелінген изоляттан табылған 313 орындағы сайты болмады. Сонымен қатар зерттелінген изоляттың HA генін референтті штамм – </w:t>
      </w:r>
      <w:r w:rsidRPr="002323BE">
        <w:rPr>
          <w:rFonts w:ascii="Times New Roman" w:eastAsia="Times New Roman" w:hAnsi="Times New Roman" w:cs="Times New Roman"/>
          <w:sz w:val="28"/>
          <w:szCs w:val="28"/>
        </w:rPr>
        <w:t xml:space="preserve">A/Turkey/Wisconsin/66, </w:t>
      </w:r>
      <w:r w:rsidRPr="002323BE">
        <w:rPr>
          <w:rFonts w:ascii="Times New Roman" w:eastAsia="Times New Roman" w:hAnsi="Times New Roman" w:cs="Times New Roman"/>
          <w:color w:val="000000"/>
          <w:sz w:val="28"/>
          <w:szCs w:val="28"/>
          <w:highlight w:val="white"/>
        </w:rPr>
        <w:t>A/Duck/Hong Kong/Y280/97</w:t>
      </w:r>
      <w:r w:rsidRPr="002323BE">
        <w:rPr>
          <w:rFonts w:ascii="Times New Roman" w:eastAsia="Times New Roman" w:hAnsi="Times New Roman" w:cs="Times New Roman"/>
          <w:sz w:val="28"/>
          <w:szCs w:val="28"/>
        </w:rPr>
        <w:t xml:space="preserve"> мен Қазақстанда тіркелген H9 вирустарының HA белогының амин қышқылдық тізбегімен теңестіріп, салыстырған сызбада олардың бір-біріне туыстығы мен алшақтығын айқын көрсетілген (2</w:t>
      </w:r>
      <w:r w:rsidR="00DB33C4">
        <w:rPr>
          <w:rFonts w:ascii="Times New Roman" w:eastAsia="Times New Roman" w:hAnsi="Times New Roman" w:cs="Times New Roman"/>
          <w:sz w:val="28"/>
          <w:szCs w:val="28"/>
        </w:rPr>
        <w:t>5</w:t>
      </w:r>
      <w:r w:rsidRPr="002323BE">
        <w:rPr>
          <w:rFonts w:ascii="Times New Roman" w:eastAsia="Times New Roman" w:hAnsi="Times New Roman" w:cs="Times New Roman"/>
          <w:sz w:val="28"/>
          <w:szCs w:val="28"/>
        </w:rPr>
        <w:t xml:space="preserve">-сурет). 2014 және 2019 жылдары тіркелген үш штамдары K204T, T299N мен N557S мутацияларын қоспағанда өте ұқсас. Ал үй құсынан бөлініп алынған А/Chicken/Almaty/220/2020 изолятының HA генінің амин қышқылдық тізбегі мүлдем басқа болуы алдында айтылған үш изолятқа туыс еместігін растайды. Бұл вирус тіпті референтті штамм </w:t>
      </w:r>
      <w:r w:rsidRPr="002323BE">
        <w:rPr>
          <w:rFonts w:ascii="Times New Roman" w:eastAsia="Times New Roman" w:hAnsi="Times New Roman" w:cs="Times New Roman"/>
          <w:color w:val="000000"/>
          <w:sz w:val="28"/>
          <w:szCs w:val="28"/>
          <w:highlight w:val="white"/>
        </w:rPr>
        <w:t>A/Duck/Hong Kong/Y280/97 салыстырғанда да өзара біршама өзгешеліктері болды</w:t>
      </w:r>
      <w:r w:rsidRPr="002323BE">
        <w:rPr>
          <w:rFonts w:ascii="Times New Roman" w:eastAsia="Times New Roman" w:hAnsi="Times New Roman" w:cs="Times New Roman"/>
          <w:color w:val="000000"/>
          <w:sz w:val="28"/>
          <w:szCs w:val="28"/>
        </w:rPr>
        <w:t xml:space="preserve">. Теңестіру нәтижесінде зерттелген белоктың референтті штаммен ұқсастығы </w:t>
      </w:r>
      <w:r w:rsidRPr="002323BE">
        <w:rPr>
          <w:rFonts w:ascii="Times New Roman" w:eastAsia="Times New Roman" w:hAnsi="Times New Roman" w:cs="Times New Roman"/>
          <w:sz w:val="28"/>
          <w:szCs w:val="28"/>
        </w:rPr>
        <w:t>90,32% құрады.</w:t>
      </w:r>
      <w:bookmarkStart w:id="18" w:name="_heading=h.2jxsxqh" w:colFirst="0" w:colLast="0"/>
      <w:bookmarkEnd w:id="18"/>
    </w:p>
    <w:p w14:paraId="22E7702E" w14:textId="77777777" w:rsidR="00456802" w:rsidRPr="002323BE" w:rsidRDefault="00456802">
      <w:pPr>
        <w:spacing w:line="240" w:lineRule="auto"/>
        <w:ind w:firstLine="567"/>
        <w:jc w:val="both"/>
        <w:rPr>
          <w:rFonts w:ascii="Times New Roman" w:eastAsia="Times New Roman" w:hAnsi="Times New Roman" w:cs="Times New Roman"/>
          <w:sz w:val="28"/>
          <w:szCs w:val="28"/>
        </w:rPr>
        <w:sectPr w:rsidR="00456802" w:rsidRPr="002323BE" w:rsidSect="0029391F">
          <w:type w:val="continuous"/>
          <w:pgSz w:w="11906" w:h="16838"/>
          <w:pgMar w:top="1134" w:right="567" w:bottom="1134" w:left="1701" w:header="709" w:footer="709" w:gutter="0"/>
          <w:pgNumType w:start="57"/>
          <w:cols w:space="720"/>
        </w:sectPr>
      </w:pPr>
    </w:p>
    <w:p w14:paraId="23C76CC1" w14:textId="77777777" w:rsidR="00456802" w:rsidRPr="002323BE" w:rsidRDefault="004B2BDD">
      <w:pPr>
        <w:spacing w:line="240" w:lineRule="auto"/>
        <w:jc w:val="center"/>
        <w:rPr>
          <w:rFonts w:ascii="Times New Roman" w:eastAsia="Times New Roman" w:hAnsi="Times New Roman" w:cs="Times New Roman"/>
          <w:sz w:val="24"/>
          <w:szCs w:val="24"/>
        </w:rPr>
      </w:pPr>
      <w:r w:rsidRPr="002323BE">
        <w:rPr>
          <w:rFonts w:ascii="Times New Roman" w:eastAsia="Times New Roman" w:hAnsi="Times New Roman" w:cs="Times New Roman"/>
          <w:noProof/>
          <w:sz w:val="24"/>
          <w:szCs w:val="24"/>
          <w:lang w:val="ru-RU"/>
        </w:rPr>
        <w:lastRenderedPageBreak/>
        <w:drawing>
          <wp:inline distT="0" distB="0" distL="0" distR="0" wp14:anchorId="428D6E09" wp14:editId="46C316E7">
            <wp:extent cx="7116929" cy="5215604"/>
            <wp:effectExtent l="0" t="0" r="0" b="0"/>
            <wp:docPr id="353" name="image11.jpg" descr="C:\Users\nural\AppData\Local\Packages\Microsoft.Windows.Photos_8wekyb3d8bbwe\TempState\ShareServiceTempFolder\H9-талдау-апрель.jpeg"/>
            <wp:cNvGraphicFramePr/>
            <a:graphic xmlns:a="http://schemas.openxmlformats.org/drawingml/2006/main">
              <a:graphicData uri="http://schemas.openxmlformats.org/drawingml/2006/picture">
                <pic:pic xmlns:pic="http://schemas.openxmlformats.org/drawingml/2006/picture">
                  <pic:nvPicPr>
                    <pic:cNvPr id="0" name="image11.jpg" descr="C:\Users\nural\AppData\Local\Packages\Microsoft.Windows.Photos_8wekyb3d8bbwe\TempState\ShareServiceTempFolder\H9-талдау-апрель.jpeg"/>
                    <pic:cNvPicPr preferRelativeResize="0"/>
                  </pic:nvPicPr>
                  <pic:blipFill>
                    <a:blip r:embed="rId48"/>
                    <a:srcRect/>
                    <a:stretch>
                      <a:fillRect/>
                    </a:stretch>
                  </pic:blipFill>
                  <pic:spPr>
                    <a:xfrm>
                      <a:off x="0" y="0"/>
                      <a:ext cx="7116929" cy="5215604"/>
                    </a:xfrm>
                    <a:prstGeom prst="rect">
                      <a:avLst/>
                    </a:prstGeom>
                    <a:ln/>
                  </pic:spPr>
                </pic:pic>
              </a:graphicData>
            </a:graphic>
          </wp:inline>
        </w:drawing>
      </w:r>
    </w:p>
    <w:p w14:paraId="34A3EC00" w14:textId="77777777" w:rsidR="00456802" w:rsidRPr="002323BE" w:rsidRDefault="004B2BDD">
      <w:pPr>
        <w:spacing w:line="240" w:lineRule="auto"/>
        <w:jc w:val="center"/>
        <w:rPr>
          <w:rFonts w:ascii="Times New Roman" w:eastAsia="Times New Roman" w:hAnsi="Times New Roman" w:cs="Times New Roman"/>
          <w:sz w:val="28"/>
          <w:szCs w:val="28"/>
          <w:highlight w:val="white"/>
        </w:rPr>
        <w:sectPr w:rsidR="00456802" w:rsidRPr="002323BE" w:rsidSect="001B4486">
          <w:pgSz w:w="16838" w:h="11906" w:orient="landscape"/>
          <w:pgMar w:top="1701" w:right="1134" w:bottom="567" w:left="1134" w:header="709" w:footer="709" w:gutter="0"/>
          <w:pgNumType w:start="65"/>
          <w:cols w:space="720"/>
        </w:sectPr>
      </w:pPr>
      <w:r w:rsidRPr="002323BE">
        <w:rPr>
          <w:rFonts w:ascii="Times New Roman" w:eastAsia="Times New Roman" w:hAnsi="Times New Roman" w:cs="Times New Roman"/>
          <w:sz w:val="28"/>
          <w:szCs w:val="28"/>
          <w:highlight w:val="white"/>
        </w:rPr>
        <w:t>Сурет 2</w:t>
      </w:r>
      <w:r w:rsidR="00DB33C4">
        <w:rPr>
          <w:rFonts w:ascii="Times New Roman" w:eastAsia="Times New Roman" w:hAnsi="Times New Roman" w:cs="Times New Roman"/>
          <w:sz w:val="28"/>
          <w:szCs w:val="28"/>
          <w:highlight w:val="white"/>
        </w:rPr>
        <w:t>5</w:t>
      </w:r>
      <w:r w:rsidRPr="002323BE">
        <w:rPr>
          <w:rFonts w:ascii="Times New Roman" w:eastAsia="Times New Roman" w:hAnsi="Times New Roman" w:cs="Times New Roman"/>
          <w:sz w:val="28"/>
          <w:szCs w:val="28"/>
          <w:highlight w:val="white"/>
        </w:rPr>
        <w:t xml:space="preserve"> – Зерттелінген H9 штамды Қазақстанда тіркелген басқа изоляттардың НА белогының амин қышқылдық тізбегімен теңестіру. Ажырау мен гликозилдену сайттары, сәйкесінше көк және қызыл түсті бағанмен белгіленген.</w:t>
      </w:r>
    </w:p>
    <w:p w14:paraId="0FA18535" w14:textId="77777777" w:rsidR="00456802" w:rsidRPr="002323BE" w:rsidRDefault="004B2BDD">
      <w:pPr>
        <w:spacing w:line="240" w:lineRule="auto"/>
        <w:ind w:hanging="426"/>
        <w:jc w:val="center"/>
        <w:rPr>
          <w:rFonts w:ascii="Times New Roman" w:eastAsia="Times New Roman" w:hAnsi="Times New Roman" w:cs="Times New Roman"/>
          <w:sz w:val="28"/>
          <w:szCs w:val="28"/>
        </w:rPr>
      </w:pPr>
      <w:r w:rsidRPr="002323BE">
        <w:rPr>
          <w:rFonts w:ascii="Times New Roman" w:eastAsia="Times New Roman" w:hAnsi="Times New Roman" w:cs="Times New Roman"/>
          <w:noProof/>
          <w:color w:val="000000"/>
          <w:sz w:val="24"/>
          <w:szCs w:val="24"/>
          <w:lang w:val="ru-RU"/>
        </w:rPr>
        <w:lastRenderedPageBreak/>
        <w:drawing>
          <wp:inline distT="0" distB="0" distL="0" distR="0" wp14:anchorId="45526845" wp14:editId="0576FC6E">
            <wp:extent cx="6667695" cy="6226378"/>
            <wp:effectExtent l="0" t="0" r="0" b="0"/>
            <wp:docPr id="354" name="image7.png" descr="C:\Barshagul\Болезни птиц\NA.tif"/>
            <wp:cNvGraphicFramePr/>
            <a:graphic xmlns:a="http://schemas.openxmlformats.org/drawingml/2006/main">
              <a:graphicData uri="http://schemas.openxmlformats.org/drawingml/2006/picture">
                <pic:pic xmlns:pic="http://schemas.openxmlformats.org/drawingml/2006/picture">
                  <pic:nvPicPr>
                    <pic:cNvPr id="0" name="image7.png" descr="C:\Barshagul\Болезни птиц\NA.tif"/>
                    <pic:cNvPicPr preferRelativeResize="0"/>
                  </pic:nvPicPr>
                  <pic:blipFill>
                    <a:blip r:embed="rId49"/>
                    <a:srcRect/>
                    <a:stretch>
                      <a:fillRect/>
                    </a:stretch>
                  </pic:blipFill>
                  <pic:spPr>
                    <a:xfrm>
                      <a:off x="0" y="0"/>
                      <a:ext cx="6667695" cy="6226378"/>
                    </a:xfrm>
                    <a:prstGeom prst="rect">
                      <a:avLst/>
                    </a:prstGeom>
                    <a:ln/>
                  </pic:spPr>
                </pic:pic>
              </a:graphicData>
            </a:graphic>
          </wp:inline>
        </w:drawing>
      </w:r>
    </w:p>
    <w:p w14:paraId="4280077D" w14:textId="77777777" w:rsidR="00456802" w:rsidRPr="002323BE" w:rsidRDefault="004B2BDD">
      <w:pPr>
        <w:spacing w:line="240" w:lineRule="auto"/>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Сурет 2</w:t>
      </w:r>
      <w:r w:rsidR="00DB33C4">
        <w:rPr>
          <w:rFonts w:ascii="Times New Roman" w:eastAsia="Times New Roman" w:hAnsi="Times New Roman" w:cs="Times New Roman"/>
          <w:sz w:val="28"/>
          <w:szCs w:val="28"/>
        </w:rPr>
        <w:t>6</w:t>
      </w:r>
      <w:r w:rsidRPr="002323BE">
        <w:rPr>
          <w:rFonts w:ascii="Times New Roman" w:eastAsia="Times New Roman" w:hAnsi="Times New Roman" w:cs="Times New Roman"/>
          <w:sz w:val="28"/>
          <w:szCs w:val="28"/>
        </w:rPr>
        <w:t xml:space="preserve"> – Қазақстанда және басқа елдерде тіркелген H9N2 вирустарының NA геніне филогенетикалық дарақ</w:t>
      </w:r>
    </w:p>
    <w:p w14:paraId="44AC19F5" w14:textId="77777777" w:rsidR="00456802" w:rsidRPr="002323BE" w:rsidRDefault="00456802">
      <w:pPr>
        <w:spacing w:line="240" w:lineRule="auto"/>
        <w:ind w:firstLine="567"/>
        <w:jc w:val="both"/>
        <w:rPr>
          <w:rFonts w:ascii="Times New Roman" w:eastAsia="Times New Roman" w:hAnsi="Times New Roman" w:cs="Times New Roman"/>
          <w:color w:val="000000"/>
          <w:sz w:val="28"/>
          <w:szCs w:val="28"/>
          <w:highlight w:val="white"/>
        </w:rPr>
      </w:pPr>
    </w:p>
    <w:p w14:paraId="196C93CA" w14:textId="77777777" w:rsidR="00456802" w:rsidRPr="002323BE" w:rsidRDefault="004B2BDD">
      <w:pPr>
        <w:spacing w:line="240" w:lineRule="auto"/>
        <w:ind w:firstLine="567"/>
        <w:jc w:val="both"/>
        <w:rPr>
          <w:rFonts w:ascii="Times New Roman" w:eastAsia="Times New Roman" w:hAnsi="Times New Roman" w:cs="Times New Roman"/>
          <w:color w:val="000000"/>
          <w:sz w:val="28"/>
          <w:szCs w:val="28"/>
          <w:highlight w:val="white"/>
        </w:rPr>
      </w:pPr>
      <w:r w:rsidRPr="002323BE">
        <w:rPr>
          <w:rFonts w:ascii="Times New Roman" w:eastAsia="Times New Roman" w:hAnsi="Times New Roman" w:cs="Times New Roman"/>
          <w:color w:val="000000"/>
          <w:sz w:val="28"/>
          <w:szCs w:val="28"/>
          <w:highlight w:val="white"/>
        </w:rPr>
        <w:t xml:space="preserve">NA генінің филогенетикалық талдауы HA генінде анықталған эволюциялық заңдылыққа ұқсас болды. Атап айтқанда, салыстыру ретінде қолданылған үш вирус - </w:t>
      </w:r>
      <w:r w:rsidRPr="002323BE">
        <w:rPr>
          <w:rFonts w:ascii="Times New Roman" w:eastAsia="Times New Roman" w:hAnsi="Times New Roman" w:cs="Times New Roman"/>
          <w:sz w:val="28"/>
          <w:szCs w:val="28"/>
        </w:rPr>
        <w:t xml:space="preserve">A/Pintail/North Kazakhstan/6368/14, A/Millard/North Kazakhstan/6369/14 пен A/Whooper swan/Sorbulak/7994/19 </w:t>
      </w:r>
      <w:r w:rsidRPr="002323BE">
        <w:rPr>
          <w:rFonts w:ascii="Times New Roman" w:eastAsia="Times New Roman" w:hAnsi="Times New Roman" w:cs="Times New Roman"/>
          <w:color w:val="000000"/>
          <w:sz w:val="28"/>
          <w:szCs w:val="28"/>
          <w:highlight w:val="white"/>
        </w:rPr>
        <w:t xml:space="preserve">бір-біріне туыстығы өте жоғары болып, Y439-ұқсас линиялармен топтасты. Ал </w:t>
      </w:r>
      <w:r w:rsidRPr="002323BE">
        <w:rPr>
          <w:rFonts w:ascii="Times New Roman" w:eastAsia="Times New Roman" w:hAnsi="Times New Roman" w:cs="Times New Roman"/>
          <w:sz w:val="28"/>
          <w:szCs w:val="28"/>
        </w:rPr>
        <w:t xml:space="preserve">A/Chicken/Almaty/220/2020 </w:t>
      </w:r>
      <w:r w:rsidRPr="002323BE">
        <w:rPr>
          <w:rFonts w:ascii="Times New Roman" w:eastAsia="Times New Roman" w:hAnsi="Times New Roman" w:cs="Times New Roman"/>
          <w:color w:val="000000"/>
          <w:sz w:val="28"/>
          <w:szCs w:val="28"/>
          <w:highlight w:val="white"/>
        </w:rPr>
        <w:t>Y280-ұқсас вирустар бұтасына жинақталды (</w:t>
      </w:r>
      <w:r w:rsidR="00DB33C4">
        <w:rPr>
          <w:rFonts w:ascii="Times New Roman" w:eastAsia="Times New Roman" w:hAnsi="Times New Roman" w:cs="Times New Roman"/>
          <w:color w:val="000000"/>
          <w:sz w:val="28"/>
          <w:szCs w:val="28"/>
          <w:highlight w:val="white"/>
        </w:rPr>
        <w:t>26</w:t>
      </w:r>
      <w:r w:rsidRPr="002323BE">
        <w:rPr>
          <w:rFonts w:ascii="Times New Roman" w:eastAsia="Times New Roman" w:hAnsi="Times New Roman" w:cs="Times New Roman"/>
          <w:color w:val="000000"/>
          <w:sz w:val="28"/>
          <w:szCs w:val="28"/>
          <w:highlight w:val="white"/>
        </w:rPr>
        <w:t xml:space="preserve">-сурет). Сондай-ақ бұл изоляттың NA </w:t>
      </w:r>
      <w:r w:rsidRPr="002323BE">
        <w:rPr>
          <w:rFonts w:ascii="Times New Roman" w:eastAsia="Times New Roman" w:hAnsi="Times New Roman" w:cs="Times New Roman"/>
          <w:sz w:val="28"/>
          <w:szCs w:val="28"/>
          <w:highlight w:val="white"/>
        </w:rPr>
        <w:t>белогының</w:t>
      </w:r>
      <w:r w:rsidRPr="002323BE">
        <w:rPr>
          <w:rFonts w:ascii="Times New Roman" w:eastAsia="Times New Roman" w:hAnsi="Times New Roman" w:cs="Times New Roman"/>
          <w:color w:val="000000"/>
          <w:sz w:val="28"/>
          <w:szCs w:val="28"/>
          <w:highlight w:val="white"/>
        </w:rPr>
        <w:t xml:space="preserve"> 63-65 орында </w:t>
      </w:r>
      <w:r w:rsidRPr="002323BE">
        <w:rPr>
          <w:rFonts w:ascii="Times New Roman" w:eastAsia="Times New Roman" w:hAnsi="Times New Roman" w:cs="Times New Roman"/>
          <w:sz w:val="28"/>
          <w:szCs w:val="28"/>
        </w:rPr>
        <w:t>TEI (</w:t>
      </w:r>
      <w:r w:rsidRPr="002323BE">
        <w:rPr>
          <w:rFonts w:ascii="Times New Roman" w:eastAsia="Times New Roman" w:hAnsi="Times New Roman" w:cs="Times New Roman"/>
          <w:sz w:val="28"/>
          <w:szCs w:val="28"/>
          <w:highlight w:val="white"/>
        </w:rPr>
        <w:t>треонин (T), глутамин қышқылы (E) мен изолейцинді (I) кодтайтын</w:t>
      </w:r>
      <w:r w:rsidRPr="002323BE">
        <w:rPr>
          <w:rFonts w:ascii="Times New Roman" w:eastAsia="Times New Roman" w:hAnsi="Times New Roman" w:cs="Times New Roman"/>
          <w:sz w:val="28"/>
          <w:szCs w:val="28"/>
        </w:rPr>
        <w:t>) амин қышқылдарының делециясы табылды (</w:t>
      </w:r>
      <w:r w:rsidR="00DB33C4">
        <w:rPr>
          <w:rFonts w:ascii="Times New Roman" w:eastAsia="Times New Roman" w:hAnsi="Times New Roman" w:cs="Times New Roman"/>
          <w:sz w:val="28"/>
          <w:szCs w:val="28"/>
        </w:rPr>
        <w:t>27</w:t>
      </w:r>
      <w:r w:rsidRPr="002323BE">
        <w:rPr>
          <w:rFonts w:ascii="Times New Roman" w:eastAsia="Times New Roman" w:hAnsi="Times New Roman" w:cs="Times New Roman"/>
          <w:sz w:val="28"/>
          <w:szCs w:val="28"/>
        </w:rPr>
        <w:t xml:space="preserve">-сурет). Ол вирустың жабайы құстардан үй құстарына бейімделуін арттыратын сабақ аймағында орналасқандығы белгілі. Бұл молекулалық маркер Қытайда </w:t>
      </w:r>
      <w:r w:rsidRPr="002323BE">
        <w:rPr>
          <w:rFonts w:ascii="Times New Roman" w:eastAsia="Times New Roman" w:hAnsi="Times New Roman" w:cs="Times New Roman"/>
          <w:sz w:val="28"/>
          <w:szCs w:val="28"/>
        </w:rPr>
        <w:lastRenderedPageBreak/>
        <w:t xml:space="preserve">тараған үй құстарының эпидемиясын тудырған </w:t>
      </w:r>
      <w:r w:rsidRPr="002323BE">
        <w:rPr>
          <w:rFonts w:ascii="Times New Roman" w:eastAsia="Times New Roman" w:hAnsi="Times New Roman" w:cs="Times New Roman"/>
          <w:sz w:val="28"/>
          <w:szCs w:val="28"/>
          <w:highlight w:val="white"/>
        </w:rPr>
        <w:t>A/Duck/HongKong/Y280/97(</w:t>
      </w:r>
      <w:r w:rsidRPr="002323BE">
        <w:rPr>
          <w:rFonts w:ascii="Times New Roman" w:eastAsia="Times New Roman" w:hAnsi="Times New Roman" w:cs="Times New Roman"/>
          <w:color w:val="000000"/>
          <w:sz w:val="28"/>
          <w:szCs w:val="28"/>
          <w:highlight w:val="white"/>
        </w:rPr>
        <w:t xml:space="preserve">H9N2) вирусының тізбегіне сай келеді [142, 143]. </w:t>
      </w:r>
    </w:p>
    <w:p w14:paraId="756E604E" w14:textId="77777777" w:rsidR="00456802" w:rsidRPr="002323BE" w:rsidRDefault="00456802">
      <w:pPr>
        <w:spacing w:line="240" w:lineRule="auto"/>
        <w:ind w:firstLine="567"/>
        <w:jc w:val="both"/>
        <w:rPr>
          <w:rFonts w:ascii="Times New Roman" w:eastAsia="Times New Roman" w:hAnsi="Times New Roman" w:cs="Times New Roman"/>
          <w:color w:val="000000"/>
          <w:sz w:val="28"/>
          <w:szCs w:val="28"/>
          <w:highlight w:val="white"/>
        </w:rPr>
      </w:pPr>
    </w:p>
    <w:p w14:paraId="26718BD2" w14:textId="77777777" w:rsidR="00456802" w:rsidRPr="002323BE" w:rsidRDefault="004B2BDD">
      <w:pPr>
        <w:spacing w:line="240" w:lineRule="auto"/>
        <w:ind w:hanging="142"/>
        <w:rPr>
          <w:rFonts w:ascii="Times New Roman" w:eastAsia="Times New Roman" w:hAnsi="Times New Roman" w:cs="Times New Roman"/>
          <w:sz w:val="24"/>
          <w:szCs w:val="24"/>
        </w:rPr>
      </w:pPr>
      <w:r w:rsidRPr="002323BE">
        <w:rPr>
          <w:rFonts w:ascii="Times New Roman" w:eastAsia="Times New Roman" w:hAnsi="Times New Roman" w:cs="Times New Roman"/>
          <w:noProof/>
          <w:sz w:val="24"/>
          <w:szCs w:val="24"/>
          <w:lang w:val="ru-RU"/>
        </w:rPr>
        <w:drawing>
          <wp:inline distT="0" distB="0" distL="0" distR="0" wp14:anchorId="40BEC7E0" wp14:editId="7206B3E3">
            <wp:extent cx="6343650" cy="2602727"/>
            <wp:effectExtent l="0" t="0" r="0" b="0"/>
            <wp:docPr id="355" name="image17.png" descr="C:\Barshagul\Dissertation\сурет aln-H9N2.png"/>
            <wp:cNvGraphicFramePr/>
            <a:graphic xmlns:a="http://schemas.openxmlformats.org/drawingml/2006/main">
              <a:graphicData uri="http://schemas.openxmlformats.org/drawingml/2006/picture">
                <pic:pic xmlns:pic="http://schemas.openxmlformats.org/drawingml/2006/picture">
                  <pic:nvPicPr>
                    <pic:cNvPr id="0" name="image17.png" descr="C:\Barshagul\Dissertation\сурет aln-H9N2.png"/>
                    <pic:cNvPicPr preferRelativeResize="0"/>
                  </pic:nvPicPr>
                  <pic:blipFill>
                    <a:blip r:embed="rId50"/>
                    <a:srcRect/>
                    <a:stretch>
                      <a:fillRect/>
                    </a:stretch>
                  </pic:blipFill>
                  <pic:spPr>
                    <a:xfrm>
                      <a:off x="0" y="0"/>
                      <a:ext cx="6343650" cy="2602727"/>
                    </a:xfrm>
                    <a:prstGeom prst="rect">
                      <a:avLst/>
                    </a:prstGeom>
                    <a:ln/>
                  </pic:spPr>
                </pic:pic>
              </a:graphicData>
            </a:graphic>
          </wp:inline>
        </w:drawing>
      </w:r>
    </w:p>
    <w:p w14:paraId="6D0DB7F3" w14:textId="77777777" w:rsidR="00456802" w:rsidRPr="002323BE" w:rsidRDefault="004B2BDD">
      <w:pPr>
        <w:spacing w:line="240" w:lineRule="auto"/>
        <w:jc w:val="center"/>
        <w:rPr>
          <w:rFonts w:ascii="Times New Roman" w:eastAsia="Times New Roman" w:hAnsi="Times New Roman" w:cs="Times New Roman"/>
          <w:color w:val="000000"/>
          <w:sz w:val="28"/>
          <w:szCs w:val="28"/>
          <w:highlight w:val="white"/>
        </w:rPr>
      </w:pPr>
      <w:bookmarkStart w:id="19" w:name="_heading=h.z337ya" w:colFirst="0" w:colLast="0"/>
      <w:bookmarkEnd w:id="19"/>
      <w:r w:rsidRPr="002323BE">
        <w:rPr>
          <w:rFonts w:ascii="Times New Roman" w:eastAsia="Times New Roman" w:hAnsi="Times New Roman" w:cs="Times New Roman"/>
          <w:color w:val="000000"/>
          <w:sz w:val="28"/>
          <w:szCs w:val="28"/>
          <w:highlight w:val="white"/>
        </w:rPr>
        <w:t xml:space="preserve">Сурет </w:t>
      </w:r>
      <w:r w:rsidR="00DB33C4">
        <w:rPr>
          <w:rFonts w:ascii="Times New Roman" w:eastAsia="Times New Roman" w:hAnsi="Times New Roman" w:cs="Times New Roman"/>
          <w:color w:val="000000"/>
          <w:sz w:val="28"/>
          <w:szCs w:val="28"/>
          <w:highlight w:val="white"/>
        </w:rPr>
        <w:t>27</w:t>
      </w:r>
      <w:r w:rsidRPr="002323BE">
        <w:rPr>
          <w:rFonts w:ascii="Times New Roman" w:eastAsia="Times New Roman" w:hAnsi="Times New Roman" w:cs="Times New Roman"/>
          <w:color w:val="000000"/>
          <w:sz w:val="28"/>
          <w:szCs w:val="28"/>
          <w:highlight w:val="white"/>
        </w:rPr>
        <w:t xml:space="preserve">. </w:t>
      </w:r>
      <w:r w:rsidRPr="002323BE">
        <w:rPr>
          <w:rFonts w:ascii="Times New Roman" w:eastAsia="Times New Roman" w:hAnsi="Times New Roman" w:cs="Times New Roman"/>
          <w:sz w:val="28"/>
          <w:szCs w:val="28"/>
        </w:rPr>
        <w:t xml:space="preserve">A/220/20 изолятының </w:t>
      </w:r>
      <w:r w:rsidR="0029391F">
        <w:rPr>
          <w:rFonts w:ascii="Times New Roman" w:eastAsia="Times New Roman" w:hAnsi="Times New Roman" w:cs="Times New Roman"/>
          <w:color w:val="000000"/>
          <w:sz w:val="28"/>
          <w:szCs w:val="28"/>
          <w:highlight w:val="white"/>
        </w:rPr>
        <w:t>NA құрам</w:t>
      </w:r>
      <w:r w:rsidRPr="002323BE">
        <w:rPr>
          <w:rFonts w:ascii="Times New Roman" w:eastAsia="Times New Roman" w:hAnsi="Times New Roman" w:cs="Times New Roman"/>
          <w:color w:val="000000"/>
          <w:sz w:val="28"/>
          <w:szCs w:val="28"/>
          <w:highlight w:val="white"/>
        </w:rPr>
        <w:t>ы</w:t>
      </w:r>
      <w:r w:rsidR="0029391F">
        <w:rPr>
          <w:rFonts w:ascii="Times New Roman" w:eastAsia="Times New Roman" w:hAnsi="Times New Roman" w:cs="Times New Roman"/>
          <w:color w:val="000000"/>
          <w:sz w:val="28"/>
          <w:szCs w:val="28"/>
          <w:highlight w:val="white"/>
        </w:rPr>
        <w:t>н</w:t>
      </w:r>
      <w:r w:rsidRPr="002323BE">
        <w:rPr>
          <w:rFonts w:ascii="Times New Roman" w:eastAsia="Times New Roman" w:hAnsi="Times New Roman" w:cs="Times New Roman"/>
          <w:color w:val="000000"/>
          <w:sz w:val="28"/>
          <w:szCs w:val="28"/>
          <w:highlight w:val="white"/>
        </w:rPr>
        <w:t xml:space="preserve">дағы </w:t>
      </w:r>
      <w:r w:rsidRPr="002323BE">
        <w:rPr>
          <w:rFonts w:ascii="Times New Roman" w:eastAsia="Times New Roman" w:hAnsi="Times New Roman" w:cs="Times New Roman"/>
          <w:sz w:val="28"/>
          <w:szCs w:val="28"/>
        </w:rPr>
        <w:t xml:space="preserve">TEI делециясының </w:t>
      </w:r>
      <w:r w:rsidRPr="002323BE">
        <w:rPr>
          <w:rFonts w:ascii="Times New Roman" w:eastAsia="Times New Roman" w:hAnsi="Times New Roman" w:cs="Times New Roman"/>
          <w:color w:val="000000"/>
          <w:sz w:val="28"/>
          <w:szCs w:val="28"/>
          <w:highlight w:val="white"/>
        </w:rPr>
        <w:t>амин қышқылдық және нуклеотидтік тізбегі</w:t>
      </w:r>
    </w:p>
    <w:p w14:paraId="4256DC1D" w14:textId="77777777" w:rsidR="00456802" w:rsidRPr="002323BE" w:rsidRDefault="00456802">
      <w:pPr>
        <w:spacing w:line="240" w:lineRule="auto"/>
        <w:jc w:val="both"/>
        <w:rPr>
          <w:rFonts w:ascii="Times New Roman" w:eastAsia="Times New Roman" w:hAnsi="Times New Roman" w:cs="Times New Roman"/>
          <w:color w:val="000000"/>
          <w:sz w:val="28"/>
          <w:szCs w:val="28"/>
          <w:highlight w:val="white"/>
        </w:rPr>
      </w:pPr>
    </w:p>
    <w:p w14:paraId="194721AC" w14:textId="77777777" w:rsidR="00DB33C4" w:rsidRPr="001B4486" w:rsidRDefault="004B2BDD" w:rsidP="001B4486">
      <w:pPr>
        <w:spacing w:line="240" w:lineRule="auto"/>
        <w:ind w:firstLine="567"/>
        <w:jc w:val="both"/>
        <w:rPr>
          <w:rFonts w:ascii="Times New Roman" w:eastAsia="Times New Roman" w:hAnsi="Times New Roman" w:cs="Times New Roman"/>
          <w:color w:val="000000"/>
          <w:sz w:val="28"/>
          <w:szCs w:val="28"/>
          <w:highlight w:val="white"/>
        </w:rPr>
      </w:pPr>
      <w:r w:rsidRPr="002323BE">
        <w:rPr>
          <w:rFonts w:ascii="Times New Roman" w:eastAsia="Times New Roman" w:hAnsi="Times New Roman" w:cs="Times New Roman"/>
          <w:color w:val="000000"/>
          <w:sz w:val="28"/>
          <w:szCs w:val="28"/>
          <w:highlight w:val="white"/>
        </w:rPr>
        <w:t xml:space="preserve">ҚТВ беттік белоктары - HA мен NA молекулалық сипаттамасы зерттелінген вирус төменгі </w:t>
      </w:r>
      <w:r w:rsidRPr="002323BE">
        <w:rPr>
          <w:rFonts w:ascii="Times New Roman" w:eastAsia="Times New Roman" w:hAnsi="Times New Roman" w:cs="Times New Roman"/>
          <w:sz w:val="28"/>
          <w:szCs w:val="28"/>
          <w:highlight w:val="white"/>
        </w:rPr>
        <w:t xml:space="preserve">зардапты </w:t>
      </w:r>
      <w:r w:rsidRPr="002323BE">
        <w:rPr>
          <w:rFonts w:ascii="Times New Roman" w:eastAsia="Times New Roman" w:hAnsi="Times New Roman" w:cs="Times New Roman"/>
          <w:color w:val="000000"/>
          <w:sz w:val="28"/>
          <w:szCs w:val="28"/>
          <w:highlight w:val="white"/>
        </w:rPr>
        <w:t xml:space="preserve">құс тұмауы екендігін дәлелдеді. Сондай-ақ филогенетикалық талдауы </w:t>
      </w:r>
      <w:r w:rsidRPr="002323BE">
        <w:rPr>
          <w:rFonts w:ascii="Times New Roman" w:eastAsia="Times New Roman" w:hAnsi="Times New Roman" w:cs="Times New Roman"/>
          <w:sz w:val="28"/>
          <w:szCs w:val="28"/>
        </w:rPr>
        <w:t xml:space="preserve">A/Chicken/Almaty/220/2020 </w:t>
      </w:r>
      <w:r w:rsidRPr="002323BE">
        <w:rPr>
          <w:rFonts w:ascii="Times New Roman" w:eastAsia="Times New Roman" w:hAnsi="Times New Roman" w:cs="Times New Roman"/>
          <w:color w:val="000000"/>
          <w:sz w:val="28"/>
          <w:szCs w:val="28"/>
          <w:highlight w:val="white"/>
        </w:rPr>
        <w:t>вирусы 2006 жылдан бері Қытайда кең тараға</w:t>
      </w:r>
      <w:r w:rsidR="004023CA">
        <w:rPr>
          <w:rFonts w:ascii="Times New Roman" w:eastAsia="Times New Roman" w:hAnsi="Times New Roman" w:cs="Times New Roman"/>
          <w:color w:val="000000"/>
          <w:sz w:val="28"/>
          <w:szCs w:val="28"/>
          <w:highlight w:val="white"/>
        </w:rPr>
        <w:t>н H9N2 типтармағының Y280 генотипімен</w:t>
      </w:r>
      <w:r w:rsidRPr="002323BE">
        <w:rPr>
          <w:rFonts w:ascii="Times New Roman" w:eastAsia="Times New Roman" w:hAnsi="Times New Roman" w:cs="Times New Roman"/>
          <w:color w:val="000000"/>
          <w:sz w:val="28"/>
          <w:szCs w:val="28"/>
          <w:highlight w:val="white"/>
        </w:rPr>
        <w:t xml:space="preserve"> бір бұтаға жинақталды. Осындай сипаттағы H9N2 вирусының Қазақстанның Қытаймен шекаралас Алматы облысындағы үй құсының қырылуын тудыруы эпизоотиялық қадағалауды күшейту қажеттілігін көрсетеді. </w:t>
      </w:r>
      <w:r w:rsidR="0029391F">
        <w:rPr>
          <w:rFonts w:ascii="Times New Roman" w:eastAsia="Times New Roman" w:hAnsi="Times New Roman" w:cs="Times New Roman"/>
          <w:color w:val="000000"/>
          <w:sz w:val="28"/>
          <w:szCs w:val="28"/>
          <w:highlight w:val="white"/>
        </w:rPr>
        <w:t xml:space="preserve">Олай </w:t>
      </w:r>
      <w:r w:rsidR="001B4486">
        <w:rPr>
          <w:rFonts w:ascii="Times New Roman" w:eastAsia="Times New Roman" w:hAnsi="Times New Roman" w:cs="Times New Roman"/>
          <w:color w:val="000000"/>
          <w:sz w:val="28"/>
          <w:szCs w:val="28"/>
          <w:highlight w:val="white"/>
        </w:rPr>
        <w:t>деп айту себ</w:t>
      </w:r>
      <w:r w:rsidR="0029391F">
        <w:rPr>
          <w:rFonts w:ascii="Times New Roman" w:eastAsia="Times New Roman" w:hAnsi="Times New Roman" w:cs="Times New Roman"/>
          <w:color w:val="000000"/>
          <w:sz w:val="28"/>
          <w:szCs w:val="28"/>
          <w:highlight w:val="white"/>
        </w:rPr>
        <w:t xml:space="preserve">ебі, үй құсынан бөліп алынған </w:t>
      </w:r>
      <w:r w:rsidR="0029391F">
        <w:rPr>
          <w:rFonts w:ascii="Times New Roman" w:eastAsia="Times New Roman" w:hAnsi="Times New Roman" w:cs="Times New Roman"/>
          <w:sz w:val="28"/>
          <w:szCs w:val="28"/>
        </w:rPr>
        <w:t xml:space="preserve">A/220/20 изолятының маңызды беттік екі белогы – НА мен </w:t>
      </w:r>
      <w:r w:rsidR="0029391F" w:rsidRPr="002323BE">
        <w:rPr>
          <w:rFonts w:ascii="Times New Roman" w:eastAsia="Times New Roman" w:hAnsi="Times New Roman" w:cs="Times New Roman"/>
          <w:color w:val="000000"/>
          <w:sz w:val="28"/>
          <w:szCs w:val="28"/>
          <w:highlight w:val="white"/>
        </w:rPr>
        <w:t>NA</w:t>
      </w:r>
      <w:r w:rsidR="0029391F">
        <w:rPr>
          <w:rFonts w:ascii="Times New Roman" w:eastAsia="Times New Roman" w:hAnsi="Times New Roman" w:cs="Times New Roman"/>
          <w:color w:val="000000"/>
          <w:sz w:val="28"/>
          <w:szCs w:val="28"/>
          <w:highlight w:val="white"/>
        </w:rPr>
        <w:t xml:space="preserve"> нуклеотидтік тібегін талдау барысында, олардың құрамында Қытайда 1997 жылы үй құстары арасында індет тудырған молекулалық маркерлер мен осыған дейін тіркелмеген нүктелік мутациялардың табылуы, бұл изолят төменгі зардапты саналғанымен, геномы жылдам өзгеріп, зардаптылығы артатын жаңа реассортантты вирустың пайда болуына әкеп соғуы мүмкін.</w:t>
      </w:r>
      <w:r w:rsidR="001B4486">
        <w:rPr>
          <w:rFonts w:ascii="Times New Roman" w:eastAsia="Times New Roman" w:hAnsi="Times New Roman" w:cs="Times New Roman"/>
          <w:color w:val="000000"/>
          <w:sz w:val="28"/>
          <w:szCs w:val="28"/>
          <w:highlight w:val="white"/>
        </w:rPr>
        <w:t xml:space="preserve"> Сондай-ақ </w:t>
      </w:r>
      <w:r w:rsidR="001B4486" w:rsidRPr="002323BE">
        <w:rPr>
          <w:rFonts w:ascii="Times New Roman" w:eastAsia="Times New Roman" w:hAnsi="Times New Roman" w:cs="Times New Roman"/>
          <w:color w:val="000000"/>
          <w:sz w:val="28"/>
          <w:szCs w:val="28"/>
        </w:rPr>
        <w:t xml:space="preserve">ажырау </w:t>
      </w:r>
      <w:r w:rsidR="001B4486">
        <w:rPr>
          <w:rFonts w:ascii="Times New Roman" w:eastAsia="Times New Roman" w:hAnsi="Times New Roman" w:cs="Times New Roman"/>
          <w:color w:val="000000"/>
          <w:sz w:val="28"/>
          <w:szCs w:val="28"/>
        </w:rPr>
        <w:t>сайты гемагглютиніннің</w:t>
      </w:r>
      <w:r w:rsidR="001B4486" w:rsidRPr="002323BE">
        <w:rPr>
          <w:rFonts w:ascii="Times New Roman" w:eastAsia="Times New Roman" w:hAnsi="Times New Roman" w:cs="Times New Roman"/>
          <w:color w:val="000000"/>
          <w:sz w:val="28"/>
          <w:szCs w:val="28"/>
        </w:rPr>
        <w:t xml:space="preserve"> сызықты бөлігінде орналасуы ұзындығы мен шығу тегі әр түрлі </w:t>
      </w:r>
      <w:r w:rsidR="001B4486">
        <w:rPr>
          <w:rFonts w:ascii="Times New Roman" w:eastAsia="Times New Roman" w:hAnsi="Times New Roman" w:cs="Times New Roman"/>
          <w:color w:val="000000"/>
          <w:sz w:val="28"/>
          <w:szCs w:val="28"/>
        </w:rPr>
        <w:t>вирустың</w:t>
      </w:r>
      <w:r w:rsidR="001B4486" w:rsidRPr="002323BE">
        <w:rPr>
          <w:rFonts w:ascii="Times New Roman" w:eastAsia="Times New Roman" w:hAnsi="Times New Roman" w:cs="Times New Roman"/>
          <w:color w:val="000000"/>
          <w:sz w:val="28"/>
          <w:szCs w:val="28"/>
        </w:rPr>
        <w:t xml:space="preserve"> ажырау сайтын</w:t>
      </w:r>
      <w:r w:rsidR="001B4486">
        <w:rPr>
          <w:rFonts w:ascii="Times New Roman" w:eastAsia="Times New Roman" w:hAnsi="Times New Roman" w:cs="Times New Roman"/>
          <w:color w:val="000000"/>
          <w:sz w:val="28"/>
          <w:szCs w:val="28"/>
        </w:rPr>
        <w:t xml:space="preserve"> оңай қосып алып, </w:t>
      </w:r>
      <w:r w:rsidR="001B4486" w:rsidRPr="002323BE">
        <w:rPr>
          <w:rFonts w:ascii="Times New Roman" w:eastAsia="Times New Roman" w:hAnsi="Times New Roman" w:cs="Times New Roman"/>
          <w:color w:val="000000"/>
          <w:sz w:val="28"/>
          <w:szCs w:val="28"/>
        </w:rPr>
        <w:t>зардаптылығы</w:t>
      </w:r>
      <w:r w:rsidR="001B4486">
        <w:rPr>
          <w:rFonts w:ascii="Times New Roman" w:eastAsia="Times New Roman" w:hAnsi="Times New Roman" w:cs="Times New Roman"/>
          <w:color w:val="000000"/>
          <w:sz w:val="28"/>
          <w:szCs w:val="28"/>
        </w:rPr>
        <w:t xml:space="preserve"> жоғары</w:t>
      </w:r>
      <w:r w:rsidR="001B4486" w:rsidRPr="002323BE">
        <w:rPr>
          <w:rFonts w:ascii="Times New Roman" w:eastAsia="Times New Roman" w:hAnsi="Times New Roman" w:cs="Times New Roman"/>
          <w:color w:val="000000"/>
          <w:sz w:val="28"/>
          <w:szCs w:val="28"/>
        </w:rPr>
        <w:t xml:space="preserve"> </w:t>
      </w:r>
      <w:r w:rsidR="001B4486">
        <w:rPr>
          <w:rFonts w:ascii="Times New Roman" w:eastAsia="Times New Roman" w:hAnsi="Times New Roman" w:cs="Times New Roman"/>
          <w:color w:val="000000"/>
          <w:sz w:val="28"/>
          <w:szCs w:val="28"/>
        </w:rPr>
        <w:t>тұмаудың А вирусының</w:t>
      </w:r>
      <w:r w:rsidR="001B4486" w:rsidRPr="002323BE">
        <w:rPr>
          <w:rFonts w:ascii="Times New Roman" w:eastAsia="Times New Roman" w:hAnsi="Times New Roman" w:cs="Times New Roman"/>
          <w:color w:val="000000"/>
          <w:sz w:val="28"/>
          <w:szCs w:val="28"/>
        </w:rPr>
        <w:t xml:space="preserve"> пайда болуын жеңілдетеді.</w:t>
      </w:r>
    </w:p>
    <w:p w14:paraId="58E394DB" w14:textId="77777777" w:rsidR="00456802" w:rsidRPr="002323BE" w:rsidRDefault="00456802">
      <w:pPr>
        <w:spacing w:line="240" w:lineRule="auto"/>
        <w:ind w:firstLine="567"/>
        <w:jc w:val="both"/>
        <w:rPr>
          <w:rFonts w:ascii="Times New Roman" w:eastAsia="Times New Roman" w:hAnsi="Times New Roman" w:cs="Times New Roman"/>
          <w:color w:val="000000"/>
          <w:sz w:val="28"/>
          <w:szCs w:val="28"/>
          <w:highlight w:val="white"/>
        </w:rPr>
      </w:pPr>
    </w:p>
    <w:p w14:paraId="2DD27970"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3.</w:t>
      </w:r>
      <w:r w:rsidR="00FC22C8">
        <w:rPr>
          <w:rFonts w:ascii="Times New Roman" w:eastAsia="Times New Roman" w:hAnsi="Times New Roman" w:cs="Times New Roman"/>
          <w:b/>
          <w:sz w:val="28"/>
          <w:szCs w:val="28"/>
        </w:rPr>
        <w:t>8</w:t>
      </w:r>
      <w:r w:rsidRPr="002323BE">
        <w:rPr>
          <w:rFonts w:ascii="Times New Roman" w:eastAsia="Times New Roman" w:hAnsi="Times New Roman" w:cs="Times New Roman"/>
          <w:b/>
          <w:sz w:val="28"/>
          <w:szCs w:val="28"/>
        </w:rPr>
        <w:t xml:space="preserve"> A/Chicken/Almaty/220/2020 </w:t>
      </w:r>
      <w:r w:rsidRPr="002323BE">
        <w:rPr>
          <w:rFonts w:ascii="Times New Roman" w:eastAsia="Times New Roman" w:hAnsi="Times New Roman" w:cs="Times New Roman"/>
          <w:b/>
          <w:color w:val="000000"/>
          <w:sz w:val="28"/>
          <w:szCs w:val="28"/>
          <w:highlight w:val="white"/>
        </w:rPr>
        <w:t>изолятының ішкі белоктарына сипаттама</w:t>
      </w:r>
    </w:p>
    <w:p w14:paraId="7E899C65"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Үй құсынан алғаш рет бөлініп алынған ҚТВ қазақстандық H9N2 изолятының толық геномының филогенетикалық талдауын жүргізу және эволюциясы анықтау мақсатында, оның ішкі гендерін бұған дейін Қазақстанда және көршілес елдерде тіркелген H9N2 вирустарының ішкі гендерімен салыстыру жүргізілді.</w:t>
      </w:r>
    </w:p>
    <w:p w14:paraId="0041BF50"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Зерттелген Y280-ұқсас вирустың ішкі гендерінің филогенетикалық талдауы олардың Y-280 </w:t>
      </w:r>
      <w:r w:rsidR="005D49AC">
        <w:rPr>
          <w:rFonts w:ascii="Times New Roman" w:eastAsia="Times New Roman" w:hAnsi="Times New Roman" w:cs="Times New Roman"/>
          <w:sz w:val="28"/>
          <w:szCs w:val="28"/>
        </w:rPr>
        <w:t>генотипіне</w:t>
      </w:r>
      <w:r w:rsidRPr="002323BE">
        <w:rPr>
          <w:rFonts w:ascii="Times New Roman" w:eastAsia="Times New Roman" w:hAnsi="Times New Roman" w:cs="Times New Roman"/>
          <w:sz w:val="28"/>
          <w:szCs w:val="28"/>
        </w:rPr>
        <w:t xml:space="preserve"> туыстығы жоқтығы белгілі болды. Ал PB2 мен M </w:t>
      </w:r>
      <w:r w:rsidRPr="002323BE">
        <w:rPr>
          <w:rFonts w:ascii="Times New Roman" w:eastAsia="Times New Roman" w:hAnsi="Times New Roman" w:cs="Times New Roman"/>
          <w:sz w:val="28"/>
          <w:szCs w:val="28"/>
        </w:rPr>
        <w:lastRenderedPageBreak/>
        <w:t>гендерінің шығу тегі G1-ұқсас (</w:t>
      </w:r>
      <w:r w:rsidRPr="002323BE">
        <w:rPr>
          <w:rFonts w:ascii="Times New Roman" w:eastAsia="Times New Roman" w:hAnsi="Times New Roman" w:cs="Times New Roman"/>
          <w:color w:val="000000"/>
          <w:sz w:val="28"/>
          <w:szCs w:val="28"/>
        </w:rPr>
        <w:t>A/Quail/Hong Kong/G1/97</w:t>
      </w:r>
      <w:r w:rsidRPr="002323BE">
        <w:rPr>
          <w:rFonts w:ascii="Times New Roman" w:eastAsia="Times New Roman" w:hAnsi="Times New Roman" w:cs="Times New Roman"/>
          <w:sz w:val="28"/>
          <w:szCs w:val="28"/>
        </w:rPr>
        <w:t>) вирустарға, ал қалған гендері SF98-ұқсас вирустарға (A/Chicken/Shanghai/F/98) жақын екендігін көрсетті (</w:t>
      </w:r>
      <w:r w:rsidR="00DB33C4">
        <w:rPr>
          <w:rFonts w:ascii="Times New Roman" w:eastAsia="Times New Roman" w:hAnsi="Times New Roman" w:cs="Times New Roman"/>
          <w:sz w:val="28"/>
          <w:szCs w:val="28"/>
        </w:rPr>
        <w:t>28</w:t>
      </w:r>
      <w:r w:rsidRPr="002323BE">
        <w:rPr>
          <w:rFonts w:ascii="Times New Roman" w:eastAsia="Times New Roman" w:hAnsi="Times New Roman" w:cs="Times New Roman"/>
          <w:sz w:val="28"/>
          <w:szCs w:val="28"/>
        </w:rPr>
        <w:t xml:space="preserve">-сурет А-Ғ). Ал салыстырып талдау үшін алынған қазақстандық үш изоляттың тек PB2 гені ғана G1-ұқсас вирустармен бір бұтаға жиналғанын есептемегенде қалған гендері Y439-ұқсас вирустар тобына тиесілі болды (29-суретте үй құсынан бөліп алынған изолят қызыл түспен, жабайы құстардан бөлініп алынған қазақстандық изолят көк түспен белгіленген). Бұл ішкі гендер комбинациясы G1-типтес және SF98-типтес вирустардан тұратын изоляттар Қазақстанда айналыста жүргендігінің және осы вирус реассортацияға оңай түсетіндігінің дәлелі. </w:t>
      </w:r>
    </w:p>
    <w:p w14:paraId="755513D6"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Зерттелініп отырған A/Chicken/Almaty/220/2020 штамының ішкі гендерін филогенетикалық талдау нәтижесі оның осы уақытқа дейін Қазақстанда тіркелген H9N2 вирустарына туыстық қатынасы жоқтығын дәлелдейді. Ал салыстыру ретінде қолданған 2014 жылы тіркелген A/Pintail/North Kazakhstan/6368 мен A/Millard/North Kazakhstan/6369 және 2019 жылы бөліп алынған A/Whooper swan/Sorbulak/7994 изоляттары </w:t>
      </w:r>
      <w:r w:rsidR="00711BF6" w:rsidRPr="002323BE">
        <w:rPr>
          <w:rFonts w:ascii="Times New Roman" w:eastAsia="Times New Roman" w:hAnsi="Times New Roman" w:cs="Times New Roman"/>
          <w:sz w:val="28"/>
          <w:szCs w:val="28"/>
        </w:rPr>
        <w:t>бес</w:t>
      </w:r>
      <w:r w:rsidRPr="002323BE">
        <w:rPr>
          <w:rFonts w:ascii="Times New Roman" w:eastAsia="Times New Roman" w:hAnsi="Times New Roman" w:cs="Times New Roman"/>
          <w:sz w:val="28"/>
          <w:szCs w:val="28"/>
        </w:rPr>
        <w:t xml:space="preserve"> жыл аралықта тіркелгенімен, туыстық жағынан өте жақын болуы, бұл штамның ел аумағында ұзақ уақыт айналымда жүргендігін көрсетеді.</w:t>
      </w:r>
    </w:p>
    <w:p w14:paraId="5BE6E64A" w14:textId="77777777" w:rsidR="00456802" w:rsidRPr="002323BE" w:rsidRDefault="004B2BDD">
      <w:pPr>
        <w:spacing w:line="240" w:lineRule="auto"/>
        <w:ind w:firstLine="567"/>
        <w:jc w:val="both"/>
        <w:rPr>
          <w:rFonts w:ascii="Times New Roman" w:eastAsia="Times New Roman" w:hAnsi="Times New Roman" w:cs="Times New Roman"/>
          <w:sz w:val="28"/>
          <w:szCs w:val="28"/>
        </w:rPr>
        <w:sectPr w:rsidR="00456802" w:rsidRPr="002323BE" w:rsidSect="001B4486">
          <w:pgSz w:w="11906" w:h="16838"/>
          <w:pgMar w:top="1134" w:right="567" w:bottom="1134" w:left="1701" w:header="709" w:footer="709" w:gutter="0"/>
          <w:pgNumType w:start="66"/>
          <w:cols w:space="720"/>
        </w:sectPr>
      </w:pPr>
      <w:r w:rsidRPr="002323BE">
        <w:rPr>
          <w:rFonts w:ascii="Times New Roman" w:eastAsia="Times New Roman" w:hAnsi="Times New Roman" w:cs="Times New Roman"/>
          <w:sz w:val="28"/>
          <w:szCs w:val="28"/>
        </w:rPr>
        <w:t>Вирустың PB2, PB1, PA полимеразалар мен NP белогынан тұратын кешен ҚТВ сүтқоректілер қожайынына бейімделуінде шешуші рөль атқарады. Осы белоктардағы бірнеше амин қышқылдың ауысуы сүтқоректілер модельінде полимеразаның белсенділігі, репликациялық қабілеті мен вируленттілігінің артуына ықпал етеді [144-146]. Бұл маркерлер PB2, PB1 мен PA генінде төртеуден, M1 және NS гендерінде үшеу (14-кесте) [144, 146-150]. Сондай-ақ сыртқы HA генінде де ҚТВ сүтқоректілерге жұғ</w:t>
      </w:r>
      <w:r w:rsidR="00711BF6" w:rsidRPr="002323BE">
        <w:rPr>
          <w:rFonts w:ascii="Times New Roman" w:eastAsia="Times New Roman" w:hAnsi="Times New Roman" w:cs="Times New Roman"/>
          <w:sz w:val="28"/>
          <w:szCs w:val="28"/>
        </w:rPr>
        <w:t>ып,</w:t>
      </w:r>
      <w:r w:rsidRPr="002323BE">
        <w:rPr>
          <w:rFonts w:ascii="Times New Roman" w:eastAsia="Times New Roman" w:hAnsi="Times New Roman" w:cs="Times New Roman"/>
          <w:sz w:val="28"/>
          <w:szCs w:val="28"/>
        </w:rPr>
        <w:t xml:space="preserve"> бейімдел</w:t>
      </w:r>
      <w:r w:rsidR="00711BF6" w:rsidRPr="002323BE">
        <w:rPr>
          <w:rFonts w:ascii="Times New Roman" w:eastAsia="Times New Roman" w:hAnsi="Times New Roman" w:cs="Times New Roman"/>
          <w:sz w:val="28"/>
          <w:szCs w:val="28"/>
        </w:rPr>
        <w:t>уін арттыратын</w:t>
      </w:r>
      <w:r w:rsidRPr="002323BE">
        <w:rPr>
          <w:rFonts w:ascii="Times New Roman" w:eastAsia="Times New Roman" w:hAnsi="Times New Roman" w:cs="Times New Roman"/>
          <w:sz w:val="28"/>
          <w:szCs w:val="28"/>
        </w:rPr>
        <w:t xml:space="preserve"> екі амин қышқылының мутациясы</w:t>
      </w:r>
      <w:r w:rsidR="00711BF6" w:rsidRPr="002323BE">
        <w:rPr>
          <w:rFonts w:ascii="Times New Roman" w:eastAsia="Times New Roman" w:hAnsi="Times New Roman" w:cs="Times New Roman"/>
          <w:sz w:val="28"/>
          <w:szCs w:val="28"/>
        </w:rPr>
        <w:t xml:space="preserve"> –</w:t>
      </w:r>
      <w:r w:rsidRPr="002323BE">
        <w:rPr>
          <w:rFonts w:ascii="Times New Roman" w:eastAsia="Times New Roman" w:hAnsi="Times New Roman" w:cs="Times New Roman"/>
          <w:sz w:val="28"/>
          <w:szCs w:val="28"/>
        </w:rPr>
        <w:t xml:space="preserve"> </w:t>
      </w:r>
      <w:r w:rsidR="00711BF6" w:rsidRPr="002323BE">
        <w:rPr>
          <w:rFonts w:ascii="Times New Roman" w:eastAsia="Times New Roman" w:hAnsi="Times New Roman" w:cs="Times New Roman"/>
          <w:sz w:val="28"/>
          <w:szCs w:val="28"/>
        </w:rPr>
        <w:t xml:space="preserve">S159N мен N198T </w:t>
      </w:r>
      <w:r w:rsidRPr="002323BE">
        <w:rPr>
          <w:rFonts w:ascii="Times New Roman" w:eastAsia="Times New Roman" w:hAnsi="Times New Roman" w:cs="Times New Roman"/>
          <w:sz w:val="28"/>
          <w:szCs w:val="28"/>
        </w:rPr>
        <w:t xml:space="preserve">табылды (14-кесте) [151]. </w:t>
      </w:r>
    </w:p>
    <w:p w14:paraId="441D7C2D" w14:textId="77777777" w:rsidR="00456802" w:rsidRPr="002323BE" w:rsidRDefault="004B2BDD">
      <w:pPr>
        <w:spacing w:line="240" w:lineRule="auto"/>
        <w:ind w:right="-284"/>
        <w:jc w:val="both"/>
        <w:rPr>
          <w:rFonts w:ascii="Times New Roman" w:eastAsia="Times New Roman" w:hAnsi="Times New Roman" w:cs="Times New Roman"/>
          <w:color w:val="1C1D1E"/>
          <w:sz w:val="28"/>
          <w:szCs w:val="28"/>
          <w:highlight w:val="white"/>
        </w:rPr>
      </w:pPr>
      <w:r w:rsidRPr="002323BE">
        <w:rPr>
          <w:rFonts w:ascii="Times New Roman" w:eastAsia="Times New Roman" w:hAnsi="Times New Roman" w:cs="Times New Roman"/>
          <w:noProof/>
          <w:color w:val="1C1D1E"/>
          <w:sz w:val="24"/>
          <w:szCs w:val="24"/>
          <w:highlight w:val="white"/>
          <w:lang w:val="ru-RU"/>
        </w:rPr>
        <w:lastRenderedPageBreak/>
        <w:drawing>
          <wp:inline distT="0" distB="0" distL="0" distR="0" wp14:anchorId="063011AA" wp14:editId="7D226685">
            <wp:extent cx="5884701" cy="4347282"/>
            <wp:effectExtent l="0" t="0" r="0" b="0"/>
            <wp:docPr id="356" name="image28.png" descr="C:\Barshagul\Болезни птиц\PB2.tif"/>
            <wp:cNvGraphicFramePr/>
            <a:graphic xmlns:a="http://schemas.openxmlformats.org/drawingml/2006/main">
              <a:graphicData uri="http://schemas.openxmlformats.org/drawingml/2006/picture">
                <pic:pic xmlns:pic="http://schemas.openxmlformats.org/drawingml/2006/picture">
                  <pic:nvPicPr>
                    <pic:cNvPr id="0" name="image28.png" descr="C:\Barshagul\Болезни птиц\PB2.tif"/>
                    <pic:cNvPicPr preferRelativeResize="0"/>
                  </pic:nvPicPr>
                  <pic:blipFill>
                    <a:blip r:embed="rId51"/>
                    <a:srcRect/>
                    <a:stretch>
                      <a:fillRect/>
                    </a:stretch>
                  </pic:blipFill>
                  <pic:spPr>
                    <a:xfrm>
                      <a:off x="0" y="0"/>
                      <a:ext cx="5884701" cy="4347282"/>
                    </a:xfrm>
                    <a:prstGeom prst="rect">
                      <a:avLst/>
                    </a:prstGeom>
                    <a:ln/>
                  </pic:spPr>
                </pic:pic>
              </a:graphicData>
            </a:graphic>
          </wp:inline>
        </w:drawing>
      </w:r>
      <w:r w:rsidRPr="002323BE">
        <w:rPr>
          <w:rFonts w:ascii="Times New Roman" w:eastAsia="Times New Roman" w:hAnsi="Times New Roman" w:cs="Times New Roman"/>
          <w:color w:val="1C1D1E"/>
          <w:sz w:val="28"/>
          <w:szCs w:val="28"/>
          <w:highlight w:val="white"/>
        </w:rPr>
        <w:t xml:space="preserve"> </w:t>
      </w:r>
    </w:p>
    <w:p w14:paraId="3A319547" w14:textId="77777777" w:rsidR="00456802" w:rsidRPr="002323BE" w:rsidRDefault="004B2BDD">
      <w:pPr>
        <w:spacing w:line="240" w:lineRule="auto"/>
        <w:ind w:right="-284"/>
        <w:jc w:val="both"/>
        <w:rPr>
          <w:rFonts w:ascii="Times New Roman" w:eastAsia="Times New Roman" w:hAnsi="Times New Roman" w:cs="Times New Roman"/>
          <w:color w:val="1C1D1E"/>
          <w:sz w:val="28"/>
          <w:szCs w:val="28"/>
          <w:highlight w:val="white"/>
        </w:rPr>
      </w:pPr>
      <w:r w:rsidRPr="002323BE">
        <w:rPr>
          <w:rFonts w:ascii="Times New Roman" w:eastAsia="Times New Roman" w:hAnsi="Times New Roman" w:cs="Times New Roman"/>
          <w:sz w:val="28"/>
          <w:szCs w:val="28"/>
        </w:rPr>
        <w:t xml:space="preserve">Сурет </w:t>
      </w:r>
      <w:r w:rsidR="00DB33C4">
        <w:rPr>
          <w:rFonts w:ascii="Times New Roman" w:eastAsia="Times New Roman" w:hAnsi="Times New Roman" w:cs="Times New Roman"/>
          <w:sz w:val="28"/>
          <w:szCs w:val="28"/>
        </w:rPr>
        <w:t>28</w:t>
      </w:r>
      <w:r w:rsidRPr="002323BE">
        <w:rPr>
          <w:rFonts w:ascii="Times New Roman" w:eastAsia="Times New Roman" w:hAnsi="Times New Roman" w:cs="Times New Roman"/>
          <w:sz w:val="28"/>
          <w:szCs w:val="28"/>
        </w:rPr>
        <w:t xml:space="preserve"> </w:t>
      </w:r>
      <w:r w:rsidRPr="002323BE">
        <w:rPr>
          <w:rFonts w:ascii="Times New Roman" w:eastAsia="Times New Roman" w:hAnsi="Times New Roman" w:cs="Times New Roman"/>
          <w:color w:val="1C1D1E"/>
          <w:sz w:val="28"/>
          <w:szCs w:val="28"/>
          <w:highlight w:val="white"/>
        </w:rPr>
        <w:t>А</w:t>
      </w:r>
      <w:r w:rsidRPr="002323BE">
        <w:rPr>
          <w:rFonts w:ascii="Times New Roman" w:eastAsia="Times New Roman" w:hAnsi="Times New Roman" w:cs="Times New Roman"/>
          <w:sz w:val="28"/>
          <w:szCs w:val="28"/>
        </w:rPr>
        <w:t xml:space="preserve"> – H9N2 вирусының ішкі генінің филогенетикалық дарағы </w:t>
      </w:r>
      <w:r w:rsidRPr="002323BE">
        <w:rPr>
          <w:rFonts w:ascii="Times New Roman" w:eastAsia="Times New Roman" w:hAnsi="Times New Roman" w:cs="Times New Roman"/>
          <w:color w:val="1C1D1E"/>
          <w:sz w:val="28"/>
          <w:szCs w:val="28"/>
          <w:highlight w:val="white"/>
        </w:rPr>
        <w:t>- PB2 гені</w:t>
      </w:r>
    </w:p>
    <w:p w14:paraId="1B3890D9" w14:textId="77777777" w:rsidR="00456802" w:rsidRPr="002323BE" w:rsidRDefault="00456802">
      <w:pPr>
        <w:spacing w:line="240" w:lineRule="auto"/>
        <w:ind w:right="-284"/>
        <w:jc w:val="both"/>
        <w:rPr>
          <w:rFonts w:ascii="Times New Roman" w:eastAsia="Times New Roman" w:hAnsi="Times New Roman" w:cs="Times New Roman"/>
          <w:color w:val="1C1D1E"/>
          <w:sz w:val="24"/>
          <w:szCs w:val="24"/>
          <w:highlight w:val="white"/>
        </w:rPr>
      </w:pPr>
    </w:p>
    <w:p w14:paraId="64199651" w14:textId="77777777" w:rsidR="00456802" w:rsidRPr="002323BE" w:rsidRDefault="004B2BDD">
      <w:pPr>
        <w:spacing w:line="240" w:lineRule="auto"/>
        <w:ind w:right="-284"/>
        <w:jc w:val="both"/>
        <w:rPr>
          <w:rFonts w:ascii="Times New Roman" w:eastAsia="Times New Roman" w:hAnsi="Times New Roman" w:cs="Times New Roman"/>
          <w:color w:val="1C1D1E"/>
          <w:sz w:val="28"/>
          <w:szCs w:val="28"/>
          <w:highlight w:val="white"/>
        </w:rPr>
      </w:pPr>
      <w:r w:rsidRPr="002323BE">
        <w:rPr>
          <w:rFonts w:ascii="Times New Roman" w:eastAsia="Times New Roman" w:hAnsi="Times New Roman" w:cs="Times New Roman"/>
          <w:noProof/>
          <w:color w:val="1C1D1E"/>
          <w:sz w:val="24"/>
          <w:szCs w:val="24"/>
          <w:highlight w:val="white"/>
          <w:lang w:val="ru-RU"/>
        </w:rPr>
        <w:drawing>
          <wp:inline distT="0" distB="0" distL="0" distR="0" wp14:anchorId="2BC3EC43" wp14:editId="164B8834">
            <wp:extent cx="6044726" cy="4249424"/>
            <wp:effectExtent l="0" t="0" r="0" b="0"/>
            <wp:docPr id="337" name="image21.png" descr="C:\Barshagul\Болезни птиц\PB1.tif"/>
            <wp:cNvGraphicFramePr/>
            <a:graphic xmlns:a="http://schemas.openxmlformats.org/drawingml/2006/main">
              <a:graphicData uri="http://schemas.openxmlformats.org/drawingml/2006/picture">
                <pic:pic xmlns:pic="http://schemas.openxmlformats.org/drawingml/2006/picture">
                  <pic:nvPicPr>
                    <pic:cNvPr id="0" name="image21.png" descr="C:\Barshagul\Болезни птиц\PB1.tif"/>
                    <pic:cNvPicPr preferRelativeResize="0"/>
                  </pic:nvPicPr>
                  <pic:blipFill>
                    <a:blip r:embed="rId52"/>
                    <a:srcRect/>
                    <a:stretch>
                      <a:fillRect/>
                    </a:stretch>
                  </pic:blipFill>
                  <pic:spPr>
                    <a:xfrm>
                      <a:off x="0" y="0"/>
                      <a:ext cx="6044726" cy="4249424"/>
                    </a:xfrm>
                    <a:prstGeom prst="rect">
                      <a:avLst/>
                    </a:prstGeom>
                    <a:ln/>
                  </pic:spPr>
                </pic:pic>
              </a:graphicData>
            </a:graphic>
          </wp:inline>
        </w:drawing>
      </w:r>
    </w:p>
    <w:p w14:paraId="44A89830" w14:textId="77777777" w:rsidR="00456802" w:rsidRPr="002323BE" w:rsidRDefault="004B2BDD">
      <w:pPr>
        <w:spacing w:line="240" w:lineRule="auto"/>
        <w:ind w:right="-284"/>
        <w:jc w:val="both"/>
        <w:rPr>
          <w:rFonts w:ascii="Times New Roman" w:eastAsia="Times New Roman" w:hAnsi="Times New Roman" w:cs="Times New Roman"/>
          <w:color w:val="1C1D1E"/>
          <w:sz w:val="24"/>
          <w:szCs w:val="24"/>
          <w:highlight w:val="white"/>
        </w:rPr>
      </w:pPr>
      <w:r w:rsidRPr="002323BE">
        <w:rPr>
          <w:rFonts w:ascii="Times New Roman" w:eastAsia="Times New Roman" w:hAnsi="Times New Roman" w:cs="Times New Roman"/>
          <w:sz w:val="28"/>
          <w:szCs w:val="28"/>
        </w:rPr>
        <w:t xml:space="preserve">Сурет </w:t>
      </w:r>
      <w:r w:rsidR="00DB33C4">
        <w:rPr>
          <w:rFonts w:ascii="Times New Roman" w:eastAsia="Times New Roman" w:hAnsi="Times New Roman" w:cs="Times New Roman"/>
          <w:sz w:val="28"/>
          <w:szCs w:val="28"/>
        </w:rPr>
        <w:t>28</w:t>
      </w:r>
      <w:r w:rsidRPr="002323BE">
        <w:rPr>
          <w:rFonts w:ascii="Times New Roman" w:eastAsia="Times New Roman" w:hAnsi="Times New Roman" w:cs="Times New Roman"/>
          <w:sz w:val="28"/>
          <w:szCs w:val="28"/>
        </w:rPr>
        <w:t xml:space="preserve"> </w:t>
      </w:r>
      <w:r w:rsidRPr="002323BE">
        <w:rPr>
          <w:rFonts w:ascii="Times New Roman" w:eastAsia="Times New Roman" w:hAnsi="Times New Roman" w:cs="Times New Roman"/>
          <w:color w:val="1C1D1E"/>
          <w:sz w:val="28"/>
          <w:szCs w:val="28"/>
        </w:rPr>
        <w:t>Ә</w:t>
      </w:r>
      <w:r w:rsidRPr="002323BE">
        <w:rPr>
          <w:rFonts w:ascii="Times New Roman" w:eastAsia="Times New Roman" w:hAnsi="Times New Roman" w:cs="Times New Roman"/>
          <w:sz w:val="28"/>
          <w:szCs w:val="28"/>
        </w:rPr>
        <w:t xml:space="preserve"> – H9N2 вирусының ішкі генінің филогенетикалық дарағы </w:t>
      </w:r>
      <w:r w:rsidRPr="002323BE">
        <w:rPr>
          <w:rFonts w:ascii="Times New Roman" w:eastAsia="Times New Roman" w:hAnsi="Times New Roman" w:cs="Times New Roman"/>
          <w:color w:val="1C1D1E"/>
          <w:sz w:val="28"/>
          <w:szCs w:val="28"/>
          <w:highlight w:val="white"/>
        </w:rPr>
        <w:t>- PB1 гені</w:t>
      </w:r>
    </w:p>
    <w:p w14:paraId="12E33F75" w14:textId="77777777" w:rsidR="00456802" w:rsidRPr="002323BE" w:rsidRDefault="004B2BDD">
      <w:pPr>
        <w:spacing w:line="240" w:lineRule="auto"/>
        <w:ind w:right="-284"/>
        <w:jc w:val="both"/>
        <w:rPr>
          <w:rFonts w:ascii="Times New Roman" w:eastAsia="Times New Roman" w:hAnsi="Times New Roman" w:cs="Times New Roman"/>
          <w:color w:val="1C1D1E"/>
          <w:sz w:val="24"/>
          <w:szCs w:val="24"/>
          <w:highlight w:val="white"/>
        </w:rPr>
      </w:pPr>
      <w:r w:rsidRPr="002323BE">
        <w:rPr>
          <w:rFonts w:ascii="Times New Roman" w:eastAsia="Times New Roman" w:hAnsi="Times New Roman" w:cs="Times New Roman"/>
          <w:noProof/>
          <w:color w:val="1C1D1E"/>
          <w:sz w:val="24"/>
          <w:szCs w:val="24"/>
          <w:highlight w:val="white"/>
          <w:lang w:val="ru-RU"/>
        </w:rPr>
        <w:lastRenderedPageBreak/>
        <w:drawing>
          <wp:inline distT="0" distB="0" distL="0" distR="0" wp14:anchorId="6AB4FFC4" wp14:editId="3CC4E9FB">
            <wp:extent cx="6038733" cy="4353098"/>
            <wp:effectExtent l="0" t="0" r="0" b="0"/>
            <wp:docPr id="338" name="image4.png" descr="C:\Barshagul\Болезни птиц\PA.tif"/>
            <wp:cNvGraphicFramePr/>
            <a:graphic xmlns:a="http://schemas.openxmlformats.org/drawingml/2006/main">
              <a:graphicData uri="http://schemas.openxmlformats.org/drawingml/2006/picture">
                <pic:pic xmlns:pic="http://schemas.openxmlformats.org/drawingml/2006/picture">
                  <pic:nvPicPr>
                    <pic:cNvPr id="0" name="image4.png" descr="C:\Barshagul\Болезни птиц\PA.tif"/>
                    <pic:cNvPicPr preferRelativeResize="0"/>
                  </pic:nvPicPr>
                  <pic:blipFill>
                    <a:blip r:embed="rId53"/>
                    <a:srcRect/>
                    <a:stretch>
                      <a:fillRect/>
                    </a:stretch>
                  </pic:blipFill>
                  <pic:spPr>
                    <a:xfrm>
                      <a:off x="0" y="0"/>
                      <a:ext cx="6038733" cy="4353098"/>
                    </a:xfrm>
                    <a:prstGeom prst="rect">
                      <a:avLst/>
                    </a:prstGeom>
                    <a:ln/>
                  </pic:spPr>
                </pic:pic>
              </a:graphicData>
            </a:graphic>
          </wp:inline>
        </w:drawing>
      </w:r>
      <w:r w:rsidRPr="002323BE">
        <w:rPr>
          <w:rFonts w:ascii="Times New Roman" w:eastAsia="Times New Roman" w:hAnsi="Times New Roman" w:cs="Times New Roman"/>
          <w:color w:val="000000"/>
          <w:sz w:val="2"/>
          <w:szCs w:val="2"/>
          <w:highlight w:val="black"/>
        </w:rPr>
        <w:t xml:space="preserve"> </w:t>
      </w:r>
      <w:r w:rsidRPr="002323BE">
        <w:rPr>
          <w:rFonts w:ascii="Times New Roman" w:eastAsia="Times New Roman" w:hAnsi="Times New Roman" w:cs="Times New Roman"/>
          <w:color w:val="1C1D1E"/>
          <w:sz w:val="24"/>
          <w:szCs w:val="24"/>
          <w:highlight w:val="white"/>
        </w:rPr>
        <w:t xml:space="preserve"> </w:t>
      </w:r>
    </w:p>
    <w:p w14:paraId="33063310" w14:textId="77777777" w:rsidR="00456802" w:rsidRPr="002323BE" w:rsidRDefault="004B2BDD">
      <w:pPr>
        <w:spacing w:line="240" w:lineRule="auto"/>
        <w:jc w:val="both"/>
        <w:rPr>
          <w:rFonts w:ascii="Times New Roman" w:eastAsia="Times New Roman" w:hAnsi="Times New Roman" w:cs="Times New Roman"/>
          <w:color w:val="1C1D1E"/>
          <w:sz w:val="28"/>
          <w:szCs w:val="28"/>
        </w:rPr>
      </w:pPr>
      <w:r w:rsidRPr="002323BE">
        <w:rPr>
          <w:rFonts w:ascii="Times New Roman" w:eastAsia="Times New Roman" w:hAnsi="Times New Roman" w:cs="Times New Roman"/>
          <w:sz w:val="28"/>
          <w:szCs w:val="28"/>
        </w:rPr>
        <w:t xml:space="preserve">Сурет </w:t>
      </w:r>
      <w:r w:rsidR="00DB33C4">
        <w:rPr>
          <w:rFonts w:ascii="Times New Roman" w:eastAsia="Times New Roman" w:hAnsi="Times New Roman" w:cs="Times New Roman"/>
          <w:sz w:val="28"/>
          <w:szCs w:val="28"/>
        </w:rPr>
        <w:t>28</w:t>
      </w:r>
      <w:r w:rsidRPr="002323BE">
        <w:rPr>
          <w:rFonts w:ascii="Times New Roman" w:eastAsia="Times New Roman" w:hAnsi="Times New Roman" w:cs="Times New Roman"/>
          <w:sz w:val="28"/>
          <w:szCs w:val="28"/>
        </w:rPr>
        <w:t xml:space="preserve"> </w:t>
      </w:r>
      <w:r w:rsidRPr="002323BE">
        <w:rPr>
          <w:rFonts w:ascii="Times New Roman" w:eastAsia="Times New Roman" w:hAnsi="Times New Roman" w:cs="Times New Roman"/>
          <w:color w:val="1C1D1E"/>
          <w:sz w:val="28"/>
          <w:szCs w:val="28"/>
        </w:rPr>
        <w:t>Б</w:t>
      </w:r>
      <w:r w:rsidRPr="002323BE">
        <w:rPr>
          <w:rFonts w:ascii="Times New Roman" w:eastAsia="Times New Roman" w:hAnsi="Times New Roman" w:cs="Times New Roman"/>
          <w:sz w:val="28"/>
          <w:szCs w:val="28"/>
        </w:rPr>
        <w:t xml:space="preserve"> – H9N2 вирусының ішкі генінің филогенетикалық дарағы </w:t>
      </w:r>
      <w:r w:rsidRPr="002323BE">
        <w:rPr>
          <w:rFonts w:ascii="Times New Roman" w:eastAsia="Times New Roman" w:hAnsi="Times New Roman" w:cs="Times New Roman"/>
          <w:color w:val="1C1D1E"/>
          <w:sz w:val="28"/>
          <w:szCs w:val="28"/>
          <w:highlight w:val="white"/>
        </w:rPr>
        <w:t>– PА</w:t>
      </w:r>
      <w:r w:rsidRPr="002323BE">
        <w:rPr>
          <w:rFonts w:ascii="Times New Roman" w:eastAsia="Times New Roman" w:hAnsi="Times New Roman" w:cs="Times New Roman"/>
          <w:color w:val="1C1D1E"/>
          <w:sz w:val="28"/>
          <w:szCs w:val="28"/>
        </w:rPr>
        <w:t xml:space="preserve"> гені</w:t>
      </w:r>
    </w:p>
    <w:p w14:paraId="0FE1B233" w14:textId="77777777" w:rsidR="00456802" w:rsidRPr="002323BE" w:rsidRDefault="00456802">
      <w:pPr>
        <w:spacing w:line="240" w:lineRule="auto"/>
        <w:ind w:right="-284"/>
        <w:jc w:val="both"/>
        <w:rPr>
          <w:rFonts w:ascii="Times New Roman" w:eastAsia="Times New Roman" w:hAnsi="Times New Roman" w:cs="Times New Roman"/>
          <w:color w:val="1C1D1E"/>
          <w:sz w:val="24"/>
          <w:szCs w:val="24"/>
        </w:rPr>
      </w:pPr>
    </w:p>
    <w:p w14:paraId="607E09A5" w14:textId="77777777" w:rsidR="00456802" w:rsidRPr="002323BE" w:rsidRDefault="00456802">
      <w:pPr>
        <w:spacing w:line="240" w:lineRule="auto"/>
        <w:ind w:right="-284"/>
        <w:jc w:val="both"/>
        <w:rPr>
          <w:rFonts w:ascii="Times New Roman" w:eastAsia="Times New Roman" w:hAnsi="Times New Roman" w:cs="Times New Roman"/>
          <w:color w:val="000000"/>
          <w:sz w:val="2"/>
          <w:szCs w:val="2"/>
          <w:highlight w:val="black"/>
        </w:rPr>
      </w:pPr>
    </w:p>
    <w:p w14:paraId="5E44E4D8" w14:textId="77777777" w:rsidR="00456802" w:rsidRPr="002323BE" w:rsidRDefault="004B2BDD">
      <w:pPr>
        <w:spacing w:line="240" w:lineRule="auto"/>
        <w:ind w:right="-284"/>
        <w:jc w:val="both"/>
        <w:rPr>
          <w:rFonts w:ascii="Times New Roman" w:eastAsia="Times New Roman" w:hAnsi="Times New Roman" w:cs="Times New Roman"/>
          <w:color w:val="1C1D1E"/>
          <w:sz w:val="24"/>
          <w:szCs w:val="24"/>
          <w:highlight w:val="white"/>
        </w:rPr>
      </w:pPr>
      <w:r w:rsidRPr="002323BE">
        <w:rPr>
          <w:rFonts w:ascii="Times New Roman" w:eastAsia="Times New Roman" w:hAnsi="Times New Roman" w:cs="Times New Roman"/>
          <w:noProof/>
          <w:color w:val="1C1D1E"/>
          <w:sz w:val="24"/>
          <w:szCs w:val="24"/>
          <w:highlight w:val="white"/>
          <w:lang w:val="ru-RU"/>
        </w:rPr>
        <w:drawing>
          <wp:inline distT="0" distB="0" distL="0" distR="0" wp14:anchorId="69510B9C" wp14:editId="6537602C">
            <wp:extent cx="5979816" cy="4206928"/>
            <wp:effectExtent l="0" t="0" r="0" b="0"/>
            <wp:docPr id="339" name="image14.png" descr="C:\Barshagul\Болезни птиц\NP.tif"/>
            <wp:cNvGraphicFramePr/>
            <a:graphic xmlns:a="http://schemas.openxmlformats.org/drawingml/2006/main">
              <a:graphicData uri="http://schemas.openxmlformats.org/drawingml/2006/picture">
                <pic:pic xmlns:pic="http://schemas.openxmlformats.org/drawingml/2006/picture">
                  <pic:nvPicPr>
                    <pic:cNvPr id="0" name="image14.png" descr="C:\Barshagul\Болезни птиц\NP.tif"/>
                    <pic:cNvPicPr preferRelativeResize="0"/>
                  </pic:nvPicPr>
                  <pic:blipFill>
                    <a:blip r:embed="rId54"/>
                    <a:srcRect/>
                    <a:stretch>
                      <a:fillRect/>
                    </a:stretch>
                  </pic:blipFill>
                  <pic:spPr>
                    <a:xfrm>
                      <a:off x="0" y="0"/>
                      <a:ext cx="5979816" cy="4206928"/>
                    </a:xfrm>
                    <a:prstGeom prst="rect">
                      <a:avLst/>
                    </a:prstGeom>
                    <a:ln/>
                  </pic:spPr>
                </pic:pic>
              </a:graphicData>
            </a:graphic>
          </wp:inline>
        </w:drawing>
      </w:r>
    </w:p>
    <w:p w14:paraId="140C0D82" w14:textId="77777777" w:rsidR="00456802" w:rsidRPr="002323BE" w:rsidRDefault="004B2BDD">
      <w:pPr>
        <w:spacing w:line="240" w:lineRule="auto"/>
        <w:jc w:val="both"/>
        <w:rPr>
          <w:rFonts w:ascii="Times New Roman" w:eastAsia="Times New Roman" w:hAnsi="Times New Roman" w:cs="Times New Roman"/>
          <w:color w:val="1C1D1E"/>
          <w:sz w:val="24"/>
          <w:szCs w:val="24"/>
          <w:highlight w:val="white"/>
        </w:rPr>
      </w:pPr>
      <w:r w:rsidRPr="002323BE">
        <w:rPr>
          <w:rFonts w:ascii="Times New Roman" w:eastAsia="Times New Roman" w:hAnsi="Times New Roman" w:cs="Times New Roman"/>
          <w:sz w:val="28"/>
          <w:szCs w:val="28"/>
        </w:rPr>
        <w:t xml:space="preserve">Сурет </w:t>
      </w:r>
      <w:r w:rsidR="00DB33C4">
        <w:rPr>
          <w:rFonts w:ascii="Times New Roman" w:eastAsia="Times New Roman" w:hAnsi="Times New Roman" w:cs="Times New Roman"/>
          <w:sz w:val="28"/>
          <w:szCs w:val="28"/>
        </w:rPr>
        <w:t>28</w:t>
      </w:r>
      <w:r w:rsidRPr="002323BE">
        <w:rPr>
          <w:rFonts w:ascii="Times New Roman" w:eastAsia="Times New Roman" w:hAnsi="Times New Roman" w:cs="Times New Roman"/>
          <w:sz w:val="28"/>
          <w:szCs w:val="28"/>
        </w:rPr>
        <w:t xml:space="preserve"> </w:t>
      </w:r>
      <w:r w:rsidRPr="002323BE">
        <w:rPr>
          <w:rFonts w:ascii="Times New Roman" w:eastAsia="Times New Roman" w:hAnsi="Times New Roman" w:cs="Times New Roman"/>
          <w:color w:val="1C1D1E"/>
          <w:sz w:val="28"/>
          <w:szCs w:val="28"/>
        </w:rPr>
        <w:t>В</w:t>
      </w:r>
      <w:r w:rsidRPr="002323BE">
        <w:rPr>
          <w:rFonts w:ascii="Times New Roman" w:eastAsia="Times New Roman" w:hAnsi="Times New Roman" w:cs="Times New Roman"/>
          <w:sz w:val="28"/>
          <w:szCs w:val="28"/>
        </w:rPr>
        <w:t xml:space="preserve"> – H9N2 вирусының ішкі генінің филогенетикалық дарағы </w:t>
      </w:r>
      <w:r w:rsidRPr="002323BE">
        <w:rPr>
          <w:rFonts w:ascii="Times New Roman" w:eastAsia="Times New Roman" w:hAnsi="Times New Roman" w:cs="Times New Roman"/>
          <w:color w:val="1C1D1E"/>
          <w:sz w:val="28"/>
          <w:szCs w:val="28"/>
          <w:highlight w:val="white"/>
        </w:rPr>
        <w:t>– NP гені</w:t>
      </w:r>
    </w:p>
    <w:p w14:paraId="2D6F024E" w14:textId="77777777" w:rsidR="00456802" w:rsidRPr="002323BE" w:rsidRDefault="004B2BDD">
      <w:pPr>
        <w:spacing w:line="240" w:lineRule="auto"/>
        <w:ind w:right="-284"/>
        <w:jc w:val="both"/>
        <w:rPr>
          <w:rFonts w:ascii="Times New Roman" w:eastAsia="Times New Roman" w:hAnsi="Times New Roman" w:cs="Times New Roman"/>
          <w:color w:val="000000"/>
          <w:sz w:val="2"/>
          <w:szCs w:val="2"/>
          <w:highlight w:val="black"/>
        </w:rPr>
      </w:pPr>
      <w:r w:rsidRPr="002323BE">
        <w:rPr>
          <w:rFonts w:ascii="Times New Roman" w:eastAsia="Times New Roman" w:hAnsi="Times New Roman" w:cs="Times New Roman"/>
          <w:noProof/>
          <w:color w:val="000000"/>
          <w:sz w:val="2"/>
          <w:szCs w:val="2"/>
          <w:highlight w:val="black"/>
          <w:lang w:val="ru-RU"/>
        </w:rPr>
        <w:lastRenderedPageBreak/>
        <w:drawing>
          <wp:inline distT="0" distB="0" distL="0" distR="0" wp14:anchorId="18716588" wp14:editId="5150DB50">
            <wp:extent cx="6217499" cy="4448626"/>
            <wp:effectExtent l="0" t="0" r="0" b="0"/>
            <wp:docPr id="340" name="image1.png" descr="C:\Barshagul\AIV-Sanger-2023\H9N2\дарақ\M.tif"/>
            <wp:cNvGraphicFramePr/>
            <a:graphic xmlns:a="http://schemas.openxmlformats.org/drawingml/2006/main">
              <a:graphicData uri="http://schemas.openxmlformats.org/drawingml/2006/picture">
                <pic:pic xmlns:pic="http://schemas.openxmlformats.org/drawingml/2006/picture">
                  <pic:nvPicPr>
                    <pic:cNvPr id="0" name="image1.png" descr="C:\Barshagul\AIV-Sanger-2023\H9N2\дарақ\M.tif"/>
                    <pic:cNvPicPr preferRelativeResize="0"/>
                  </pic:nvPicPr>
                  <pic:blipFill>
                    <a:blip r:embed="rId55"/>
                    <a:srcRect/>
                    <a:stretch>
                      <a:fillRect/>
                    </a:stretch>
                  </pic:blipFill>
                  <pic:spPr>
                    <a:xfrm>
                      <a:off x="0" y="0"/>
                      <a:ext cx="6217499" cy="4448626"/>
                    </a:xfrm>
                    <a:prstGeom prst="rect">
                      <a:avLst/>
                    </a:prstGeom>
                    <a:ln/>
                  </pic:spPr>
                </pic:pic>
              </a:graphicData>
            </a:graphic>
          </wp:inline>
        </w:drawing>
      </w:r>
      <w:r w:rsidRPr="002323BE">
        <w:rPr>
          <w:rFonts w:ascii="Times New Roman" w:eastAsia="Times New Roman" w:hAnsi="Times New Roman" w:cs="Times New Roman"/>
          <w:color w:val="000000"/>
          <w:sz w:val="2"/>
          <w:szCs w:val="2"/>
          <w:highlight w:val="black"/>
        </w:rPr>
        <w:t xml:space="preserve"> </w:t>
      </w:r>
    </w:p>
    <w:p w14:paraId="16B82828" w14:textId="77777777" w:rsidR="00456802" w:rsidRPr="002323BE" w:rsidRDefault="00456802">
      <w:pPr>
        <w:spacing w:line="240" w:lineRule="auto"/>
        <w:ind w:right="-284"/>
        <w:jc w:val="both"/>
        <w:rPr>
          <w:rFonts w:ascii="Times New Roman" w:eastAsia="Times New Roman" w:hAnsi="Times New Roman" w:cs="Times New Roman"/>
          <w:color w:val="000000"/>
          <w:sz w:val="2"/>
          <w:szCs w:val="2"/>
          <w:highlight w:val="black"/>
        </w:rPr>
      </w:pPr>
    </w:p>
    <w:p w14:paraId="31E93463" w14:textId="77777777" w:rsidR="00456802" w:rsidRPr="002323BE" w:rsidRDefault="004B2BDD">
      <w:pPr>
        <w:spacing w:line="240" w:lineRule="auto"/>
        <w:jc w:val="both"/>
        <w:rPr>
          <w:rFonts w:ascii="Times New Roman" w:eastAsia="Times New Roman" w:hAnsi="Times New Roman" w:cs="Times New Roman"/>
          <w:color w:val="1C1D1E"/>
          <w:sz w:val="28"/>
          <w:szCs w:val="28"/>
          <w:highlight w:val="white"/>
        </w:rPr>
      </w:pPr>
      <w:r w:rsidRPr="002323BE">
        <w:rPr>
          <w:rFonts w:ascii="Times New Roman" w:eastAsia="Times New Roman" w:hAnsi="Times New Roman" w:cs="Times New Roman"/>
          <w:sz w:val="28"/>
          <w:szCs w:val="28"/>
        </w:rPr>
        <w:t xml:space="preserve">Сурет </w:t>
      </w:r>
      <w:r w:rsidR="00DB33C4">
        <w:rPr>
          <w:rFonts w:ascii="Times New Roman" w:eastAsia="Times New Roman" w:hAnsi="Times New Roman" w:cs="Times New Roman"/>
          <w:sz w:val="28"/>
          <w:szCs w:val="28"/>
        </w:rPr>
        <w:t>28</w:t>
      </w:r>
      <w:r w:rsidRPr="002323BE">
        <w:rPr>
          <w:rFonts w:ascii="Times New Roman" w:eastAsia="Times New Roman" w:hAnsi="Times New Roman" w:cs="Times New Roman"/>
          <w:sz w:val="28"/>
          <w:szCs w:val="28"/>
        </w:rPr>
        <w:t xml:space="preserve"> </w:t>
      </w:r>
      <w:r w:rsidRPr="002323BE">
        <w:rPr>
          <w:rFonts w:ascii="Times New Roman" w:eastAsia="Times New Roman" w:hAnsi="Times New Roman" w:cs="Times New Roman"/>
          <w:color w:val="1C1D1E"/>
          <w:sz w:val="28"/>
          <w:szCs w:val="28"/>
        </w:rPr>
        <w:t>Г</w:t>
      </w:r>
      <w:r w:rsidRPr="002323BE">
        <w:rPr>
          <w:rFonts w:ascii="Times New Roman" w:eastAsia="Times New Roman" w:hAnsi="Times New Roman" w:cs="Times New Roman"/>
          <w:sz w:val="28"/>
          <w:szCs w:val="28"/>
        </w:rPr>
        <w:t xml:space="preserve"> – H9N2 вирусының ішкі генінің филогенетикалық дарағы </w:t>
      </w:r>
      <w:r w:rsidRPr="002323BE">
        <w:rPr>
          <w:rFonts w:ascii="Times New Roman" w:eastAsia="Times New Roman" w:hAnsi="Times New Roman" w:cs="Times New Roman"/>
          <w:color w:val="1C1D1E"/>
          <w:sz w:val="28"/>
          <w:szCs w:val="28"/>
          <w:highlight w:val="white"/>
        </w:rPr>
        <w:t>– М гені</w:t>
      </w:r>
    </w:p>
    <w:p w14:paraId="5A8B9A19" w14:textId="77777777" w:rsidR="00456802" w:rsidRPr="002323BE" w:rsidRDefault="00456802">
      <w:pPr>
        <w:spacing w:line="240" w:lineRule="auto"/>
        <w:jc w:val="both"/>
        <w:rPr>
          <w:rFonts w:ascii="Times New Roman" w:eastAsia="Times New Roman" w:hAnsi="Times New Roman" w:cs="Times New Roman"/>
          <w:color w:val="1C1D1E"/>
          <w:sz w:val="28"/>
          <w:szCs w:val="28"/>
          <w:highlight w:val="white"/>
        </w:rPr>
      </w:pPr>
    </w:p>
    <w:p w14:paraId="38A38CA5" w14:textId="77777777" w:rsidR="00456802" w:rsidRPr="002323BE" w:rsidRDefault="004B2BDD">
      <w:pPr>
        <w:spacing w:line="240" w:lineRule="auto"/>
        <w:jc w:val="both"/>
        <w:rPr>
          <w:rFonts w:ascii="Times New Roman" w:eastAsia="Times New Roman" w:hAnsi="Times New Roman" w:cs="Times New Roman"/>
          <w:color w:val="000000"/>
          <w:sz w:val="2"/>
          <w:szCs w:val="2"/>
          <w:highlight w:val="black"/>
        </w:rPr>
      </w:pPr>
      <w:r w:rsidRPr="002323BE">
        <w:rPr>
          <w:rFonts w:ascii="Times New Roman" w:eastAsia="Times New Roman" w:hAnsi="Times New Roman" w:cs="Times New Roman"/>
          <w:noProof/>
          <w:color w:val="1C1D1E"/>
          <w:sz w:val="24"/>
          <w:szCs w:val="24"/>
          <w:highlight w:val="white"/>
          <w:lang w:val="ru-RU"/>
        </w:rPr>
        <w:drawing>
          <wp:inline distT="0" distB="0" distL="0" distR="0" wp14:anchorId="25FA5BCA" wp14:editId="10A0120D">
            <wp:extent cx="6000043" cy="3942175"/>
            <wp:effectExtent l="0" t="0" r="0" b="0"/>
            <wp:docPr id="341" name="image9.png" descr="C:\Barshagul\Болезни птиц\NS.tif"/>
            <wp:cNvGraphicFramePr/>
            <a:graphic xmlns:a="http://schemas.openxmlformats.org/drawingml/2006/main">
              <a:graphicData uri="http://schemas.openxmlformats.org/drawingml/2006/picture">
                <pic:pic xmlns:pic="http://schemas.openxmlformats.org/drawingml/2006/picture">
                  <pic:nvPicPr>
                    <pic:cNvPr id="0" name="image9.png" descr="C:\Barshagul\Болезни птиц\NS.tif"/>
                    <pic:cNvPicPr preferRelativeResize="0"/>
                  </pic:nvPicPr>
                  <pic:blipFill>
                    <a:blip r:embed="rId56"/>
                    <a:srcRect/>
                    <a:stretch>
                      <a:fillRect/>
                    </a:stretch>
                  </pic:blipFill>
                  <pic:spPr>
                    <a:xfrm>
                      <a:off x="0" y="0"/>
                      <a:ext cx="6000043" cy="3942175"/>
                    </a:xfrm>
                    <a:prstGeom prst="rect">
                      <a:avLst/>
                    </a:prstGeom>
                    <a:ln/>
                  </pic:spPr>
                </pic:pic>
              </a:graphicData>
            </a:graphic>
          </wp:inline>
        </w:drawing>
      </w:r>
    </w:p>
    <w:p w14:paraId="75576E6E" w14:textId="77777777" w:rsidR="00456802" w:rsidRPr="002323BE" w:rsidRDefault="004B2BDD">
      <w:pPr>
        <w:spacing w:line="240" w:lineRule="auto"/>
        <w:ind w:right="-143"/>
        <w:jc w:val="center"/>
        <w:rPr>
          <w:rFonts w:ascii="Times New Roman" w:eastAsia="Times New Roman" w:hAnsi="Times New Roman" w:cs="Times New Roman"/>
          <w:color w:val="1C1D1E"/>
          <w:sz w:val="28"/>
          <w:szCs w:val="28"/>
        </w:rPr>
        <w:sectPr w:rsidR="00456802" w:rsidRPr="002323BE" w:rsidSect="001B4486">
          <w:pgSz w:w="11906" w:h="16838"/>
          <w:pgMar w:top="1134" w:right="567" w:bottom="1134" w:left="1701" w:header="709" w:footer="709" w:gutter="0"/>
          <w:pgNumType w:start="69"/>
          <w:cols w:space="720"/>
        </w:sectPr>
      </w:pPr>
      <w:r w:rsidRPr="002323BE">
        <w:rPr>
          <w:rFonts w:ascii="Times New Roman" w:eastAsia="Times New Roman" w:hAnsi="Times New Roman" w:cs="Times New Roman"/>
          <w:sz w:val="28"/>
          <w:szCs w:val="28"/>
        </w:rPr>
        <w:t xml:space="preserve">Сурет </w:t>
      </w:r>
      <w:r w:rsidR="00DB33C4">
        <w:rPr>
          <w:rFonts w:ascii="Times New Roman" w:eastAsia="Times New Roman" w:hAnsi="Times New Roman" w:cs="Times New Roman"/>
          <w:sz w:val="28"/>
          <w:szCs w:val="28"/>
        </w:rPr>
        <w:t>28</w:t>
      </w:r>
      <w:r w:rsidRPr="002323BE">
        <w:rPr>
          <w:rFonts w:ascii="Times New Roman" w:eastAsia="Times New Roman" w:hAnsi="Times New Roman" w:cs="Times New Roman"/>
          <w:sz w:val="28"/>
          <w:szCs w:val="28"/>
        </w:rPr>
        <w:t xml:space="preserve"> Ғ– H9N2 вирустарының ішкі генінің филогенетикалық дарағы</w:t>
      </w:r>
      <w:r w:rsidRPr="002323BE">
        <w:rPr>
          <w:rFonts w:ascii="Times New Roman" w:eastAsia="Times New Roman" w:hAnsi="Times New Roman" w:cs="Times New Roman"/>
          <w:color w:val="1C1D1E"/>
          <w:sz w:val="24"/>
          <w:szCs w:val="24"/>
          <w:highlight w:val="white"/>
        </w:rPr>
        <w:t xml:space="preserve"> </w:t>
      </w:r>
      <w:r w:rsidRPr="002323BE">
        <w:rPr>
          <w:rFonts w:ascii="Times New Roman" w:eastAsia="Times New Roman" w:hAnsi="Times New Roman" w:cs="Times New Roman"/>
          <w:color w:val="1C1D1E"/>
          <w:sz w:val="28"/>
          <w:szCs w:val="28"/>
          <w:highlight w:val="white"/>
        </w:rPr>
        <w:t>NS</w:t>
      </w:r>
      <w:r w:rsidRPr="002323BE">
        <w:rPr>
          <w:rFonts w:ascii="Times New Roman" w:eastAsia="Times New Roman" w:hAnsi="Times New Roman" w:cs="Times New Roman"/>
          <w:color w:val="1C1D1E"/>
          <w:sz w:val="28"/>
          <w:szCs w:val="28"/>
        </w:rPr>
        <w:t xml:space="preserve"> – гені</w:t>
      </w:r>
    </w:p>
    <w:p w14:paraId="36345FA8" w14:textId="77777777" w:rsidR="00456802" w:rsidRPr="002323BE" w:rsidRDefault="00456802">
      <w:pPr>
        <w:spacing w:line="240" w:lineRule="auto"/>
        <w:jc w:val="both"/>
        <w:rPr>
          <w:rFonts w:ascii="Times New Roman" w:eastAsia="Times New Roman" w:hAnsi="Times New Roman" w:cs="Times New Roman"/>
          <w:sz w:val="28"/>
          <w:szCs w:val="28"/>
        </w:rPr>
      </w:pPr>
    </w:p>
    <w:p w14:paraId="124686E0"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PB2 – E627V, PB1 – I368V, PA – 436E және NP – 136L белоктарындағы маңызды бірнеше амин қышқылдары қалдықтарының ауысуы ҚТВ жаңа қожайын түрлеріне бейімделуін арттыратындығы белгілі [143]. Зерттелген вирустың PB2 белогының 504 амин қышқылы изолейциннен валинге ауысқан – I504V, ол мутация тышқандарда вирустың вируленттілігін арттырады [152]. Сондай-ақ осы белоктарда кешенді әсер ететін L89V, G309D, R477G және I495V мутациялары табылды, бұл тышқандарда полмеразалық белсенділігі жоғары болып, вируленттілігі артуына ықпал еткен. PB2 геніндегі жақында тіркелген A588V мутациясы ҚТВ сүтқоректілерге бейімделуін арттыратын маркер A/Chicken/Almaty/220/20 изолятынан да табылды [144]. Айта кететін жайт, әдетте H9N2 вирустарының көпшілігінде бірге табылатын қос E627V және D701N амин қышқылдың ауысуы табылмады, оның біреуі ғана E627V талданған вируста кездесті. Ол адамның тұмау вирусы H9N2 A/Beijing/1/2016 мен A/Beijing/1/2017 анықталған (13-кесте) [153]. </w:t>
      </w:r>
    </w:p>
    <w:p w14:paraId="36B106DC"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A/Chicken/Almaty/220/20 изолятының PB1 генінде ҚТВ сүтқоректілерге бейімділігін арттыратын төрт мутация тіркелді. Олар – D3V, 13P, I368V және D622G – сүтқоректілер клеткалар линиясында полимеразаның белсенділігін арттырады, вируленттілігі жоғары болады [154-157]. Әсіресе, 368 орындағы изолейцин амин қышқылының валинге ауысуы ҚТВ жаңа түрлерге бейімделуін арттыруда маңызды рөль атқарады (13-кесте) [156].</w:t>
      </w:r>
    </w:p>
    <w:p w14:paraId="4060E456"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PA белогына қатысты айтатын болсақ, мұнда V63I, K356R және N383D орнындағы амин қышқылдардың ауысуы сүтқоректілер клеткаларында полимераза белсенділігі мен репликацияны арттырады, сонымен қатар тышқандарда вируленттілігі жоғары болады [144, 156, 158]. Тағы да маңызды мутация тізбектегі 436 орында глутамин қышқылы болғанда ҚТВ жаңа түрге бейімделуін жоғарлатады (13-кесте) [143].</w:t>
      </w:r>
    </w:p>
    <w:p w14:paraId="60249CD8" w14:textId="77777777" w:rsidR="00456802" w:rsidRPr="002323BE" w:rsidRDefault="004B2BDD">
      <w:pPr>
        <w:spacing w:line="240" w:lineRule="auto"/>
        <w:ind w:firstLine="567"/>
        <w:jc w:val="both"/>
        <w:rPr>
          <w:rFonts w:ascii="Times New Roman" w:eastAsia="Times New Roman" w:hAnsi="Times New Roman" w:cs="Times New Roman"/>
          <w:sz w:val="28"/>
          <w:szCs w:val="28"/>
        </w:rPr>
        <w:sectPr w:rsidR="00456802" w:rsidRPr="002323BE" w:rsidSect="001B4486">
          <w:pgSz w:w="11906" w:h="16838"/>
          <w:pgMar w:top="1134" w:right="567" w:bottom="1134" w:left="1701" w:header="709" w:footer="709" w:gutter="0"/>
          <w:pgNumType w:start="72"/>
          <w:cols w:space="720"/>
        </w:sectPr>
      </w:pPr>
      <w:r w:rsidRPr="002323BE">
        <w:rPr>
          <w:rFonts w:ascii="Times New Roman" w:eastAsia="Times New Roman" w:hAnsi="Times New Roman" w:cs="Times New Roman"/>
          <w:sz w:val="28"/>
          <w:szCs w:val="28"/>
        </w:rPr>
        <w:t>Зерттелген вирустың M1 белогында табылған N30D мен T215A мутациялары тышқандарда вируленттіліктің жоғары болуымен байланысты [159, 160]. Ал тізбектегі 43 амин қышқылының изолейциннен метионинге ауысуы тышқандар, үй тауығы мен үйректе вируленттілігі жоғары болатындын көрсеткен [161]. NS1 белогында үш мутация табылды – P42S, C138F және V149A. P42S бен V149A амин қышқылдарының ауысуы тышқандарда вируленттіліктің жоғары болуына ықпал етсе, C138F және V149A мутация тіркелген жағдайда вирусты интерферонның тануы төмендейді (13-кесте) [160-162].</w:t>
      </w:r>
      <w:r w:rsidRPr="002323BE">
        <w:rPr>
          <w:rFonts w:ascii="Times New Roman" w:hAnsi="Times New Roman" w:cs="Times New Roman"/>
        </w:rPr>
        <w:br w:type="page"/>
      </w:r>
    </w:p>
    <w:p w14:paraId="77A1EFFE" w14:textId="77777777" w:rsidR="00456802" w:rsidRPr="002323BE" w:rsidRDefault="004B2BDD">
      <w:pPr>
        <w:spacing w:line="240" w:lineRule="auto"/>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Кесте 13 - A/Chicken/Almaty/220/2020 изолятында табылған ҚТВ сүтқоректілерге бейімделуімен байланысты молекулалық маркерлер</w:t>
      </w:r>
    </w:p>
    <w:p w14:paraId="1A80E833" w14:textId="77777777" w:rsidR="00456802" w:rsidRPr="002323BE" w:rsidRDefault="00456802">
      <w:pPr>
        <w:spacing w:line="240" w:lineRule="auto"/>
        <w:jc w:val="both"/>
        <w:rPr>
          <w:rFonts w:ascii="Times New Roman" w:eastAsia="Times New Roman" w:hAnsi="Times New Roman" w:cs="Times New Roman"/>
          <w:sz w:val="28"/>
          <w:szCs w:val="28"/>
        </w:rPr>
      </w:pPr>
    </w:p>
    <w:tbl>
      <w:tblPr>
        <w:tblStyle w:val="afffff4"/>
        <w:tblW w:w="1502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739"/>
        <w:gridCol w:w="668"/>
        <w:gridCol w:w="7"/>
        <w:gridCol w:w="996"/>
        <w:gridCol w:w="1700"/>
        <w:gridCol w:w="2552"/>
        <w:gridCol w:w="7371"/>
      </w:tblGrid>
      <w:tr w:rsidR="00456802" w:rsidRPr="002323BE" w14:paraId="03144ACC" w14:textId="77777777">
        <w:tc>
          <w:tcPr>
            <w:tcW w:w="988" w:type="dxa"/>
            <w:vMerge w:val="restart"/>
            <w:vAlign w:val="center"/>
          </w:tcPr>
          <w:p w14:paraId="5E58A8F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Белок</w:t>
            </w:r>
          </w:p>
        </w:tc>
        <w:tc>
          <w:tcPr>
            <w:tcW w:w="4110" w:type="dxa"/>
            <w:gridSpan w:val="5"/>
            <w:vAlign w:val="center"/>
          </w:tcPr>
          <w:p w14:paraId="0A58088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Амин қышқылы</w:t>
            </w:r>
          </w:p>
        </w:tc>
        <w:tc>
          <w:tcPr>
            <w:tcW w:w="2552" w:type="dxa"/>
            <w:vMerge w:val="restart"/>
            <w:vAlign w:val="center"/>
          </w:tcPr>
          <w:p w14:paraId="6E4B8D8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A/220/20</w:t>
            </w:r>
          </w:p>
        </w:tc>
        <w:tc>
          <w:tcPr>
            <w:tcW w:w="7371" w:type="dxa"/>
            <w:vMerge w:val="restart"/>
            <w:vAlign w:val="center"/>
          </w:tcPr>
          <w:p w14:paraId="6381BBF3"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Фенотип</w:t>
            </w:r>
          </w:p>
        </w:tc>
      </w:tr>
      <w:tr w:rsidR="00456802" w:rsidRPr="002323BE" w14:paraId="0C0B5749" w14:textId="77777777">
        <w:tc>
          <w:tcPr>
            <w:tcW w:w="988" w:type="dxa"/>
            <w:vMerge/>
            <w:vAlign w:val="center"/>
          </w:tcPr>
          <w:p w14:paraId="3C862EB4"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414" w:type="dxa"/>
            <w:gridSpan w:val="3"/>
            <w:vAlign w:val="center"/>
          </w:tcPr>
          <w:p w14:paraId="02BA8AE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Орны</w:t>
            </w:r>
          </w:p>
        </w:tc>
        <w:tc>
          <w:tcPr>
            <w:tcW w:w="996" w:type="dxa"/>
            <w:vAlign w:val="center"/>
          </w:tcPr>
          <w:p w14:paraId="496EC243"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Құсқа ұқсас мотив</w:t>
            </w:r>
          </w:p>
        </w:tc>
        <w:tc>
          <w:tcPr>
            <w:tcW w:w="1700" w:type="dxa"/>
            <w:vAlign w:val="center"/>
          </w:tcPr>
          <w:p w14:paraId="391F6D18"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Сүтқоректі-лерге ұқсас мотив</w:t>
            </w:r>
          </w:p>
        </w:tc>
        <w:tc>
          <w:tcPr>
            <w:tcW w:w="2552" w:type="dxa"/>
            <w:vMerge/>
            <w:vAlign w:val="center"/>
          </w:tcPr>
          <w:p w14:paraId="05A8F9A7"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371" w:type="dxa"/>
            <w:vMerge/>
            <w:vAlign w:val="center"/>
          </w:tcPr>
          <w:p w14:paraId="3E7E3D88"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r>
      <w:tr w:rsidR="00456802" w:rsidRPr="002323BE" w14:paraId="57B6FBE0" w14:textId="77777777">
        <w:tc>
          <w:tcPr>
            <w:tcW w:w="988" w:type="dxa"/>
            <w:vAlign w:val="center"/>
          </w:tcPr>
          <w:p w14:paraId="2A204CEF"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w:t>
            </w:r>
          </w:p>
        </w:tc>
        <w:tc>
          <w:tcPr>
            <w:tcW w:w="1414" w:type="dxa"/>
            <w:gridSpan w:val="3"/>
            <w:vAlign w:val="center"/>
          </w:tcPr>
          <w:p w14:paraId="3434364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w:t>
            </w:r>
          </w:p>
        </w:tc>
        <w:tc>
          <w:tcPr>
            <w:tcW w:w="996" w:type="dxa"/>
            <w:vAlign w:val="center"/>
          </w:tcPr>
          <w:p w14:paraId="521235C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w:t>
            </w:r>
          </w:p>
        </w:tc>
        <w:tc>
          <w:tcPr>
            <w:tcW w:w="1700" w:type="dxa"/>
            <w:vAlign w:val="center"/>
          </w:tcPr>
          <w:p w14:paraId="1FA4F44C"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4</w:t>
            </w:r>
          </w:p>
        </w:tc>
        <w:tc>
          <w:tcPr>
            <w:tcW w:w="2552" w:type="dxa"/>
            <w:vAlign w:val="center"/>
          </w:tcPr>
          <w:p w14:paraId="163CD084"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5</w:t>
            </w:r>
          </w:p>
        </w:tc>
        <w:tc>
          <w:tcPr>
            <w:tcW w:w="7371" w:type="dxa"/>
            <w:vAlign w:val="center"/>
          </w:tcPr>
          <w:p w14:paraId="361827AE"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6</w:t>
            </w:r>
          </w:p>
        </w:tc>
      </w:tr>
      <w:tr w:rsidR="00456802" w:rsidRPr="002323BE" w14:paraId="68E0EE20" w14:textId="77777777">
        <w:trPr>
          <w:trHeight w:val="268"/>
        </w:trPr>
        <w:tc>
          <w:tcPr>
            <w:tcW w:w="988" w:type="dxa"/>
            <w:vMerge w:val="restart"/>
            <w:vAlign w:val="center"/>
          </w:tcPr>
          <w:p w14:paraId="21E9AD0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PB2</w:t>
            </w:r>
          </w:p>
        </w:tc>
        <w:tc>
          <w:tcPr>
            <w:tcW w:w="1414" w:type="dxa"/>
            <w:gridSpan w:val="3"/>
            <w:vAlign w:val="center"/>
          </w:tcPr>
          <w:p w14:paraId="1C9F813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504</w:t>
            </w:r>
          </w:p>
        </w:tc>
        <w:tc>
          <w:tcPr>
            <w:tcW w:w="996" w:type="dxa"/>
            <w:vAlign w:val="center"/>
          </w:tcPr>
          <w:p w14:paraId="2E2C0F9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I</w:t>
            </w:r>
          </w:p>
        </w:tc>
        <w:tc>
          <w:tcPr>
            <w:tcW w:w="1700" w:type="dxa"/>
            <w:vAlign w:val="center"/>
          </w:tcPr>
          <w:p w14:paraId="6B5FD99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V</w:t>
            </w:r>
          </w:p>
        </w:tc>
        <w:tc>
          <w:tcPr>
            <w:tcW w:w="2552" w:type="dxa"/>
            <w:vAlign w:val="center"/>
          </w:tcPr>
          <w:p w14:paraId="572A8038"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V</w:t>
            </w:r>
          </w:p>
        </w:tc>
        <w:tc>
          <w:tcPr>
            <w:tcW w:w="7371" w:type="dxa"/>
            <w:vAlign w:val="center"/>
          </w:tcPr>
          <w:p w14:paraId="1485B798"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Тышқандарда вируленттілігі артқан [152]</w:t>
            </w:r>
          </w:p>
        </w:tc>
      </w:tr>
      <w:tr w:rsidR="00456802" w:rsidRPr="002323BE" w14:paraId="1E0709C7" w14:textId="77777777">
        <w:tc>
          <w:tcPr>
            <w:tcW w:w="988" w:type="dxa"/>
            <w:vMerge/>
            <w:vAlign w:val="center"/>
          </w:tcPr>
          <w:p w14:paraId="181C2C67"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414" w:type="dxa"/>
            <w:gridSpan w:val="3"/>
            <w:vAlign w:val="center"/>
          </w:tcPr>
          <w:p w14:paraId="0BE018A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588</w:t>
            </w:r>
          </w:p>
        </w:tc>
        <w:tc>
          <w:tcPr>
            <w:tcW w:w="996" w:type="dxa"/>
            <w:vAlign w:val="center"/>
          </w:tcPr>
          <w:p w14:paraId="2F1F739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w:t>
            </w:r>
          </w:p>
        </w:tc>
        <w:tc>
          <w:tcPr>
            <w:tcW w:w="1700" w:type="dxa"/>
            <w:vAlign w:val="center"/>
          </w:tcPr>
          <w:p w14:paraId="64A28AB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V</w:t>
            </w:r>
          </w:p>
        </w:tc>
        <w:tc>
          <w:tcPr>
            <w:tcW w:w="2552" w:type="dxa"/>
            <w:vAlign w:val="center"/>
          </w:tcPr>
          <w:p w14:paraId="4AB1BD3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V</w:t>
            </w:r>
          </w:p>
        </w:tc>
        <w:tc>
          <w:tcPr>
            <w:tcW w:w="7371" w:type="dxa"/>
            <w:vAlign w:val="center"/>
          </w:tcPr>
          <w:p w14:paraId="1FB5D708"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Сүтқоректілер мен құс клеткалар линиясында полимеразалық белсенділік пен репликацияны арттырады, тышқандардағы вируленттілігі жоғары [144]</w:t>
            </w:r>
          </w:p>
        </w:tc>
      </w:tr>
      <w:tr w:rsidR="00456802" w:rsidRPr="002323BE" w14:paraId="33CC2FD5" w14:textId="77777777">
        <w:tc>
          <w:tcPr>
            <w:tcW w:w="988" w:type="dxa"/>
            <w:vMerge/>
            <w:vAlign w:val="center"/>
          </w:tcPr>
          <w:p w14:paraId="0F0ECFCB"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414" w:type="dxa"/>
            <w:gridSpan w:val="3"/>
            <w:vAlign w:val="center"/>
          </w:tcPr>
          <w:p w14:paraId="46465093"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627</w:t>
            </w:r>
          </w:p>
        </w:tc>
        <w:tc>
          <w:tcPr>
            <w:tcW w:w="996" w:type="dxa"/>
            <w:vAlign w:val="center"/>
          </w:tcPr>
          <w:p w14:paraId="128DE93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w:t>
            </w:r>
          </w:p>
        </w:tc>
        <w:tc>
          <w:tcPr>
            <w:tcW w:w="1700" w:type="dxa"/>
            <w:vAlign w:val="center"/>
          </w:tcPr>
          <w:p w14:paraId="69391708"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V</w:t>
            </w:r>
          </w:p>
        </w:tc>
        <w:tc>
          <w:tcPr>
            <w:tcW w:w="2552" w:type="dxa"/>
            <w:vAlign w:val="center"/>
          </w:tcPr>
          <w:p w14:paraId="4E357A4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V</w:t>
            </w:r>
          </w:p>
        </w:tc>
        <w:tc>
          <w:tcPr>
            <w:tcW w:w="7371" w:type="dxa"/>
            <w:vAlign w:val="center"/>
          </w:tcPr>
          <w:p w14:paraId="749FDC1D"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Сүтқоректілер клеткасында полимеразалық белсенділік пен репликацияны арттырады, тышқандардағы вируленттілігі жоғары [143, 153]</w:t>
            </w:r>
          </w:p>
        </w:tc>
      </w:tr>
      <w:tr w:rsidR="00456802" w:rsidRPr="002323BE" w14:paraId="16F805B2" w14:textId="77777777">
        <w:tc>
          <w:tcPr>
            <w:tcW w:w="988" w:type="dxa"/>
            <w:vMerge/>
            <w:vAlign w:val="center"/>
          </w:tcPr>
          <w:p w14:paraId="3B53DC6A"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39" w:type="dxa"/>
            <w:vMerge w:val="restart"/>
            <w:vAlign w:val="center"/>
          </w:tcPr>
          <w:p w14:paraId="1B3BA6C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89, 309, 339, 477, 495, 627, 676</w:t>
            </w:r>
          </w:p>
        </w:tc>
        <w:tc>
          <w:tcPr>
            <w:tcW w:w="668" w:type="dxa"/>
            <w:vAlign w:val="center"/>
          </w:tcPr>
          <w:p w14:paraId="5A79D2B8"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89</w:t>
            </w:r>
          </w:p>
        </w:tc>
        <w:tc>
          <w:tcPr>
            <w:tcW w:w="1003" w:type="dxa"/>
            <w:gridSpan w:val="2"/>
            <w:vAlign w:val="center"/>
          </w:tcPr>
          <w:p w14:paraId="0E95C00D"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L</w:t>
            </w:r>
          </w:p>
        </w:tc>
        <w:tc>
          <w:tcPr>
            <w:tcW w:w="1700" w:type="dxa"/>
            <w:vAlign w:val="center"/>
          </w:tcPr>
          <w:p w14:paraId="21F57915"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V</w:t>
            </w:r>
          </w:p>
        </w:tc>
        <w:tc>
          <w:tcPr>
            <w:tcW w:w="2552" w:type="dxa"/>
            <w:vAlign w:val="center"/>
          </w:tcPr>
          <w:p w14:paraId="6132E39B"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V</w:t>
            </w:r>
          </w:p>
        </w:tc>
        <w:tc>
          <w:tcPr>
            <w:tcW w:w="7371" w:type="dxa"/>
            <w:vMerge w:val="restart"/>
            <w:vAlign w:val="center"/>
          </w:tcPr>
          <w:p w14:paraId="7852AE5C"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Тышқандарда полимераза белсенділігі жоғары және вируленттілігі артқан [144]</w:t>
            </w:r>
          </w:p>
        </w:tc>
      </w:tr>
      <w:tr w:rsidR="00456802" w:rsidRPr="002323BE" w14:paraId="13B63DAD" w14:textId="77777777">
        <w:tc>
          <w:tcPr>
            <w:tcW w:w="988" w:type="dxa"/>
            <w:vMerge/>
            <w:vAlign w:val="center"/>
          </w:tcPr>
          <w:p w14:paraId="43FF4452"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739" w:type="dxa"/>
            <w:vMerge/>
            <w:vAlign w:val="center"/>
          </w:tcPr>
          <w:p w14:paraId="32ECE2A5"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668" w:type="dxa"/>
            <w:vAlign w:val="center"/>
          </w:tcPr>
          <w:p w14:paraId="44BF9A2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309</w:t>
            </w:r>
          </w:p>
        </w:tc>
        <w:tc>
          <w:tcPr>
            <w:tcW w:w="1003" w:type="dxa"/>
            <w:gridSpan w:val="2"/>
            <w:vAlign w:val="center"/>
          </w:tcPr>
          <w:p w14:paraId="05898537"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G</w:t>
            </w:r>
          </w:p>
        </w:tc>
        <w:tc>
          <w:tcPr>
            <w:tcW w:w="1700" w:type="dxa"/>
            <w:vAlign w:val="center"/>
          </w:tcPr>
          <w:p w14:paraId="07C8478E"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D</w:t>
            </w:r>
          </w:p>
        </w:tc>
        <w:tc>
          <w:tcPr>
            <w:tcW w:w="2552" w:type="dxa"/>
            <w:vAlign w:val="center"/>
          </w:tcPr>
          <w:p w14:paraId="296DCB62"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D</w:t>
            </w:r>
          </w:p>
        </w:tc>
        <w:tc>
          <w:tcPr>
            <w:tcW w:w="7371" w:type="dxa"/>
            <w:vMerge/>
            <w:vAlign w:val="center"/>
          </w:tcPr>
          <w:p w14:paraId="74203C4D"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r>
      <w:tr w:rsidR="00456802" w:rsidRPr="002323BE" w14:paraId="766866D5" w14:textId="77777777">
        <w:tc>
          <w:tcPr>
            <w:tcW w:w="988" w:type="dxa"/>
            <w:vMerge/>
            <w:vAlign w:val="center"/>
          </w:tcPr>
          <w:p w14:paraId="5168D84F"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739" w:type="dxa"/>
            <w:vMerge/>
            <w:vAlign w:val="center"/>
          </w:tcPr>
          <w:p w14:paraId="3E3F2CF6"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668" w:type="dxa"/>
            <w:vAlign w:val="center"/>
          </w:tcPr>
          <w:p w14:paraId="18ACA02D"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339</w:t>
            </w:r>
          </w:p>
        </w:tc>
        <w:tc>
          <w:tcPr>
            <w:tcW w:w="1003" w:type="dxa"/>
            <w:gridSpan w:val="2"/>
            <w:vAlign w:val="center"/>
          </w:tcPr>
          <w:p w14:paraId="3189AAC7"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T</w:t>
            </w:r>
          </w:p>
        </w:tc>
        <w:tc>
          <w:tcPr>
            <w:tcW w:w="1700" w:type="dxa"/>
            <w:vAlign w:val="center"/>
          </w:tcPr>
          <w:p w14:paraId="09695243"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K</w:t>
            </w:r>
          </w:p>
        </w:tc>
        <w:tc>
          <w:tcPr>
            <w:tcW w:w="2552" w:type="dxa"/>
            <w:vAlign w:val="center"/>
          </w:tcPr>
          <w:p w14:paraId="28859022"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K</w:t>
            </w:r>
          </w:p>
        </w:tc>
        <w:tc>
          <w:tcPr>
            <w:tcW w:w="7371" w:type="dxa"/>
            <w:vMerge/>
            <w:vAlign w:val="center"/>
          </w:tcPr>
          <w:p w14:paraId="26F7403F"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r>
      <w:tr w:rsidR="00456802" w:rsidRPr="002323BE" w14:paraId="40C3BA65" w14:textId="77777777">
        <w:tc>
          <w:tcPr>
            <w:tcW w:w="988" w:type="dxa"/>
            <w:vMerge/>
            <w:vAlign w:val="center"/>
          </w:tcPr>
          <w:p w14:paraId="1E3DF131"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739" w:type="dxa"/>
            <w:vMerge/>
            <w:vAlign w:val="center"/>
          </w:tcPr>
          <w:p w14:paraId="495AA95C"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668" w:type="dxa"/>
            <w:vAlign w:val="center"/>
          </w:tcPr>
          <w:p w14:paraId="36200FF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477</w:t>
            </w:r>
          </w:p>
        </w:tc>
        <w:tc>
          <w:tcPr>
            <w:tcW w:w="1003" w:type="dxa"/>
            <w:gridSpan w:val="2"/>
            <w:vAlign w:val="center"/>
          </w:tcPr>
          <w:p w14:paraId="0711D6B2"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R</w:t>
            </w:r>
          </w:p>
        </w:tc>
        <w:tc>
          <w:tcPr>
            <w:tcW w:w="1700" w:type="dxa"/>
            <w:vAlign w:val="center"/>
          </w:tcPr>
          <w:p w14:paraId="52661B38"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G</w:t>
            </w:r>
          </w:p>
        </w:tc>
        <w:tc>
          <w:tcPr>
            <w:tcW w:w="2552" w:type="dxa"/>
            <w:vAlign w:val="center"/>
          </w:tcPr>
          <w:p w14:paraId="322F01CB"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G</w:t>
            </w:r>
          </w:p>
        </w:tc>
        <w:tc>
          <w:tcPr>
            <w:tcW w:w="7371" w:type="dxa"/>
            <w:vMerge/>
            <w:vAlign w:val="center"/>
          </w:tcPr>
          <w:p w14:paraId="5064A967"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r>
      <w:tr w:rsidR="00456802" w:rsidRPr="002323BE" w14:paraId="41DE7755" w14:textId="77777777">
        <w:tc>
          <w:tcPr>
            <w:tcW w:w="988" w:type="dxa"/>
            <w:vMerge/>
            <w:vAlign w:val="center"/>
          </w:tcPr>
          <w:p w14:paraId="2FD296B3"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739" w:type="dxa"/>
            <w:vMerge/>
            <w:vAlign w:val="center"/>
          </w:tcPr>
          <w:p w14:paraId="3CEC1AFB"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668" w:type="dxa"/>
            <w:vAlign w:val="center"/>
          </w:tcPr>
          <w:p w14:paraId="48D3F3BD"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495</w:t>
            </w:r>
          </w:p>
        </w:tc>
        <w:tc>
          <w:tcPr>
            <w:tcW w:w="1003" w:type="dxa"/>
            <w:gridSpan w:val="2"/>
            <w:vAlign w:val="center"/>
          </w:tcPr>
          <w:p w14:paraId="063A6A5D"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I</w:t>
            </w:r>
          </w:p>
        </w:tc>
        <w:tc>
          <w:tcPr>
            <w:tcW w:w="1700" w:type="dxa"/>
            <w:vAlign w:val="center"/>
          </w:tcPr>
          <w:p w14:paraId="0A0F16F4"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V</w:t>
            </w:r>
          </w:p>
        </w:tc>
        <w:tc>
          <w:tcPr>
            <w:tcW w:w="2552" w:type="dxa"/>
            <w:vAlign w:val="center"/>
          </w:tcPr>
          <w:p w14:paraId="7FF045B6"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V</w:t>
            </w:r>
          </w:p>
        </w:tc>
        <w:tc>
          <w:tcPr>
            <w:tcW w:w="7371" w:type="dxa"/>
            <w:vMerge/>
            <w:vAlign w:val="center"/>
          </w:tcPr>
          <w:p w14:paraId="3FAF445D"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r>
      <w:tr w:rsidR="00456802" w:rsidRPr="002323BE" w14:paraId="231E3EE8" w14:textId="77777777">
        <w:tc>
          <w:tcPr>
            <w:tcW w:w="988" w:type="dxa"/>
            <w:vMerge/>
            <w:vAlign w:val="center"/>
          </w:tcPr>
          <w:p w14:paraId="0E94BFAA"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739" w:type="dxa"/>
            <w:vMerge/>
            <w:vAlign w:val="center"/>
          </w:tcPr>
          <w:p w14:paraId="7B8990AE"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668" w:type="dxa"/>
            <w:vAlign w:val="center"/>
          </w:tcPr>
          <w:p w14:paraId="67805EB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627</w:t>
            </w:r>
          </w:p>
        </w:tc>
        <w:tc>
          <w:tcPr>
            <w:tcW w:w="1003" w:type="dxa"/>
            <w:gridSpan w:val="2"/>
            <w:vAlign w:val="center"/>
          </w:tcPr>
          <w:p w14:paraId="42BD9354"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E</w:t>
            </w:r>
          </w:p>
        </w:tc>
        <w:tc>
          <w:tcPr>
            <w:tcW w:w="1700" w:type="dxa"/>
            <w:vAlign w:val="center"/>
          </w:tcPr>
          <w:p w14:paraId="7DC9CDFC"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V</w:t>
            </w:r>
          </w:p>
        </w:tc>
        <w:tc>
          <w:tcPr>
            <w:tcW w:w="2552" w:type="dxa"/>
            <w:vAlign w:val="center"/>
          </w:tcPr>
          <w:p w14:paraId="41F03FE5"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V</w:t>
            </w:r>
          </w:p>
        </w:tc>
        <w:tc>
          <w:tcPr>
            <w:tcW w:w="7371" w:type="dxa"/>
            <w:vMerge/>
            <w:vAlign w:val="center"/>
          </w:tcPr>
          <w:p w14:paraId="38D01E11"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r>
      <w:tr w:rsidR="00456802" w:rsidRPr="002323BE" w14:paraId="561EDC52" w14:textId="77777777">
        <w:trPr>
          <w:trHeight w:val="70"/>
        </w:trPr>
        <w:tc>
          <w:tcPr>
            <w:tcW w:w="988" w:type="dxa"/>
            <w:vMerge/>
            <w:vAlign w:val="center"/>
          </w:tcPr>
          <w:p w14:paraId="5A5FFDC1"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739" w:type="dxa"/>
            <w:vMerge/>
            <w:vAlign w:val="center"/>
          </w:tcPr>
          <w:p w14:paraId="2F96CD26"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668" w:type="dxa"/>
            <w:tcBorders>
              <w:bottom w:val="single" w:sz="4" w:space="0" w:color="000000"/>
            </w:tcBorders>
            <w:vAlign w:val="center"/>
          </w:tcPr>
          <w:p w14:paraId="4749043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676</w:t>
            </w:r>
          </w:p>
        </w:tc>
        <w:tc>
          <w:tcPr>
            <w:tcW w:w="1003" w:type="dxa"/>
            <w:gridSpan w:val="2"/>
            <w:tcBorders>
              <w:bottom w:val="single" w:sz="4" w:space="0" w:color="000000"/>
            </w:tcBorders>
            <w:vAlign w:val="center"/>
          </w:tcPr>
          <w:p w14:paraId="5732C063"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A</w:t>
            </w:r>
          </w:p>
        </w:tc>
        <w:tc>
          <w:tcPr>
            <w:tcW w:w="1700" w:type="dxa"/>
            <w:tcBorders>
              <w:bottom w:val="single" w:sz="4" w:space="0" w:color="000000"/>
            </w:tcBorders>
            <w:vAlign w:val="center"/>
          </w:tcPr>
          <w:p w14:paraId="510B8814"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T</w:t>
            </w:r>
          </w:p>
        </w:tc>
        <w:tc>
          <w:tcPr>
            <w:tcW w:w="2552" w:type="dxa"/>
            <w:tcBorders>
              <w:bottom w:val="single" w:sz="4" w:space="0" w:color="000000"/>
            </w:tcBorders>
            <w:vAlign w:val="center"/>
          </w:tcPr>
          <w:p w14:paraId="4270599B"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M</w:t>
            </w:r>
          </w:p>
        </w:tc>
        <w:tc>
          <w:tcPr>
            <w:tcW w:w="7371" w:type="dxa"/>
            <w:vMerge/>
            <w:vAlign w:val="center"/>
          </w:tcPr>
          <w:p w14:paraId="6B2A7030"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r>
      <w:tr w:rsidR="00456802" w:rsidRPr="002323BE" w14:paraId="4405E4ED" w14:textId="77777777">
        <w:trPr>
          <w:trHeight w:val="370"/>
        </w:trPr>
        <w:tc>
          <w:tcPr>
            <w:tcW w:w="988" w:type="dxa"/>
            <w:vMerge w:val="restart"/>
            <w:vAlign w:val="center"/>
          </w:tcPr>
          <w:p w14:paraId="78F70B6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PB1</w:t>
            </w:r>
          </w:p>
        </w:tc>
        <w:tc>
          <w:tcPr>
            <w:tcW w:w="1414" w:type="dxa"/>
            <w:gridSpan w:val="3"/>
            <w:vAlign w:val="center"/>
          </w:tcPr>
          <w:p w14:paraId="387E6C6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w:t>
            </w:r>
          </w:p>
        </w:tc>
        <w:tc>
          <w:tcPr>
            <w:tcW w:w="996" w:type="dxa"/>
            <w:vAlign w:val="center"/>
          </w:tcPr>
          <w:p w14:paraId="6511858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D</w:t>
            </w:r>
          </w:p>
        </w:tc>
        <w:tc>
          <w:tcPr>
            <w:tcW w:w="1700" w:type="dxa"/>
            <w:vAlign w:val="center"/>
          </w:tcPr>
          <w:p w14:paraId="6C3D862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V</w:t>
            </w:r>
          </w:p>
        </w:tc>
        <w:tc>
          <w:tcPr>
            <w:tcW w:w="2552" w:type="dxa"/>
            <w:vAlign w:val="center"/>
          </w:tcPr>
          <w:p w14:paraId="0F4F8F43"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V</w:t>
            </w:r>
          </w:p>
        </w:tc>
        <w:tc>
          <w:tcPr>
            <w:tcW w:w="7371" w:type="dxa"/>
            <w:vAlign w:val="center"/>
          </w:tcPr>
          <w:p w14:paraId="7A37A6C6"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Сүтқоректілер клеткасында полимераза белсенділігі жоғары [153]</w:t>
            </w:r>
          </w:p>
        </w:tc>
      </w:tr>
      <w:tr w:rsidR="00456802" w:rsidRPr="002323BE" w14:paraId="4F4A06F5" w14:textId="77777777">
        <w:trPr>
          <w:trHeight w:val="331"/>
        </w:trPr>
        <w:tc>
          <w:tcPr>
            <w:tcW w:w="988" w:type="dxa"/>
            <w:vMerge/>
            <w:vAlign w:val="center"/>
          </w:tcPr>
          <w:p w14:paraId="312C40A0"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414" w:type="dxa"/>
            <w:gridSpan w:val="3"/>
            <w:vAlign w:val="center"/>
          </w:tcPr>
          <w:p w14:paraId="09B7FC8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13</w:t>
            </w:r>
          </w:p>
        </w:tc>
        <w:tc>
          <w:tcPr>
            <w:tcW w:w="996" w:type="dxa"/>
            <w:vAlign w:val="center"/>
          </w:tcPr>
          <w:p w14:paraId="725F04E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L</w:t>
            </w:r>
          </w:p>
        </w:tc>
        <w:tc>
          <w:tcPr>
            <w:tcW w:w="1700" w:type="dxa"/>
            <w:vAlign w:val="center"/>
          </w:tcPr>
          <w:p w14:paraId="424B1D08"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P</w:t>
            </w:r>
          </w:p>
        </w:tc>
        <w:tc>
          <w:tcPr>
            <w:tcW w:w="2552" w:type="dxa"/>
            <w:vAlign w:val="center"/>
          </w:tcPr>
          <w:p w14:paraId="56A587F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P</w:t>
            </w:r>
          </w:p>
        </w:tc>
        <w:tc>
          <w:tcPr>
            <w:tcW w:w="7371" w:type="dxa"/>
            <w:vAlign w:val="center"/>
          </w:tcPr>
          <w:p w14:paraId="275DA9DB"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Сүтқоректілер түрінде вируленттілігі артқан [155]</w:t>
            </w:r>
          </w:p>
        </w:tc>
      </w:tr>
    </w:tbl>
    <w:p w14:paraId="65F9BB05" w14:textId="77777777" w:rsidR="00456802" w:rsidRPr="002323BE" w:rsidRDefault="00456802">
      <w:pPr>
        <w:spacing w:line="240" w:lineRule="auto"/>
        <w:jc w:val="both"/>
        <w:rPr>
          <w:rFonts w:ascii="Times New Roman" w:eastAsia="Times New Roman" w:hAnsi="Times New Roman" w:cs="Times New Roman"/>
          <w:sz w:val="28"/>
          <w:szCs w:val="28"/>
          <w:highlight w:val="white"/>
        </w:rPr>
      </w:pPr>
    </w:p>
    <w:p w14:paraId="38889CBD" w14:textId="77777777" w:rsidR="00456802" w:rsidRPr="002323BE" w:rsidRDefault="00456802">
      <w:pPr>
        <w:spacing w:line="240" w:lineRule="auto"/>
        <w:jc w:val="both"/>
        <w:rPr>
          <w:rFonts w:ascii="Times New Roman" w:eastAsia="Times New Roman" w:hAnsi="Times New Roman" w:cs="Times New Roman"/>
          <w:sz w:val="28"/>
          <w:szCs w:val="28"/>
          <w:highlight w:val="white"/>
        </w:rPr>
      </w:pPr>
    </w:p>
    <w:p w14:paraId="6BF1C40B" w14:textId="77777777" w:rsidR="00456802" w:rsidRPr="002323BE" w:rsidRDefault="004B2BDD">
      <w:pPr>
        <w:spacing w:line="240" w:lineRule="auto"/>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lastRenderedPageBreak/>
        <w:t>13-кестенің жалғасы</w:t>
      </w:r>
    </w:p>
    <w:p w14:paraId="34FABB7B" w14:textId="77777777" w:rsidR="00456802" w:rsidRPr="002323BE" w:rsidRDefault="00456802">
      <w:pPr>
        <w:spacing w:line="240" w:lineRule="auto"/>
        <w:jc w:val="both"/>
        <w:rPr>
          <w:rFonts w:ascii="Times New Roman" w:eastAsia="Times New Roman" w:hAnsi="Times New Roman" w:cs="Times New Roman"/>
          <w:sz w:val="24"/>
          <w:szCs w:val="24"/>
          <w:highlight w:val="white"/>
        </w:rPr>
      </w:pPr>
    </w:p>
    <w:tbl>
      <w:tblPr>
        <w:tblStyle w:val="afffff5"/>
        <w:tblW w:w="15021"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1414"/>
        <w:gridCol w:w="996"/>
        <w:gridCol w:w="1700"/>
        <w:gridCol w:w="2552"/>
        <w:gridCol w:w="7371"/>
      </w:tblGrid>
      <w:tr w:rsidR="00456802" w:rsidRPr="002323BE" w14:paraId="24539E46" w14:textId="77777777">
        <w:tc>
          <w:tcPr>
            <w:tcW w:w="988" w:type="dxa"/>
            <w:vAlign w:val="center"/>
          </w:tcPr>
          <w:p w14:paraId="11F71D4D"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w:t>
            </w:r>
          </w:p>
        </w:tc>
        <w:tc>
          <w:tcPr>
            <w:tcW w:w="1414" w:type="dxa"/>
            <w:vAlign w:val="center"/>
          </w:tcPr>
          <w:p w14:paraId="502BCE9D"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w:t>
            </w:r>
          </w:p>
        </w:tc>
        <w:tc>
          <w:tcPr>
            <w:tcW w:w="996" w:type="dxa"/>
            <w:vAlign w:val="center"/>
          </w:tcPr>
          <w:p w14:paraId="3BA24D5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w:t>
            </w:r>
          </w:p>
        </w:tc>
        <w:tc>
          <w:tcPr>
            <w:tcW w:w="1700" w:type="dxa"/>
            <w:vAlign w:val="center"/>
          </w:tcPr>
          <w:p w14:paraId="5C7E5A3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4</w:t>
            </w:r>
          </w:p>
        </w:tc>
        <w:tc>
          <w:tcPr>
            <w:tcW w:w="2552" w:type="dxa"/>
            <w:vAlign w:val="center"/>
          </w:tcPr>
          <w:p w14:paraId="765919F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5</w:t>
            </w:r>
          </w:p>
        </w:tc>
        <w:tc>
          <w:tcPr>
            <w:tcW w:w="7371" w:type="dxa"/>
          </w:tcPr>
          <w:p w14:paraId="53454AC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6</w:t>
            </w:r>
          </w:p>
        </w:tc>
      </w:tr>
      <w:tr w:rsidR="00456802" w:rsidRPr="002323BE" w14:paraId="3FF7ACE8" w14:textId="77777777">
        <w:tc>
          <w:tcPr>
            <w:tcW w:w="988" w:type="dxa"/>
            <w:vMerge w:val="restart"/>
            <w:vAlign w:val="center"/>
          </w:tcPr>
          <w:p w14:paraId="36EBAA50"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PB1</w:t>
            </w:r>
          </w:p>
        </w:tc>
        <w:tc>
          <w:tcPr>
            <w:tcW w:w="1414" w:type="dxa"/>
            <w:vAlign w:val="center"/>
          </w:tcPr>
          <w:p w14:paraId="09F1927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622</w:t>
            </w:r>
          </w:p>
        </w:tc>
        <w:tc>
          <w:tcPr>
            <w:tcW w:w="996" w:type="dxa"/>
            <w:vAlign w:val="center"/>
          </w:tcPr>
          <w:p w14:paraId="138C72B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D</w:t>
            </w:r>
          </w:p>
        </w:tc>
        <w:tc>
          <w:tcPr>
            <w:tcW w:w="1700" w:type="dxa"/>
            <w:vAlign w:val="center"/>
          </w:tcPr>
          <w:p w14:paraId="0E1992A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G</w:t>
            </w:r>
          </w:p>
        </w:tc>
        <w:tc>
          <w:tcPr>
            <w:tcW w:w="2552" w:type="dxa"/>
            <w:vAlign w:val="center"/>
          </w:tcPr>
          <w:p w14:paraId="061BBEA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G</w:t>
            </w:r>
          </w:p>
        </w:tc>
        <w:tc>
          <w:tcPr>
            <w:tcW w:w="7371" w:type="dxa"/>
          </w:tcPr>
          <w:p w14:paraId="716EBA8D"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Сүтқоректілер клеткалар линиясында полимеразалық белсенділігі жоғары және репликация артқан, тышқандардағы вируленттілігі жоғары [157]</w:t>
            </w:r>
          </w:p>
        </w:tc>
      </w:tr>
      <w:tr w:rsidR="00456802" w:rsidRPr="002323BE" w14:paraId="245F7E22" w14:textId="77777777">
        <w:tc>
          <w:tcPr>
            <w:tcW w:w="988" w:type="dxa"/>
            <w:vMerge/>
            <w:vAlign w:val="center"/>
          </w:tcPr>
          <w:p w14:paraId="1BB11986"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414" w:type="dxa"/>
            <w:vAlign w:val="center"/>
          </w:tcPr>
          <w:p w14:paraId="742CE9F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368</w:t>
            </w:r>
          </w:p>
        </w:tc>
        <w:tc>
          <w:tcPr>
            <w:tcW w:w="996" w:type="dxa"/>
            <w:vAlign w:val="center"/>
          </w:tcPr>
          <w:p w14:paraId="7A18A31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I</w:t>
            </w:r>
          </w:p>
        </w:tc>
        <w:tc>
          <w:tcPr>
            <w:tcW w:w="1700" w:type="dxa"/>
            <w:vAlign w:val="center"/>
          </w:tcPr>
          <w:p w14:paraId="1E3574A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V</w:t>
            </w:r>
          </w:p>
        </w:tc>
        <w:tc>
          <w:tcPr>
            <w:tcW w:w="2552" w:type="dxa"/>
            <w:vAlign w:val="center"/>
          </w:tcPr>
          <w:p w14:paraId="03C9400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V</w:t>
            </w:r>
          </w:p>
        </w:tc>
        <w:tc>
          <w:tcPr>
            <w:tcW w:w="7371" w:type="dxa"/>
            <w:vAlign w:val="center"/>
          </w:tcPr>
          <w:p w14:paraId="5AA91A36"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ҚТВ жаңа түрге бейімделуінде маңызды рөль атқарады [155]</w:t>
            </w:r>
          </w:p>
        </w:tc>
      </w:tr>
      <w:tr w:rsidR="00456802" w:rsidRPr="002323BE" w14:paraId="2561C100" w14:textId="77777777">
        <w:trPr>
          <w:trHeight w:val="499"/>
        </w:trPr>
        <w:tc>
          <w:tcPr>
            <w:tcW w:w="988" w:type="dxa"/>
            <w:vMerge w:val="restart"/>
            <w:vAlign w:val="center"/>
          </w:tcPr>
          <w:p w14:paraId="7E76A32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PA</w:t>
            </w:r>
          </w:p>
        </w:tc>
        <w:tc>
          <w:tcPr>
            <w:tcW w:w="1414" w:type="dxa"/>
            <w:vAlign w:val="center"/>
          </w:tcPr>
          <w:p w14:paraId="285D45D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63</w:t>
            </w:r>
          </w:p>
        </w:tc>
        <w:tc>
          <w:tcPr>
            <w:tcW w:w="996" w:type="dxa"/>
            <w:vAlign w:val="center"/>
          </w:tcPr>
          <w:p w14:paraId="1D4C1D2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V</w:t>
            </w:r>
          </w:p>
        </w:tc>
        <w:tc>
          <w:tcPr>
            <w:tcW w:w="1700" w:type="dxa"/>
            <w:vAlign w:val="center"/>
          </w:tcPr>
          <w:p w14:paraId="0C06F37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I</w:t>
            </w:r>
          </w:p>
        </w:tc>
        <w:tc>
          <w:tcPr>
            <w:tcW w:w="2552" w:type="dxa"/>
            <w:vAlign w:val="center"/>
          </w:tcPr>
          <w:p w14:paraId="01B668E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I</w:t>
            </w:r>
          </w:p>
        </w:tc>
        <w:tc>
          <w:tcPr>
            <w:tcW w:w="7371" w:type="dxa"/>
            <w:vMerge w:val="restart"/>
          </w:tcPr>
          <w:p w14:paraId="4DE355DC"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Сүтқоректілер клеткалар линиясында полимеразалық белсенділігі жоғары және репликация артқан, тышқандардағы вируленттілігі жоғары [144, 158]</w:t>
            </w:r>
          </w:p>
        </w:tc>
      </w:tr>
      <w:tr w:rsidR="00456802" w:rsidRPr="002323BE" w14:paraId="7D22CB35" w14:textId="77777777">
        <w:tc>
          <w:tcPr>
            <w:tcW w:w="988" w:type="dxa"/>
            <w:vMerge/>
            <w:vAlign w:val="center"/>
          </w:tcPr>
          <w:p w14:paraId="3235F2F2"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414" w:type="dxa"/>
            <w:vAlign w:val="center"/>
          </w:tcPr>
          <w:p w14:paraId="5AB5EE8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356</w:t>
            </w:r>
          </w:p>
        </w:tc>
        <w:tc>
          <w:tcPr>
            <w:tcW w:w="996" w:type="dxa"/>
            <w:vAlign w:val="center"/>
          </w:tcPr>
          <w:p w14:paraId="108B945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K</w:t>
            </w:r>
          </w:p>
        </w:tc>
        <w:tc>
          <w:tcPr>
            <w:tcW w:w="1700" w:type="dxa"/>
            <w:vAlign w:val="center"/>
          </w:tcPr>
          <w:p w14:paraId="55C7BB4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R</w:t>
            </w:r>
          </w:p>
        </w:tc>
        <w:tc>
          <w:tcPr>
            <w:tcW w:w="2552" w:type="dxa"/>
            <w:vAlign w:val="center"/>
          </w:tcPr>
          <w:p w14:paraId="6A67960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R</w:t>
            </w:r>
          </w:p>
        </w:tc>
        <w:tc>
          <w:tcPr>
            <w:tcW w:w="7371" w:type="dxa"/>
            <w:vMerge/>
          </w:tcPr>
          <w:p w14:paraId="22F3C6EA"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r>
      <w:tr w:rsidR="00456802" w:rsidRPr="002323BE" w14:paraId="35B05E5A" w14:textId="77777777">
        <w:tc>
          <w:tcPr>
            <w:tcW w:w="988" w:type="dxa"/>
            <w:vMerge/>
            <w:vAlign w:val="center"/>
          </w:tcPr>
          <w:p w14:paraId="3ADAA60B"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414" w:type="dxa"/>
            <w:vAlign w:val="center"/>
          </w:tcPr>
          <w:p w14:paraId="7120BC2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383</w:t>
            </w:r>
          </w:p>
        </w:tc>
        <w:tc>
          <w:tcPr>
            <w:tcW w:w="996" w:type="dxa"/>
            <w:vAlign w:val="center"/>
          </w:tcPr>
          <w:p w14:paraId="0FDEFAF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w:t>
            </w:r>
          </w:p>
        </w:tc>
        <w:tc>
          <w:tcPr>
            <w:tcW w:w="1700" w:type="dxa"/>
            <w:vAlign w:val="center"/>
          </w:tcPr>
          <w:p w14:paraId="784D89D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D</w:t>
            </w:r>
          </w:p>
        </w:tc>
        <w:tc>
          <w:tcPr>
            <w:tcW w:w="2552" w:type="dxa"/>
            <w:vAlign w:val="center"/>
          </w:tcPr>
          <w:p w14:paraId="51AE40A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D</w:t>
            </w:r>
          </w:p>
        </w:tc>
        <w:tc>
          <w:tcPr>
            <w:tcW w:w="7371" w:type="dxa"/>
          </w:tcPr>
          <w:p w14:paraId="24F3BD42"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Сүтқоректілер мен құс клеткаларда полимеразалық белсенділігі жоғары [156]</w:t>
            </w:r>
          </w:p>
        </w:tc>
      </w:tr>
      <w:tr w:rsidR="00456802" w:rsidRPr="002323BE" w14:paraId="70B7C73D" w14:textId="77777777">
        <w:trPr>
          <w:trHeight w:val="244"/>
        </w:trPr>
        <w:tc>
          <w:tcPr>
            <w:tcW w:w="988" w:type="dxa"/>
            <w:vMerge/>
            <w:vAlign w:val="center"/>
          </w:tcPr>
          <w:p w14:paraId="4A206036"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414" w:type="dxa"/>
            <w:vAlign w:val="center"/>
          </w:tcPr>
          <w:p w14:paraId="5717D653"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436</w:t>
            </w:r>
          </w:p>
        </w:tc>
        <w:tc>
          <w:tcPr>
            <w:tcW w:w="996" w:type="dxa"/>
            <w:vAlign w:val="center"/>
          </w:tcPr>
          <w:p w14:paraId="48861EC5" w14:textId="77777777" w:rsidR="00456802" w:rsidRPr="002323BE" w:rsidRDefault="00456802">
            <w:pPr>
              <w:jc w:val="center"/>
              <w:rPr>
                <w:rFonts w:ascii="Times New Roman" w:eastAsia="Times New Roman" w:hAnsi="Times New Roman" w:cs="Times New Roman"/>
                <w:sz w:val="28"/>
                <w:szCs w:val="28"/>
              </w:rPr>
            </w:pPr>
          </w:p>
        </w:tc>
        <w:tc>
          <w:tcPr>
            <w:tcW w:w="1700" w:type="dxa"/>
            <w:vAlign w:val="center"/>
          </w:tcPr>
          <w:p w14:paraId="5C5745A1" w14:textId="77777777" w:rsidR="00456802" w:rsidRPr="002323BE" w:rsidRDefault="00456802">
            <w:pPr>
              <w:jc w:val="center"/>
              <w:rPr>
                <w:rFonts w:ascii="Times New Roman" w:eastAsia="Times New Roman" w:hAnsi="Times New Roman" w:cs="Times New Roman"/>
                <w:sz w:val="28"/>
                <w:szCs w:val="28"/>
              </w:rPr>
            </w:pPr>
          </w:p>
        </w:tc>
        <w:tc>
          <w:tcPr>
            <w:tcW w:w="2552" w:type="dxa"/>
            <w:vAlign w:val="center"/>
          </w:tcPr>
          <w:p w14:paraId="1B17181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w:t>
            </w:r>
          </w:p>
        </w:tc>
        <w:tc>
          <w:tcPr>
            <w:tcW w:w="7371" w:type="dxa"/>
          </w:tcPr>
          <w:p w14:paraId="60031133"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ҚТВ жаңа түрге бейімделуінде маңызды рөль атқарады [143]</w:t>
            </w:r>
          </w:p>
        </w:tc>
      </w:tr>
      <w:tr w:rsidR="00456802" w:rsidRPr="002323BE" w14:paraId="15C05517" w14:textId="77777777">
        <w:tc>
          <w:tcPr>
            <w:tcW w:w="988" w:type="dxa"/>
            <w:vMerge w:val="restart"/>
            <w:vAlign w:val="center"/>
          </w:tcPr>
          <w:p w14:paraId="556356B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HA</w:t>
            </w:r>
          </w:p>
        </w:tc>
        <w:tc>
          <w:tcPr>
            <w:tcW w:w="1414" w:type="dxa"/>
            <w:vAlign w:val="center"/>
          </w:tcPr>
          <w:p w14:paraId="5F025F2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159</w:t>
            </w:r>
          </w:p>
        </w:tc>
        <w:tc>
          <w:tcPr>
            <w:tcW w:w="996" w:type="dxa"/>
            <w:vAlign w:val="center"/>
          </w:tcPr>
          <w:p w14:paraId="79094F9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S</w:t>
            </w:r>
          </w:p>
        </w:tc>
        <w:tc>
          <w:tcPr>
            <w:tcW w:w="1700" w:type="dxa"/>
            <w:vAlign w:val="center"/>
          </w:tcPr>
          <w:p w14:paraId="753FD17C"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w:t>
            </w:r>
          </w:p>
        </w:tc>
        <w:tc>
          <w:tcPr>
            <w:tcW w:w="2552" w:type="dxa"/>
            <w:vAlign w:val="center"/>
          </w:tcPr>
          <w:p w14:paraId="2C547CB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w:t>
            </w:r>
          </w:p>
        </w:tc>
        <w:tc>
          <w:tcPr>
            <w:tcW w:w="7371" w:type="dxa"/>
          </w:tcPr>
          <w:p w14:paraId="4040EC91"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Вирустың α2-6SA байланысуы жоғары [163]</w:t>
            </w:r>
          </w:p>
        </w:tc>
      </w:tr>
      <w:tr w:rsidR="00456802" w:rsidRPr="002323BE" w14:paraId="444BB88B" w14:textId="77777777">
        <w:trPr>
          <w:trHeight w:val="296"/>
        </w:trPr>
        <w:tc>
          <w:tcPr>
            <w:tcW w:w="988" w:type="dxa"/>
            <w:vMerge/>
            <w:vAlign w:val="center"/>
          </w:tcPr>
          <w:p w14:paraId="0E8D01BD"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414" w:type="dxa"/>
            <w:vAlign w:val="center"/>
          </w:tcPr>
          <w:p w14:paraId="528873D8"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198</w:t>
            </w:r>
          </w:p>
        </w:tc>
        <w:tc>
          <w:tcPr>
            <w:tcW w:w="996" w:type="dxa"/>
            <w:vAlign w:val="center"/>
          </w:tcPr>
          <w:p w14:paraId="57D10A8C"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w:t>
            </w:r>
          </w:p>
        </w:tc>
        <w:tc>
          <w:tcPr>
            <w:tcW w:w="1700" w:type="dxa"/>
            <w:vAlign w:val="center"/>
          </w:tcPr>
          <w:p w14:paraId="098E77F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T</w:t>
            </w:r>
          </w:p>
        </w:tc>
        <w:tc>
          <w:tcPr>
            <w:tcW w:w="2552" w:type="dxa"/>
            <w:vAlign w:val="center"/>
          </w:tcPr>
          <w:p w14:paraId="399D608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T</w:t>
            </w:r>
          </w:p>
        </w:tc>
        <w:tc>
          <w:tcPr>
            <w:tcW w:w="7371" w:type="dxa"/>
          </w:tcPr>
          <w:p w14:paraId="658BEE8E"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Күзенде репликация және жұғуы артқан [165]</w:t>
            </w:r>
          </w:p>
        </w:tc>
      </w:tr>
      <w:tr w:rsidR="00456802" w:rsidRPr="002323BE" w14:paraId="0C6ECC5D" w14:textId="77777777">
        <w:trPr>
          <w:trHeight w:val="318"/>
        </w:trPr>
        <w:tc>
          <w:tcPr>
            <w:tcW w:w="988" w:type="dxa"/>
            <w:vAlign w:val="center"/>
          </w:tcPr>
          <w:p w14:paraId="27F3891C"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NP</w:t>
            </w:r>
          </w:p>
        </w:tc>
        <w:tc>
          <w:tcPr>
            <w:tcW w:w="1414" w:type="dxa"/>
            <w:vAlign w:val="center"/>
          </w:tcPr>
          <w:p w14:paraId="44DFBE2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136</w:t>
            </w:r>
          </w:p>
        </w:tc>
        <w:tc>
          <w:tcPr>
            <w:tcW w:w="996" w:type="dxa"/>
            <w:vAlign w:val="center"/>
          </w:tcPr>
          <w:p w14:paraId="568DD25A" w14:textId="77777777" w:rsidR="00456802" w:rsidRPr="002323BE" w:rsidRDefault="00456802">
            <w:pPr>
              <w:jc w:val="center"/>
              <w:rPr>
                <w:rFonts w:ascii="Times New Roman" w:eastAsia="Times New Roman" w:hAnsi="Times New Roman" w:cs="Times New Roman"/>
                <w:sz w:val="28"/>
                <w:szCs w:val="28"/>
              </w:rPr>
            </w:pPr>
          </w:p>
        </w:tc>
        <w:tc>
          <w:tcPr>
            <w:tcW w:w="1700" w:type="dxa"/>
            <w:vAlign w:val="center"/>
          </w:tcPr>
          <w:p w14:paraId="19CBA2C9" w14:textId="77777777" w:rsidR="00456802" w:rsidRPr="002323BE" w:rsidRDefault="00456802">
            <w:pPr>
              <w:jc w:val="center"/>
              <w:rPr>
                <w:rFonts w:ascii="Times New Roman" w:eastAsia="Times New Roman" w:hAnsi="Times New Roman" w:cs="Times New Roman"/>
                <w:sz w:val="28"/>
                <w:szCs w:val="28"/>
              </w:rPr>
            </w:pPr>
          </w:p>
        </w:tc>
        <w:tc>
          <w:tcPr>
            <w:tcW w:w="2552" w:type="dxa"/>
            <w:vAlign w:val="center"/>
          </w:tcPr>
          <w:p w14:paraId="3430B59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L</w:t>
            </w:r>
          </w:p>
        </w:tc>
        <w:tc>
          <w:tcPr>
            <w:tcW w:w="7371" w:type="dxa"/>
          </w:tcPr>
          <w:p w14:paraId="4BB22629"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ҚТВ жаңа түрге бейімделуінде маңызды [139]</w:t>
            </w:r>
          </w:p>
        </w:tc>
      </w:tr>
      <w:tr w:rsidR="00456802" w:rsidRPr="002323BE" w14:paraId="12E69C37" w14:textId="77777777">
        <w:tc>
          <w:tcPr>
            <w:tcW w:w="988" w:type="dxa"/>
            <w:vMerge w:val="restart"/>
            <w:vAlign w:val="center"/>
          </w:tcPr>
          <w:p w14:paraId="11A2BA9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M1</w:t>
            </w:r>
          </w:p>
        </w:tc>
        <w:tc>
          <w:tcPr>
            <w:tcW w:w="1414" w:type="dxa"/>
            <w:vAlign w:val="center"/>
          </w:tcPr>
          <w:p w14:paraId="2ADE0708"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30</w:t>
            </w:r>
          </w:p>
        </w:tc>
        <w:tc>
          <w:tcPr>
            <w:tcW w:w="996" w:type="dxa"/>
            <w:vAlign w:val="center"/>
          </w:tcPr>
          <w:p w14:paraId="22C08A43"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w:t>
            </w:r>
          </w:p>
        </w:tc>
        <w:tc>
          <w:tcPr>
            <w:tcW w:w="1700" w:type="dxa"/>
            <w:vAlign w:val="center"/>
          </w:tcPr>
          <w:p w14:paraId="4F84E35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D</w:t>
            </w:r>
          </w:p>
        </w:tc>
        <w:tc>
          <w:tcPr>
            <w:tcW w:w="2552" w:type="dxa"/>
            <w:vAlign w:val="center"/>
          </w:tcPr>
          <w:p w14:paraId="3812408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D</w:t>
            </w:r>
          </w:p>
        </w:tc>
        <w:tc>
          <w:tcPr>
            <w:tcW w:w="7371" w:type="dxa"/>
          </w:tcPr>
          <w:p w14:paraId="2F4205D6"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Тышқандарда вируленттілігі артады [156]</w:t>
            </w:r>
          </w:p>
        </w:tc>
      </w:tr>
      <w:tr w:rsidR="00456802" w:rsidRPr="002323BE" w14:paraId="181BD1DA" w14:textId="77777777">
        <w:tc>
          <w:tcPr>
            <w:tcW w:w="988" w:type="dxa"/>
            <w:vMerge/>
            <w:vAlign w:val="center"/>
          </w:tcPr>
          <w:p w14:paraId="3403A9AC"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414" w:type="dxa"/>
            <w:vAlign w:val="center"/>
          </w:tcPr>
          <w:p w14:paraId="0B90EE1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43</w:t>
            </w:r>
          </w:p>
        </w:tc>
        <w:tc>
          <w:tcPr>
            <w:tcW w:w="996" w:type="dxa"/>
            <w:vAlign w:val="center"/>
          </w:tcPr>
          <w:p w14:paraId="520AFAE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I</w:t>
            </w:r>
          </w:p>
        </w:tc>
        <w:tc>
          <w:tcPr>
            <w:tcW w:w="1700" w:type="dxa"/>
            <w:vAlign w:val="center"/>
          </w:tcPr>
          <w:p w14:paraId="0A48C7F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M</w:t>
            </w:r>
          </w:p>
        </w:tc>
        <w:tc>
          <w:tcPr>
            <w:tcW w:w="2552" w:type="dxa"/>
            <w:vAlign w:val="center"/>
          </w:tcPr>
          <w:p w14:paraId="252B0F5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M</w:t>
            </w:r>
          </w:p>
        </w:tc>
        <w:tc>
          <w:tcPr>
            <w:tcW w:w="7371" w:type="dxa"/>
          </w:tcPr>
          <w:p w14:paraId="7FF94011"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Тышқан, тауық пен үйректе вируленттілігі жоғары [161]</w:t>
            </w:r>
          </w:p>
        </w:tc>
      </w:tr>
      <w:tr w:rsidR="00456802" w:rsidRPr="002323BE" w14:paraId="7310B244" w14:textId="77777777">
        <w:tc>
          <w:tcPr>
            <w:tcW w:w="988" w:type="dxa"/>
            <w:vMerge/>
            <w:vAlign w:val="center"/>
          </w:tcPr>
          <w:p w14:paraId="7E4E4D77"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414" w:type="dxa"/>
            <w:vAlign w:val="center"/>
          </w:tcPr>
          <w:p w14:paraId="1CFED40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215</w:t>
            </w:r>
          </w:p>
        </w:tc>
        <w:tc>
          <w:tcPr>
            <w:tcW w:w="996" w:type="dxa"/>
            <w:vAlign w:val="center"/>
          </w:tcPr>
          <w:p w14:paraId="7719E07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T</w:t>
            </w:r>
          </w:p>
        </w:tc>
        <w:tc>
          <w:tcPr>
            <w:tcW w:w="1700" w:type="dxa"/>
            <w:vAlign w:val="center"/>
          </w:tcPr>
          <w:p w14:paraId="36C45A9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w:t>
            </w:r>
          </w:p>
        </w:tc>
        <w:tc>
          <w:tcPr>
            <w:tcW w:w="2552" w:type="dxa"/>
            <w:vAlign w:val="center"/>
          </w:tcPr>
          <w:p w14:paraId="25D34EE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w:t>
            </w:r>
          </w:p>
        </w:tc>
        <w:tc>
          <w:tcPr>
            <w:tcW w:w="7371" w:type="dxa"/>
          </w:tcPr>
          <w:p w14:paraId="3686F924"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Тышқандарда вируленттілігі артады [159]</w:t>
            </w:r>
          </w:p>
        </w:tc>
      </w:tr>
      <w:tr w:rsidR="00456802" w:rsidRPr="002323BE" w14:paraId="16FB9861" w14:textId="77777777">
        <w:tc>
          <w:tcPr>
            <w:tcW w:w="988" w:type="dxa"/>
            <w:vMerge w:val="restart"/>
            <w:vAlign w:val="center"/>
          </w:tcPr>
          <w:p w14:paraId="6293D2E3"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NS</w:t>
            </w:r>
          </w:p>
        </w:tc>
        <w:tc>
          <w:tcPr>
            <w:tcW w:w="1414" w:type="dxa"/>
            <w:vAlign w:val="center"/>
          </w:tcPr>
          <w:p w14:paraId="5C0E35C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42</w:t>
            </w:r>
          </w:p>
        </w:tc>
        <w:tc>
          <w:tcPr>
            <w:tcW w:w="996" w:type="dxa"/>
            <w:vAlign w:val="center"/>
          </w:tcPr>
          <w:p w14:paraId="283272B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P</w:t>
            </w:r>
          </w:p>
        </w:tc>
        <w:tc>
          <w:tcPr>
            <w:tcW w:w="1700" w:type="dxa"/>
            <w:vAlign w:val="center"/>
          </w:tcPr>
          <w:p w14:paraId="32683C7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S</w:t>
            </w:r>
          </w:p>
        </w:tc>
        <w:tc>
          <w:tcPr>
            <w:tcW w:w="2552" w:type="dxa"/>
            <w:vAlign w:val="center"/>
          </w:tcPr>
          <w:p w14:paraId="63E3599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S</w:t>
            </w:r>
          </w:p>
        </w:tc>
        <w:tc>
          <w:tcPr>
            <w:tcW w:w="7371" w:type="dxa"/>
          </w:tcPr>
          <w:p w14:paraId="23F206CC"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Тышқандарда вируленттілігі артады [160]</w:t>
            </w:r>
          </w:p>
        </w:tc>
      </w:tr>
      <w:tr w:rsidR="00456802" w:rsidRPr="002323BE" w14:paraId="1D4C9BF5" w14:textId="77777777">
        <w:tc>
          <w:tcPr>
            <w:tcW w:w="988" w:type="dxa"/>
            <w:vMerge/>
            <w:vAlign w:val="center"/>
          </w:tcPr>
          <w:p w14:paraId="4D1173AA"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414" w:type="dxa"/>
            <w:vAlign w:val="center"/>
          </w:tcPr>
          <w:p w14:paraId="318F23F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138</w:t>
            </w:r>
          </w:p>
        </w:tc>
        <w:tc>
          <w:tcPr>
            <w:tcW w:w="996" w:type="dxa"/>
            <w:vAlign w:val="center"/>
          </w:tcPr>
          <w:p w14:paraId="5B63811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w:t>
            </w:r>
          </w:p>
        </w:tc>
        <w:tc>
          <w:tcPr>
            <w:tcW w:w="1700" w:type="dxa"/>
            <w:vAlign w:val="center"/>
          </w:tcPr>
          <w:p w14:paraId="135C185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F</w:t>
            </w:r>
          </w:p>
        </w:tc>
        <w:tc>
          <w:tcPr>
            <w:tcW w:w="2552" w:type="dxa"/>
            <w:vAlign w:val="center"/>
          </w:tcPr>
          <w:p w14:paraId="4F1E71E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F</w:t>
            </w:r>
          </w:p>
        </w:tc>
        <w:tc>
          <w:tcPr>
            <w:tcW w:w="7371" w:type="dxa"/>
          </w:tcPr>
          <w:p w14:paraId="5E05BDBB"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Сүтқоректілер клеткасында репликация жоғары, интерферонның тануы төмен [162]</w:t>
            </w:r>
          </w:p>
        </w:tc>
      </w:tr>
      <w:tr w:rsidR="00456802" w:rsidRPr="002323BE" w14:paraId="0B8B8840" w14:textId="77777777">
        <w:tc>
          <w:tcPr>
            <w:tcW w:w="988" w:type="dxa"/>
            <w:vMerge/>
            <w:vAlign w:val="center"/>
          </w:tcPr>
          <w:p w14:paraId="1F07C47F"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414" w:type="dxa"/>
            <w:vAlign w:val="center"/>
          </w:tcPr>
          <w:p w14:paraId="080A025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149</w:t>
            </w:r>
          </w:p>
        </w:tc>
        <w:tc>
          <w:tcPr>
            <w:tcW w:w="996" w:type="dxa"/>
            <w:vAlign w:val="center"/>
          </w:tcPr>
          <w:p w14:paraId="0308CB6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V</w:t>
            </w:r>
          </w:p>
        </w:tc>
        <w:tc>
          <w:tcPr>
            <w:tcW w:w="1700" w:type="dxa"/>
            <w:vAlign w:val="center"/>
          </w:tcPr>
          <w:p w14:paraId="036F00D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w:t>
            </w:r>
          </w:p>
        </w:tc>
        <w:tc>
          <w:tcPr>
            <w:tcW w:w="2552" w:type="dxa"/>
            <w:vAlign w:val="center"/>
          </w:tcPr>
          <w:p w14:paraId="547EE45C"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w:t>
            </w:r>
          </w:p>
        </w:tc>
        <w:tc>
          <w:tcPr>
            <w:tcW w:w="7371" w:type="dxa"/>
          </w:tcPr>
          <w:p w14:paraId="230B821E"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Вируленттілігі жоғары, интерферонның тануы төмен [163]</w:t>
            </w:r>
          </w:p>
        </w:tc>
      </w:tr>
    </w:tbl>
    <w:p w14:paraId="02F6C071" w14:textId="77777777" w:rsidR="00456802" w:rsidRPr="002323BE" w:rsidRDefault="004B2BDD">
      <w:pPr>
        <w:spacing w:line="240" w:lineRule="auto"/>
        <w:jc w:val="both"/>
        <w:rPr>
          <w:rFonts w:ascii="Times New Roman" w:eastAsia="Times New Roman" w:hAnsi="Times New Roman" w:cs="Times New Roman"/>
          <w:sz w:val="28"/>
          <w:szCs w:val="28"/>
          <w:highlight w:val="white"/>
        </w:rPr>
        <w:sectPr w:rsidR="00456802" w:rsidRPr="002323BE" w:rsidSect="001B4486">
          <w:pgSz w:w="16838" w:h="11906" w:orient="landscape"/>
          <w:pgMar w:top="1701" w:right="1134" w:bottom="567" w:left="1134" w:header="709" w:footer="709" w:gutter="0"/>
          <w:pgNumType w:start="73"/>
          <w:cols w:space="720"/>
        </w:sectPr>
      </w:pPr>
      <w:r w:rsidRPr="002323BE">
        <w:rPr>
          <w:rFonts w:ascii="Times New Roman" w:eastAsia="Times New Roman" w:hAnsi="Times New Roman" w:cs="Times New Roman"/>
          <w:sz w:val="24"/>
          <w:szCs w:val="24"/>
          <w:highlight w:val="white"/>
        </w:rPr>
        <w:t xml:space="preserve">Ескерту: </w:t>
      </w:r>
      <w:r w:rsidRPr="002323BE">
        <w:rPr>
          <w:rFonts w:ascii="Times New Roman" w:eastAsia="Times New Roman" w:hAnsi="Times New Roman" w:cs="Times New Roman"/>
          <w:sz w:val="24"/>
          <w:szCs w:val="24"/>
        </w:rPr>
        <w:t>A, аланин; C, цистеин; D, аспарагин қышқылы; E, глутамин қышқылы; F, фенилаланин; G, глицин; I, изолейцин; K, лизин; L, лейцин; M, метионин; N, аспарагин; P, пролин; Q, глутамин; R, аргинин; S, серин; T, треонин; V, валин.</w:t>
      </w:r>
    </w:p>
    <w:p w14:paraId="4F416393"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Сондай-ақ NP белогында анықталған жалғыз мутация 136L ҚТВ басқа жаңа түрлерге бейімделіп, жұқтыру қабілетінің пайда болуына әсері бар [143]. HA белогында табылған S159N мутациясы вирустың қожайын клеткасының рецепторымен байланысуын жоғарлатады [164], ал N198T жағдайындағы амин қышқылының ауысуы ҚТВ күзен ағзасында репликациялануы мен өзара жұғуы арттыратындығы белгілі [165].</w:t>
      </w:r>
    </w:p>
    <w:p w14:paraId="1A95E4E9"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Азияда адам өліміне әкелген ҚТВ H5, H7 және H10 типтармақтарының геномында H9N2 сегменті болғандығы белгілі болды [166]. H9 типтармағы құстар, сүтқоректілер мен адамдарға жұғатыны анық және әр тұрлі қожайындарға жұғатын изоляттар арасындағы реассортация пандемиялық потенциалы бар вирустарға түрлендіре алады. </w:t>
      </w:r>
      <w:r w:rsidRPr="002323BE">
        <w:rPr>
          <w:rFonts w:ascii="Times New Roman" w:eastAsia="Times New Roman" w:hAnsi="Times New Roman" w:cs="Times New Roman"/>
          <w:sz w:val="28"/>
          <w:szCs w:val="28"/>
        </w:rPr>
        <w:t>A/Chicken/Almaty/220/20 геномынан табылған молекулалық маркерлер сүқоректілер түріне болжалды бейімделуі мен вируленттілігін арттыратындығы б</w:t>
      </w:r>
      <w:r w:rsidRPr="002323BE">
        <w:rPr>
          <w:rFonts w:ascii="Times New Roman" w:eastAsia="Times New Roman" w:hAnsi="Times New Roman" w:cs="Times New Roman"/>
          <w:sz w:val="28"/>
          <w:szCs w:val="28"/>
          <w:highlight w:val="white"/>
        </w:rPr>
        <w:t>ұл типтармақтың жаңа қожайынға жоғары бейімделгіштігінің дәлелі бола алады.</w:t>
      </w:r>
    </w:p>
    <w:p w14:paraId="037B7559"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32517B60" w14:textId="77777777" w:rsidR="00456802" w:rsidRPr="002323BE" w:rsidRDefault="004B2BDD">
      <w:pPr>
        <w:spacing w:line="240" w:lineRule="auto"/>
        <w:ind w:firstLine="567"/>
        <w:jc w:val="both"/>
        <w:rPr>
          <w:rFonts w:ascii="Times New Roman" w:eastAsia="Times New Roman" w:hAnsi="Times New Roman" w:cs="Times New Roman"/>
          <w:b/>
          <w:color w:val="000000"/>
          <w:sz w:val="28"/>
          <w:szCs w:val="28"/>
        </w:rPr>
      </w:pPr>
      <w:r w:rsidRPr="002323BE">
        <w:rPr>
          <w:rFonts w:ascii="Times New Roman" w:eastAsia="Times New Roman" w:hAnsi="Times New Roman" w:cs="Times New Roman"/>
          <w:b/>
          <w:sz w:val="28"/>
          <w:szCs w:val="28"/>
        </w:rPr>
        <w:t>3.</w:t>
      </w:r>
      <w:r w:rsidR="00FC22C8">
        <w:rPr>
          <w:rFonts w:ascii="Times New Roman" w:eastAsia="Times New Roman" w:hAnsi="Times New Roman" w:cs="Times New Roman"/>
          <w:b/>
          <w:sz w:val="28"/>
          <w:szCs w:val="28"/>
        </w:rPr>
        <w:t>9</w:t>
      </w:r>
      <w:r w:rsidRPr="002323BE">
        <w:rPr>
          <w:rFonts w:ascii="Times New Roman" w:eastAsia="Times New Roman" w:hAnsi="Times New Roman" w:cs="Times New Roman"/>
          <w:b/>
          <w:sz w:val="28"/>
          <w:szCs w:val="28"/>
        </w:rPr>
        <w:t xml:space="preserve"> </w:t>
      </w:r>
      <w:r w:rsidRPr="002323BE">
        <w:rPr>
          <w:rFonts w:ascii="Times New Roman" w:eastAsia="Times New Roman" w:hAnsi="Times New Roman" w:cs="Times New Roman"/>
          <w:b/>
          <w:color w:val="000000"/>
          <w:sz w:val="28"/>
          <w:szCs w:val="28"/>
          <w:highlight w:val="white"/>
        </w:rPr>
        <w:t>H5 вирустарының ішкі белоктарын филогенетикалық талдау және молекулалық сипаттау</w:t>
      </w:r>
    </w:p>
    <w:p w14:paraId="7AF6D382"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Адамдарда HA немесе NA пандемиялық штамдарының пайда болуы адам мен құс вирустарының арасындағы генетикалық реассортациямен байланысты және шошқа тұмауы бірінші екі қожайыннан туындайтын жеке вирустар арасындағы реассортантты түзуде маңызды рөль атқаратындығы турады болжам айтылған болатын. ҚТВ беттік екі маңызды белоктары егжей-тегжейлі зерттелінгенімен, олардың ішкі алты гені эволюциялық тұрғыдан талдануы жеткіліксіз болуда. Бұл зерттеуде жұмыста қолданылған үш Н5 вирустарының – A/Chicken/North Kazakhstan/184/20, A/Caspian tern/Atyrau/9184/22 және </w:t>
      </w:r>
      <w:r w:rsidRPr="002323BE">
        <w:rPr>
          <w:rFonts w:ascii="Times New Roman" w:eastAsia="Times New Roman" w:hAnsi="Times New Roman" w:cs="Times New Roman"/>
          <w:sz w:val="28"/>
          <w:szCs w:val="28"/>
          <w:highlight w:val="white"/>
        </w:rPr>
        <w:t>A/Mute swan/Mangystau/9421/22</w:t>
      </w:r>
      <w:r w:rsidRPr="002323BE">
        <w:rPr>
          <w:rFonts w:ascii="Times New Roman" w:eastAsia="Times New Roman" w:hAnsi="Times New Roman" w:cs="Times New Roman"/>
          <w:sz w:val="28"/>
          <w:szCs w:val="28"/>
        </w:rPr>
        <w:t xml:space="preserve"> ішкі гендері талданды. </w:t>
      </w:r>
    </w:p>
    <w:p w14:paraId="6A1D26EC" w14:textId="77777777" w:rsidR="00456802" w:rsidRPr="002323BE" w:rsidRDefault="004B2BDD">
      <w:pPr>
        <w:spacing w:line="240" w:lineRule="auto"/>
        <w:ind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 xml:space="preserve">ҚТВ вируленттілігі мен зардаптылығы бірнеше вирустық белоктармен анықталады, бірінші кезекте вирустың клетка рецепторымен байланысып, вирус қабығының клетканың эндосомальді мембранасымен бірігуіне қажеттті HA. Сонымен қатар, тұмаудың зардаптылығына вирустық полимеразалық кешен компоненттері, яғни </w:t>
      </w:r>
      <w:r w:rsidRPr="002323BE">
        <w:rPr>
          <w:rFonts w:ascii="Times New Roman" w:eastAsia="Times New Roman" w:hAnsi="Times New Roman" w:cs="Times New Roman"/>
          <w:sz w:val="28"/>
          <w:szCs w:val="28"/>
        </w:rPr>
        <w:t xml:space="preserve">PB2, PB1 мен PA полимеразалары әсер етеді [155, 167]. A/9184/2022 мен </w:t>
      </w:r>
      <w:r w:rsidRPr="002323BE">
        <w:rPr>
          <w:rFonts w:ascii="Times New Roman" w:eastAsia="Times New Roman" w:hAnsi="Times New Roman" w:cs="Times New Roman"/>
          <w:sz w:val="28"/>
          <w:szCs w:val="28"/>
          <w:highlight w:val="white"/>
        </w:rPr>
        <w:t>A/9421/2022</w:t>
      </w:r>
      <w:r w:rsidRPr="002323BE">
        <w:rPr>
          <w:rFonts w:ascii="Times New Roman" w:eastAsia="Times New Roman" w:hAnsi="Times New Roman" w:cs="Times New Roman"/>
          <w:sz w:val="28"/>
          <w:szCs w:val="28"/>
        </w:rPr>
        <w:t xml:space="preserve"> штамдарының PB2 генін Шығыс Еуропа вирустарына жақын болды, ал A/184/2020 изолятының бұл гені Шығыс Азия елдерінен бөлінген ҚТВ жақындығын көрсетті. PB2 белогында H5N1 вирусының сүтқоректілерде зардаптылығымен байланысты бірнеше мутация болады. Алайда бұл штамнан тек ғана адамның тұмау вирусында тіркелген A674T </w:t>
      </w:r>
      <w:r w:rsidRPr="002323BE">
        <w:rPr>
          <w:rFonts w:ascii="Times New Roman" w:eastAsia="Times New Roman" w:hAnsi="Times New Roman" w:cs="Times New Roman"/>
          <w:color w:val="000000"/>
          <w:sz w:val="28"/>
          <w:szCs w:val="28"/>
        </w:rPr>
        <w:t xml:space="preserve">мутациясы табылды [165]. </w:t>
      </w:r>
      <w:r w:rsidRPr="002323BE">
        <w:rPr>
          <w:rFonts w:ascii="Times New Roman" w:eastAsia="Times New Roman" w:hAnsi="Times New Roman" w:cs="Times New Roman"/>
          <w:color w:val="000000"/>
          <w:sz w:val="28"/>
          <w:szCs w:val="28"/>
          <w:highlight w:val="white"/>
        </w:rPr>
        <w:t xml:space="preserve">PB2 генінде E627K және D701N амин қышқылдарының ауысуы вирустың сүтқоректілерге вируленттілігін арттыратындығы белгілі [169-172]. Бірақ зерттелініп отырған штамдарда бұл мутациялар табылмағанымен, </w:t>
      </w:r>
      <w:r w:rsidRPr="002323BE">
        <w:rPr>
          <w:rFonts w:ascii="Times New Roman" w:eastAsia="Times New Roman" w:hAnsi="Times New Roman" w:cs="Times New Roman"/>
          <w:sz w:val="28"/>
          <w:szCs w:val="28"/>
        </w:rPr>
        <w:t xml:space="preserve">A/Caspian tern/Atyrau/9184/2022 изолятында </w:t>
      </w:r>
      <w:r w:rsidRPr="002323BE">
        <w:rPr>
          <w:rFonts w:ascii="Times New Roman" w:eastAsia="Times New Roman" w:hAnsi="Times New Roman" w:cs="Times New Roman"/>
          <w:color w:val="000000"/>
          <w:sz w:val="28"/>
          <w:szCs w:val="28"/>
          <w:highlight w:val="white"/>
        </w:rPr>
        <w:t xml:space="preserve">тізбектегі 627 амин қышқылының орнына жақын жерден осыған дейін басқа мақалаларда жарияланбаған жаңа екі мутация A623T мен S629C анықталды. </w:t>
      </w:r>
    </w:p>
    <w:p w14:paraId="7B6B1FF2"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PB1 мен PA полимеразаларындағы амин қышқылдарының мутациясы H5N1 вирусының тышқандармен қатар әр түрлі қожайындарға вируленттілігі мен бейімделуіне айтарлықтай әсер етуі мүмкін [169-172]. Зерттеулер көрсеткендей, </w:t>
      </w:r>
      <w:r w:rsidRPr="002323BE">
        <w:rPr>
          <w:rFonts w:ascii="Times New Roman" w:eastAsia="Times New Roman" w:hAnsi="Times New Roman" w:cs="Times New Roman"/>
          <w:sz w:val="28"/>
          <w:szCs w:val="28"/>
        </w:rPr>
        <w:lastRenderedPageBreak/>
        <w:t xml:space="preserve">PB1 белогындағы L13P мен PA геніндегі N615K/R сияқты арнайы амин қышқылдарының ауысуы H5N1 вирустарының сүтқоректілерде вируленттілігінің арттыруы мүмкін [173]. Сонымен бірге PB1 мен PA геніндегі, сәйкесіше H436Y және A515T мутациялары жабайы үйректе H5N1 вирусының жоғары зардаптылығымен байланысты болатындығы анықталды [174]. Осы төрт амин қышқылының қалдығы да зерттелініп отырған үш вирустан да табылды. </w:t>
      </w:r>
    </w:p>
    <w:p w14:paraId="57B57C8D" w14:textId="77777777" w:rsidR="00456802" w:rsidRPr="002323BE" w:rsidRDefault="004B2BDD">
      <w:pPr>
        <w:spacing w:line="240" w:lineRule="auto"/>
        <w:ind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 xml:space="preserve">Зерттелініп отырған үш H5 вирусынан да табылған V3D мен </w:t>
      </w:r>
      <w:r w:rsidRPr="002323BE">
        <w:rPr>
          <w:rFonts w:ascii="Times New Roman" w:eastAsia="Times New Roman" w:hAnsi="Times New Roman" w:cs="Times New Roman"/>
          <w:color w:val="222222"/>
          <w:sz w:val="28"/>
          <w:szCs w:val="28"/>
          <w:highlight w:val="white"/>
        </w:rPr>
        <w:t xml:space="preserve">L473V </w:t>
      </w:r>
      <w:r w:rsidRPr="002323BE">
        <w:rPr>
          <w:rFonts w:ascii="Times New Roman" w:eastAsia="Times New Roman" w:hAnsi="Times New Roman" w:cs="Times New Roman"/>
          <w:color w:val="000000"/>
          <w:sz w:val="28"/>
          <w:szCs w:val="28"/>
        </w:rPr>
        <w:t xml:space="preserve">мутациясы вирустың сүтқоректілер клеткасында полимеразалық белсенділігінің жоғарылауы мен өсуіне ықпал етеді [175, 176]. V3D амин қышқылы қалдығы тұрақтылығы жоғары полимеразалық кешен құра отырып, полимеразалық кешеннің құрылымы мен түзілу энергетикасын өзгертеді [164]. A/Chicken/North Kazakhstan/184/2020 изолятында табылған A374T мутациясы адамның тұмау вирусынан да табылған [177]. PB1-F2 геніндегі амин қышқылының L82S өзгеруі сүтқоректі қожайынында ҚТВ репликациясын арттырады, сондай-ақ белокқа тұрақтандырушы әсері бар </w:t>
      </w:r>
      <w:r w:rsidRPr="002323BE">
        <w:rPr>
          <w:rFonts w:ascii="Times New Roman" w:eastAsia="Times New Roman" w:hAnsi="Times New Roman" w:cs="Times New Roman"/>
          <w:sz w:val="28"/>
          <w:szCs w:val="28"/>
        </w:rPr>
        <w:t xml:space="preserve">(14-кесте) </w:t>
      </w:r>
      <w:r w:rsidRPr="002323BE">
        <w:rPr>
          <w:rFonts w:ascii="Times New Roman" w:eastAsia="Times New Roman" w:hAnsi="Times New Roman" w:cs="Times New Roman"/>
          <w:color w:val="000000"/>
          <w:sz w:val="28"/>
          <w:szCs w:val="28"/>
        </w:rPr>
        <w:t>[178].</w:t>
      </w:r>
    </w:p>
    <w:p w14:paraId="68780DF4" w14:textId="77777777" w:rsidR="00456802" w:rsidRPr="002323BE" w:rsidRDefault="004B2BDD">
      <w:pPr>
        <w:spacing w:line="240" w:lineRule="auto"/>
        <w:ind w:firstLine="567"/>
        <w:jc w:val="both"/>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8"/>
          <w:szCs w:val="28"/>
        </w:rPr>
        <w:t>A/Caspian tern/Atyrau/9184/2022 изолятының полимеразалық гендерінде адамдар клеткасына бейімделе алатын және бұған дейін басқа әдебиет көздерінде сипатталмаған жаңа мутациялар табылды. PB1 геніндегі D619N амин қышқылдарының ауысуы ҚТВ адам клеткасындағы полимеразалық белсенділігін арттыратындығы көрсетілді [179]. Бұл мутация тек каспий қырқылдағынан ғана табылды. Сонымен қатар, PA белогындағы I61T амин қышқылының ауысуы А типті ҚТВ адам клеткасында өсуін арттырып, бейімделуіне ықпал етуі мүмкін [144], ал осы гендегі K237E мутациясы полимеразаның белсенділігін орташа арттыратындығы анықталынған [180] екі мутация да осы штамнан табылған. Полимераза гендерінде осы уақытқа дейін тіркелмеген бірнеше амин қышқылы қалдықтарының ішкі гендерде ауысуы анықталынды, олар PB2 (A623T және S629C) мен PB1 (R465G) гендеріндегі мутациялар.</w:t>
      </w:r>
    </w:p>
    <w:p w14:paraId="60BC3696" w14:textId="77777777" w:rsidR="00456802" w:rsidRPr="002323BE" w:rsidRDefault="004B2BDD">
      <w:pPr>
        <w:spacing w:line="240" w:lineRule="auto"/>
        <w:ind w:firstLine="567"/>
        <w:jc w:val="both"/>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8"/>
          <w:szCs w:val="28"/>
        </w:rPr>
        <w:t xml:space="preserve">Каспий қырқылдағынан бөлініп алынған ЖЗҚТ NP гені шағала мен басқа да су құстарында тіркелген еуразиялық төмен және жоғары зардапты тұмау вирустарының генімен бірдей болды. Ал сыбырлақ аққудан бөлініп алынған осы ген ресейлік ҚТВ жақын болды. Ал үй құсынан бөлініп алынған изоляттың NP белогы Қытай мен Жапониядан анықталған вирустарға туыстық жақындықты көрсетті. Зерттелініп отырған H5 вирустарының NP генінен </w:t>
      </w:r>
      <w:r w:rsidRPr="002323BE">
        <w:rPr>
          <w:rFonts w:ascii="Times New Roman" w:eastAsia="Times New Roman" w:hAnsi="Times New Roman" w:cs="Times New Roman"/>
          <w:sz w:val="28"/>
          <w:szCs w:val="28"/>
        </w:rPr>
        <w:t xml:space="preserve">сүтқоректілерге бейімделуімен байланысты </w:t>
      </w:r>
      <w:r w:rsidRPr="002323BE">
        <w:rPr>
          <w:rFonts w:ascii="Times New Roman" w:eastAsia="Times New Roman" w:hAnsi="Times New Roman" w:cs="Times New Roman"/>
          <w:color w:val="000000"/>
          <w:sz w:val="28"/>
          <w:szCs w:val="28"/>
        </w:rPr>
        <w:t xml:space="preserve">M105V мен K398Q </w:t>
      </w:r>
      <w:r w:rsidRPr="002323BE">
        <w:rPr>
          <w:rFonts w:ascii="Times New Roman" w:eastAsia="Times New Roman" w:hAnsi="Times New Roman" w:cs="Times New Roman"/>
          <w:sz w:val="28"/>
          <w:szCs w:val="28"/>
        </w:rPr>
        <w:t>молекулалық маркерлері</w:t>
      </w:r>
      <w:r w:rsidRPr="002323BE">
        <w:rPr>
          <w:rFonts w:ascii="Times New Roman" w:eastAsia="Times New Roman" w:hAnsi="Times New Roman" w:cs="Times New Roman"/>
          <w:color w:val="000000"/>
          <w:sz w:val="28"/>
          <w:szCs w:val="28"/>
        </w:rPr>
        <w:t xml:space="preserve"> тіркелді </w:t>
      </w:r>
      <w:r w:rsidRPr="002323BE">
        <w:rPr>
          <w:rFonts w:ascii="Times New Roman" w:eastAsia="Times New Roman" w:hAnsi="Times New Roman" w:cs="Times New Roman"/>
          <w:sz w:val="28"/>
          <w:szCs w:val="28"/>
        </w:rPr>
        <w:t>(14-кесте)</w:t>
      </w:r>
      <w:r w:rsidRPr="002323BE">
        <w:rPr>
          <w:rFonts w:ascii="Times New Roman" w:eastAsia="Times New Roman" w:hAnsi="Times New Roman" w:cs="Times New Roman"/>
          <w:color w:val="000000"/>
          <w:sz w:val="28"/>
          <w:szCs w:val="28"/>
        </w:rPr>
        <w:t>. Біріншісі тек үй құсы мен аққудан бөлініп алынған изоляттарда табылған, вирустың вируленттілігі мен репликациясын арттыруға ықпал ететіні болжанған [178]. Ал екіншісі вирустың сүтқоректілерге бейімделуі мен вируленттілігін арттыруы мүмкін мутация үш штамнан да табылды [179].</w:t>
      </w:r>
    </w:p>
    <w:p w14:paraId="2F86F661" w14:textId="77777777" w:rsidR="00456802" w:rsidRPr="002323BE" w:rsidRDefault="004B2BDD">
      <w:pPr>
        <w:spacing w:line="240" w:lineRule="auto"/>
        <w:ind w:firstLine="567"/>
        <w:jc w:val="both"/>
        <w:rPr>
          <w:rFonts w:ascii="Times New Roman" w:eastAsia="Times New Roman" w:hAnsi="Times New Roman" w:cs="Times New Roman"/>
          <w:color w:val="000000"/>
          <w:sz w:val="28"/>
          <w:szCs w:val="28"/>
        </w:rPr>
        <w:sectPr w:rsidR="00456802" w:rsidRPr="002323BE" w:rsidSect="001B4486">
          <w:pgSz w:w="11906" w:h="16838"/>
          <w:pgMar w:top="1134" w:right="567" w:bottom="1134" w:left="1701" w:header="709" w:footer="709" w:gutter="0"/>
          <w:pgNumType w:start="75"/>
          <w:cols w:space="720"/>
        </w:sectPr>
      </w:pPr>
      <w:r w:rsidRPr="002323BE">
        <w:rPr>
          <w:rFonts w:ascii="Times New Roman" w:hAnsi="Times New Roman" w:cs="Times New Roman"/>
        </w:rPr>
        <w:br w:type="page"/>
      </w:r>
    </w:p>
    <w:p w14:paraId="67A6B191" w14:textId="77777777" w:rsidR="00456802" w:rsidRPr="002323BE" w:rsidRDefault="004B2BDD">
      <w:pPr>
        <w:spacing w:line="240" w:lineRule="auto"/>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 xml:space="preserve">Кесте 14 - A/Chicken/North Kazakhstan/184/2020, A/Caspian tern/Atyrau/9184/2022 және </w:t>
      </w:r>
      <w:r w:rsidRPr="002323BE">
        <w:rPr>
          <w:rFonts w:ascii="Times New Roman" w:eastAsia="Times New Roman" w:hAnsi="Times New Roman" w:cs="Times New Roman"/>
          <w:sz w:val="28"/>
          <w:szCs w:val="28"/>
          <w:highlight w:val="white"/>
        </w:rPr>
        <w:t>A/Mute swan/Mangystau/9421/2022</w:t>
      </w:r>
      <w:r w:rsidRPr="002323BE">
        <w:rPr>
          <w:rFonts w:ascii="Times New Roman" w:eastAsia="Times New Roman" w:hAnsi="Times New Roman" w:cs="Times New Roman"/>
          <w:sz w:val="28"/>
          <w:szCs w:val="28"/>
        </w:rPr>
        <w:t xml:space="preserve"> штамдарында табылған ҚТВ сүтқоректілерге бейімделуімен байланысты молекулалық маркерлер</w:t>
      </w:r>
    </w:p>
    <w:p w14:paraId="00F6E8B6" w14:textId="77777777" w:rsidR="00456802" w:rsidRPr="002323BE" w:rsidRDefault="00456802">
      <w:pPr>
        <w:spacing w:line="240" w:lineRule="auto"/>
        <w:jc w:val="both"/>
        <w:rPr>
          <w:rFonts w:ascii="Times New Roman" w:eastAsia="Times New Roman" w:hAnsi="Times New Roman" w:cs="Times New Roman"/>
          <w:sz w:val="28"/>
          <w:szCs w:val="28"/>
        </w:rPr>
      </w:pPr>
    </w:p>
    <w:tbl>
      <w:tblPr>
        <w:tblStyle w:val="afffff6"/>
        <w:tblW w:w="14736"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0"/>
        <w:gridCol w:w="992"/>
        <w:gridCol w:w="996"/>
        <w:gridCol w:w="1698"/>
        <w:gridCol w:w="1559"/>
        <w:gridCol w:w="1417"/>
        <w:gridCol w:w="1985"/>
        <w:gridCol w:w="4819"/>
      </w:tblGrid>
      <w:tr w:rsidR="00456802" w:rsidRPr="002323BE" w14:paraId="231A64FF" w14:textId="77777777">
        <w:tc>
          <w:tcPr>
            <w:tcW w:w="1270" w:type="dxa"/>
            <w:vMerge w:val="restart"/>
            <w:vAlign w:val="center"/>
          </w:tcPr>
          <w:p w14:paraId="1B4A4A3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Белок</w:t>
            </w:r>
          </w:p>
        </w:tc>
        <w:tc>
          <w:tcPr>
            <w:tcW w:w="3686" w:type="dxa"/>
            <w:gridSpan w:val="3"/>
            <w:vAlign w:val="center"/>
          </w:tcPr>
          <w:p w14:paraId="0C0DC70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Амин қышқылы</w:t>
            </w:r>
          </w:p>
        </w:tc>
        <w:tc>
          <w:tcPr>
            <w:tcW w:w="1559" w:type="dxa"/>
            <w:vMerge w:val="restart"/>
            <w:vAlign w:val="center"/>
          </w:tcPr>
          <w:p w14:paraId="0798E22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Ck/North KZ/184/20</w:t>
            </w:r>
          </w:p>
        </w:tc>
        <w:tc>
          <w:tcPr>
            <w:tcW w:w="1417" w:type="dxa"/>
            <w:vMerge w:val="restart"/>
            <w:tcBorders>
              <w:right w:val="single" w:sz="4" w:space="0" w:color="000000"/>
            </w:tcBorders>
            <w:vAlign w:val="center"/>
          </w:tcPr>
          <w:p w14:paraId="0F28870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Ct/Atyrau/9184/22</w:t>
            </w:r>
          </w:p>
        </w:tc>
        <w:tc>
          <w:tcPr>
            <w:tcW w:w="1985" w:type="dxa"/>
            <w:vMerge w:val="restart"/>
            <w:tcBorders>
              <w:left w:val="single" w:sz="4" w:space="0" w:color="000000"/>
              <w:right w:val="single" w:sz="4" w:space="0" w:color="000000"/>
            </w:tcBorders>
            <w:vAlign w:val="center"/>
          </w:tcPr>
          <w:p w14:paraId="20D1417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Ms/Mangystau/9421/22</w:t>
            </w:r>
          </w:p>
        </w:tc>
        <w:tc>
          <w:tcPr>
            <w:tcW w:w="4819" w:type="dxa"/>
            <w:vMerge w:val="restart"/>
            <w:tcBorders>
              <w:left w:val="single" w:sz="4" w:space="0" w:color="000000"/>
            </w:tcBorders>
            <w:vAlign w:val="center"/>
          </w:tcPr>
          <w:p w14:paraId="16C8741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Фенотип</w:t>
            </w:r>
          </w:p>
        </w:tc>
      </w:tr>
      <w:tr w:rsidR="00456802" w:rsidRPr="002323BE" w14:paraId="2FE483F1" w14:textId="77777777">
        <w:tc>
          <w:tcPr>
            <w:tcW w:w="1270" w:type="dxa"/>
            <w:vMerge/>
            <w:vAlign w:val="center"/>
          </w:tcPr>
          <w:p w14:paraId="46A1432C"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992" w:type="dxa"/>
            <w:vAlign w:val="center"/>
          </w:tcPr>
          <w:p w14:paraId="339AB77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Орны</w:t>
            </w:r>
          </w:p>
        </w:tc>
        <w:tc>
          <w:tcPr>
            <w:tcW w:w="996" w:type="dxa"/>
          </w:tcPr>
          <w:p w14:paraId="517DA63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Құсқа ұқсас мотив</w:t>
            </w:r>
          </w:p>
        </w:tc>
        <w:tc>
          <w:tcPr>
            <w:tcW w:w="1698" w:type="dxa"/>
          </w:tcPr>
          <w:p w14:paraId="5C5ECFE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Сүтқоректі-лерге ұқсас мотив</w:t>
            </w:r>
          </w:p>
        </w:tc>
        <w:tc>
          <w:tcPr>
            <w:tcW w:w="1559" w:type="dxa"/>
            <w:vMerge/>
            <w:vAlign w:val="center"/>
          </w:tcPr>
          <w:p w14:paraId="3C5B43D6"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417" w:type="dxa"/>
            <w:vMerge/>
            <w:tcBorders>
              <w:right w:val="single" w:sz="4" w:space="0" w:color="000000"/>
            </w:tcBorders>
            <w:vAlign w:val="center"/>
          </w:tcPr>
          <w:p w14:paraId="14463DF0"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985" w:type="dxa"/>
            <w:vMerge/>
            <w:tcBorders>
              <w:left w:val="single" w:sz="4" w:space="0" w:color="000000"/>
              <w:right w:val="single" w:sz="4" w:space="0" w:color="000000"/>
            </w:tcBorders>
            <w:vAlign w:val="center"/>
          </w:tcPr>
          <w:p w14:paraId="65C2E7D1"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4819" w:type="dxa"/>
            <w:vMerge/>
            <w:tcBorders>
              <w:left w:val="single" w:sz="4" w:space="0" w:color="000000"/>
            </w:tcBorders>
            <w:vAlign w:val="center"/>
          </w:tcPr>
          <w:p w14:paraId="01442FA5"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r>
      <w:tr w:rsidR="00456802" w:rsidRPr="002323BE" w14:paraId="7994AB09" w14:textId="77777777">
        <w:trPr>
          <w:trHeight w:val="126"/>
        </w:trPr>
        <w:tc>
          <w:tcPr>
            <w:tcW w:w="1270" w:type="dxa"/>
            <w:vAlign w:val="center"/>
          </w:tcPr>
          <w:p w14:paraId="6CA67477"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w:t>
            </w:r>
          </w:p>
        </w:tc>
        <w:tc>
          <w:tcPr>
            <w:tcW w:w="992" w:type="dxa"/>
            <w:vAlign w:val="center"/>
          </w:tcPr>
          <w:p w14:paraId="48CEDC3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w:t>
            </w:r>
          </w:p>
        </w:tc>
        <w:tc>
          <w:tcPr>
            <w:tcW w:w="996" w:type="dxa"/>
          </w:tcPr>
          <w:p w14:paraId="42E44B68"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w:t>
            </w:r>
          </w:p>
        </w:tc>
        <w:tc>
          <w:tcPr>
            <w:tcW w:w="1698" w:type="dxa"/>
          </w:tcPr>
          <w:p w14:paraId="4B2DAB8C"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4</w:t>
            </w:r>
          </w:p>
        </w:tc>
        <w:tc>
          <w:tcPr>
            <w:tcW w:w="1559" w:type="dxa"/>
            <w:vAlign w:val="center"/>
          </w:tcPr>
          <w:p w14:paraId="321B00BD"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5</w:t>
            </w:r>
          </w:p>
        </w:tc>
        <w:tc>
          <w:tcPr>
            <w:tcW w:w="1417" w:type="dxa"/>
            <w:tcBorders>
              <w:right w:val="single" w:sz="4" w:space="0" w:color="000000"/>
            </w:tcBorders>
            <w:vAlign w:val="center"/>
          </w:tcPr>
          <w:p w14:paraId="50F81532"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6</w:t>
            </w:r>
          </w:p>
        </w:tc>
        <w:tc>
          <w:tcPr>
            <w:tcW w:w="1985" w:type="dxa"/>
            <w:tcBorders>
              <w:left w:val="single" w:sz="4" w:space="0" w:color="000000"/>
              <w:right w:val="single" w:sz="4" w:space="0" w:color="000000"/>
            </w:tcBorders>
            <w:vAlign w:val="center"/>
          </w:tcPr>
          <w:p w14:paraId="58520464"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7</w:t>
            </w:r>
          </w:p>
        </w:tc>
        <w:tc>
          <w:tcPr>
            <w:tcW w:w="4819" w:type="dxa"/>
            <w:tcBorders>
              <w:left w:val="single" w:sz="4" w:space="0" w:color="000000"/>
            </w:tcBorders>
            <w:vAlign w:val="center"/>
          </w:tcPr>
          <w:p w14:paraId="5D7F5960"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8</w:t>
            </w:r>
          </w:p>
        </w:tc>
      </w:tr>
      <w:tr w:rsidR="00456802" w:rsidRPr="002323BE" w14:paraId="657F1BCB" w14:textId="77777777">
        <w:trPr>
          <w:trHeight w:val="268"/>
        </w:trPr>
        <w:tc>
          <w:tcPr>
            <w:tcW w:w="1270" w:type="dxa"/>
            <w:vMerge w:val="restart"/>
            <w:vAlign w:val="center"/>
          </w:tcPr>
          <w:p w14:paraId="57727F7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PB1</w:t>
            </w:r>
          </w:p>
        </w:tc>
        <w:tc>
          <w:tcPr>
            <w:tcW w:w="992" w:type="dxa"/>
            <w:vAlign w:val="center"/>
          </w:tcPr>
          <w:p w14:paraId="5E8FDF9A"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3</w:t>
            </w:r>
          </w:p>
        </w:tc>
        <w:tc>
          <w:tcPr>
            <w:tcW w:w="996" w:type="dxa"/>
            <w:vAlign w:val="center"/>
          </w:tcPr>
          <w:p w14:paraId="5081F0B5"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D</w:t>
            </w:r>
          </w:p>
        </w:tc>
        <w:tc>
          <w:tcPr>
            <w:tcW w:w="1698" w:type="dxa"/>
            <w:vAlign w:val="center"/>
          </w:tcPr>
          <w:p w14:paraId="23FC40D3"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V</w:t>
            </w:r>
          </w:p>
        </w:tc>
        <w:tc>
          <w:tcPr>
            <w:tcW w:w="1559" w:type="dxa"/>
            <w:vAlign w:val="center"/>
          </w:tcPr>
          <w:p w14:paraId="1F4F95CD"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V</w:t>
            </w:r>
          </w:p>
        </w:tc>
        <w:tc>
          <w:tcPr>
            <w:tcW w:w="1417" w:type="dxa"/>
            <w:tcBorders>
              <w:right w:val="single" w:sz="4" w:space="0" w:color="000000"/>
            </w:tcBorders>
            <w:vAlign w:val="center"/>
          </w:tcPr>
          <w:p w14:paraId="4B32A753"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V</w:t>
            </w:r>
          </w:p>
        </w:tc>
        <w:tc>
          <w:tcPr>
            <w:tcW w:w="1985" w:type="dxa"/>
            <w:tcBorders>
              <w:left w:val="single" w:sz="4" w:space="0" w:color="000000"/>
              <w:right w:val="single" w:sz="4" w:space="0" w:color="000000"/>
            </w:tcBorders>
            <w:vAlign w:val="center"/>
          </w:tcPr>
          <w:p w14:paraId="7149EA6C"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V</w:t>
            </w:r>
          </w:p>
        </w:tc>
        <w:tc>
          <w:tcPr>
            <w:tcW w:w="4819" w:type="dxa"/>
            <w:tcBorders>
              <w:left w:val="single" w:sz="4" w:space="0" w:color="000000"/>
            </w:tcBorders>
          </w:tcPr>
          <w:p w14:paraId="3BB3382E" w14:textId="77777777" w:rsidR="00456802" w:rsidRPr="002323BE" w:rsidRDefault="004B2BDD">
            <w:pPr>
              <w:pBdr>
                <w:top w:val="nil"/>
                <w:left w:val="nil"/>
                <w:bottom w:val="nil"/>
                <w:right w:val="nil"/>
                <w:between w:val="nil"/>
              </w:pBd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Сүтқоректілерде полимераза белсенділігі жоғарлаған [171]</w:t>
            </w:r>
          </w:p>
        </w:tc>
      </w:tr>
      <w:tr w:rsidR="00456802" w:rsidRPr="002323BE" w14:paraId="4778F8CD" w14:textId="77777777">
        <w:tc>
          <w:tcPr>
            <w:tcW w:w="1270" w:type="dxa"/>
            <w:vMerge/>
            <w:vAlign w:val="center"/>
          </w:tcPr>
          <w:p w14:paraId="585A27D7"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992" w:type="dxa"/>
            <w:vAlign w:val="center"/>
          </w:tcPr>
          <w:p w14:paraId="15B74EEE"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13</w:t>
            </w:r>
          </w:p>
        </w:tc>
        <w:tc>
          <w:tcPr>
            <w:tcW w:w="996" w:type="dxa"/>
            <w:vAlign w:val="center"/>
          </w:tcPr>
          <w:p w14:paraId="345BC28C"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L</w:t>
            </w:r>
          </w:p>
        </w:tc>
        <w:tc>
          <w:tcPr>
            <w:tcW w:w="1698" w:type="dxa"/>
            <w:vAlign w:val="center"/>
          </w:tcPr>
          <w:p w14:paraId="3F4356A4"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P</w:t>
            </w:r>
          </w:p>
        </w:tc>
        <w:tc>
          <w:tcPr>
            <w:tcW w:w="1559" w:type="dxa"/>
            <w:vAlign w:val="center"/>
          </w:tcPr>
          <w:p w14:paraId="155FACFE"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P</w:t>
            </w:r>
          </w:p>
        </w:tc>
        <w:tc>
          <w:tcPr>
            <w:tcW w:w="1417" w:type="dxa"/>
            <w:tcBorders>
              <w:right w:val="single" w:sz="4" w:space="0" w:color="000000"/>
            </w:tcBorders>
            <w:vAlign w:val="center"/>
          </w:tcPr>
          <w:p w14:paraId="127C56D5"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P</w:t>
            </w:r>
          </w:p>
        </w:tc>
        <w:tc>
          <w:tcPr>
            <w:tcW w:w="1985" w:type="dxa"/>
            <w:tcBorders>
              <w:left w:val="single" w:sz="4" w:space="0" w:color="000000"/>
              <w:right w:val="single" w:sz="4" w:space="0" w:color="000000"/>
            </w:tcBorders>
            <w:vAlign w:val="center"/>
          </w:tcPr>
          <w:p w14:paraId="471BD297"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P</w:t>
            </w:r>
          </w:p>
        </w:tc>
        <w:tc>
          <w:tcPr>
            <w:tcW w:w="4819" w:type="dxa"/>
            <w:tcBorders>
              <w:left w:val="single" w:sz="4" w:space="0" w:color="000000"/>
            </w:tcBorders>
          </w:tcPr>
          <w:p w14:paraId="116AC0F4" w14:textId="77777777" w:rsidR="00456802" w:rsidRPr="002323BE" w:rsidRDefault="004B2BDD">
            <w:pPr>
              <w:pBdr>
                <w:top w:val="nil"/>
                <w:left w:val="nil"/>
                <w:bottom w:val="nil"/>
                <w:right w:val="nil"/>
                <w:between w:val="nil"/>
              </w:pBd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Сүтқоректілерде вируленттілігін арттырады [169]</w:t>
            </w:r>
          </w:p>
        </w:tc>
      </w:tr>
      <w:tr w:rsidR="00456802" w:rsidRPr="002323BE" w14:paraId="39CE6B69" w14:textId="77777777">
        <w:tc>
          <w:tcPr>
            <w:tcW w:w="1270" w:type="dxa"/>
            <w:vMerge/>
            <w:vAlign w:val="center"/>
          </w:tcPr>
          <w:p w14:paraId="06EDB81A"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992" w:type="dxa"/>
            <w:tcBorders>
              <w:bottom w:val="single" w:sz="4" w:space="0" w:color="000000"/>
            </w:tcBorders>
            <w:vAlign w:val="center"/>
          </w:tcPr>
          <w:p w14:paraId="68BC78F0"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374</w:t>
            </w:r>
          </w:p>
        </w:tc>
        <w:tc>
          <w:tcPr>
            <w:tcW w:w="996" w:type="dxa"/>
            <w:vAlign w:val="center"/>
          </w:tcPr>
          <w:p w14:paraId="21787192"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A</w:t>
            </w:r>
          </w:p>
        </w:tc>
        <w:tc>
          <w:tcPr>
            <w:tcW w:w="1698" w:type="dxa"/>
            <w:vAlign w:val="center"/>
          </w:tcPr>
          <w:p w14:paraId="24A9B479"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T</w:t>
            </w:r>
          </w:p>
        </w:tc>
        <w:tc>
          <w:tcPr>
            <w:tcW w:w="1559" w:type="dxa"/>
            <w:vAlign w:val="center"/>
          </w:tcPr>
          <w:p w14:paraId="1D7D55E8"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T</w:t>
            </w:r>
          </w:p>
        </w:tc>
        <w:tc>
          <w:tcPr>
            <w:tcW w:w="1417" w:type="dxa"/>
            <w:tcBorders>
              <w:right w:val="single" w:sz="4" w:space="0" w:color="000000"/>
            </w:tcBorders>
            <w:vAlign w:val="center"/>
          </w:tcPr>
          <w:p w14:paraId="6C5577DA"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A</w:t>
            </w:r>
          </w:p>
        </w:tc>
        <w:tc>
          <w:tcPr>
            <w:tcW w:w="1985" w:type="dxa"/>
            <w:tcBorders>
              <w:left w:val="single" w:sz="4" w:space="0" w:color="000000"/>
              <w:right w:val="single" w:sz="4" w:space="0" w:color="000000"/>
            </w:tcBorders>
            <w:vAlign w:val="center"/>
          </w:tcPr>
          <w:p w14:paraId="25E3C67B"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A</w:t>
            </w:r>
          </w:p>
        </w:tc>
        <w:tc>
          <w:tcPr>
            <w:tcW w:w="4819" w:type="dxa"/>
            <w:tcBorders>
              <w:left w:val="single" w:sz="4" w:space="0" w:color="000000"/>
            </w:tcBorders>
          </w:tcPr>
          <w:p w14:paraId="2E421FE5" w14:textId="77777777" w:rsidR="00456802" w:rsidRPr="002323BE" w:rsidRDefault="004B2BDD">
            <w:pPr>
              <w:pBdr>
                <w:top w:val="nil"/>
                <w:left w:val="nil"/>
                <w:bottom w:val="nil"/>
                <w:right w:val="nil"/>
                <w:between w:val="nil"/>
              </w:pBd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Адамның тұмау вирусынан табылған [173]</w:t>
            </w:r>
          </w:p>
        </w:tc>
      </w:tr>
      <w:tr w:rsidR="00456802" w:rsidRPr="002323BE" w14:paraId="1DD62A26" w14:textId="77777777">
        <w:tc>
          <w:tcPr>
            <w:tcW w:w="1270" w:type="dxa"/>
            <w:vMerge/>
            <w:vAlign w:val="center"/>
          </w:tcPr>
          <w:p w14:paraId="3EFB5F1B"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992" w:type="dxa"/>
            <w:tcBorders>
              <w:bottom w:val="single" w:sz="4" w:space="0" w:color="000000"/>
            </w:tcBorders>
            <w:vAlign w:val="center"/>
          </w:tcPr>
          <w:p w14:paraId="4C7C5EFB"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473</w:t>
            </w:r>
          </w:p>
        </w:tc>
        <w:tc>
          <w:tcPr>
            <w:tcW w:w="996" w:type="dxa"/>
            <w:vAlign w:val="center"/>
          </w:tcPr>
          <w:p w14:paraId="5A54AAA9"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L</w:t>
            </w:r>
          </w:p>
        </w:tc>
        <w:tc>
          <w:tcPr>
            <w:tcW w:w="1698" w:type="dxa"/>
            <w:vAlign w:val="center"/>
          </w:tcPr>
          <w:p w14:paraId="7D23E950"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V</w:t>
            </w:r>
          </w:p>
        </w:tc>
        <w:tc>
          <w:tcPr>
            <w:tcW w:w="1559" w:type="dxa"/>
            <w:vAlign w:val="center"/>
          </w:tcPr>
          <w:p w14:paraId="65BA8CAF"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V</w:t>
            </w:r>
          </w:p>
        </w:tc>
        <w:tc>
          <w:tcPr>
            <w:tcW w:w="1417" w:type="dxa"/>
            <w:tcBorders>
              <w:right w:val="single" w:sz="4" w:space="0" w:color="000000"/>
            </w:tcBorders>
            <w:vAlign w:val="center"/>
          </w:tcPr>
          <w:p w14:paraId="40B401B2"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V</w:t>
            </w:r>
          </w:p>
        </w:tc>
        <w:tc>
          <w:tcPr>
            <w:tcW w:w="1985" w:type="dxa"/>
            <w:tcBorders>
              <w:left w:val="single" w:sz="4" w:space="0" w:color="000000"/>
              <w:right w:val="single" w:sz="4" w:space="0" w:color="000000"/>
            </w:tcBorders>
            <w:vAlign w:val="center"/>
          </w:tcPr>
          <w:p w14:paraId="54B1E7A0"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V</w:t>
            </w:r>
          </w:p>
        </w:tc>
        <w:tc>
          <w:tcPr>
            <w:tcW w:w="4819" w:type="dxa"/>
            <w:tcBorders>
              <w:left w:val="single" w:sz="4" w:space="0" w:color="000000"/>
            </w:tcBorders>
          </w:tcPr>
          <w:p w14:paraId="480FB66C" w14:textId="77777777" w:rsidR="00456802" w:rsidRPr="002323BE" w:rsidRDefault="004B2BDD">
            <w:pPr>
              <w:pBdr>
                <w:top w:val="nil"/>
                <w:left w:val="nil"/>
                <w:bottom w:val="nil"/>
                <w:right w:val="nil"/>
                <w:between w:val="nil"/>
              </w:pBd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Сүтқоректілерде полимераза белсенділігі жоғарлаған [172]</w:t>
            </w:r>
          </w:p>
        </w:tc>
      </w:tr>
      <w:tr w:rsidR="00456802" w:rsidRPr="002323BE" w14:paraId="5C277072" w14:textId="77777777">
        <w:tc>
          <w:tcPr>
            <w:tcW w:w="1270" w:type="dxa"/>
            <w:vMerge/>
            <w:vAlign w:val="center"/>
          </w:tcPr>
          <w:p w14:paraId="3C1BB046"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992" w:type="dxa"/>
            <w:tcBorders>
              <w:bottom w:val="single" w:sz="4" w:space="0" w:color="000000"/>
            </w:tcBorders>
            <w:vAlign w:val="center"/>
          </w:tcPr>
          <w:p w14:paraId="0D463750"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619</w:t>
            </w:r>
          </w:p>
        </w:tc>
        <w:tc>
          <w:tcPr>
            <w:tcW w:w="996" w:type="dxa"/>
            <w:vAlign w:val="center"/>
          </w:tcPr>
          <w:p w14:paraId="59C4AF49"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D</w:t>
            </w:r>
          </w:p>
        </w:tc>
        <w:tc>
          <w:tcPr>
            <w:tcW w:w="1698" w:type="dxa"/>
            <w:vAlign w:val="center"/>
          </w:tcPr>
          <w:p w14:paraId="69855856"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N</w:t>
            </w:r>
          </w:p>
        </w:tc>
        <w:tc>
          <w:tcPr>
            <w:tcW w:w="1559" w:type="dxa"/>
            <w:vAlign w:val="center"/>
          </w:tcPr>
          <w:p w14:paraId="3B9ACCC2"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D</w:t>
            </w:r>
          </w:p>
        </w:tc>
        <w:tc>
          <w:tcPr>
            <w:tcW w:w="1417" w:type="dxa"/>
            <w:tcBorders>
              <w:right w:val="single" w:sz="4" w:space="0" w:color="000000"/>
            </w:tcBorders>
            <w:vAlign w:val="center"/>
          </w:tcPr>
          <w:p w14:paraId="3CAE0F6F"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N</w:t>
            </w:r>
          </w:p>
        </w:tc>
        <w:tc>
          <w:tcPr>
            <w:tcW w:w="1985" w:type="dxa"/>
            <w:tcBorders>
              <w:left w:val="single" w:sz="4" w:space="0" w:color="000000"/>
              <w:right w:val="single" w:sz="4" w:space="0" w:color="000000"/>
            </w:tcBorders>
            <w:vAlign w:val="center"/>
          </w:tcPr>
          <w:p w14:paraId="7C92F0CF"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D</w:t>
            </w:r>
          </w:p>
        </w:tc>
        <w:tc>
          <w:tcPr>
            <w:tcW w:w="4819" w:type="dxa"/>
            <w:tcBorders>
              <w:left w:val="single" w:sz="4" w:space="0" w:color="000000"/>
            </w:tcBorders>
          </w:tcPr>
          <w:p w14:paraId="2C2D2D16" w14:textId="77777777" w:rsidR="00456802" w:rsidRPr="002323BE" w:rsidRDefault="004B2BDD">
            <w:pPr>
              <w:pBdr>
                <w:top w:val="nil"/>
                <w:left w:val="nil"/>
                <w:bottom w:val="nil"/>
                <w:right w:val="nil"/>
                <w:between w:val="nil"/>
              </w:pBd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Адам клеткаларында полимеразалық белсенділікті арттырады [179]</w:t>
            </w:r>
          </w:p>
        </w:tc>
      </w:tr>
      <w:tr w:rsidR="00456802" w:rsidRPr="002323BE" w14:paraId="7F3E6275" w14:textId="77777777">
        <w:trPr>
          <w:trHeight w:val="370"/>
        </w:trPr>
        <w:tc>
          <w:tcPr>
            <w:tcW w:w="1270" w:type="dxa"/>
            <w:tcBorders>
              <w:bottom w:val="single" w:sz="4" w:space="0" w:color="000000"/>
            </w:tcBorders>
            <w:vAlign w:val="center"/>
          </w:tcPr>
          <w:p w14:paraId="70119BE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PB1-F2</w:t>
            </w:r>
          </w:p>
        </w:tc>
        <w:tc>
          <w:tcPr>
            <w:tcW w:w="992" w:type="dxa"/>
            <w:tcBorders>
              <w:bottom w:val="single" w:sz="4" w:space="0" w:color="000000"/>
            </w:tcBorders>
            <w:vAlign w:val="center"/>
          </w:tcPr>
          <w:p w14:paraId="6E95F81A"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82</w:t>
            </w:r>
          </w:p>
        </w:tc>
        <w:tc>
          <w:tcPr>
            <w:tcW w:w="996" w:type="dxa"/>
            <w:vAlign w:val="center"/>
          </w:tcPr>
          <w:p w14:paraId="0A5BF6E8"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L</w:t>
            </w:r>
          </w:p>
        </w:tc>
        <w:tc>
          <w:tcPr>
            <w:tcW w:w="1698" w:type="dxa"/>
            <w:vAlign w:val="center"/>
          </w:tcPr>
          <w:p w14:paraId="051BE6B2"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S</w:t>
            </w:r>
          </w:p>
        </w:tc>
        <w:tc>
          <w:tcPr>
            <w:tcW w:w="1559" w:type="dxa"/>
            <w:vAlign w:val="center"/>
          </w:tcPr>
          <w:p w14:paraId="1A6DE7EC"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S</w:t>
            </w:r>
          </w:p>
        </w:tc>
        <w:tc>
          <w:tcPr>
            <w:tcW w:w="1417" w:type="dxa"/>
            <w:tcBorders>
              <w:right w:val="single" w:sz="4" w:space="0" w:color="000000"/>
            </w:tcBorders>
            <w:vAlign w:val="center"/>
          </w:tcPr>
          <w:p w14:paraId="0567177D"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S</w:t>
            </w:r>
          </w:p>
        </w:tc>
        <w:tc>
          <w:tcPr>
            <w:tcW w:w="1985" w:type="dxa"/>
            <w:tcBorders>
              <w:left w:val="single" w:sz="4" w:space="0" w:color="000000"/>
              <w:right w:val="single" w:sz="4" w:space="0" w:color="000000"/>
            </w:tcBorders>
            <w:vAlign w:val="center"/>
          </w:tcPr>
          <w:p w14:paraId="5EFCC636"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L</w:t>
            </w:r>
          </w:p>
        </w:tc>
        <w:tc>
          <w:tcPr>
            <w:tcW w:w="4819" w:type="dxa"/>
            <w:tcBorders>
              <w:left w:val="single" w:sz="4" w:space="0" w:color="000000"/>
            </w:tcBorders>
          </w:tcPr>
          <w:p w14:paraId="224D017A" w14:textId="77777777" w:rsidR="00456802" w:rsidRPr="002323BE" w:rsidRDefault="004B2BDD">
            <w:pPr>
              <w:pBdr>
                <w:top w:val="nil"/>
                <w:left w:val="nil"/>
                <w:bottom w:val="nil"/>
                <w:right w:val="nil"/>
                <w:between w:val="nil"/>
              </w:pBd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Сүтқоректілерде вирус репликациясын арттырады [174]</w:t>
            </w:r>
          </w:p>
        </w:tc>
      </w:tr>
      <w:tr w:rsidR="00456802" w:rsidRPr="002323BE" w14:paraId="10CBAE1C" w14:textId="77777777">
        <w:tc>
          <w:tcPr>
            <w:tcW w:w="1270" w:type="dxa"/>
            <w:vMerge w:val="restart"/>
            <w:vAlign w:val="center"/>
          </w:tcPr>
          <w:p w14:paraId="17542B1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PA</w:t>
            </w:r>
          </w:p>
        </w:tc>
        <w:tc>
          <w:tcPr>
            <w:tcW w:w="992" w:type="dxa"/>
            <w:tcBorders>
              <w:bottom w:val="single" w:sz="4" w:space="0" w:color="000000"/>
            </w:tcBorders>
            <w:vAlign w:val="center"/>
          </w:tcPr>
          <w:p w14:paraId="13063D05"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61</w:t>
            </w:r>
          </w:p>
        </w:tc>
        <w:tc>
          <w:tcPr>
            <w:tcW w:w="996" w:type="dxa"/>
            <w:vAlign w:val="center"/>
          </w:tcPr>
          <w:p w14:paraId="715FA19C"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I</w:t>
            </w:r>
          </w:p>
        </w:tc>
        <w:tc>
          <w:tcPr>
            <w:tcW w:w="1698" w:type="dxa"/>
            <w:vAlign w:val="center"/>
          </w:tcPr>
          <w:p w14:paraId="7CC7D1BB"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T</w:t>
            </w:r>
          </w:p>
        </w:tc>
        <w:tc>
          <w:tcPr>
            <w:tcW w:w="1559" w:type="dxa"/>
            <w:vAlign w:val="center"/>
          </w:tcPr>
          <w:p w14:paraId="18C60113" w14:textId="77777777" w:rsidR="00456802" w:rsidRPr="002323BE" w:rsidRDefault="004B2BDD">
            <w:pPr>
              <w:jc w:val="center"/>
              <w:rPr>
                <w:rFonts w:ascii="Times New Roman" w:eastAsia="Times New Roman" w:hAnsi="Times New Roman" w:cs="Times New Roman"/>
              </w:rPr>
            </w:pPr>
            <w:r w:rsidRPr="002323BE">
              <w:rPr>
                <w:rFonts w:ascii="Times New Roman" w:eastAsia="Times New Roman" w:hAnsi="Times New Roman" w:cs="Times New Roman"/>
                <w:color w:val="000000"/>
                <w:sz w:val="28"/>
                <w:szCs w:val="28"/>
              </w:rPr>
              <w:t>I</w:t>
            </w:r>
          </w:p>
        </w:tc>
        <w:tc>
          <w:tcPr>
            <w:tcW w:w="1417" w:type="dxa"/>
            <w:tcBorders>
              <w:right w:val="single" w:sz="4" w:space="0" w:color="000000"/>
            </w:tcBorders>
            <w:vAlign w:val="center"/>
          </w:tcPr>
          <w:p w14:paraId="7F23FF67"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T</w:t>
            </w:r>
          </w:p>
        </w:tc>
        <w:tc>
          <w:tcPr>
            <w:tcW w:w="1985" w:type="dxa"/>
            <w:tcBorders>
              <w:left w:val="single" w:sz="4" w:space="0" w:color="000000"/>
              <w:right w:val="single" w:sz="4" w:space="0" w:color="000000"/>
            </w:tcBorders>
            <w:vAlign w:val="center"/>
          </w:tcPr>
          <w:p w14:paraId="230A19E4" w14:textId="77777777" w:rsidR="00456802" w:rsidRPr="002323BE" w:rsidRDefault="004B2BDD">
            <w:pPr>
              <w:jc w:val="center"/>
              <w:rPr>
                <w:rFonts w:ascii="Times New Roman" w:eastAsia="Times New Roman" w:hAnsi="Times New Roman" w:cs="Times New Roman"/>
              </w:rPr>
            </w:pPr>
            <w:r w:rsidRPr="002323BE">
              <w:rPr>
                <w:rFonts w:ascii="Times New Roman" w:eastAsia="Times New Roman" w:hAnsi="Times New Roman" w:cs="Times New Roman"/>
                <w:color w:val="000000"/>
                <w:sz w:val="28"/>
                <w:szCs w:val="28"/>
              </w:rPr>
              <w:t>I</w:t>
            </w:r>
          </w:p>
        </w:tc>
        <w:tc>
          <w:tcPr>
            <w:tcW w:w="4819" w:type="dxa"/>
            <w:tcBorders>
              <w:left w:val="single" w:sz="4" w:space="0" w:color="000000"/>
            </w:tcBorders>
          </w:tcPr>
          <w:p w14:paraId="559002E3" w14:textId="77777777" w:rsidR="00456802" w:rsidRPr="002323BE" w:rsidRDefault="004B2BDD">
            <w:pPr>
              <w:pBdr>
                <w:top w:val="nil"/>
                <w:left w:val="nil"/>
                <w:bottom w:val="nil"/>
                <w:right w:val="nil"/>
                <w:between w:val="nil"/>
              </w:pBd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Адам клеткасында өсуі мен бейімделуін арттырады [139]</w:t>
            </w:r>
          </w:p>
        </w:tc>
      </w:tr>
      <w:tr w:rsidR="00456802" w:rsidRPr="002323BE" w14:paraId="2AAC50FA" w14:textId="77777777">
        <w:tc>
          <w:tcPr>
            <w:tcW w:w="1270" w:type="dxa"/>
            <w:vMerge/>
            <w:vAlign w:val="center"/>
          </w:tcPr>
          <w:p w14:paraId="70E3345F"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992" w:type="dxa"/>
            <w:tcBorders>
              <w:bottom w:val="single" w:sz="4" w:space="0" w:color="000000"/>
            </w:tcBorders>
            <w:vAlign w:val="center"/>
          </w:tcPr>
          <w:p w14:paraId="575D164C"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237</w:t>
            </w:r>
          </w:p>
        </w:tc>
        <w:tc>
          <w:tcPr>
            <w:tcW w:w="996" w:type="dxa"/>
            <w:vAlign w:val="center"/>
          </w:tcPr>
          <w:p w14:paraId="292D5021"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K</w:t>
            </w:r>
          </w:p>
        </w:tc>
        <w:tc>
          <w:tcPr>
            <w:tcW w:w="1698" w:type="dxa"/>
            <w:vAlign w:val="center"/>
          </w:tcPr>
          <w:p w14:paraId="4A67D8C1"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E</w:t>
            </w:r>
          </w:p>
        </w:tc>
        <w:tc>
          <w:tcPr>
            <w:tcW w:w="1559" w:type="dxa"/>
            <w:vAlign w:val="center"/>
          </w:tcPr>
          <w:p w14:paraId="0CF34AFE"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E</w:t>
            </w:r>
          </w:p>
        </w:tc>
        <w:tc>
          <w:tcPr>
            <w:tcW w:w="1417" w:type="dxa"/>
            <w:tcBorders>
              <w:right w:val="single" w:sz="4" w:space="0" w:color="000000"/>
            </w:tcBorders>
            <w:vAlign w:val="center"/>
          </w:tcPr>
          <w:p w14:paraId="6C90B4CF"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E</w:t>
            </w:r>
          </w:p>
        </w:tc>
        <w:tc>
          <w:tcPr>
            <w:tcW w:w="1985" w:type="dxa"/>
            <w:tcBorders>
              <w:left w:val="single" w:sz="4" w:space="0" w:color="000000"/>
              <w:right w:val="single" w:sz="4" w:space="0" w:color="000000"/>
            </w:tcBorders>
            <w:vAlign w:val="center"/>
          </w:tcPr>
          <w:p w14:paraId="06754E6E"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K</w:t>
            </w:r>
          </w:p>
        </w:tc>
        <w:tc>
          <w:tcPr>
            <w:tcW w:w="4819" w:type="dxa"/>
            <w:tcBorders>
              <w:left w:val="single" w:sz="4" w:space="0" w:color="000000"/>
            </w:tcBorders>
          </w:tcPr>
          <w:p w14:paraId="5D4E94B8" w14:textId="77777777" w:rsidR="00456802" w:rsidRPr="002323BE" w:rsidRDefault="004B2BDD">
            <w:pPr>
              <w:pBdr>
                <w:top w:val="nil"/>
                <w:left w:val="nil"/>
                <w:bottom w:val="nil"/>
                <w:right w:val="nil"/>
                <w:between w:val="nil"/>
              </w:pBd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Полимераза белсендігі артады [180]</w:t>
            </w:r>
          </w:p>
        </w:tc>
      </w:tr>
      <w:tr w:rsidR="00456802" w:rsidRPr="002323BE" w14:paraId="31EC4307" w14:textId="77777777">
        <w:tc>
          <w:tcPr>
            <w:tcW w:w="1270" w:type="dxa"/>
            <w:vMerge/>
            <w:vAlign w:val="center"/>
          </w:tcPr>
          <w:p w14:paraId="2FAB6382"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992" w:type="dxa"/>
            <w:tcBorders>
              <w:bottom w:val="single" w:sz="4" w:space="0" w:color="000000"/>
            </w:tcBorders>
            <w:vAlign w:val="center"/>
          </w:tcPr>
          <w:p w14:paraId="5D154027"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615</w:t>
            </w:r>
          </w:p>
        </w:tc>
        <w:tc>
          <w:tcPr>
            <w:tcW w:w="996" w:type="dxa"/>
            <w:vAlign w:val="center"/>
          </w:tcPr>
          <w:p w14:paraId="134AEE6A"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N</w:t>
            </w:r>
          </w:p>
        </w:tc>
        <w:tc>
          <w:tcPr>
            <w:tcW w:w="1698" w:type="dxa"/>
            <w:vAlign w:val="center"/>
          </w:tcPr>
          <w:p w14:paraId="3CA90E9B"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K/R</w:t>
            </w:r>
          </w:p>
        </w:tc>
        <w:tc>
          <w:tcPr>
            <w:tcW w:w="1559" w:type="dxa"/>
            <w:vAlign w:val="center"/>
          </w:tcPr>
          <w:p w14:paraId="3CA22FB1"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R</w:t>
            </w:r>
          </w:p>
        </w:tc>
        <w:tc>
          <w:tcPr>
            <w:tcW w:w="1417" w:type="dxa"/>
            <w:tcBorders>
              <w:right w:val="single" w:sz="4" w:space="0" w:color="000000"/>
            </w:tcBorders>
            <w:vAlign w:val="center"/>
          </w:tcPr>
          <w:p w14:paraId="350C7BE8"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K</w:t>
            </w:r>
          </w:p>
        </w:tc>
        <w:tc>
          <w:tcPr>
            <w:tcW w:w="1985" w:type="dxa"/>
            <w:tcBorders>
              <w:left w:val="single" w:sz="4" w:space="0" w:color="000000"/>
              <w:right w:val="single" w:sz="4" w:space="0" w:color="000000"/>
            </w:tcBorders>
            <w:vAlign w:val="center"/>
          </w:tcPr>
          <w:p w14:paraId="3AFA4E9F"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K</w:t>
            </w:r>
          </w:p>
        </w:tc>
        <w:tc>
          <w:tcPr>
            <w:tcW w:w="4819" w:type="dxa"/>
            <w:tcBorders>
              <w:left w:val="single" w:sz="4" w:space="0" w:color="000000"/>
            </w:tcBorders>
          </w:tcPr>
          <w:p w14:paraId="2FA6ED59" w14:textId="77777777" w:rsidR="00456802" w:rsidRPr="002323BE" w:rsidRDefault="004B2BDD">
            <w:pPr>
              <w:pBdr>
                <w:top w:val="nil"/>
                <w:left w:val="nil"/>
                <w:bottom w:val="nil"/>
                <w:right w:val="nil"/>
                <w:between w:val="nil"/>
              </w:pBd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Сүтқоректілерде вируленттілігін арттырады [169]</w:t>
            </w:r>
          </w:p>
        </w:tc>
      </w:tr>
      <w:tr w:rsidR="00456802" w:rsidRPr="002323BE" w14:paraId="2F6CB041" w14:textId="77777777">
        <w:tc>
          <w:tcPr>
            <w:tcW w:w="1270" w:type="dxa"/>
            <w:vMerge/>
            <w:vAlign w:val="center"/>
          </w:tcPr>
          <w:p w14:paraId="4FD43943"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992" w:type="dxa"/>
            <w:tcBorders>
              <w:bottom w:val="single" w:sz="4" w:space="0" w:color="000000"/>
            </w:tcBorders>
            <w:vAlign w:val="center"/>
          </w:tcPr>
          <w:p w14:paraId="1BA59164"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712</w:t>
            </w:r>
          </w:p>
        </w:tc>
        <w:tc>
          <w:tcPr>
            <w:tcW w:w="996" w:type="dxa"/>
            <w:vAlign w:val="center"/>
          </w:tcPr>
          <w:p w14:paraId="39C758D5"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A</w:t>
            </w:r>
          </w:p>
        </w:tc>
        <w:tc>
          <w:tcPr>
            <w:tcW w:w="1698" w:type="dxa"/>
            <w:vAlign w:val="center"/>
          </w:tcPr>
          <w:p w14:paraId="2FA7C35D"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T</w:t>
            </w:r>
          </w:p>
        </w:tc>
        <w:tc>
          <w:tcPr>
            <w:tcW w:w="1559" w:type="dxa"/>
            <w:vAlign w:val="center"/>
          </w:tcPr>
          <w:p w14:paraId="51FE9469"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T</w:t>
            </w:r>
          </w:p>
        </w:tc>
        <w:tc>
          <w:tcPr>
            <w:tcW w:w="1417" w:type="dxa"/>
            <w:tcBorders>
              <w:right w:val="single" w:sz="4" w:space="0" w:color="000000"/>
            </w:tcBorders>
            <w:vAlign w:val="center"/>
          </w:tcPr>
          <w:p w14:paraId="2E9060E1"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T</w:t>
            </w:r>
          </w:p>
        </w:tc>
        <w:tc>
          <w:tcPr>
            <w:tcW w:w="1985" w:type="dxa"/>
            <w:tcBorders>
              <w:left w:val="single" w:sz="4" w:space="0" w:color="000000"/>
              <w:right w:val="single" w:sz="4" w:space="0" w:color="000000"/>
            </w:tcBorders>
            <w:vAlign w:val="center"/>
          </w:tcPr>
          <w:p w14:paraId="73E15E51"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T</w:t>
            </w:r>
          </w:p>
        </w:tc>
        <w:tc>
          <w:tcPr>
            <w:tcW w:w="4819" w:type="dxa"/>
            <w:tcBorders>
              <w:left w:val="single" w:sz="4" w:space="0" w:color="000000"/>
            </w:tcBorders>
          </w:tcPr>
          <w:p w14:paraId="27EC4DAD" w14:textId="77777777" w:rsidR="00456802" w:rsidRPr="002323BE" w:rsidRDefault="004B2BDD">
            <w:pPr>
              <w:pBdr>
                <w:top w:val="nil"/>
                <w:left w:val="nil"/>
                <w:bottom w:val="nil"/>
                <w:right w:val="nil"/>
                <w:between w:val="nil"/>
              </w:pBd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Вирустың бейімделуі мен репликациясын жоғарлатады [176]</w:t>
            </w:r>
          </w:p>
        </w:tc>
      </w:tr>
    </w:tbl>
    <w:p w14:paraId="77B26F3F" w14:textId="77777777" w:rsidR="00456802" w:rsidRPr="002323BE" w:rsidRDefault="004B2BDD">
      <w:pPr>
        <w:spacing w:line="240" w:lineRule="auto"/>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lastRenderedPageBreak/>
        <w:t>14-кестенің жалғасы</w:t>
      </w:r>
    </w:p>
    <w:p w14:paraId="1362C896" w14:textId="77777777" w:rsidR="00456802" w:rsidRPr="002323BE" w:rsidRDefault="00456802">
      <w:pPr>
        <w:spacing w:line="240" w:lineRule="auto"/>
        <w:rPr>
          <w:rFonts w:ascii="Times New Roman" w:eastAsia="Times New Roman" w:hAnsi="Times New Roman" w:cs="Times New Roman"/>
          <w:sz w:val="28"/>
          <w:szCs w:val="28"/>
          <w:highlight w:val="white"/>
        </w:rPr>
      </w:pPr>
    </w:p>
    <w:tbl>
      <w:tblPr>
        <w:tblStyle w:val="afffff7"/>
        <w:tblW w:w="14736"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270"/>
        <w:gridCol w:w="992"/>
        <w:gridCol w:w="996"/>
        <w:gridCol w:w="1698"/>
        <w:gridCol w:w="1559"/>
        <w:gridCol w:w="1417"/>
        <w:gridCol w:w="1985"/>
        <w:gridCol w:w="4819"/>
      </w:tblGrid>
      <w:tr w:rsidR="00456802" w:rsidRPr="002323BE" w14:paraId="58764852" w14:textId="77777777">
        <w:trPr>
          <w:trHeight w:val="318"/>
        </w:trPr>
        <w:tc>
          <w:tcPr>
            <w:tcW w:w="1270" w:type="dxa"/>
            <w:vAlign w:val="center"/>
          </w:tcPr>
          <w:p w14:paraId="4FB5F058"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w:t>
            </w:r>
          </w:p>
        </w:tc>
        <w:tc>
          <w:tcPr>
            <w:tcW w:w="992" w:type="dxa"/>
            <w:vAlign w:val="center"/>
          </w:tcPr>
          <w:p w14:paraId="11D22F3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w:t>
            </w:r>
          </w:p>
        </w:tc>
        <w:tc>
          <w:tcPr>
            <w:tcW w:w="996" w:type="dxa"/>
          </w:tcPr>
          <w:p w14:paraId="476B3E1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w:t>
            </w:r>
          </w:p>
        </w:tc>
        <w:tc>
          <w:tcPr>
            <w:tcW w:w="1698" w:type="dxa"/>
          </w:tcPr>
          <w:p w14:paraId="783A70D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4</w:t>
            </w:r>
          </w:p>
        </w:tc>
        <w:tc>
          <w:tcPr>
            <w:tcW w:w="1559" w:type="dxa"/>
            <w:vAlign w:val="center"/>
          </w:tcPr>
          <w:p w14:paraId="7506E80D"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5</w:t>
            </w:r>
          </w:p>
        </w:tc>
        <w:tc>
          <w:tcPr>
            <w:tcW w:w="1417" w:type="dxa"/>
            <w:tcBorders>
              <w:right w:val="single" w:sz="4" w:space="0" w:color="000000"/>
            </w:tcBorders>
            <w:vAlign w:val="center"/>
          </w:tcPr>
          <w:p w14:paraId="25012ABE"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6</w:t>
            </w:r>
          </w:p>
        </w:tc>
        <w:tc>
          <w:tcPr>
            <w:tcW w:w="1985" w:type="dxa"/>
            <w:tcBorders>
              <w:left w:val="single" w:sz="4" w:space="0" w:color="000000"/>
              <w:right w:val="single" w:sz="4" w:space="0" w:color="000000"/>
            </w:tcBorders>
            <w:vAlign w:val="center"/>
          </w:tcPr>
          <w:p w14:paraId="38D183C8"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7</w:t>
            </w:r>
          </w:p>
        </w:tc>
        <w:tc>
          <w:tcPr>
            <w:tcW w:w="4819" w:type="dxa"/>
            <w:tcBorders>
              <w:left w:val="single" w:sz="4" w:space="0" w:color="000000"/>
            </w:tcBorders>
            <w:vAlign w:val="center"/>
          </w:tcPr>
          <w:p w14:paraId="58B95171"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8</w:t>
            </w:r>
          </w:p>
        </w:tc>
      </w:tr>
      <w:tr w:rsidR="00456802" w:rsidRPr="002323BE" w14:paraId="04D881F5" w14:textId="77777777">
        <w:trPr>
          <w:trHeight w:val="318"/>
        </w:trPr>
        <w:tc>
          <w:tcPr>
            <w:tcW w:w="1270" w:type="dxa"/>
            <w:vMerge w:val="restart"/>
            <w:vAlign w:val="center"/>
          </w:tcPr>
          <w:p w14:paraId="4CC15DA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NP</w:t>
            </w:r>
          </w:p>
        </w:tc>
        <w:tc>
          <w:tcPr>
            <w:tcW w:w="992" w:type="dxa"/>
            <w:vAlign w:val="center"/>
          </w:tcPr>
          <w:p w14:paraId="3133F1FE"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105</w:t>
            </w:r>
          </w:p>
        </w:tc>
        <w:tc>
          <w:tcPr>
            <w:tcW w:w="996" w:type="dxa"/>
            <w:vAlign w:val="center"/>
          </w:tcPr>
          <w:p w14:paraId="30D77AEF"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M</w:t>
            </w:r>
          </w:p>
        </w:tc>
        <w:tc>
          <w:tcPr>
            <w:tcW w:w="1698" w:type="dxa"/>
            <w:vAlign w:val="center"/>
          </w:tcPr>
          <w:p w14:paraId="5593FE9C"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V</w:t>
            </w:r>
          </w:p>
        </w:tc>
        <w:tc>
          <w:tcPr>
            <w:tcW w:w="1559" w:type="dxa"/>
            <w:vAlign w:val="center"/>
          </w:tcPr>
          <w:p w14:paraId="299B9412"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V</w:t>
            </w:r>
          </w:p>
        </w:tc>
        <w:tc>
          <w:tcPr>
            <w:tcW w:w="1417" w:type="dxa"/>
            <w:tcBorders>
              <w:right w:val="single" w:sz="4" w:space="0" w:color="000000"/>
            </w:tcBorders>
            <w:vAlign w:val="center"/>
          </w:tcPr>
          <w:p w14:paraId="508C3182"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M</w:t>
            </w:r>
          </w:p>
        </w:tc>
        <w:tc>
          <w:tcPr>
            <w:tcW w:w="1985" w:type="dxa"/>
            <w:tcBorders>
              <w:left w:val="single" w:sz="4" w:space="0" w:color="000000"/>
              <w:right w:val="single" w:sz="4" w:space="0" w:color="000000"/>
            </w:tcBorders>
            <w:vAlign w:val="center"/>
          </w:tcPr>
          <w:p w14:paraId="2D542032"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V</w:t>
            </w:r>
          </w:p>
        </w:tc>
        <w:tc>
          <w:tcPr>
            <w:tcW w:w="4819" w:type="dxa"/>
            <w:tcBorders>
              <w:left w:val="single" w:sz="4" w:space="0" w:color="000000"/>
            </w:tcBorders>
          </w:tcPr>
          <w:p w14:paraId="0F63DB16" w14:textId="77777777" w:rsidR="00456802" w:rsidRPr="002323BE" w:rsidRDefault="004B2BDD">
            <w:pPr>
              <w:pBdr>
                <w:top w:val="nil"/>
                <w:left w:val="nil"/>
                <w:bottom w:val="nil"/>
                <w:right w:val="nil"/>
                <w:between w:val="nil"/>
              </w:pBd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Вирустың вируленттілігі мен репликациясын арттырады [178]</w:t>
            </w:r>
          </w:p>
        </w:tc>
      </w:tr>
      <w:tr w:rsidR="00456802" w:rsidRPr="002323BE" w14:paraId="209D2874" w14:textId="77777777">
        <w:trPr>
          <w:trHeight w:val="318"/>
        </w:trPr>
        <w:tc>
          <w:tcPr>
            <w:tcW w:w="1270" w:type="dxa"/>
            <w:vMerge/>
            <w:vAlign w:val="center"/>
          </w:tcPr>
          <w:p w14:paraId="00FE58DE"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992" w:type="dxa"/>
            <w:vAlign w:val="center"/>
          </w:tcPr>
          <w:p w14:paraId="38A3ED5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color w:val="000000"/>
                <w:sz w:val="28"/>
                <w:szCs w:val="28"/>
              </w:rPr>
              <w:t>398</w:t>
            </w:r>
          </w:p>
        </w:tc>
        <w:tc>
          <w:tcPr>
            <w:tcW w:w="996" w:type="dxa"/>
            <w:vAlign w:val="center"/>
          </w:tcPr>
          <w:p w14:paraId="03D5721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color w:val="000000"/>
                <w:sz w:val="28"/>
                <w:szCs w:val="28"/>
              </w:rPr>
              <w:t>K</w:t>
            </w:r>
          </w:p>
        </w:tc>
        <w:tc>
          <w:tcPr>
            <w:tcW w:w="1698" w:type="dxa"/>
            <w:vAlign w:val="center"/>
          </w:tcPr>
          <w:p w14:paraId="2E867382"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color w:val="000000"/>
                <w:sz w:val="28"/>
                <w:szCs w:val="28"/>
              </w:rPr>
              <w:t>Q</w:t>
            </w:r>
          </w:p>
        </w:tc>
        <w:tc>
          <w:tcPr>
            <w:tcW w:w="1559" w:type="dxa"/>
            <w:vAlign w:val="center"/>
          </w:tcPr>
          <w:p w14:paraId="770A20EF"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color w:val="000000"/>
                <w:sz w:val="28"/>
                <w:szCs w:val="28"/>
              </w:rPr>
              <w:t>Q</w:t>
            </w:r>
          </w:p>
        </w:tc>
        <w:tc>
          <w:tcPr>
            <w:tcW w:w="1417" w:type="dxa"/>
            <w:tcBorders>
              <w:right w:val="single" w:sz="4" w:space="0" w:color="000000"/>
            </w:tcBorders>
            <w:vAlign w:val="center"/>
          </w:tcPr>
          <w:p w14:paraId="5A9E6171"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color w:val="000000"/>
                <w:sz w:val="28"/>
                <w:szCs w:val="28"/>
              </w:rPr>
              <w:t>Q</w:t>
            </w:r>
          </w:p>
        </w:tc>
        <w:tc>
          <w:tcPr>
            <w:tcW w:w="1985" w:type="dxa"/>
            <w:tcBorders>
              <w:left w:val="single" w:sz="4" w:space="0" w:color="000000"/>
              <w:right w:val="single" w:sz="4" w:space="0" w:color="000000"/>
            </w:tcBorders>
            <w:vAlign w:val="center"/>
          </w:tcPr>
          <w:p w14:paraId="090D0631" w14:textId="77777777" w:rsidR="00456802" w:rsidRPr="002323BE" w:rsidRDefault="004B2BDD">
            <w:pPr>
              <w:widowControl w:val="0"/>
              <w:pBdr>
                <w:top w:val="nil"/>
                <w:left w:val="nil"/>
                <w:bottom w:val="nil"/>
                <w:right w:val="nil"/>
                <w:between w:val="nil"/>
              </w:pBdr>
              <w:jc w:val="center"/>
              <w:rPr>
                <w:rFonts w:ascii="Times New Roman" w:eastAsia="Times New Roman" w:hAnsi="Times New Roman" w:cs="Times New Roman"/>
                <w:sz w:val="28"/>
                <w:szCs w:val="28"/>
              </w:rPr>
            </w:pPr>
            <w:r w:rsidRPr="002323BE">
              <w:rPr>
                <w:rFonts w:ascii="Times New Roman" w:eastAsia="Times New Roman" w:hAnsi="Times New Roman" w:cs="Times New Roman"/>
                <w:color w:val="000000"/>
                <w:sz w:val="28"/>
                <w:szCs w:val="28"/>
              </w:rPr>
              <w:t>Q</w:t>
            </w:r>
          </w:p>
        </w:tc>
        <w:tc>
          <w:tcPr>
            <w:tcW w:w="4819" w:type="dxa"/>
            <w:tcBorders>
              <w:left w:val="single" w:sz="4" w:space="0" w:color="000000"/>
            </w:tcBorders>
          </w:tcPr>
          <w:p w14:paraId="53B34CFB" w14:textId="77777777" w:rsidR="00456802" w:rsidRPr="002323BE" w:rsidRDefault="004B2BDD">
            <w:pPr>
              <w:widowControl w:val="0"/>
              <w:pBdr>
                <w:top w:val="nil"/>
                <w:left w:val="nil"/>
                <w:bottom w:val="nil"/>
                <w:right w:val="nil"/>
                <w:between w:val="nil"/>
              </w:pBdr>
              <w:rPr>
                <w:rFonts w:ascii="Times New Roman" w:eastAsia="Times New Roman" w:hAnsi="Times New Roman" w:cs="Times New Roman"/>
                <w:sz w:val="28"/>
                <w:szCs w:val="28"/>
              </w:rPr>
            </w:pPr>
            <w:r w:rsidRPr="002323BE">
              <w:rPr>
                <w:rFonts w:ascii="Times New Roman" w:eastAsia="Times New Roman" w:hAnsi="Times New Roman" w:cs="Times New Roman"/>
                <w:color w:val="000000"/>
                <w:sz w:val="28"/>
                <w:szCs w:val="28"/>
              </w:rPr>
              <w:t>Сүтқоректілерге бейімделуі мен вируленттілігін арттырады [179]</w:t>
            </w:r>
          </w:p>
        </w:tc>
      </w:tr>
      <w:tr w:rsidR="00456802" w:rsidRPr="002323BE" w14:paraId="596C9E92" w14:textId="77777777">
        <w:tc>
          <w:tcPr>
            <w:tcW w:w="1270" w:type="dxa"/>
            <w:vMerge w:val="restart"/>
            <w:vAlign w:val="center"/>
          </w:tcPr>
          <w:p w14:paraId="4825B9DD"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M1</w:t>
            </w:r>
          </w:p>
        </w:tc>
        <w:tc>
          <w:tcPr>
            <w:tcW w:w="992" w:type="dxa"/>
            <w:vAlign w:val="center"/>
          </w:tcPr>
          <w:p w14:paraId="6A583750"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30</w:t>
            </w:r>
          </w:p>
        </w:tc>
        <w:tc>
          <w:tcPr>
            <w:tcW w:w="996" w:type="dxa"/>
            <w:vAlign w:val="center"/>
          </w:tcPr>
          <w:p w14:paraId="554EE4B5"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N</w:t>
            </w:r>
          </w:p>
        </w:tc>
        <w:tc>
          <w:tcPr>
            <w:tcW w:w="1698" w:type="dxa"/>
            <w:vAlign w:val="center"/>
          </w:tcPr>
          <w:p w14:paraId="4EA8DC21"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D</w:t>
            </w:r>
          </w:p>
        </w:tc>
        <w:tc>
          <w:tcPr>
            <w:tcW w:w="1559" w:type="dxa"/>
            <w:vAlign w:val="center"/>
          </w:tcPr>
          <w:p w14:paraId="3F11B8CD"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D</w:t>
            </w:r>
          </w:p>
        </w:tc>
        <w:tc>
          <w:tcPr>
            <w:tcW w:w="1417" w:type="dxa"/>
            <w:tcBorders>
              <w:right w:val="single" w:sz="4" w:space="0" w:color="000000"/>
            </w:tcBorders>
            <w:vAlign w:val="center"/>
          </w:tcPr>
          <w:p w14:paraId="25EB7002"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D</w:t>
            </w:r>
          </w:p>
        </w:tc>
        <w:tc>
          <w:tcPr>
            <w:tcW w:w="1985" w:type="dxa"/>
            <w:tcBorders>
              <w:left w:val="single" w:sz="4" w:space="0" w:color="000000"/>
              <w:right w:val="single" w:sz="4" w:space="0" w:color="000000"/>
            </w:tcBorders>
            <w:vAlign w:val="center"/>
          </w:tcPr>
          <w:p w14:paraId="5434C6E8"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D</w:t>
            </w:r>
          </w:p>
        </w:tc>
        <w:tc>
          <w:tcPr>
            <w:tcW w:w="4819" w:type="dxa"/>
            <w:tcBorders>
              <w:left w:val="single" w:sz="4" w:space="0" w:color="000000"/>
            </w:tcBorders>
          </w:tcPr>
          <w:p w14:paraId="07BF8561" w14:textId="77777777" w:rsidR="00456802" w:rsidRPr="002323BE" w:rsidRDefault="004B2BDD">
            <w:pPr>
              <w:pBdr>
                <w:top w:val="nil"/>
                <w:left w:val="nil"/>
                <w:bottom w:val="nil"/>
                <w:right w:val="nil"/>
                <w:between w:val="nil"/>
              </w:pBd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Тышқандарға зардаптылығы жоғары [128]</w:t>
            </w:r>
          </w:p>
        </w:tc>
      </w:tr>
      <w:tr w:rsidR="00456802" w:rsidRPr="002323BE" w14:paraId="37F628E8" w14:textId="77777777">
        <w:tc>
          <w:tcPr>
            <w:tcW w:w="1270" w:type="dxa"/>
            <w:vMerge/>
            <w:vAlign w:val="center"/>
          </w:tcPr>
          <w:p w14:paraId="370C3A0E"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992" w:type="dxa"/>
            <w:vAlign w:val="center"/>
          </w:tcPr>
          <w:p w14:paraId="6B1BFDF4"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43</w:t>
            </w:r>
          </w:p>
        </w:tc>
        <w:tc>
          <w:tcPr>
            <w:tcW w:w="996" w:type="dxa"/>
            <w:vAlign w:val="center"/>
          </w:tcPr>
          <w:p w14:paraId="2BEA75CC"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I</w:t>
            </w:r>
          </w:p>
        </w:tc>
        <w:tc>
          <w:tcPr>
            <w:tcW w:w="1698" w:type="dxa"/>
            <w:vAlign w:val="center"/>
          </w:tcPr>
          <w:p w14:paraId="5CB5EC33"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M</w:t>
            </w:r>
          </w:p>
        </w:tc>
        <w:tc>
          <w:tcPr>
            <w:tcW w:w="1559" w:type="dxa"/>
            <w:vAlign w:val="center"/>
          </w:tcPr>
          <w:p w14:paraId="4A33393E"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M</w:t>
            </w:r>
          </w:p>
        </w:tc>
        <w:tc>
          <w:tcPr>
            <w:tcW w:w="1417" w:type="dxa"/>
            <w:tcBorders>
              <w:right w:val="single" w:sz="4" w:space="0" w:color="000000"/>
            </w:tcBorders>
            <w:vAlign w:val="center"/>
          </w:tcPr>
          <w:p w14:paraId="2A27DBC3"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M</w:t>
            </w:r>
          </w:p>
        </w:tc>
        <w:tc>
          <w:tcPr>
            <w:tcW w:w="1985" w:type="dxa"/>
            <w:tcBorders>
              <w:left w:val="single" w:sz="4" w:space="0" w:color="000000"/>
              <w:right w:val="single" w:sz="4" w:space="0" w:color="000000"/>
            </w:tcBorders>
            <w:vAlign w:val="center"/>
          </w:tcPr>
          <w:p w14:paraId="56269251"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M</w:t>
            </w:r>
          </w:p>
        </w:tc>
        <w:tc>
          <w:tcPr>
            <w:tcW w:w="4819" w:type="dxa"/>
            <w:tcBorders>
              <w:left w:val="single" w:sz="4" w:space="0" w:color="000000"/>
            </w:tcBorders>
          </w:tcPr>
          <w:p w14:paraId="20C81C66" w14:textId="77777777" w:rsidR="00456802" w:rsidRPr="002323BE" w:rsidRDefault="004B2BDD">
            <w:pPr>
              <w:pBdr>
                <w:top w:val="nil"/>
                <w:left w:val="nil"/>
                <w:bottom w:val="nil"/>
                <w:right w:val="nil"/>
                <w:between w:val="nil"/>
              </w:pBd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Сүтқоректілер мен құстарға зардаптылығы жоғары [181]</w:t>
            </w:r>
          </w:p>
        </w:tc>
      </w:tr>
      <w:tr w:rsidR="00456802" w:rsidRPr="002323BE" w14:paraId="3EAD694F" w14:textId="77777777">
        <w:tc>
          <w:tcPr>
            <w:tcW w:w="1270" w:type="dxa"/>
            <w:vMerge/>
            <w:vAlign w:val="center"/>
          </w:tcPr>
          <w:p w14:paraId="798C1A6E"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992" w:type="dxa"/>
            <w:tcBorders>
              <w:bottom w:val="single" w:sz="4" w:space="0" w:color="000000"/>
            </w:tcBorders>
            <w:vAlign w:val="center"/>
          </w:tcPr>
          <w:p w14:paraId="0EDED91D"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215</w:t>
            </w:r>
          </w:p>
        </w:tc>
        <w:tc>
          <w:tcPr>
            <w:tcW w:w="996" w:type="dxa"/>
            <w:vAlign w:val="center"/>
          </w:tcPr>
          <w:p w14:paraId="163BD76C"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T</w:t>
            </w:r>
          </w:p>
        </w:tc>
        <w:tc>
          <w:tcPr>
            <w:tcW w:w="1698" w:type="dxa"/>
            <w:vAlign w:val="center"/>
          </w:tcPr>
          <w:p w14:paraId="10C41252"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A</w:t>
            </w:r>
          </w:p>
        </w:tc>
        <w:tc>
          <w:tcPr>
            <w:tcW w:w="1559" w:type="dxa"/>
            <w:vAlign w:val="center"/>
          </w:tcPr>
          <w:p w14:paraId="4CFF7D39"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A</w:t>
            </w:r>
          </w:p>
        </w:tc>
        <w:tc>
          <w:tcPr>
            <w:tcW w:w="1417" w:type="dxa"/>
            <w:tcBorders>
              <w:right w:val="single" w:sz="4" w:space="0" w:color="000000"/>
            </w:tcBorders>
            <w:vAlign w:val="center"/>
          </w:tcPr>
          <w:p w14:paraId="0073DEB5"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A</w:t>
            </w:r>
          </w:p>
        </w:tc>
        <w:tc>
          <w:tcPr>
            <w:tcW w:w="1985" w:type="dxa"/>
            <w:tcBorders>
              <w:left w:val="single" w:sz="4" w:space="0" w:color="000000"/>
              <w:right w:val="single" w:sz="4" w:space="0" w:color="000000"/>
            </w:tcBorders>
            <w:vAlign w:val="center"/>
          </w:tcPr>
          <w:p w14:paraId="783387EA"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A</w:t>
            </w:r>
          </w:p>
        </w:tc>
        <w:tc>
          <w:tcPr>
            <w:tcW w:w="4819" w:type="dxa"/>
            <w:tcBorders>
              <w:left w:val="single" w:sz="4" w:space="0" w:color="000000"/>
            </w:tcBorders>
          </w:tcPr>
          <w:p w14:paraId="6BF204C2" w14:textId="77777777" w:rsidR="00456802" w:rsidRPr="002323BE" w:rsidRDefault="004B2BDD">
            <w:pPr>
              <w:pBdr>
                <w:top w:val="nil"/>
                <w:left w:val="nil"/>
                <w:bottom w:val="nil"/>
                <w:right w:val="nil"/>
                <w:between w:val="nil"/>
              </w:pBd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Вирустың вируленттілігі мен репликациясын арттырады [182]</w:t>
            </w:r>
          </w:p>
        </w:tc>
      </w:tr>
      <w:tr w:rsidR="00456802" w:rsidRPr="002323BE" w14:paraId="0DE28348" w14:textId="77777777">
        <w:tc>
          <w:tcPr>
            <w:tcW w:w="1270" w:type="dxa"/>
            <w:vMerge w:val="restart"/>
            <w:vAlign w:val="center"/>
          </w:tcPr>
          <w:p w14:paraId="1DADC5A8"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NS</w:t>
            </w:r>
          </w:p>
        </w:tc>
        <w:tc>
          <w:tcPr>
            <w:tcW w:w="992" w:type="dxa"/>
            <w:vAlign w:val="center"/>
          </w:tcPr>
          <w:p w14:paraId="2E847C39"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42</w:t>
            </w:r>
          </w:p>
        </w:tc>
        <w:tc>
          <w:tcPr>
            <w:tcW w:w="996" w:type="dxa"/>
            <w:vAlign w:val="center"/>
          </w:tcPr>
          <w:p w14:paraId="2B9E6768"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P</w:t>
            </w:r>
          </w:p>
        </w:tc>
        <w:tc>
          <w:tcPr>
            <w:tcW w:w="1698" w:type="dxa"/>
            <w:vAlign w:val="center"/>
          </w:tcPr>
          <w:p w14:paraId="76F1CC4E"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S</w:t>
            </w:r>
          </w:p>
        </w:tc>
        <w:tc>
          <w:tcPr>
            <w:tcW w:w="1559" w:type="dxa"/>
            <w:vAlign w:val="center"/>
          </w:tcPr>
          <w:p w14:paraId="3537D023"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S</w:t>
            </w:r>
          </w:p>
        </w:tc>
        <w:tc>
          <w:tcPr>
            <w:tcW w:w="1417" w:type="dxa"/>
            <w:tcBorders>
              <w:right w:val="single" w:sz="4" w:space="0" w:color="000000"/>
            </w:tcBorders>
            <w:vAlign w:val="center"/>
          </w:tcPr>
          <w:p w14:paraId="393895AC"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S</w:t>
            </w:r>
          </w:p>
        </w:tc>
        <w:tc>
          <w:tcPr>
            <w:tcW w:w="1985" w:type="dxa"/>
            <w:tcBorders>
              <w:left w:val="single" w:sz="4" w:space="0" w:color="000000"/>
              <w:right w:val="single" w:sz="4" w:space="0" w:color="000000"/>
            </w:tcBorders>
            <w:vAlign w:val="center"/>
          </w:tcPr>
          <w:p w14:paraId="4AD2C1D9" w14:textId="77777777" w:rsidR="00456802" w:rsidRPr="002323BE" w:rsidRDefault="004B2BDD">
            <w:pPr>
              <w:pBdr>
                <w:top w:val="nil"/>
                <w:left w:val="nil"/>
                <w:bottom w:val="nil"/>
                <w:right w:val="nil"/>
                <w:between w:val="nil"/>
              </w:pBdr>
              <w:jc w:val="cente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S</w:t>
            </w:r>
          </w:p>
        </w:tc>
        <w:tc>
          <w:tcPr>
            <w:tcW w:w="4819" w:type="dxa"/>
            <w:tcBorders>
              <w:left w:val="single" w:sz="4" w:space="0" w:color="000000"/>
            </w:tcBorders>
          </w:tcPr>
          <w:p w14:paraId="12637DEC" w14:textId="77777777" w:rsidR="00456802" w:rsidRPr="002323BE" w:rsidRDefault="004B2BDD">
            <w:pPr>
              <w:pBdr>
                <w:top w:val="nil"/>
                <w:left w:val="nil"/>
                <w:bottom w:val="nil"/>
                <w:right w:val="nil"/>
                <w:between w:val="nil"/>
              </w:pBdr>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8"/>
                <w:szCs w:val="28"/>
              </w:rPr>
              <w:t>Сүтқоректілерге бейімделуі мен вируленттілігін арттырады [179, 183]</w:t>
            </w:r>
          </w:p>
        </w:tc>
      </w:tr>
      <w:tr w:rsidR="00456802" w:rsidRPr="002323BE" w14:paraId="4FF9B691" w14:textId="77777777">
        <w:tc>
          <w:tcPr>
            <w:tcW w:w="1270" w:type="dxa"/>
            <w:vMerge/>
            <w:vAlign w:val="center"/>
          </w:tcPr>
          <w:p w14:paraId="45D30BA4"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4"/>
                <w:szCs w:val="24"/>
              </w:rPr>
            </w:pPr>
          </w:p>
        </w:tc>
        <w:tc>
          <w:tcPr>
            <w:tcW w:w="992" w:type="dxa"/>
            <w:vAlign w:val="center"/>
          </w:tcPr>
          <w:p w14:paraId="4C726C0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55</w:t>
            </w:r>
          </w:p>
        </w:tc>
        <w:tc>
          <w:tcPr>
            <w:tcW w:w="996" w:type="dxa"/>
            <w:vAlign w:val="center"/>
          </w:tcPr>
          <w:p w14:paraId="5CA7B73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K</w:t>
            </w:r>
          </w:p>
        </w:tc>
        <w:tc>
          <w:tcPr>
            <w:tcW w:w="1698" w:type="dxa"/>
            <w:vAlign w:val="center"/>
          </w:tcPr>
          <w:p w14:paraId="292B9A6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w:t>
            </w:r>
          </w:p>
        </w:tc>
        <w:tc>
          <w:tcPr>
            <w:tcW w:w="1559" w:type="dxa"/>
            <w:vAlign w:val="center"/>
          </w:tcPr>
          <w:p w14:paraId="08D060A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w:t>
            </w:r>
          </w:p>
        </w:tc>
        <w:tc>
          <w:tcPr>
            <w:tcW w:w="1417" w:type="dxa"/>
            <w:tcBorders>
              <w:right w:val="single" w:sz="4" w:space="0" w:color="000000"/>
            </w:tcBorders>
            <w:vAlign w:val="center"/>
          </w:tcPr>
          <w:p w14:paraId="3D19AA3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w:t>
            </w:r>
          </w:p>
        </w:tc>
        <w:tc>
          <w:tcPr>
            <w:tcW w:w="1985" w:type="dxa"/>
            <w:tcBorders>
              <w:left w:val="single" w:sz="4" w:space="0" w:color="000000"/>
              <w:right w:val="single" w:sz="4" w:space="0" w:color="000000"/>
            </w:tcBorders>
            <w:vAlign w:val="center"/>
          </w:tcPr>
          <w:p w14:paraId="1CA3998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w:t>
            </w:r>
          </w:p>
        </w:tc>
        <w:tc>
          <w:tcPr>
            <w:tcW w:w="4819" w:type="dxa"/>
            <w:vMerge w:val="restart"/>
            <w:tcBorders>
              <w:left w:val="single" w:sz="4" w:space="0" w:color="000000"/>
            </w:tcBorders>
          </w:tcPr>
          <w:p w14:paraId="4B45CDEC"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Қожайын клеткасындағы интерферон реакциясын басады [162]</w:t>
            </w:r>
          </w:p>
        </w:tc>
      </w:tr>
      <w:tr w:rsidR="00456802" w:rsidRPr="002323BE" w14:paraId="76C291DA" w14:textId="77777777">
        <w:tc>
          <w:tcPr>
            <w:tcW w:w="1270" w:type="dxa"/>
            <w:vMerge/>
            <w:vAlign w:val="center"/>
          </w:tcPr>
          <w:p w14:paraId="39DDBEBB"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992" w:type="dxa"/>
            <w:vAlign w:val="center"/>
          </w:tcPr>
          <w:p w14:paraId="0AEACE8C"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66</w:t>
            </w:r>
          </w:p>
        </w:tc>
        <w:tc>
          <w:tcPr>
            <w:tcW w:w="996" w:type="dxa"/>
            <w:vAlign w:val="center"/>
          </w:tcPr>
          <w:p w14:paraId="6D0296B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K</w:t>
            </w:r>
          </w:p>
        </w:tc>
        <w:tc>
          <w:tcPr>
            <w:tcW w:w="1698" w:type="dxa"/>
            <w:vAlign w:val="center"/>
          </w:tcPr>
          <w:p w14:paraId="175BE93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w:t>
            </w:r>
          </w:p>
        </w:tc>
        <w:tc>
          <w:tcPr>
            <w:tcW w:w="1559" w:type="dxa"/>
            <w:vAlign w:val="center"/>
          </w:tcPr>
          <w:p w14:paraId="3C0F49A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K</w:t>
            </w:r>
          </w:p>
        </w:tc>
        <w:tc>
          <w:tcPr>
            <w:tcW w:w="1417" w:type="dxa"/>
            <w:tcBorders>
              <w:right w:val="single" w:sz="4" w:space="0" w:color="000000"/>
            </w:tcBorders>
            <w:vAlign w:val="center"/>
          </w:tcPr>
          <w:p w14:paraId="318AA2D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w:t>
            </w:r>
          </w:p>
        </w:tc>
        <w:tc>
          <w:tcPr>
            <w:tcW w:w="1985" w:type="dxa"/>
            <w:tcBorders>
              <w:left w:val="single" w:sz="4" w:space="0" w:color="000000"/>
              <w:right w:val="single" w:sz="4" w:space="0" w:color="000000"/>
            </w:tcBorders>
            <w:vAlign w:val="center"/>
          </w:tcPr>
          <w:p w14:paraId="2E957A3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E</w:t>
            </w:r>
          </w:p>
        </w:tc>
        <w:tc>
          <w:tcPr>
            <w:tcW w:w="4819" w:type="dxa"/>
            <w:vMerge/>
            <w:tcBorders>
              <w:left w:val="single" w:sz="4" w:space="0" w:color="000000"/>
            </w:tcBorders>
          </w:tcPr>
          <w:p w14:paraId="377DF8E7"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r>
      <w:tr w:rsidR="00456802" w:rsidRPr="002323BE" w14:paraId="63796D8F" w14:textId="77777777">
        <w:tc>
          <w:tcPr>
            <w:tcW w:w="1270" w:type="dxa"/>
            <w:vMerge/>
            <w:vAlign w:val="center"/>
          </w:tcPr>
          <w:p w14:paraId="21625388"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992" w:type="dxa"/>
            <w:vAlign w:val="center"/>
          </w:tcPr>
          <w:p w14:paraId="542B3B48"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106</w:t>
            </w:r>
          </w:p>
        </w:tc>
        <w:tc>
          <w:tcPr>
            <w:tcW w:w="996" w:type="dxa"/>
            <w:vAlign w:val="center"/>
          </w:tcPr>
          <w:p w14:paraId="198E1FD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I</w:t>
            </w:r>
          </w:p>
        </w:tc>
        <w:tc>
          <w:tcPr>
            <w:tcW w:w="1698" w:type="dxa"/>
            <w:vAlign w:val="center"/>
          </w:tcPr>
          <w:p w14:paraId="7C671C3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M</w:t>
            </w:r>
          </w:p>
        </w:tc>
        <w:tc>
          <w:tcPr>
            <w:tcW w:w="1559" w:type="dxa"/>
            <w:vAlign w:val="center"/>
          </w:tcPr>
          <w:p w14:paraId="1AB17565"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M</w:t>
            </w:r>
          </w:p>
        </w:tc>
        <w:tc>
          <w:tcPr>
            <w:tcW w:w="1417" w:type="dxa"/>
            <w:tcBorders>
              <w:right w:val="single" w:sz="4" w:space="0" w:color="000000"/>
            </w:tcBorders>
            <w:vAlign w:val="center"/>
          </w:tcPr>
          <w:p w14:paraId="24F1654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M</w:t>
            </w:r>
          </w:p>
        </w:tc>
        <w:tc>
          <w:tcPr>
            <w:tcW w:w="1985" w:type="dxa"/>
            <w:tcBorders>
              <w:left w:val="single" w:sz="4" w:space="0" w:color="000000"/>
              <w:right w:val="single" w:sz="4" w:space="0" w:color="000000"/>
            </w:tcBorders>
            <w:vAlign w:val="center"/>
          </w:tcPr>
          <w:p w14:paraId="5BC645F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M</w:t>
            </w:r>
          </w:p>
        </w:tc>
        <w:tc>
          <w:tcPr>
            <w:tcW w:w="4819" w:type="dxa"/>
            <w:tcBorders>
              <w:left w:val="single" w:sz="4" w:space="0" w:color="000000"/>
            </w:tcBorders>
          </w:tcPr>
          <w:p w14:paraId="60778014" w14:textId="77777777" w:rsidR="00456802" w:rsidRPr="002323BE" w:rsidRDefault="004B2BDD">
            <w:pPr>
              <w:rPr>
                <w:rFonts w:ascii="Times New Roman" w:hAnsi="Times New Roman" w:cs="Times New Roman"/>
              </w:rPr>
            </w:pPr>
            <w:r w:rsidRPr="002323BE">
              <w:rPr>
                <w:rFonts w:ascii="Times New Roman" w:eastAsia="Times New Roman" w:hAnsi="Times New Roman" w:cs="Times New Roman"/>
                <w:sz w:val="28"/>
                <w:szCs w:val="28"/>
              </w:rPr>
              <w:t>Н5 вирустарының қожайынға бейімделуіне ықпал етеді [185]</w:t>
            </w:r>
          </w:p>
        </w:tc>
      </w:tr>
      <w:tr w:rsidR="00456802" w:rsidRPr="002323BE" w14:paraId="39613CDA" w14:textId="77777777">
        <w:tc>
          <w:tcPr>
            <w:tcW w:w="1270" w:type="dxa"/>
            <w:vMerge/>
            <w:vAlign w:val="center"/>
          </w:tcPr>
          <w:p w14:paraId="446CEF2D" w14:textId="77777777" w:rsidR="00456802" w:rsidRPr="002323BE" w:rsidRDefault="00456802">
            <w:pPr>
              <w:widowControl w:val="0"/>
              <w:pBdr>
                <w:top w:val="nil"/>
                <w:left w:val="nil"/>
                <w:bottom w:val="nil"/>
                <w:right w:val="nil"/>
                <w:between w:val="nil"/>
              </w:pBdr>
              <w:spacing w:line="276" w:lineRule="auto"/>
              <w:rPr>
                <w:rFonts w:ascii="Times New Roman" w:hAnsi="Times New Roman" w:cs="Times New Roman"/>
              </w:rPr>
            </w:pPr>
          </w:p>
        </w:tc>
        <w:tc>
          <w:tcPr>
            <w:tcW w:w="992" w:type="dxa"/>
            <w:vAlign w:val="center"/>
          </w:tcPr>
          <w:p w14:paraId="22205E3A"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138</w:t>
            </w:r>
          </w:p>
        </w:tc>
        <w:tc>
          <w:tcPr>
            <w:tcW w:w="996" w:type="dxa"/>
            <w:vAlign w:val="center"/>
          </w:tcPr>
          <w:p w14:paraId="4ECB987B"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w:t>
            </w:r>
          </w:p>
        </w:tc>
        <w:tc>
          <w:tcPr>
            <w:tcW w:w="1698" w:type="dxa"/>
            <w:vAlign w:val="center"/>
          </w:tcPr>
          <w:p w14:paraId="73A59679"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F</w:t>
            </w:r>
          </w:p>
        </w:tc>
        <w:tc>
          <w:tcPr>
            <w:tcW w:w="1559" w:type="dxa"/>
            <w:vAlign w:val="center"/>
          </w:tcPr>
          <w:p w14:paraId="328AA07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F</w:t>
            </w:r>
          </w:p>
        </w:tc>
        <w:tc>
          <w:tcPr>
            <w:tcW w:w="1417" w:type="dxa"/>
            <w:tcBorders>
              <w:right w:val="single" w:sz="4" w:space="0" w:color="000000"/>
            </w:tcBorders>
            <w:vAlign w:val="center"/>
          </w:tcPr>
          <w:p w14:paraId="0B3A9621"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F</w:t>
            </w:r>
          </w:p>
        </w:tc>
        <w:tc>
          <w:tcPr>
            <w:tcW w:w="1985" w:type="dxa"/>
            <w:tcBorders>
              <w:left w:val="single" w:sz="4" w:space="0" w:color="000000"/>
              <w:right w:val="single" w:sz="4" w:space="0" w:color="000000"/>
            </w:tcBorders>
            <w:vAlign w:val="center"/>
          </w:tcPr>
          <w:p w14:paraId="619E197F"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F</w:t>
            </w:r>
          </w:p>
        </w:tc>
        <w:tc>
          <w:tcPr>
            <w:tcW w:w="4819" w:type="dxa"/>
            <w:tcBorders>
              <w:left w:val="single" w:sz="4" w:space="0" w:color="000000"/>
            </w:tcBorders>
          </w:tcPr>
          <w:p w14:paraId="09450F1B" w14:textId="77777777" w:rsidR="00456802" w:rsidRPr="002323BE" w:rsidRDefault="004B2BDD">
            <w:pPr>
              <w:rPr>
                <w:rFonts w:ascii="Times New Roman" w:hAnsi="Times New Roman" w:cs="Times New Roman"/>
              </w:rPr>
            </w:pPr>
            <w:r w:rsidRPr="002323BE">
              <w:rPr>
                <w:rFonts w:ascii="Times New Roman" w:eastAsia="Times New Roman" w:hAnsi="Times New Roman" w:cs="Times New Roman"/>
                <w:sz w:val="28"/>
                <w:szCs w:val="28"/>
              </w:rPr>
              <w:t>Тышқандарда вируленттігіні жоғары болуы ықтимал [186]</w:t>
            </w:r>
          </w:p>
        </w:tc>
      </w:tr>
      <w:tr w:rsidR="00456802" w:rsidRPr="002323BE" w14:paraId="7E31445B" w14:textId="77777777">
        <w:tc>
          <w:tcPr>
            <w:tcW w:w="1270" w:type="dxa"/>
            <w:vMerge/>
            <w:vAlign w:val="center"/>
          </w:tcPr>
          <w:p w14:paraId="626839F4" w14:textId="77777777" w:rsidR="00456802" w:rsidRPr="002323BE" w:rsidRDefault="00456802">
            <w:pPr>
              <w:widowControl w:val="0"/>
              <w:pBdr>
                <w:top w:val="nil"/>
                <w:left w:val="nil"/>
                <w:bottom w:val="nil"/>
                <w:right w:val="nil"/>
                <w:between w:val="nil"/>
              </w:pBdr>
              <w:spacing w:line="276" w:lineRule="auto"/>
              <w:rPr>
                <w:rFonts w:ascii="Times New Roman" w:hAnsi="Times New Roman" w:cs="Times New Roman"/>
              </w:rPr>
            </w:pPr>
          </w:p>
        </w:tc>
        <w:tc>
          <w:tcPr>
            <w:tcW w:w="992" w:type="dxa"/>
            <w:vAlign w:val="center"/>
          </w:tcPr>
          <w:p w14:paraId="53843FC6"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149</w:t>
            </w:r>
          </w:p>
        </w:tc>
        <w:tc>
          <w:tcPr>
            <w:tcW w:w="996" w:type="dxa"/>
            <w:vAlign w:val="center"/>
          </w:tcPr>
          <w:p w14:paraId="138F6B9E"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V</w:t>
            </w:r>
          </w:p>
        </w:tc>
        <w:tc>
          <w:tcPr>
            <w:tcW w:w="1698" w:type="dxa"/>
            <w:vAlign w:val="center"/>
          </w:tcPr>
          <w:p w14:paraId="00205A5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w:t>
            </w:r>
          </w:p>
        </w:tc>
        <w:tc>
          <w:tcPr>
            <w:tcW w:w="1559" w:type="dxa"/>
            <w:vAlign w:val="center"/>
          </w:tcPr>
          <w:p w14:paraId="7435F864"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w:t>
            </w:r>
          </w:p>
        </w:tc>
        <w:tc>
          <w:tcPr>
            <w:tcW w:w="1417" w:type="dxa"/>
            <w:tcBorders>
              <w:right w:val="single" w:sz="4" w:space="0" w:color="000000"/>
            </w:tcBorders>
            <w:vAlign w:val="center"/>
          </w:tcPr>
          <w:p w14:paraId="55871727"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w:t>
            </w:r>
          </w:p>
        </w:tc>
        <w:tc>
          <w:tcPr>
            <w:tcW w:w="1985" w:type="dxa"/>
            <w:tcBorders>
              <w:left w:val="single" w:sz="4" w:space="0" w:color="000000"/>
              <w:right w:val="single" w:sz="4" w:space="0" w:color="000000"/>
            </w:tcBorders>
            <w:vAlign w:val="center"/>
          </w:tcPr>
          <w:p w14:paraId="3A9020F0" w14:textId="77777777" w:rsidR="00456802" w:rsidRPr="002323BE" w:rsidRDefault="004B2BDD">
            <w:pPr>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w:t>
            </w:r>
          </w:p>
        </w:tc>
        <w:tc>
          <w:tcPr>
            <w:tcW w:w="4819" w:type="dxa"/>
            <w:tcBorders>
              <w:left w:val="single" w:sz="4" w:space="0" w:color="000000"/>
            </w:tcBorders>
          </w:tcPr>
          <w:p w14:paraId="464C74FF" w14:textId="77777777" w:rsidR="00456802" w:rsidRPr="002323BE" w:rsidRDefault="004B2BDD">
            <w:pPr>
              <w:rPr>
                <w:rFonts w:ascii="Times New Roman" w:hAnsi="Times New Roman" w:cs="Times New Roman"/>
              </w:rPr>
            </w:pPr>
            <w:r w:rsidRPr="002323BE">
              <w:rPr>
                <w:rFonts w:ascii="Times New Roman" w:eastAsia="Times New Roman" w:hAnsi="Times New Roman" w:cs="Times New Roman"/>
                <w:sz w:val="28"/>
                <w:szCs w:val="28"/>
              </w:rPr>
              <w:t>Сүтқоректілерде вируленттілігі жоғары [184]</w:t>
            </w:r>
          </w:p>
        </w:tc>
      </w:tr>
    </w:tbl>
    <w:p w14:paraId="43186293" w14:textId="77777777" w:rsidR="00456802" w:rsidRPr="002323BE" w:rsidRDefault="004B2BDD">
      <w:pPr>
        <w:spacing w:line="240" w:lineRule="auto"/>
        <w:jc w:val="both"/>
        <w:rPr>
          <w:rFonts w:ascii="Times New Roman" w:eastAsia="Times New Roman" w:hAnsi="Times New Roman" w:cs="Times New Roman"/>
          <w:b/>
          <w:sz w:val="24"/>
          <w:szCs w:val="24"/>
        </w:rPr>
        <w:sectPr w:rsidR="00456802" w:rsidRPr="002323BE" w:rsidSect="001B4486">
          <w:pgSz w:w="16838" w:h="11906" w:orient="landscape"/>
          <w:pgMar w:top="1701" w:right="1134" w:bottom="567" w:left="1134" w:header="709" w:footer="709" w:gutter="0"/>
          <w:pgNumType w:start="77"/>
          <w:cols w:space="720"/>
        </w:sectPr>
      </w:pPr>
      <w:r w:rsidRPr="002323BE">
        <w:rPr>
          <w:rFonts w:ascii="Times New Roman" w:eastAsia="Times New Roman" w:hAnsi="Times New Roman" w:cs="Times New Roman"/>
          <w:sz w:val="24"/>
          <w:szCs w:val="24"/>
          <w:highlight w:val="white"/>
        </w:rPr>
        <w:t xml:space="preserve">Ескерту: </w:t>
      </w:r>
      <w:r w:rsidRPr="002323BE">
        <w:rPr>
          <w:rFonts w:ascii="Times New Roman" w:eastAsia="Times New Roman" w:hAnsi="Times New Roman" w:cs="Times New Roman"/>
          <w:sz w:val="24"/>
          <w:szCs w:val="24"/>
        </w:rPr>
        <w:t>A, аланин; C, цистеин; D, аспарагин қышқылы; E, глутамин қышқылы; F, фенилаланин; I, изолейцин; K, лизин; L, лейцин; M, метионин; N, аспарагин; P, пролин; Q, глутамин; R, аргинин; S, серин; T, треонин; V, валин.</w:t>
      </w:r>
    </w:p>
    <w:p w14:paraId="198A83A3" w14:textId="77777777" w:rsidR="00456802" w:rsidRPr="002323BE" w:rsidRDefault="004B2BDD">
      <w:pPr>
        <w:spacing w:line="240" w:lineRule="auto"/>
        <w:ind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lastRenderedPageBreak/>
        <w:t xml:space="preserve">A/Caspian tern/Atyrau/9184/22 мен A/Chicken/North Kazakhstan/184/20 изоляттарының М гені 2020-2022 жылдары Жапония, Ресей мен Қытайдан табылған H5N1 вирустарына, ал </w:t>
      </w:r>
      <w:r w:rsidRPr="002323BE">
        <w:rPr>
          <w:rFonts w:ascii="Times New Roman" w:eastAsia="Times New Roman" w:hAnsi="Times New Roman" w:cs="Times New Roman"/>
          <w:color w:val="000000"/>
          <w:sz w:val="28"/>
          <w:szCs w:val="28"/>
          <w:highlight w:val="white"/>
        </w:rPr>
        <w:t>A/Mute swan/Mangystau/9421/2022</w:t>
      </w:r>
      <w:r w:rsidRPr="002323BE">
        <w:rPr>
          <w:rFonts w:ascii="Times New Roman" w:eastAsia="Times New Roman" w:hAnsi="Times New Roman" w:cs="Times New Roman"/>
          <w:color w:val="000000"/>
          <w:sz w:val="28"/>
          <w:szCs w:val="28"/>
        </w:rPr>
        <w:t xml:space="preserve"> штамы Шығыс Еуропада тіркелген вирустарға жақын болды. Жалпылама айтқанда зерттелініп отырған вирустардың матрицалық гені Еуропа, Азия мен Африкада жабайы құстар арасында тіркелген H5N1 тығыз байланысты болды. Зерттелінген изоляттардың М белогынан осыған дейін белгілі болған </w:t>
      </w:r>
      <w:r w:rsidRPr="002323BE">
        <w:rPr>
          <w:rFonts w:ascii="Times New Roman" w:eastAsia="Times New Roman" w:hAnsi="Times New Roman" w:cs="Times New Roman"/>
          <w:sz w:val="28"/>
          <w:szCs w:val="28"/>
        </w:rPr>
        <w:t xml:space="preserve">сүтқоректілерге бейімделуімен байланысты </w:t>
      </w:r>
      <w:r w:rsidRPr="002323BE">
        <w:rPr>
          <w:rFonts w:ascii="Times New Roman" w:eastAsia="Times New Roman" w:hAnsi="Times New Roman" w:cs="Times New Roman"/>
          <w:color w:val="000000"/>
          <w:sz w:val="28"/>
          <w:szCs w:val="28"/>
        </w:rPr>
        <w:t>M30D, I43M мен T215A орындарындағы амин қышқылының ауысуы</w:t>
      </w:r>
      <w:r w:rsidRPr="002323BE">
        <w:rPr>
          <w:rFonts w:ascii="Times New Roman" w:eastAsia="Times New Roman" w:hAnsi="Times New Roman" w:cs="Times New Roman"/>
          <w:sz w:val="28"/>
          <w:szCs w:val="28"/>
        </w:rPr>
        <w:t>на негізделген</w:t>
      </w:r>
      <w:r w:rsidRPr="002323BE">
        <w:rPr>
          <w:rFonts w:ascii="Times New Roman" w:eastAsia="Times New Roman" w:hAnsi="Times New Roman" w:cs="Times New Roman"/>
          <w:color w:val="000000"/>
          <w:sz w:val="28"/>
          <w:szCs w:val="28"/>
        </w:rPr>
        <w:t xml:space="preserve"> </w:t>
      </w:r>
      <w:r w:rsidRPr="002323BE">
        <w:rPr>
          <w:rFonts w:ascii="Times New Roman" w:eastAsia="Times New Roman" w:hAnsi="Times New Roman" w:cs="Times New Roman"/>
          <w:sz w:val="28"/>
          <w:szCs w:val="28"/>
        </w:rPr>
        <w:t xml:space="preserve">молекулалық маркерлері </w:t>
      </w:r>
      <w:r w:rsidRPr="002323BE">
        <w:rPr>
          <w:rFonts w:ascii="Times New Roman" w:eastAsia="Times New Roman" w:hAnsi="Times New Roman" w:cs="Times New Roman"/>
          <w:color w:val="000000"/>
          <w:sz w:val="28"/>
          <w:szCs w:val="28"/>
        </w:rPr>
        <w:t xml:space="preserve">тіркелді </w:t>
      </w:r>
      <w:r w:rsidRPr="002323BE">
        <w:rPr>
          <w:rFonts w:ascii="Times New Roman" w:eastAsia="Times New Roman" w:hAnsi="Times New Roman" w:cs="Times New Roman"/>
          <w:sz w:val="28"/>
          <w:szCs w:val="28"/>
        </w:rPr>
        <w:t>(14-кесте)</w:t>
      </w:r>
      <w:r w:rsidRPr="002323BE">
        <w:rPr>
          <w:rFonts w:ascii="Times New Roman" w:eastAsia="Times New Roman" w:hAnsi="Times New Roman" w:cs="Times New Roman"/>
          <w:color w:val="000000"/>
          <w:sz w:val="28"/>
          <w:szCs w:val="28"/>
        </w:rPr>
        <w:t>.</w:t>
      </w:r>
    </w:p>
    <w:p w14:paraId="71E8BCB5" w14:textId="77777777" w:rsidR="00456802" w:rsidRPr="002323BE" w:rsidRDefault="004B2BDD">
      <w:pPr>
        <w:spacing w:line="240" w:lineRule="auto"/>
        <w:ind w:firstLine="567"/>
        <w:jc w:val="both"/>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8"/>
          <w:szCs w:val="28"/>
        </w:rPr>
        <w:t>M30D мутациясының тышқандарға зардаптылығы жоғары болатындығы лабораториялық зерттеуде дәлелденген [126]. M генінің 43 орнындағы изолейциннің метионинге ауысқан жағдайда сүтқоректілер мен құстарға вируленттілігі жоғары болуы ықтимал [181]. М генінде T215A мутациясы бар вирустың тышқанға вируленттігі жоғары болғандығы анықталған [182].</w:t>
      </w:r>
    </w:p>
    <w:p w14:paraId="089C6A50" w14:textId="77777777" w:rsidR="00456802" w:rsidRPr="002323BE" w:rsidRDefault="004B2BDD">
      <w:pPr>
        <w:spacing w:line="240" w:lineRule="auto"/>
        <w:ind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 xml:space="preserve">Зерттеудегі жабайы құстардан бөлініп алынған вирустардың NS1 гені H5N1 типтармағына жатпайтын еуразиялық вирустармен тығыз байланысты болды және әр түрлі амин қышқылдарының ауысуынан туған мутациялар көптеп кездесті, ол ТЗҚТ реассортациясы жолымен пайда болған штамм болуы әбден мүмкін. Ал үй құсынан бөлініп алынған H5N8 вирусының NS1 гені Қытайда 2020-2021 жылдары тіркелген изоляттарға туыстық жағынан жақындығы жоғары болғандығы, вирус мүмкін сол аймақ арқылы біздің елген тарау ықтималдылығын көрсетеді. </w:t>
      </w:r>
    </w:p>
    <w:p w14:paraId="73A72A98" w14:textId="77777777" w:rsidR="00456802" w:rsidRPr="002323BE" w:rsidRDefault="004B2BDD">
      <w:pPr>
        <w:spacing w:line="240" w:lineRule="auto"/>
        <w:ind w:firstLine="567"/>
        <w:jc w:val="both"/>
        <w:rPr>
          <w:rFonts w:ascii="Times New Roman" w:eastAsia="Times New Roman" w:hAnsi="Times New Roman" w:cs="Times New Roman"/>
          <w:sz w:val="24"/>
          <w:szCs w:val="24"/>
        </w:rPr>
      </w:pPr>
      <w:r w:rsidRPr="002323BE">
        <w:rPr>
          <w:rFonts w:ascii="Times New Roman" w:eastAsia="Times New Roman" w:hAnsi="Times New Roman" w:cs="Times New Roman"/>
          <w:sz w:val="28"/>
          <w:szCs w:val="28"/>
        </w:rPr>
        <w:t xml:space="preserve">Зерттелініп отырған Н5 вирустарының барлық гендерінің ішінде NS генінде сүтқоректілерге бейімделуімен байланысты молекулалық маркерлер өте көп болды. Бұл белоктағы белгілі мутациялар – P42S, K55E, K66E, I106M, C138F және V149A (14-кесте). </w:t>
      </w:r>
      <w:r w:rsidRPr="002323BE">
        <w:rPr>
          <w:rFonts w:ascii="Times New Roman" w:eastAsia="Times New Roman" w:hAnsi="Times New Roman" w:cs="Times New Roman"/>
          <w:color w:val="000000"/>
          <w:sz w:val="28"/>
          <w:szCs w:val="28"/>
        </w:rPr>
        <w:t xml:space="preserve">Зерттеуде қолданған үш вируста да кездескен P42S және V149A мутациялары шошқа, тышқан мен үй тауықтарында H5N1 вирустарының вируленттілігін арттыруы мүмкін екендігін көрсетті [181, 182]. </w:t>
      </w:r>
      <w:r w:rsidRPr="002323BE">
        <w:rPr>
          <w:rFonts w:ascii="Times New Roman" w:eastAsia="Times New Roman" w:hAnsi="Times New Roman" w:cs="Times New Roman"/>
          <w:sz w:val="28"/>
          <w:szCs w:val="28"/>
        </w:rPr>
        <w:t>NS белогындағы K55E пен K66E мутациялары қожайын клеткасындағы интерферонның әсерін басатыны белгілі болған [162]. K66E мутациясы A/Chicken/North Kazakhstan/184/2020 штамынан табылмады. NS гені тізбегіндегі 106 орындағы изолейциннің метионинге өзгеруі Н5 вирустарының қожайынға бейімделуіне ықпал етуі мүмкін [185]. Ал C138F мутациясы бар вирустардың тышқанда вируленттігі жоғары болуы ықтимал [186].</w:t>
      </w:r>
    </w:p>
    <w:p w14:paraId="6F19F783" w14:textId="77777777" w:rsidR="00456802" w:rsidRPr="002323BE" w:rsidRDefault="004B2BDD">
      <w:pPr>
        <w:spacing w:line="240" w:lineRule="auto"/>
        <w:ind w:firstLine="567"/>
        <w:jc w:val="both"/>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8"/>
          <w:szCs w:val="28"/>
        </w:rPr>
        <w:t>Айта кететін жайт, A/Caspian tern/Atyrau/9184/2022 вирусының NS1 генінде бұған дейін ешқандай әдебиет көздерінде жарияланбаған мутациялар</w:t>
      </w:r>
      <w:r w:rsidR="00711BF6" w:rsidRPr="002323BE">
        <w:rPr>
          <w:rFonts w:ascii="Times New Roman" w:eastAsia="Times New Roman" w:hAnsi="Times New Roman" w:cs="Times New Roman"/>
          <w:color w:val="000000"/>
          <w:sz w:val="28"/>
          <w:szCs w:val="28"/>
        </w:rPr>
        <w:t xml:space="preserve"> </w:t>
      </w:r>
      <w:r w:rsidRPr="002323BE">
        <w:rPr>
          <w:rFonts w:ascii="Times New Roman" w:eastAsia="Times New Roman" w:hAnsi="Times New Roman" w:cs="Times New Roman"/>
          <w:color w:val="000000"/>
          <w:sz w:val="28"/>
          <w:szCs w:val="28"/>
        </w:rPr>
        <w:t>– T80I, D173N және P212S</w:t>
      </w:r>
      <w:r w:rsidR="00711BF6" w:rsidRPr="002323BE">
        <w:rPr>
          <w:rFonts w:ascii="Times New Roman" w:eastAsia="Times New Roman" w:hAnsi="Times New Roman" w:cs="Times New Roman"/>
          <w:color w:val="000000"/>
          <w:sz w:val="28"/>
          <w:szCs w:val="28"/>
        </w:rPr>
        <w:t xml:space="preserve"> табылды</w:t>
      </w:r>
      <w:r w:rsidRPr="002323BE">
        <w:rPr>
          <w:rFonts w:ascii="Times New Roman" w:eastAsia="Times New Roman" w:hAnsi="Times New Roman" w:cs="Times New Roman"/>
          <w:color w:val="000000"/>
          <w:sz w:val="28"/>
          <w:szCs w:val="28"/>
        </w:rPr>
        <w:t xml:space="preserve">. Сондай-ақ осы изоляттан табылған арнайы L27M мутациясы көптеген еуропалық елдерде шағалалар арасында тараған ҚТВ табылған болатын. </w:t>
      </w:r>
    </w:p>
    <w:p w14:paraId="523944D0" w14:textId="77777777" w:rsidR="00456802" w:rsidRPr="002323BE" w:rsidRDefault="004B2BDD">
      <w:pPr>
        <w:spacing w:line="240" w:lineRule="auto"/>
        <w:ind w:firstLine="567"/>
        <w:jc w:val="both"/>
        <w:rPr>
          <w:rFonts w:ascii="Times New Roman" w:eastAsia="Times New Roman" w:hAnsi="Times New Roman" w:cs="Times New Roman"/>
          <w:sz w:val="28"/>
          <w:szCs w:val="28"/>
        </w:rPr>
      </w:pPr>
      <w:bookmarkStart w:id="20" w:name="_heading=h.26in1rg" w:colFirst="0" w:colLast="0"/>
      <w:bookmarkEnd w:id="20"/>
      <w:r w:rsidRPr="002323BE">
        <w:rPr>
          <w:rFonts w:ascii="Times New Roman" w:eastAsia="Times New Roman" w:hAnsi="Times New Roman" w:cs="Times New Roman"/>
          <w:sz w:val="28"/>
          <w:szCs w:val="28"/>
        </w:rPr>
        <w:t xml:space="preserve">Зерттелініп отырған Н5Nx вирустарының ішкі гендерінен табылған, осы уақытқа дейін сипатталып, зерттелінген мутациялар олардың сүтқоректілер клеткасына бейімделуіне ықпал ететін молекулалық маркерлердің көптеп табылуы бұл вирустардың егжей-тегжейлі мониторингін жүргізіп отыруы қажеттілігін көрсетеді. Өйткені бұл ҚТВ үнемі даму және өзгеріс үстінде </w:t>
      </w:r>
      <w:r w:rsidRPr="002323BE">
        <w:rPr>
          <w:rFonts w:ascii="Times New Roman" w:eastAsia="Times New Roman" w:hAnsi="Times New Roman" w:cs="Times New Roman"/>
          <w:sz w:val="28"/>
          <w:szCs w:val="28"/>
        </w:rPr>
        <w:lastRenderedPageBreak/>
        <w:t xml:space="preserve">болғандықтан, бақылаудың эволюциялық стратегияларын қолдана отырып, ауыл шаруашылығын қауіпсіз жүргізу әдістері мен жергілікті таралған штамдарға сай вакцина егуді жүргізу қажет. Осылайша, </w:t>
      </w:r>
      <w:r w:rsidR="00DB33C4">
        <w:rPr>
          <w:rFonts w:ascii="Times New Roman" w:eastAsia="Times New Roman" w:hAnsi="Times New Roman" w:cs="Times New Roman"/>
          <w:sz w:val="28"/>
          <w:szCs w:val="28"/>
        </w:rPr>
        <w:t>тұмаудың А типті вирусымен</w:t>
      </w:r>
      <w:r w:rsidRPr="002323BE">
        <w:rPr>
          <w:rFonts w:ascii="Times New Roman" w:eastAsia="Times New Roman" w:hAnsi="Times New Roman" w:cs="Times New Roman"/>
          <w:sz w:val="28"/>
          <w:szCs w:val="28"/>
        </w:rPr>
        <w:t xml:space="preserve"> күресудің біріңғай стратегиясын жүзеге асыру үшін халықаралық әріптестікті ретке келтіру қажет.</w:t>
      </w:r>
    </w:p>
    <w:p w14:paraId="7A11D2E0" w14:textId="77777777" w:rsidR="00456802" w:rsidRPr="002323BE" w:rsidRDefault="00456802">
      <w:pPr>
        <w:spacing w:line="240" w:lineRule="auto"/>
        <w:ind w:firstLine="567"/>
        <w:jc w:val="both"/>
        <w:rPr>
          <w:rFonts w:ascii="Times New Roman" w:eastAsia="Times New Roman" w:hAnsi="Times New Roman" w:cs="Times New Roman"/>
          <w:sz w:val="28"/>
          <w:szCs w:val="28"/>
        </w:rPr>
      </w:pPr>
    </w:p>
    <w:p w14:paraId="18D3CA1F"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t>3.1</w:t>
      </w:r>
      <w:r w:rsidR="00FC22C8">
        <w:rPr>
          <w:rFonts w:ascii="Times New Roman" w:eastAsia="Times New Roman" w:hAnsi="Times New Roman" w:cs="Times New Roman"/>
          <w:b/>
          <w:sz w:val="28"/>
          <w:szCs w:val="28"/>
        </w:rPr>
        <w:t>0</w:t>
      </w:r>
      <w:r w:rsidRPr="002323BE">
        <w:rPr>
          <w:rFonts w:ascii="Times New Roman" w:eastAsia="Times New Roman" w:hAnsi="Times New Roman" w:cs="Times New Roman"/>
          <w:b/>
          <w:sz w:val="28"/>
          <w:szCs w:val="28"/>
        </w:rPr>
        <w:t xml:space="preserve"> Қазақстандық изоляттардағы жаңа нүктелік мутациялар мен ішкі гендерін салыстыру</w:t>
      </w:r>
    </w:p>
    <w:p w14:paraId="0FFDCCB9"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Қазақстандық төрт изоляттың барлық гендерінің шығу тегі мен реассортациялану мүмкіндігін болжау мақсатында </w:t>
      </w:r>
      <w:r w:rsidR="004023CA" w:rsidRPr="004023CA">
        <w:rPr>
          <w:rFonts w:ascii="Times New Roman" w:hAnsi="Times New Roman" w:cs="Times New Roman"/>
          <w:color w:val="000000"/>
          <w:sz w:val="28"/>
          <w:szCs w:val="24"/>
        </w:rPr>
        <w:t>GenBank</w:t>
      </w:r>
      <w:r w:rsidR="004023CA" w:rsidRPr="002323BE">
        <w:rPr>
          <w:rFonts w:ascii="Times New Roman" w:hAnsi="Times New Roman" w:cs="Times New Roman"/>
          <w:color w:val="000000"/>
          <w:sz w:val="28"/>
          <w:szCs w:val="24"/>
        </w:rPr>
        <w:t xml:space="preserve"> </w:t>
      </w:r>
      <w:r w:rsidRPr="002323BE">
        <w:rPr>
          <w:rFonts w:ascii="Times New Roman" w:eastAsia="Times New Roman" w:hAnsi="Times New Roman" w:cs="Times New Roman"/>
          <w:sz w:val="28"/>
          <w:szCs w:val="28"/>
        </w:rPr>
        <w:t xml:space="preserve">базасындағы вирустармен салыстыру жүргізілді </w:t>
      </w:r>
      <w:r w:rsidR="00C941D8" w:rsidRPr="002323BE">
        <w:rPr>
          <w:rFonts w:ascii="Times New Roman" w:eastAsia="Times New Roman" w:hAnsi="Times New Roman" w:cs="Times New Roman"/>
          <w:sz w:val="28"/>
          <w:szCs w:val="28"/>
        </w:rPr>
        <w:t xml:space="preserve">(15-кесте) </w:t>
      </w:r>
      <w:r w:rsidRPr="002323BE">
        <w:rPr>
          <w:rFonts w:ascii="Times New Roman" w:eastAsia="Times New Roman" w:hAnsi="Times New Roman" w:cs="Times New Roman"/>
          <w:sz w:val="28"/>
          <w:szCs w:val="28"/>
        </w:rPr>
        <w:t>және олардың геномында бұған дейін тіркелмеген жаңа мутациялар анықталынды</w:t>
      </w:r>
      <w:r w:rsidR="00C941D8" w:rsidRPr="002323BE">
        <w:rPr>
          <w:rFonts w:ascii="Times New Roman" w:eastAsia="Times New Roman" w:hAnsi="Times New Roman" w:cs="Times New Roman"/>
          <w:sz w:val="28"/>
          <w:szCs w:val="28"/>
        </w:rPr>
        <w:t xml:space="preserve"> (16-кесте)</w:t>
      </w:r>
      <w:r w:rsidRPr="002323BE">
        <w:rPr>
          <w:rFonts w:ascii="Times New Roman" w:eastAsia="Times New Roman" w:hAnsi="Times New Roman" w:cs="Times New Roman"/>
          <w:sz w:val="28"/>
          <w:szCs w:val="28"/>
        </w:rPr>
        <w:t>.</w:t>
      </w:r>
    </w:p>
    <w:p w14:paraId="16A3974C" w14:textId="77777777" w:rsidR="00456802" w:rsidRPr="002323BE" w:rsidRDefault="00456802">
      <w:pPr>
        <w:spacing w:line="240" w:lineRule="auto"/>
        <w:ind w:firstLine="567"/>
        <w:jc w:val="both"/>
        <w:rPr>
          <w:rFonts w:ascii="Times New Roman" w:eastAsia="Times New Roman" w:hAnsi="Times New Roman" w:cs="Times New Roman"/>
        </w:rPr>
      </w:pPr>
    </w:p>
    <w:p w14:paraId="1CEFFA08" w14:textId="77777777" w:rsidR="00456802" w:rsidRPr="002323BE" w:rsidRDefault="004B2BDD" w:rsidP="001B4486">
      <w:pPr>
        <w:spacing w:line="240" w:lineRule="auto"/>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Кесте</w:t>
      </w:r>
      <w:r w:rsidR="001B4486">
        <w:rPr>
          <w:rFonts w:ascii="Times New Roman" w:eastAsia="Times New Roman" w:hAnsi="Times New Roman" w:cs="Times New Roman"/>
          <w:sz w:val="28"/>
          <w:szCs w:val="28"/>
          <w:highlight w:val="white"/>
        </w:rPr>
        <w:t xml:space="preserve"> 15 – Зерттелінген штамдардың геномының </w:t>
      </w:r>
      <w:r w:rsidRPr="002323BE">
        <w:rPr>
          <w:rFonts w:ascii="Times New Roman" w:eastAsia="Times New Roman" w:hAnsi="Times New Roman" w:cs="Times New Roman"/>
          <w:sz w:val="28"/>
          <w:szCs w:val="28"/>
          <w:highlight w:val="white"/>
        </w:rPr>
        <w:t>басқа вирустармен ұқсастығы</w:t>
      </w:r>
    </w:p>
    <w:p w14:paraId="3D57B9F5" w14:textId="77777777" w:rsidR="00456802" w:rsidRPr="002323BE" w:rsidRDefault="00456802">
      <w:pPr>
        <w:spacing w:line="240" w:lineRule="auto"/>
        <w:jc w:val="both"/>
        <w:rPr>
          <w:rFonts w:ascii="Times New Roman" w:eastAsia="Times New Roman" w:hAnsi="Times New Roman" w:cs="Times New Roman"/>
          <w:sz w:val="28"/>
          <w:szCs w:val="28"/>
          <w:highlight w:val="white"/>
        </w:rPr>
      </w:pPr>
    </w:p>
    <w:tbl>
      <w:tblPr>
        <w:tblStyle w:val="afffff8"/>
        <w:tblW w:w="9696" w:type="dxa"/>
        <w:tblInd w:w="-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1562"/>
        <w:gridCol w:w="4678"/>
        <w:gridCol w:w="1134"/>
        <w:gridCol w:w="36"/>
        <w:gridCol w:w="1440"/>
      </w:tblGrid>
      <w:tr w:rsidR="00456802" w:rsidRPr="002323BE" w14:paraId="6AD16D22" w14:textId="77777777">
        <w:tc>
          <w:tcPr>
            <w:tcW w:w="846" w:type="dxa"/>
            <w:vAlign w:val="center"/>
          </w:tcPr>
          <w:p w14:paraId="6985B68E" w14:textId="77777777" w:rsidR="00456802" w:rsidRPr="002323BE" w:rsidRDefault="004B2BDD">
            <w:pPr>
              <w:jc w:val="center"/>
              <w:rPr>
                <w:rFonts w:ascii="Times New Roman" w:eastAsia="Times New Roman" w:hAnsi="Times New Roman" w:cs="Times New Roman"/>
                <w:sz w:val="24"/>
                <w:szCs w:val="24"/>
              </w:rPr>
            </w:pPr>
            <w:bookmarkStart w:id="21" w:name="_heading=h.2s8eyo1" w:colFirst="0" w:colLast="0"/>
            <w:bookmarkEnd w:id="21"/>
            <w:r w:rsidRPr="002323BE">
              <w:rPr>
                <w:rFonts w:ascii="Times New Roman" w:eastAsia="Times New Roman" w:hAnsi="Times New Roman" w:cs="Times New Roman"/>
                <w:sz w:val="24"/>
                <w:szCs w:val="24"/>
              </w:rPr>
              <w:t>Белок</w:t>
            </w:r>
          </w:p>
        </w:tc>
        <w:tc>
          <w:tcPr>
            <w:tcW w:w="1562" w:type="dxa"/>
            <w:vAlign w:val="center"/>
          </w:tcPr>
          <w:p w14:paraId="49B95B86"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Зерттелінген вирус</w:t>
            </w:r>
          </w:p>
        </w:tc>
        <w:tc>
          <w:tcPr>
            <w:tcW w:w="4678" w:type="dxa"/>
            <w:vAlign w:val="center"/>
          </w:tcPr>
          <w:p w14:paraId="66F8F9C5"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Референтті вирус</w:t>
            </w:r>
          </w:p>
        </w:tc>
        <w:tc>
          <w:tcPr>
            <w:tcW w:w="1134" w:type="dxa"/>
            <w:vAlign w:val="center"/>
          </w:tcPr>
          <w:p w14:paraId="7892EF7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Тип-тармағы</w:t>
            </w:r>
          </w:p>
        </w:tc>
        <w:tc>
          <w:tcPr>
            <w:tcW w:w="1476" w:type="dxa"/>
            <w:gridSpan w:val="2"/>
            <w:vAlign w:val="center"/>
          </w:tcPr>
          <w:p w14:paraId="37F91CC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Ұқсастық, %</w:t>
            </w:r>
          </w:p>
        </w:tc>
      </w:tr>
      <w:tr w:rsidR="00456802" w:rsidRPr="002323BE" w14:paraId="6AAB4FFB" w14:textId="77777777">
        <w:tc>
          <w:tcPr>
            <w:tcW w:w="846" w:type="dxa"/>
            <w:vMerge w:val="restart"/>
            <w:vAlign w:val="center"/>
          </w:tcPr>
          <w:p w14:paraId="7F549AB2"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PB2</w:t>
            </w:r>
          </w:p>
        </w:tc>
        <w:tc>
          <w:tcPr>
            <w:tcW w:w="1562" w:type="dxa"/>
          </w:tcPr>
          <w:p w14:paraId="6BBFADDA"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A/184/20</w:t>
            </w:r>
          </w:p>
        </w:tc>
        <w:tc>
          <w:tcPr>
            <w:tcW w:w="4678" w:type="dxa"/>
          </w:tcPr>
          <w:p w14:paraId="337D6288"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A/Goose/Hebei/HG12/21</w:t>
            </w:r>
          </w:p>
        </w:tc>
        <w:tc>
          <w:tcPr>
            <w:tcW w:w="1134" w:type="dxa"/>
          </w:tcPr>
          <w:p w14:paraId="6C39C941"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H5N8</w:t>
            </w:r>
          </w:p>
        </w:tc>
        <w:tc>
          <w:tcPr>
            <w:tcW w:w="1476" w:type="dxa"/>
            <w:gridSpan w:val="2"/>
          </w:tcPr>
          <w:p w14:paraId="7FEAB83F"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99,6</w:t>
            </w:r>
          </w:p>
        </w:tc>
      </w:tr>
      <w:tr w:rsidR="00456802" w:rsidRPr="002323BE" w14:paraId="12BE2C9C" w14:textId="77777777">
        <w:tc>
          <w:tcPr>
            <w:tcW w:w="846" w:type="dxa"/>
            <w:vMerge/>
            <w:vAlign w:val="center"/>
          </w:tcPr>
          <w:p w14:paraId="49283D34"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27C0D8BF"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A/9184/22</w:t>
            </w:r>
          </w:p>
        </w:tc>
        <w:tc>
          <w:tcPr>
            <w:tcW w:w="4678" w:type="dxa"/>
          </w:tcPr>
          <w:p w14:paraId="2C47DD99"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 xml:space="preserve">A/Chicken/Ehime/TU11-2-24,25/22 </w:t>
            </w:r>
          </w:p>
        </w:tc>
        <w:tc>
          <w:tcPr>
            <w:tcW w:w="1134" w:type="dxa"/>
          </w:tcPr>
          <w:p w14:paraId="5C0CF1A0"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H5N1</w:t>
            </w:r>
          </w:p>
        </w:tc>
        <w:tc>
          <w:tcPr>
            <w:tcW w:w="1476" w:type="dxa"/>
            <w:gridSpan w:val="2"/>
          </w:tcPr>
          <w:p w14:paraId="779E660E"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98,7</w:t>
            </w:r>
          </w:p>
        </w:tc>
      </w:tr>
      <w:tr w:rsidR="00456802" w:rsidRPr="002323BE" w14:paraId="1550CF41" w14:textId="77777777">
        <w:tc>
          <w:tcPr>
            <w:tcW w:w="846" w:type="dxa"/>
            <w:vMerge/>
            <w:vAlign w:val="center"/>
          </w:tcPr>
          <w:p w14:paraId="24C22A86"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47E625F4"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A/9421/22</w:t>
            </w:r>
          </w:p>
        </w:tc>
        <w:tc>
          <w:tcPr>
            <w:tcW w:w="4678" w:type="dxa"/>
          </w:tcPr>
          <w:p w14:paraId="634AE239"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 xml:space="preserve">A/Swan/Rostov/2299-2/20 </w:t>
            </w:r>
          </w:p>
        </w:tc>
        <w:tc>
          <w:tcPr>
            <w:tcW w:w="1134" w:type="dxa"/>
          </w:tcPr>
          <w:p w14:paraId="4AD583B7"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H5N5</w:t>
            </w:r>
          </w:p>
        </w:tc>
        <w:tc>
          <w:tcPr>
            <w:tcW w:w="1476" w:type="dxa"/>
            <w:gridSpan w:val="2"/>
          </w:tcPr>
          <w:p w14:paraId="7C2AE99B"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98,2</w:t>
            </w:r>
          </w:p>
        </w:tc>
      </w:tr>
      <w:tr w:rsidR="00456802" w:rsidRPr="002323BE" w14:paraId="3597F069" w14:textId="77777777">
        <w:tc>
          <w:tcPr>
            <w:tcW w:w="846" w:type="dxa"/>
            <w:vMerge/>
            <w:vAlign w:val="center"/>
          </w:tcPr>
          <w:p w14:paraId="582BB279"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1F6ABF33"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A/220/20</w:t>
            </w:r>
          </w:p>
        </w:tc>
        <w:tc>
          <w:tcPr>
            <w:tcW w:w="4678" w:type="dxa"/>
          </w:tcPr>
          <w:p w14:paraId="5D35C8F0"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A/Mink/China/chick embryo/20</w:t>
            </w:r>
          </w:p>
        </w:tc>
        <w:tc>
          <w:tcPr>
            <w:tcW w:w="1134" w:type="dxa"/>
          </w:tcPr>
          <w:p w14:paraId="736A8EFA"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H9N2</w:t>
            </w:r>
          </w:p>
        </w:tc>
        <w:tc>
          <w:tcPr>
            <w:tcW w:w="1476" w:type="dxa"/>
            <w:gridSpan w:val="2"/>
          </w:tcPr>
          <w:p w14:paraId="59FC0D52"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98,4</w:t>
            </w:r>
          </w:p>
        </w:tc>
      </w:tr>
      <w:tr w:rsidR="00456802" w:rsidRPr="002323BE" w14:paraId="2768050B" w14:textId="77777777">
        <w:tc>
          <w:tcPr>
            <w:tcW w:w="846" w:type="dxa"/>
            <w:vMerge w:val="restart"/>
            <w:vAlign w:val="center"/>
          </w:tcPr>
          <w:p w14:paraId="20EEBC05"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PB1</w:t>
            </w:r>
          </w:p>
        </w:tc>
        <w:tc>
          <w:tcPr>
            <w:tcW w:w="1562" w:type="dxa"/>
          </w:tcPr>
          <w:p w14:paraId="01AFD76C"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A/184/20</w:t>
            </w:r>
          </w:p>
        </w:tc>
        <w:tc>
          <w:tcPr>
            <w:tcW w:w="4678" w:type="dxa"/>
          </w:tcPr>
          <w:p w14:paraId="51E80846"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A/Cygnus columbianus/Hubei/50/20</w:t>
            </w:r>
          </w:p>
        </w:tc>
        <w:tc>
          <w:tcPr>
            <w:tcW w:w="1134" w:type="dxa"/>
          </w:tcPr>
          <w:p w14:paraId="4D924E8E"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H5N8</w:t>
            </w:r>
          </w:p>
        </w:tc>
        <w:tc>
          <w:tcPr>
            <w:tcW w:w="1476" w:type="dxa"/>
            <w:gridSpan w:val="2"/>
          </w:tcPr>
          <w:p w14:paraId="00DC885D"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99,5</w:t>
            </w:r>
          </w:p>
        </w:tc>
      </w:tr>
      <w:tr w:rsidR="00456802" w:rsidRPr="002323BE" w14:paraId="1C024029" w14:textId="77777777">
        <w:tc>
          <w:tcPr>
            <w:tcW w:w="846" w:type="dxa"/>
            <w:vMerge/>
            <w:vAlign w:val="center"/>
          </w:tcPr>
          <w:p w14:paraId="5C9645BF"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0BFE920F"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A/9184/22</w:t>
            </w:r>
          </w:p>
        </w:tc>
        <w:tc>
          <w:tcPr>
            <w:tcW w:w="4678" w:type="dxa"/>
          </w:tcPr>
          <w:p w14:paraId="40360731"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 xml:space="preserve">A/Duck/Bangladesh/44407/20 </w:t>
            </w:r>
          </w:p>
        </w:tc>
        <w:tc>
          <w:tcPr>
            <w:tcW w:w="1134" w:type="dxa"/>
          </w:tcPr>
          <w:p w14:paraId="73BEB00D"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H6N1</w:t>
            </w:r>
          </w:p>
        </w:tc>
        <w:tc>
          <w:tcPr>
            <w:tcW w:w="1476" w:type="dxa"/>
            <w:gridSpan w:val="2"/>
          </w:tcPr>
          <w:p w14:paraId="7574C6F9"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98,8</w:t>
            </w:r>
          </w:p>
        </w:tc>
      </w:tr>
      <w:tr w:rsidR="00456802" w:rsidRPr="002323BE" w14:paraId="5AC6BCD2" w14:textId="77777777">
        <w:tc>
          <w:tcPr>
            <w:tcW w:w="846" w:type="dxa"/>
            <w:vMerge/>
            <w:vAlign w:val="center"/>
          </w:tcPr>
          <w:p w14:paraId="1D64288F"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2674AA40"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A/9421/22</w:t>
            </w:r>
          </w:p>
        </w:tc>
        <w:tc>
          <w:tcPr>
            <w:tcW w:w="4678" w:type="dxa"/>
          </w:tcPr>
          <w:p w14:paraId="64B42AD8"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 xml:space="preserve">A/Environment/Bangladesh/52160/22 </w:t>
            </w:r>
          </w:p>
        </w:tc>
        <w:tc>
          <w:tcPr>
            <w:tcW w:w="1134" w:type="dxa"/>
          </w:tcPr>
          <w:p w14:paraId="6EDC9940"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H10N4</w:t>
            </w:r>
          </w:p>
        </w:tc>
        <w:tc>
          <w:tcPr>
            <w:tcW w:w="1476" w:type="dxa"/>
            <w:gridSpan w:val="2"/>
          </w:tcPr>
          <w:p w14:paraId="1FF024F6"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97,5</w:t>
            </w:r>
          </w:p>
        </w:tc>
      </w:tr>
      <w:tr w:rsidR="00456802" w:rsidRPr="002323BE" w14:paraId="0D50D2C5" w14:textId="77777777">
        <w:tc>
          <w:tcPr>
            <w:tcW w:w="846" w:type="dxa"/>
            <w:vMerge/>
            <w:vAlign w:val="center"/>
          </w:tcPr>
          <w:p w14:paraId="15469AC2"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50ABCF7B"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A/220/20</w:t>
            </w:r>
          </w:p>
        </w:tc>
        <w:tc>
          <w:tcPr>
            <w:tcW w:w="4678" w:type="dxa"/>
          </w:tcPr>
          <w:p w14:paraId="6A4374B4"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A/Chicken/Shandong/01.26_TAWL009/19</w:t>
            </w:r>
          </w:p>
        </w:tc>
        <w:tc>
          <w:tcPr>
            <w:tcW w:w="1134" w:type="dxa"/>
          </w:tcPr>
          <w:p w14:paraId="38E1011F"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H9N2</w:t>
            </w:r>
          </w:p>
        </w:tc>
        <w:tc>
          <w:tcPr>
            <w:tcW w:w="1476" w:type="dxa"/>
            <w:gridSpan w:val="2"/>
          </w:tcPr>
          <w:p w14:paraId="2AF4D309"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98,3</w:t>
            </w:r>
          </w:p>
        </w:tc>
      </w:tr>
      <w:tr w:rsidR="00456802" w:rsidRPr="002323BE" w14:paraId="2FD5D61F" w14:textId="77777777">
        <w:tc>
          <w:tcPr>
            <w:tcW w:w="846" w:type="dxa"/>
            <w:vMerge w:val="restart"/>
            <w:vAlign w:val="center"/>
          </w:tcPr>
          <w:p w14:paraId="70B2828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PA</w:t>
            </w:r>
          </w:p>
        </w:tc>
        <w:tc>
          <w:tcPr>
            <w:tcW w:w="1562" w:type="dxa"/>
          </w:tcPr>
          <w:p w14:paraId="0B45EF94"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A/184/20</w:t>
            </w:r>
          </w:p>
        </w:tc>
        <w:tc>
          <w:tcPr>
            <w:tcW w:w="4678" w:type="dxa"/>
          </w:tcPr>
          <w:p w14:paraId="1504AA5B"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A/Chicken/Nigeria/VRD21-53B_21/21</w:t>
            </w:r>
          </w:p>
        </w:tc>
        <w:tc>
          <w:tcPr>
            <w:tcW w:w="1134" w:type="dxa"/>
          </w:tcPr>
          <w:p w14:paraId="6F08114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H5N8</w:t>
            </w:r>
          </w:p>
        </w:tc>
        <w:tc>
          <w:tcPr>
            <w:tcW w:w="1476" w:type="dxa"/>
            <w:gridSpan w:val="2"/>
          </w:tcPr>
          <w:p w14:paraId="238B3DFD"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99,7</w:t>
            </w:r>
          </w:p>
        </w:tc>
      </w:tr>
      <w:tr w:rsidR="00456802" w:rsidRPr="002323BE" w14:paraId="75587859" w14:textId="77777777">
        <w:tc>
          <w:tcPr>
            <w:tcW w:w="846" w:type="dxa"/>
            <w:vMerge/>
            <w:vAlign w:val="center"/>
          </w:tcPr>
          <w:p w14:paraId="39843A7B"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20C444A5"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A/9184/22</w:t>
            </w:r>
          </w:p>
        </w:tc>
        <w:tc>
          <w:tcPr>
            <w:tcW w:w="4678" w:type="dxa"/>
          </w:tcPr>
          <w:p w14:paraId="248A3E1E"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A/Chicken/Nigeria/VRD21-109_21/21</w:t>
            </w:r>
          </w:p>
        </w:tc>
        <w:tc>
          <w:tcPr>
            <w:tcW w:w="1134" w:type="dxa"/>
          </w:tcPr>
          <w:p w14:paraId="667DC602"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H5N1</w:t>
            </w:r>
          </w:p>
        </w:tc>
        <w:tc>
          <w:tcPr>
            <w:tcW w:w="1476" w:type="dxa"/>
            <w:gridSpan w:val="2"/>
          </w:tcPr>
          <w:p w14:paraId="02223503"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98,4</w:t>
            </w:r>
          </w:p>
        </w:tc>
      </w:tr>
      <w:tr w:rsidR="00456802" w:rsidRPr="002323BE" w14:paraId="7B9B35A7" w14:textId="77777777">
        <w:tc>
          <w:tcPr>
            <w:tcW w:w="846" w:type="dxa"/>
            <w:vMerge/>
            <w:vAlign w:val="center"/>
          </w:tcPr>
          <w:p w14:paraId="5E0DDA61"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547FA94F"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A/9421/22</w:t>
            </w:r>
          </w:p>
        </w:tc>
        <w:tc>
          <w:tcPr>
            <w:tcW w:w="4678" w:type="dxa"/>
          </w:tcPr>
          <w:p w14:paraId="408F0F05"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 xml:space="preserve">A/Dduck/Bangladesh/33676/17 </w:t>
            </w:r>
          </w:p>
        </w:tc>
        <w:tc>
          <w:tcPr>
            <w:tcW w:w="1134" w:type="dxa"/>
          </w:tcPr>
          <w:p w14:paraId="4B400C0E"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H4N6</w:t>
            </w:r>
          </w:p>
        </w:tc>
        <w:tc>
          <w:tcPr>
            <w:tcW w:w="1476" w:type="dxa"/>
            <w:gridSpan w:val="2"/>
          </w:tcPr>
          <w:p w14:paraId="731B5BBC"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97,4</w:t>
            </w:r>
          </w:p>
        </w:tc>
      </w:tr>
      <w:tr w:rsidR="00456802" w:rsidRPr="002323BE" w14:paraId="168B45D9" w14:textId="77777777">
        <w:tc>
          <w:tcPr>
            <w:tcW w:w="846" w:type="dxa"/>
            <w:vMerge/>
            <w:vAlign w:val="center"/>
          </w:tcPr>
          <w:p w14:paraId="0C663956"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48B260D9"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A/220/20</w:t>
            </w:r>
          </w:p>
        </w:tc>
        <w:tc>
          <w:tcPr>
            <w:tcW w:w="4678" w:type="dxa"/>
          </w:tcPr>
          <w:p w14:paraId="7E3A3F0B"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A/Athene noctua/Tianjin/Y14/17</w:t>
            </w:r>
          </w:p>
        </w:tc>
        <w:tc>
          <w:tcPr>
            <w:tcW w:w="1134" w:type="dxa"/>
          </w:tcPr>
          <w:p w14:paraId="1B917D83"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H9N2</w:t>
            </w:r>
          </w:p>
        </w:tc>
        <w:tc>
          <w:tcPr>
            <w:tcW w:w="1476" w:type="dxa"/>
            <w:gridSpan w:val="2"/>
          </w:tcPr>
          <w:p w14:paraId="3788CF73"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97,8</w:t>
            </w:r>
          </w:p>
        </w:tc>
      </w:tr>
      <w:tr w:rsidR="00456802" w:rsidRPr="002323BE" w14:paraId="6283B9F5" w14:textId="77777777">
        <w:tc>
          <w:tcPr>
            <w:tcW w:w="846" w:type="dxa"/>
            <w:vMerge w:val="restart"/>
            <w:vAlign w:val="center"/>
          </w:tcPr>
          <w:p w14:paraId="78034BDA"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HA</w:t>
            </w:r>
          </w:p>
        </w:tc>
        <w:tc>
          <w:tcPr>
            <w:tcW w:w="1562" w:type="dxa"/>
          </w:tcPr>
          <w:p w14:paraId="3181E8FA"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A/184/20</w:t>
            </w:r>
          </w:p>
        </w:tc>
        <w:tc>
          <w:tcPr>
            <w:tcW w:w="4678" w:type="dxa"/>
          </w:tcPr>
          <w:p w14:paraId="5FD37F2F"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A/Chicken/Kazakhstan/23/20</w:t>
            </w:r>
          </w:p>
        </w:tc>
        <w:tc>
          <w:tcPr>
            <w:tcW w:w="1134" w:type="dxa"/>
          </w:tcPr>
          <w:p w14:paraId="4FC30909"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H5N8</w:t>
            </w:r>
          </w:p>
        </w:tc>
        <w:tc>
          <w:tcPr>
            <w:tcW w:w="1476" w:type="dxa"/>
            <w:gridSpan w:val="2"/>
          </w:tcPr>
          <w:p w14:paraId="083E8BBE"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99,6</w:t>
            </w:r>
          </w:p>
        </w:tc>
      </w:tr>
      <w:tr w:rsidR="00456802" w:rsidRPr="002323BE" w14:paraId="1F0D8FBA" w14:textId="77777777">
        <w:tc>
          <w:tcPr>
            <w:tcW w:w="846" w:type="dxa"/>
            <w:vMerge/>
            <w:vAlign w:val="center"/>
          </w:tcPr>
          <w:p w14:paraId="7281E636"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7C698945"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A/9184/22</w:t>
            </w:r>
          </w:p>
        </w:tc>
        <w:tc>
          <w:tcPr>
            <w:tcW w:w="4678" w:type="dxa"/>
          </w:tcPr>
          <w:p w14:paraId="77C40C61"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 xml:space="preserve">A/Pelican/Tumen/932-1/21 </w:t>
            </w:r>
          </w:p>
        </w:tc>
        <w:tc>
          <w:tcPr>
            <w:tcW w:w="1134" w:type="dxa"/>
          </w:tcPr>
          <w:p w14:paraId="371BF03B"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H5N1</w:t>
            </w:r>
          </w:p>
        </w:tc>
        <w:tc>
          <w:tcPr>
            <w:tcW w:w="1476" w:type="dxa"/>
            <w:gridSpan w:val="2"/>
          </w:tcPr>
          <w:p w14:paraId="45DBDF2D"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99,4</w:t>
            </w:r>
          </w:p>
        </w:tc>
      </w:tr>
      <w:tr w:rsidR="00456802" w:rsidRPr="002323BE" w14:paraId="12C75861" w14:textId="77777777">
        <w:tc>
          <w:tcPr>
            <w:tcW w:w="846" w:type="dxa"/>
            <w:vMerge/>
            <w:vAlign w:val="center"/>
          </w:tcPr>
          <w:p w14:paraId="664F85E5"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13D08C4B"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A/9421/22</w:t>
            </w:r>
          </w:p>
        </w:tc>
        <w:tc>
          <w:tcPr>
            <w:tcW w:w="4678" w:type="dxa"/>
          </w:tcPr>
          <w:p w14:paraId="42A2D484"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 xml:space="preserve">A/Duck/Bangladesh/51601/21 </w:t>
            </w:r>
          </w:p>
        </w:tc>
        <w:tc>
          <w:tcPr>
            <w:tcW w:w="1134" w:type="dxa"/>
          </w:tcPr>
          <w:p w14:paraId="7BBF996D"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H5N1</w:t>
            </w:r>
          </w:p>
        </w:tc>
        <w:tc>
          <w:tcPr>
            <w:tcW w:w="1476" w:type="dxa"/>
            <w:gridSpan w:val="2"/>
          </w:tcPr>
          <w:p w14:paraId="006DE3C3"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98,9</w:t>
            </w:r>
          </w:p>
        </w:tc>
      </w:tr>
      <w:tr w:rsidR="00456802" w:rsidRPr="002323BE" w14:paraId="6EAF87AE" w14:textId="77777777">
        <w:tc>
          <w:tcPr>
            <w:tcW w:w="846" w:type="dxa"/>
            <w:vMerge/>
            <w:vAlign w:val="center"/>
          </w:tcPr>
          <w:p w14:paraId="04963EFC"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12FAFBF0"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A/220/20</w:t>
            </w:r>
          </w:p>
        </w:tc>
        <w:tc>
          <w:tcPr>
            <w:tcW w:w="4678" w:type="dxa"/>
          </w:tcPr>
          <w:p w14:paraId="419FF2BA"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A/Chicken/China/2038/20</w:t>
            </w:r>
          </w:p>
        </w:tc>
        <w:tc>
          <w:tcPr>
            <w:tcW w:w="1134" w:type="dxa"/>
          </w:tcPr>
          <w:p w14:paraId="302FA52C"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H9N2</w:t>
            </w:r>
          </w:p>
        </w:tc>
        <w:tc>
          <w:tcPr>
            <w:tcW w:w="1476" w:type="dxa"/>
            <w:gridSpan w:val="2"/>
          </w:tcPr>
          <w:p w14:paraId="2EE051D1"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98,2</w:t>
            </w:r>
          </w:p>
        </w:tc>
      </w:tr>
      <w:tr w:rsidR="00456802" w:rsidRPr="002323BE" w14:paraId="003F92D8" w14:textId="77777777">
        <w:tc>
          <w:tcPr>
            <w:tcW w:w="846" w:type="dxa"/>
            <w:vMerge w:val="restart"/>
            <w:vAlign w:val="center"/>
          </w:tcPr>
          <w:p w14:paraId="5EF5065C"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NP</w:t>
            </w:r>
          </w:p>
        </w:tc>
        <w:tc>
          <w:tcPr>
            <w:tcW w:w="1562" w:type="dxa"/>
          </w:tcPr>
          <w:p w14:paraId="7901E3D7"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A/184/20</w:t>
            </w:r>
          </w:p>
        </w:tc>
        <w:tc>
          <w:tcPr>
            <w:tcW w:w="4678" w:type="dxa"/>
          </w:tcPr>
          <w:p w14:paraId="588EA8F0"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A/Chicken/Nigeria/VRD21-53B_21/21</w:t>
            </w:r>
          </w:p>
        </w:tc>
        <w:tc>
          <w:tcPr>
            <w:tcW w:w="1134" w:type="dxa"/>
          </w:tcPr>
          <w:p w14:paraId="73F3E683"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H5N8</w:t>
            </w:r>
          </w:p>
        </w:tc>
        <w:tc>
          <w:tcPr>
            <w:tcW w:w="1476" w:type="dxa"/>
            <w:gridSpan w:val="2"/>
          </w:tcPr>
          <w:p w14:paraId="6EDF1BEF"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99,4</w:t>
            </w:r>
          </w:p>
        </w:tc>
      </w:tr>
      <w:tr w:rsidR="00456802" w:rsidRPr="002323BE" w14:paraId="3F10A795" w14:textId="77777777">
        <w:tc>
          <w:tcPr>
            <w:tcW w:w="846" w:type="dxa"/>
            <w:vMerge/>
            <w:vAlign w:val="center"/>
          </w:tcPr>
          <w:p w14:paraId="21F1150E"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38C1707C"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A/9184/22</w:t>
            </w:r>
          </w:p>
        </w:tc>
        <w:tc>
          <w:tcPr>
            <w:tcW w:w="4678" w:type="dxa"/>
          </w:tcPr>
          <w:p w14:paraId="70052853"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A/Common buzzard/Kyoto/2601B013/22</w:t>
            </w:r>
          </w:p>
        </w:tc>
        <w:tc>
          <w:tcPr>
            <w:tcW w:w="1134" w:type="dxa"/>
          </w:tcPr>
          <w:p w14:paraId="10E8EBD8"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H5N1</w:t>
            </w:r>
          </w:p>
        </w:tc>
        <w:tc>
          <w:tcPr>
            <w:tcW w:w="1476" w:type="dxa"/>
            <w:gridSpan w:val="2"/>
          </w:tcPr>
          <w:p w14:paraId="52AC825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98,8</w:t>
            </w:r>
          </w:p>
        </w:tc>
      </w:tr>
      <w:tr w:rsidR="00456802" w:rsidRPr="002323BE" w14:paraId="1A24D56C" w14:textId="77777777">
        <w:tc>
          <w:tcPr>
            <w:tcW w:w="846" w:type="dxa"/>
            <w:vMerge/>
            <w:vAlign w:val="center"/>
          </w:tcPr>
          <w:p w14:paraId="7CF9DB83"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18672F5F"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A/9421/22</w:t>
            </w:r>
          </w:p>
        </w:tc>
        <w:tc>
          <w:tcPr>
            <w:tcW w:w="4678" w:type="dxa"/>
          </w:tcPr>
          <w:p w14:paraId="49910FE0"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A/Pelican/Tumen/1032-1/21</w:t>
            </w:r>
          </w:p>
        </w:tc>
        <w:tc>
          <w:tcPr>
            <w:tcW w:w="1134" w:type="dxa"/>
          </w:tcPr>
          <w:p w14:paraId="5D1ADF56"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H5N1</w:t>
            </w:r>
          </w:p>
        </w:tc>
        <w:tc>
          <w:tcPr>
            <w:tcW w:w="1476" w:type="dxa"/>
            <w:gridSpan w:val="2"/>
          </w:tcPr>
          <w:p w14:paraId="6AF6D3B6"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99,2</w:t>
            </w:r>
          </w:p>
        </w:tc>
      </w:tr>
      <w:tr w:rsidR="00456802" w:rsidRPr="002323BE" w14:paraId="7EFF63FA" w14:textId="77777777">
        <w:tc>
          <w:tcPr>
            <w:tcW w:w="846" w:type="dxa"/>
            <w:vMerge/>
            <w:vAlign w:val="center"/>
          </w:tcPr>
          <w:p w14:paraId="121C3DB8"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60787922"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A/220/20</w:t>
            </w:r>
          </w:p>
        </w:tc>
        <w:tc>
          <w:tcPr>
            <w:tcW w:w="4678" w:type="dxa"/>
          </w:tcPr>
          <w:p w14:paraId="08CBFD86"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A/Chicken/China/71/19</w:t>
            </w:r>
          </w:p>
        </w:tc>
        <w:tc>
          <w:tcPr>
            <w:tcW w:w="1134" w:type="dxa"/>
          </w:tcPr>
          <w:p w14:paraId="14C9ADF0"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H9N2</w:t>
            </w:r>
          </w:p>
        </w:tc>
        <w:tc>
          <w:tcPr>
            <w:tcW w:w="1476" w:type="dxa"/>
            <w:gridSpan w:val="2"/>
          </w:tcPr>
          <w:p w14:paraId="182282C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98,8</w:t>
            </w:r>
          </w:p>
        </w:tc>
      </w:tr>
      <w:tr w:rsidR="00456802" w:rsidRPr="002323BE" w14:paraId="0C4B2CA5" w14:textId="77777777">
        <w:tc>
          <w:tcPr>
            <w:tcW w:w="846" w:type="dxa"/>
            <w:vMerge w:val="restart"/>
            <w:vAlign w:val="center"/>
          </w:tcPr>
          <w:p w14:paraId="26AB78AA"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NA</w:t>
            </w:r>
          </w:p>
        </w:tc>
        <w:tc>
          <w:tcPr>
            <w:tcW w:w="1562" w:type="dxa"/>
          </w:tcPr>
          <w:p w14:paraId="1B40DB91"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A/184/20</w:t>
            </w:r>
          </w:p>
        </w:tc>
        <w:tc>
          <w:tcPr>
            <w:tcW w:w="4678" w:type="dxa"/>
          </w:tcPr>
          <w:p w14:paraId="2233F9EF"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A/Cygnus columbianus/Hubei/50/20</w:t>
            </w:r>
          </w:p>
        </w:tc>
        <w:tc>
          <w:tcPr>
            <w:tcW w:w="1134" w:type="dxa"/>
          </w:tcPr>
          <w:p w14:paraId="3F07F867"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H5N8</w:t>
            </w:r>
          </w:p>
        </w:tc>
        <w:tc>
          <w:tcPr>
            <w:tcW w:w="1476" w:type="dxa"/>
            <w:gridSpan w:val="2"/>
          </w:tcPr>
          <w:p w14:paraId="2FD15233"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99,3</w:t>
            </w:r>
          </w:p>
        </w:tc>
      </w:tr>
      <w:tr w:rsidR="00456802" w:rsidRPr="002323BE" w14:paraId="26D1C047" w14:textId="77777777">
        <w:tc>
          <w:tcPr>
            <w:tcW w:w="846" w:type="dxa"/>
            <w:vMerge/>
            <w:vAlign w:val="center"/>
          </w:tcPr>
          <w:p w14:paraId="3AFC7FAC"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03BAB923"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A/9184/22</w:t>
            </w:r>
          </w:p>
        </w:tc>
        <w:tc>
          <w:tcPr>
            <w:tcW w:w="4678" w:type="dxa"/>
          </w:tcPr>
          <w:p w14:paraId="2D5D2A6A"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A/Goose/Chelyabinsk/1341-3/21</w:t>
            </w:r>
          </w:p>
        </w:tc>
        <w:tc>
          <w:tcPr>
            <w:tcW w:w="1134" w:type="dxa"/>
          </w:tcPr>
          <w:p w14:paraId="6A30EEE9"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H5N1</w:t>
            </w:r>
          </w:p>
        </w:tc>
        <w:tc>
          <w:tcPr>
            <w:tcW w:w="1476" w:type="dxa"/>
            <w:gridSpan w:val="2"/>
          </w:tcPr>
          <w:p w14:paraId="724A48A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99,3</w:t>
            </w:r>
          </w:p>
        </w:tc>
      </w:tr>
      <w:tr w:rsidR="00456802" w:rsidRPr="002323BE" w14:paraId="727EA33F" w14:textId="77777777">
        <w:tc>
          <w:tcPr>
            <w:tcW w:w="846" w:type="dxa"/>
            <w:vMerge/>
            <w:vAlign w:val="center"/>
          </w:tcPr>
          <w:p w14:paraId="57CA31A4"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02DF5638"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A/9421/22</w:t>
            </w:r>
          </w:p>
        </w:tc>
        <w:tc>
          <w:tcPr>
            <w:tcW w:w="4678" w:type="dxa"/>
          </w:tcPr>
          <w:p w14:paraId="4CFB5C90"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A/Duck/Bangladesh/51601/21</w:t>
            </w:r>
          </w:p>
        </w:tc>
        <w:tc>
          <w:tcPr>
            <w:tcW w:w="1134" w:type="dxa"/>
          </w:tcPr>
          <w:p w14:paraId="621ADF52"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H5N1</w:t>
            </w:r>
          </w:p>
        </w:tc>
        <w:tc>
          <w:tcPr>
            <w:tcW w:w="1476" w:type="dxa"/>
            <w:gridSpan w:val="2"/>
          </w:tcPr>
          <w:p w14:paraId="3BF649EB"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98,9</w:t>
            </w:r>
          </w:p>
        </w:tc>
      </w:tr>
      <w:tr w:rsidR="00456802" w:rsidRPr="002323BE" w14:paraId="71B07EAB" w14:textId="77777777">
        <w:tc>
          <w:tcPr>
            <w:tcW w:w="846" w:type="dxa"/>
            <w:vMerge/>
            <w:vAlign w:val="center"/>
          </w:tcPr>
          <w:p w14:paraId="7F4990C8"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4444543F"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A/220/20</w:t>
            </w:r>
          </w:p>
        </w:tc>
        <w:tc>
          <w:tcPr>
            <w:tcW w:w="4678" w:type="dxa"/>
          </w:tcPr>
          <w:p w14:paraId="0C60DE04"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A/Chicken/Shandong/217/17</w:t>
            </w:r>
          </w:p>
        </w:tc>
        <w:tc>
          <w:tcPr>
            <w:tcW w:w="1134" w:type="dxa"/>
          </w:tcPr>
          <w:p w14:paraId="7B31ECDB"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H9N2</w:t>
            </w:r>
          </w:p>
        </w:tc>
        <w:tc>
          <w:tcPr>
            <w:tcW w:w="1476" w:type="dxa"/>
            <w:gridSpan w:val="2"/>
          </w:tcPr>
          <w:p w14:paraId="4558909C"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98,4</w:t>
            </w:r>
          </w:p>
        </w:tc>
      </w:tr>
      <w:tr w:rsidR="00456802" w:rsidRPr="002323BE" w14:paraId="19DB66A3" w14:textId="77777777">
        <w:tc>
          <w:tcPr>
            <w:tcW w:w="846" w:type="dxa"/>
            <w:vMerge w:val="restart"/>
            <w:vAlign w:val="center"/>
          </w:tcPr>
          <w:p w14:paraId="1AF869B3"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M</w:t>
            </w:r>
          </w:p>
        </w:tc>
        <w:tc>
          <w:tcPr>
            <w:tcW w:w="1562" w:type="dxa"/>
          </w:tcPr>
          <w:p w14:paraId="46FBAA01"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A/184/20</w:t>
            </w:r>
          </w:p>
        </w:tc>
        <w:tc>
          <w:tcPr>
            <w:tcW w:w="4678" w:type="dxa"/>
          </w:tcPr>
          <w:p w14:paraId="3FB5C81F"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A/Dalmatian pelican/Astrakhan/417-1/21</w:t>
            </w:r>
          </w:p>
        </w:tc>
        <w:tc>
          <w:tcPr>
            <w:tcW w:w="1134" w:type="dxa"/>
          </w:tcPr>
          <w:p w14:paraId="3BCB2C59"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H5N5</w:t>
            </w:r>
          </w:p>
        </w:tc>
        <w:tc>
          <w:tcPr>
            <w:tcW w:w="1476" w:type="dxa"/>
            <w:gridSpan w:val="2"/>
          </w:tcPr>
          <w:p w14:paraId="7C711910"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99,4</w:t>
            </w:r>
          </w:p>
        </w:tc>
      </w:tr>
      <w:tr w:rsidR="00456802" w:rsidRPr="002323BE" w14:paraId="21A36488" w14:textId="77777777">
        <w:tc>
          <w:tcPr>
            <w:tcW w:w="846" w:type="dxa"/>
            <w:vMerge/>
            <w:vAlign w:val="center"/>
          </w:tcPr>
          <w:p w14:paraId="10FD3D61"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5E2874A0"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A/9184/22</w:t>
            </w:r>
          </w:p>
        </w:tc>
        <w:tc>
          <w:tcPr>
            <w:tcW w:w="4678" w:type="dxa"/>
          </w:tcPr>
          <w:p w14:paraId="510EF56A"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 xml:space="preserve">A/Crow/Fukuoka/TU48-37/22 </w:t>
            </w:r>
          </w:p>
        </w:tc>
        <w:tc>
          <w:tcPr>
            <w:tcW w:w="1134" w:type="dxa"/>
          </w:tcPr>
          <w:p w14:paraId="45E9D4CD"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H5N1</w:t>
            </w:r>
          </w:p>
        </w:tc>
        <w:tc>
          <w:tcPr>
            <w:tcW w:w="1476" w:type="dxa"/>
            <w:gridSpan w:val="2"/>
          </w:tcPr>
          <w:p w14:paraId="36958887"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99,2</w:t>
            </w:r>
          </w:p>
        </w:tc>
      </w:tr>
      <w:tr w:rsidR="00456802" w:rsidRPr="002323BE" w14:paraId="0253E81F" w14:textId="77777777">
        <w:tc>
          <w:tcPr>
            <w:tcW w:w="846" w:type="dxa"/>
            <w:vMerge/>
            <w:vAlign w:val="center"/>
          </w:tcPr>
          <w:p w14:paraId="145485CF"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099E05DB"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A/9421/22</w:t>
            </w:r>
          </w:p>
        </w:tc>
        <w:tc>
          <w:tcPr>
            <w:tcW w:w="4678" w:type="dxa"/>
          </w:tcPr>
          <w:p w14:paraId="0E536A1E"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 xml:space="preserve">A/Mule-duck/France/21347/21 </w:t>
            </w:r>
          </w:p>
        </w:tc>
        <w:tc>
          <w:tcPr>
            <w:tcW w:w="1134" w:type="dxa"/>
          </w:tcPr>
          <w:p w14:paraId="311AC649"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H5N1</w:t>
            </w:r>
          </w:p>
        </w:tc>
        <w:tc>
          <w:tcPr>
            <w:tcW w:w="1476" w:type="dxa"/>
            <w:gridSpan w:val="2"/>
          </w:tcPr>
          <w:p w14:paraId="6B3599A3"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99,9</w:t>
            </w:r>
          </w:p>
        </w:tc>
      </w:tr>
      <w:tr w:rsidR="00456802" w:rsidRPr="002323BE" w14:paraId="60A5FB1D" w14:textId="77777777">
        <w:tc>
          <w:tcPr>
            <w:tcW w:w="846" w:type="dxa"/>
            <w:vMerge/>
            <w:vAlign w:val="center"/>
          </w:tcPr>
          <w:p w14:paraId="67FCA1EF"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61DD4243"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A/220/20</w:t>
            </w:r>
          </w:p>
        </w:tc>
        <w:tc>
          <w:tcPr>
            <w:tcW w:w="4678" w:type="dxa"/>
          </w:tcPr>
          <w:p w14:paraId="0043FF87"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A/Chicken/Hunan/10.27_YYGK48B4/18</w:t>
            </w:r>
          </w:p>
        </w:tc>
        <w:tc>
          <w:tcPr>
            <w:tcW w:w="1134" w:type="dxa"/>
          </w:tcPr>
          <w:p w14:paraId="4BAE82D5"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H9N2</w:t>
            </w:r>
          </w:p>
        </w:tc>
        <w:tc>
          <w:tcPr>
            <w:tcW w:w="1476" w:type="dxa"/>
            <w:gridSpan w:val="2"/>
          </w:tcPr>
          <w:p w14:paraId="00DE0657"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99,2</w:t>
            </w:r>
          </w:p>
        </w:tc>
      </w:tr>
      <w:tr w:rsidR="00456802" w:rsidRPr="002323BE" w14:paraId="226A65CF" w14:textId="77777777">
        <w:tc>
          <w:tcPr>
            <w:tcW w:w="846" w:type="dxa"/>
            <w:vMerge w:val="restart"/>
            <w:vAlign w:val="center"/>
          </w:tcPr>
          <w:p w14:paraId="5A9F7AA0"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NS</w:t>
            </w:r>
          </w:p>
        </w:tc>
        <w:tc>
          <w:tcPr>
            <w:tcW w:w="1562" w:type="dxa"/>
          </w:tcPr>
          <w:p w14:paraId="3330316E"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A/184/20</w:t>
            </w:r>
          </w:p>
        </w:tc>
        <w:tc>
          <w:tcPr>
            <w:tcW w:w="4678" w:type="dxa"/>
          </w:tcPr>
          <w:p w14:paraId="5AE5129D"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A/Cygnus columbianus/Hubei/50/20</w:t>
            </w:r>
          </w:p>
        </w:tc>
        <w:tc>
          <w:tcPr>
            <w:tcW w:w="1170" w:type="dxa"/>
            <w:gridSpan w:val="2"/>
          </w:tcPr>
          <w:p w14:paraId="21080015"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H5N8</w:t>
            </w:r>
          </w:p>
        </w:tc>
        <w:tc>
          <w:tcPr>
            <w:tcW w:w="1440" w:type="dxa"/>
          </w:tcPr>
          <w:p w14:paraId="4AF7E073"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99,8</w:t>
            </w:r>
          </w:p>
        </w:tc>
      </w:tr>
      <w:tr w:rsidR="00456802" w:rsidRPr="002323BE" w14:paraId="18C48416" w14:textId="77777777">
        <w:tc>
          <w:tcPr>
            <w:tcW w:w="846" w:type="dxa"/>
            <w:vMerge/>
            <w:vAlign w:val="center"/>
          </w:tcPr>
          <w:p w14:paraId="66D07B5B"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671944FF"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A/9184/22</w:t>
            </w:r>
          </w:p>
        </w:tc>
        <w:tc>
          <w:tcPr>
            <w:tcW w:w="4678" w:type="dxa"/>
          </w:tcPr>
          <w:p w14:paraId="4F78DCE7"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A/Wild duck/South Korea/KNU2018-26/20</w:t>
            </w:r>
          </w:p>
        </w:tc>
        <w:tc>
          <w:tcPr>
            <w:tcW w:w="1170" w:type="dxa"/>
            <w:gridSpan w:val="2"/>
          </w:tcPr>
          <w:p w14:paraId="6ABF63D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H1N1</w:t>
            </w:r>
          </w:p>
        </w:tc>
        <w:tc>
          <w:tcPr>
            <w:tcW w:w="1440" w:type="dxa"/>
          </w:tcPr>
          <w:p w14:paraId="4B65BB05"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98,8</w:t>
            </w:r>
          </w:p>
        </w:tc>
      </w:tr>
      <w:tr w:rsidR="00456802" w:rsidRPr="002323BE" w14:paraId="5163173B" w14:textId="77777777">
        <w:tc>
          <w:tcPr>
            <w:tcW w:w="846" w:type="dxa"/>
            <w:vMerge/>
            <w:vAlign w:val="center"/>
          </w:tcPr>
          <w:p w14:paraId="460C0E98"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5798A573"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A/9421/22</w:t>
            </w:r>
          </w:p>
        </w:tc>
        <w:tc>
          <w:tcPr>
            <w:tcW w:w="4678" w:type="dxa"/>
          </w:tcPr>
          <w:p w14:paraId="16100A84"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 xml:space="preserve">A/Teal/Egypt/MB-D-698OP/16 </w:t>
            </w:r>
          </w:p>
        </w:tc>
        <w:tc>
          <w:tcPr>
            <w:tcW w:w="1170" w:type="dxa"/>
            <w:gridSpan w:val="2"/>
          </w:tcPr>
          <w:p w14:paraId="00702659"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H7N3</w:t>
            </w:r>
          </w:p>
        </w:tc>
        <w:tc>
          <w:tcPr>
            <w:tcW w:w="1440" w:type="dxa"/>
          </w:tcPr>
          <w:p w14:paraId="697BE73E"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98,6</w:t>
            </w:r>
          </w:p>
        </w:tc>
      </w:tr>
      <w:tr w:rsidR="00456802" w:rsidRPr="002323BE" w14:paraId="72ECE53A" w14:textId="77777777">
        <w:tc>
          <w:tcPr>
            <w:tcW w:w="846" w:type="dxa"/>
            <w:vMerge/>
            <w:vAlign w:val="center"/>
          </w:tcPr>
          <w:p w14:paraId="617F1257"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4"/>
                <w:szCs w:val="24"/>
              </w:rPr>
            </w:pPr>
          </w:p>
        </w:tc>
        <w:tc>
          <w:tcPr>
            <w:tcW w:w="1562" w:type="dxa"/>
          </w:tcPr>
          <w:p w14:paraId="62EF80A0" w14:textId="77777777" w:rsidR="00456802" w:rsidRPr="002323BE" w:rsidRDefault="004B2BDD">
            <w:pP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A/220/20</w:t>
            </w:r>
          </w:p>
        </w:tc>
        <w:tc>
          <w:tcPr>
            <w:tcW w:w="4678" w:type="dxa"/>
          </w:tcPr>
          <w:p w14:paraId="19265EFB" w14:textId="77777777" w:rsidR="00456802" w:rsidRPr="002323BE" w:rsidRDefault="004B2BDD">
            <w:pPr>
              <w:pBdr>
                <w:top w:val="nil"/>
                <w:left w:val="nil"/>
                <w:bottom w:val="nil"/>
                <w:right w:val="nil"/>
                <w:between w:val="nil"/>
              </w:pBd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Fonts w:ascii="Times New Roman" w:eastAsia="Times New Roman" w:hAnsi="Times New Roman" w:cs="Times New Roman"/>
                <w:color w:val="000000"/>
                <w:sz w:val="24"/>
                <w:szCs w:val="24"/>
              </w:rPr>
            </w:pPr>
            <w:r w:rsidRPr="002323BE">
              <w:rPr>
                <w:rFonts w:ascii="Times New Roman" w:eastAsia="Times New Roman" w:hAnsi="Times New Roman" w:cs="Times New Roman"/>
                <w:color w:val="000000"/>
                <w:sz w:val="24"/>
                <w:szCs w:val="24"/>
              </w:rPr>
              <w:t>A/Chicken/Vietnam/HU9-506/18</w:t>
            </w:r>
          </w:p>
        </w:tc>
        <w:tc>
          <w:tcPr>
            <w:tcW w:w="1170" w:type="dxa"/>
            <w:gridSpan w:val="2"/>
          </w:tcPr>
          <w:p w14:paraId="70168964"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color w:val="000000"/>
                <w:sz w:val="24"/>
                <w:szCs w:val="24"/>
              </w:rPr>
              <w:t>H9N2</w:t>
            </w:r>
          </w:p>
        </w:tc>
        <w:tc>
          <w:tcPr>
            <w:tcW w:w="1440" w:type="dxa"/>
          </w:tcPr>
          <w:p w14:paraId="2BA1A2BD" w14:textId="77777777" w:rsidR="00456802" w:rsidRPr="002323BE" w:rsidRDefault="004B2BDD">
            <w:pPr>
              <w:jc w:val="center"/>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rPr>
              <w:t>99,4</w:t>
            </w:r>
          </w:p>
        </w:tc>
      </w:tr>
    </w:tbl>
    <w:p w14:paraId="0522E799" w14:textId="77777777" w:rsidR="00456802" w:rsidRPr="002323BE" w:rsidRDefault="00456802">
      <w:pPr>
        <w:spacing w:line="240" w:lineRule="auto"/>
        <w:jc w:val="both"/>
        <w:rPr>
          <w:rFonts w:ascii="Times New Roman" w:eastAsia="Times New Roman" w:hAnsi="Times New Roman" w:cs="Times New Roman"/>
          <w:sz w:val="28"/>
          <w:szCs w:val="28"/>
          <w:highlight w:val="white"/>
        </w:rPr>
        <w:sectPr w:rsidR="00456802" w:rsidRPr="002323BE" w:rsidSect="001B4486">
          <w:pgSz w:w="11906" w:h="16838"/>
          <w:pgMar w:top="1134" w:right="567" w:bottom="1134" w:left="1701" w:header="709" w:footer="709" w:gutter="0"/>
          <w:pgNumType w:start="79"/>
          <w:cols w:space="720"/>
        </w:sectPr>
      </w:pPr>
    </w:p>
    <w:p w14:paraId="271B8012" w14:textId="77777777" w:rsidR="00456802" w:rsidRPr="002323BE" w:rsidRDefault="004B2BDD" w:rsidP="00353000">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 xml:space="preserve">Зерттелінген изоляттарды </w:t>
      </w:r>
      <w:r w:rsidR="004023CA" w:rsidRPr="004023CA">
        <w:rPr>
          <w:rFonts w:ascii="Times New Roman" w:hAnsi="Times New Roman" w:cs="Times New Roman"/>
          <w:color w:val="000000"/>
          <w:sz w:val="28"/>
          <w:szCs w:val="24"/>
        </w:rPr>
        <w:t>GenBank</w:t>
      </w:r>
      <w:r w:rsidR="004023CA" w:rsidRPr="002323BE">
        <w:rPr>
          <w:rFonts w:ascii="Times New Roman" w:hAnsi="Times New Roman" w:cs="Times New Roman"/>
          <w:color w:val="000000"/>
          <w:sz w:val="28"/>
          <w:szCs w:val="24"/>
        </w:rPr>
        <w:t xml:space="preserve"> </w:t>
      </w:r>
      <w:r w:rsidRPr="002323BE">
        <w:rPr>
          <w:rFonts w:ascii="Times New Roman" w:eastAsia="Times New Roman" w:hAnsi="Times New Roman" w:cs="Times New Roman"/>
          <w:sz w:val="28"/>
          <w:szCs w:val="28"/>
        </w:rPr>
        <w:t>базасындағы вирустармен салыстырып, пайыздық ұқсастығы ең жоғары вирустар анықталынды. Нәтижесінде A/Caspian tern/Atyrau/9184/22 мен A/Mute swan/Mangystau/9421/22 изолятының кейбір ішкі гендері басқа типтармаққа жататын вирустарға туыстық жақындығы жоғары болғандығы анықталынды, яғни олар өзге типтармақтармен реассортациялануы арқылы түзіл</w:t>
      </w:r>
      <w:r w:rsidR="00353000">
        <w:rPr>
          <w:rFonts w:ascii="Times New Roman" w:eastAsia="Times New Roman" w:hAnsi="Times New Roman" w:cs="Times New Roman"/>
          <w:sz w:val="28"/>
          <w:szCs w:val="28"/>
        </w:rPr>
        <w:t xml:space="preserve">ген болуы </w:t>
      </w:r>
      <w:r w:rsidRPr="002323BE">
        <w:rPr>
          <w:rFonts w:ascii="Times New Roman" w:eastAsia="Times New Roman" w:hAnsi="Times New Roman" w:cs="Times New Roman"/>
          <w:sz w:val="28"/>
          <w:szCs w:val="28"/>
        </w:rPr>
        <w:t>мүмкін (15-кесте).</w:t>
      </w:r>
      <w:r w:rsidR="00353000">
        <w:rPr>
          <w:rFonts w:ascii="Times New Roman" w:eastAsia="Times New Roman" w:hAnsi="Times New Roman" w:cs="Times New Roman"/>
          <w:sz w:val="28"/>
          <w:szCs w:val="28"/>
        </w:rPr>
        <w:t xml:space="preserve"> Әсіресе </w:t>
      </w:r>
      <w:r w:rsidR="00353000" w:rsidRPr="002323BE">
        <w:rPr>
          <w:rFonts w:ascii="Times New Roman" w:eastAsia="Times New Roman" w:hAnsi="Times New Roman" w:cs="Times New Roman"/>
          <w:sz w:val="28"/>
          <w:szCs w:val="28"/>
        </w:rPr>
        <w:t>A/9421/22</w:t>
      </w:r>
      <w:r w:rsidR="00353000">
        <w:rPr>
          <w:rFonts w:ascii="Times New Roman" w:eastAsia="Times New Roman" w:hAnsi="Times New Roman" w:cs="Times New Roman"/>
          <w:sz w:val="28"/>
          <w:szCs w:val="28"/>
        </w:rPr>
        <w:t xml:space="preserve"> изолятының төрт гені жоғары зардапты Н5, Н7 вирустарына және Н4 пен Н10 изоляттарына ұқсастығы өте жоғары болды.</w:t>
      </w:r>
    </w:p>
    <w:p w14:paraId="650D01D0" w14:textId="77777777" w:rsidR="00456802" w:rsidRPr="002323BE" w:rsidRDefault="00456802">
      <w:pPr>
        <w:spacing w:line="240" w:lineRule="auto"/>
        <w:ind w:firstLine="567"/>
        <w:jc w:val="both"/>
        <w:rPr>
          <w:rFonts w:ascii="Times New Roman" w:eastAsia="Times New Roman" w:hAnsi="Times New Roman" w:cs="Times New Roman"/>
          <w:sz w:val="28"/>
          <w:szCs w:val="28"/>
          <w:highlight w:val="white"/>
        </w:rPr>
      </w:pPr>
    </w:p>
    <w:p w14:paraId="3F0B6925"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Кесте 16 – Зерттелінген төрт изоляттың геномында табылған бұрын тіркелмеген жаңа нүктелік мутациялар</w:t>
      </w:r>
    </w:p>
    <w:p w14:paraId="33CD8F74" w14:textId="77777777" w:rsidR="00456802" w:rsidRPr="002323BE" w:rsidRDefault="00456802">
      <w:pPr>
        <w:spacing w:line="240" w:lineRule="auto"/>
        <w:ind w:firstLine="567"/>
        <w:jc w:val="both"/>
        <w:rPr>
          <w:rFonts w:ascii="Times New Roman" w:eastAsia="Times New Roman" w:hAnsi="Times New Roman" w:cs="Times New Roman"/>
          <w:sz w:val="28"/>
          <w:szCs w:val="28"/>
          <w:highlight w:val="white"/>
        </w:rPr>
      </w:pPr>
    </w:p>
    <w:tbl>
      <w:tblPr>
        <w:tblStyle w:val="afffff9"/>
        <w:tblW w:w="965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90"/>
        <w:gridCol w:w="2696"/>
        <w:gridCol w:w="1418"/>
        <w:gridCol w:w="1417"/>
        <w:gridCol w:w="1560"/>
        <w:gridCol w:w="1564"/>
        <w:gridCol w:w="14"/>
      </w:tblGrid>
      <w:tr w:rsidR="00456802" w:rsidRPr="002323BE" w14:paraId="1424F7AF" w14:textId="77777777">
        <w:trPr>
          <w:trHeight w:val="260"/>
        </w:trPr>
        <w:tc>
          <w:tcPr>
            <w:tcW w:w="990" w:type="dxa"/>
            <w:vMerge w:val="restart"/>
            <w:vAlign w:val="center"/>
          </w:tcPr>
          <w:p w14:paraId="700514E7"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Белок</w:t>
            </w:r>
          </w:p>
        </w:tc>
        <w:tc>
          <w:tcPr>
            <w:tcW w:w="2696" w:type="dxa"/>
            <w:vMerge w:val="restart"/>
            <w:vAlign w:val="center"/>
          </w:tcPr>
          <w:p w14:paraId="0DFFD1DD"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Амин қышқылының орны</w:t>
            </w:r>
          </w:p>
        </w:tc>
        <w:tc>
          <w:tcPr>
            <w:tcW w:w="5973" w:type="dxa"/>
            <w:gridSpan w:val="5"/>
          </w:tcPr>
          <w:p w14:paraId="2A22CD26"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Зерттелінген қазақстандық штаммдар</w:t>
            </w:r>
          </w:p>
        </w:tc>
      </w:tr>
      <w:tr w:rsidR="00456802" w:rsidRPr="002323BE" w14:paraId="4FDD7206" w14:textId="77777777">
        <w:trPr>
          <w:gridAfter w:val="1"/>
          <w:wAfter w:w="14" w:type="dxa"/>
          <w:cantSplit/>
          <w:trHeight w:val="252"/>
        </w:trPr>
        <w:tc>
          <w:tcPr>
            <w:tcW w:w="990" w:type="dxa"/>
            <w:vMerge/>
            <w:vAlign w:val="center"/>
          </w:tcPr>
          <w:p w14:paraId="693EB5FC"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2696" w:type="dxa"/>
            <w:vMerge/>
            <w:vAlign w:val="center"/>
          </w:tcPr>
          <w:p w14:paraId="25D87458"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1418" w:type="dxa"/>
            <w:vAlign w:val="center"/>
          </w:tcPr>
          <w:p w14:paraId="7BF407BE"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A/184/20</w:t>
            </w:r>
          </w:p>
        </w:tc>
        <w:tc>
          <w:tcPr>
            <w:tcW w:w="1417" w:type="dxa"/>
            <w:vAlign w:val="center"/>
          </w:tcPr>
          <w:p w14:paraId="5BD9F191"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A/220/20</w:t>
            </w:r>
          </w:p>
        </w:tc>
        <w:tc>
          <w:tcPr>
            <w:tcW w:w="1560" w:type="dxa"/>
            <w:vAlign w:val="center"/>
          </w:tcPr>
          <w:p w14:paraId="53153718"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A/9184/22</w:t>
            </w:r>
          </w:p>
        </w:tc>
        <w:tc>
          <w:tcPr>
            <w:tcW w:w="1564" w:type="dxa"/>
            <w:vAlign w:val="center"/>
          </w:tcPr>
          <w:p w14:paraId="6FEF7160"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A/9421/22</w:t>
            </w:r>
          </w:p>
        </w:tc>
      </w:tr>
      <w:tr w:rsidR="00456802" w:rsidRPr="002323BE" w14:paraId="71E9AEFB" w14:textId="77777777">
        <w:trPr>
          <w:gridAfter w:val="1"/>
          <w:wAfter w:w="14" w:type="dxa"/>
        </w:trPr>
        <w:tc>
          <w:tcPr>
            <w:tcW w:w="990" w:type="dxa"/>
            <w:vMerge w:val="restart"/>
            <w:vAlign w:val="center"/>
          </w:tcPr>
          <w:p w14:paraId="7D6C3DA6"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PB2</w:t>
            </w:r>
          </w:p>
        </w:tc>
        <w:tc>
          <w:tcPr>
            <w:tcW w:w="2696" w:type="dxa"/>
          </w:tcPr>
          <w:p w14:paraId="3C85F19B" w14:textId="77777777" w:rsidR="00456802" w:rsidRPr="002323BE" w:rsidRDefault="004B2BDD">
            <w:pPr>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rPr>
              <w:t>E65G, Q138L, T371A, A401G және A468T</w:t>
            </w:r>
          </w:p>
        </w:tc>
        <w:tc>
          <w:tcPr>
            <w:tcW w:w="1418" w:type="dxa"/>
          </w:tcPr>
          <w:p w14:paraId="79929B26" w14:textId="77777777" w:rsidR="00456802" w:rsidRPr="002323BE" w:rsidRDefault="00456802">
            <w:pPr>
              <w:jc w:val="center"/>
              <w:rPr>
                <w:rFonts w:ascii="Times New Roman" w:eastAsia="Times New Roman" w:hAnsi="Times New Roman" w:cs="Times New Roman"/>
                <w:color w:val="000000"/>
                <w:sz w:val="28"/>
                <w:szCs w:val="28"/>
              </w:rPr>
            </w:pPr>
          </w:p>
        </w:tc>
        <w:tc>
          <w:tcPr>
            <w:tcW w:w="1417" w:type="dxa"/>
          </w:tcPr>
          <w:p w14:paraId="08570AD4"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c>
          <w:tcPr>
            <w:tcW w:w="1560" w:type="dxa"/>
          </w:tcPr>
          <w:p w14:paraId="0E470A9C" w14:textId="77777777" w:rsidR="00456802" w:rsidRPr="002323BE" w:rsidRDefault="00456802">
            <w:pPr>
              <w:jc w:val="center"/>
              <w:rPr>
                <w:rFonts w:ascii="Times New Roman" w:eastAsia="Times New Roman" w:hAnsi="Times New Roman" w:cs="Times New Roman"/>
                <w:color w:val="000000"/>
                <w:sz w:val="28"/>
                <w:szCs w:val="28"/>
              </w:rPr>
            </w:pPr>
          </w:p>
        </w:tc>
        <w:tc>
          <w:tcPr>
            <w:tcW w:w="1564" w:type="dxa"/>
          </w:tcPr>
          <w:p w14:paraId="566EC0DC" w14:textId="77777777" w:rsidR="00456802" w:rsidRPr="002323BE" w:rsidRDefault="00456802">
            <w:pPr>
              <w:jc w:val="center"/>
              <w:rPr>
                <w:rFonts w:ascii="Times New Roman" w:eastAsia="Times New Roman" w:hAnsi="Times New Roman" w:cs="Times New Roman"/>
                <w:color w:val="000000"/>
                <w:sz w:val="28"/>
                <w:szCs w:val="28"/>
              </w:rPr>
            </w:pPr>
          </w:p>
        </w:tc>
      </w:tr>
      <w:tr w:rsidR="00456802" w:rsidRPr="002323BE" w14:paraId="3C75BF6A" w14:textId="77777777">
        <w:trPr>
          <w:gridAfter w:val="1"/>
          <w:wAfter w:w="14" w:type="dxa"/>
        </w:trPr>
        <w:tc>
          <w:tcPr>
            <w:tcW w:w="990" w:type="dxa"/>
            <w:vMerge/>
            <w:vAlign w:val="center"/>
          </w:tcPr>
          <w:p w14:paraId="2CEAC513"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2696" w:type="dxa"/>
          </w:tcPr>
          <w:p w14:paraId="45974757" w14:textId="77777777" w:rsidR="00456802" w:rsidRPr="002323BE" w:rsidRDefault="004B2BDD">
            <w:pP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M483T</w:t>
            </w:r>
          </w:p>
        </w:tc>
        <w:tc>
          <w:tcPr>
            <w:tcW w:w="1418" w:type="dxa"/>
          </w:tcPr>
          <w:p w14:paraId="57989B7D" w14:textId="77777777" w:rsidR="00456802" w:rsidRPr="002323BE" w:rsidRDefault="00456802">
            <w:pPr>
              <w:jc w:val="center"/>
              <w:rPr>
                <w:rFonts w:ascii="Times New Roman" w:eastAsia="Times New Roman" w:hAnsi="Times New Roman" w:cs="Times New Roman"/>
                <w:color w:val="000000"/>
                <w:sz w:val="28"/>
                <w:szCs w:val="28"/>
              </w:rPr>
            </w:pPr>
          </w:p>
        </w:tc>
        <w:tc>
          <w:tcPr>
            <w:tcW w:w="1417" w:type="dxa"/>
          </w:tcPr>
          <w:p w14:paraId="1491DDCF" w14:textId="77777777" w:rsidR="00456802" w:rsidRPr="002323BE" w:rsidRDefault="00456802">
            <w:pPr>
              <w:jc w:val="center"/>
              <w:rPr>
                <w:rFonts w:ascii="Times New Roman" w:eastAsia="Times New Roman" w:hAnsi="Times New Roman" w:cs="Times New Roman"/>
                <w:color w:val="000000"/>
                <w:sz w:val="28"/>
                <w:szCs w:val="28"/>
              </w:rPr>
            </w:pPr>
          </w:p>
        </w:tc>
        <w:tc>
          <w:tcPr>
            <w:tcW w:w="1560" w:type="dxa"/>
          </w:tcPr>
          <w:p w14:paraId="3AF7080B" w14:textId="77777777" w:rsidR="00456802" w:rsidRPr="002323BE" w:rsidRDefault="00456802">
            <w:pPr>
              <w:jc w:val="center"/>
              <w:rPr>
                <w:rFonts w:ascii="Times New Roman" w:eastAsia="Times New Roman" w:hAnsi="Times New Roman" w:cs="Times New Roman"/>
                <w:color w:val="000000"/>
                <w:sz w:val="28"/>
                <w:szCs w:val="28"/>
              </w:rPr>
            </w:pPr>
          </w:p>
        </w:tc>
        <w:tc>
          <w:tcPr>
            <w:tcW w:w="1564" w:type="dxa"/>
          </w:tcPr>
          <w:p w14:paraId="31FC7087"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r>
      <w:tr w:rsidR="00456802" w:rsidRPr="002323BE" w14:paraId="3F6F9657" w14:textId="77777777">
        <w:trPr>
          <w:gridAfter w:val="1"/>
          <w:wAfter w:w="14" w:type="dxa"/>
        </w:trPr>
        <w:tc>
          <w:tcPr>
            <w:tcW w:w="990" w:type="dxa"/>
            <w:vMerge/>
            <w:vAlign w:val="center"/>
          </w:tcPr>
          <w:p w14:paraId="0C3D0D38"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2696" w:type="dxa"/>
          </w:tcPr>
          <w:p w14:paraId="1D30CA4E" w14:textId="77777777" w:rsidR="00456802" w:rsidRPr="002323BE" w:rsidRDefault="004B2BDD">
            <w:pP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T491A пен A674T</w:t>
            </w:r>
          </w:p>
        </w:tc>
        <w:tc>
          <w:tcPr>
            <w:tcW w:w="1418" w:type="dxa"/>
          </w:tcPr>
          <w:p w14:paraId="73CDC536"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c>
          <w:tcPr>
            <w:tcW w:w="1417" w:type="dxa"/>
          </w:tcPr>
          <w:p w14:paraId="38138F45" w14:textId="77777777" w:rsidR="00456802" w:rsidRPr="002323BE" w:rsidRDefault="00456802">
            <w:pPr>
              <w:jc w:val="center"/>
              <w:rPr>
                <w:rFonts w:ascii="Times New Roman" w:eastAsia="Times New Roman" w:hAnsi="Times New Roman" w:cs="Times New Roman"/>
                <w:color w:val="000000"/>
                <w:sz w:val="28"/>
                <w:szCs w:val="28"/>
              </w:rPr>
            </w:pPr>
          </w:p>
        </w:tc>
        <w:tc>
          <w:tcPr>
            <w:tcW w:w="1560" w:type="dxa"/>
          </w:tcPr>
          <w:p w14:paraId="616C1E36" w14:textId="77777777" w:rsidR="00456802" w:rsidRPr="002323BE" w:rsidRDefault="00456802">
            <w:pPr>
              <w:jc w:val="center"/>
              <w:rPr>
                <w:rFonts w:ascii="Times New Roman" w:eastAsia="Times New Roman" w:hAnsi="Times New Roman" w:cs="Times New Roman"/>
                <w:color w:val="000000"/>
                <w:sz w:val="28"/>
                <w:szCs w:val="28"/>
              </w:rPr>
            </w:pPr>
          </w:p>
        </w:tc>
        <w:tc>
          <w:tcPr>
            <w:tcW w:w="1564" w:type="dxa"/>
          </w:tcPr>
          <w:p w14:paraId="0BCFD6C9" w14:textId="77777777" w:rsidR="00456802" w:rsidRPr="002323BE" w:rsidRDefault="00456802">
            <w:pPr>
              <w:jc w:val="center"/>
              <w:rPr>
                <w:rFonts w:ascii="Times New Roman" w:eastAsia="Times New Roman" w:hAnsi="Times New Roman" w:cs="Times New Roman"/>
                <w:color w:val="000000"/>
                <w:sz w:val="28"/>
                <w:szCs w:val="28"/>
              </w:rPr>
            </w:pPr>
          </w:p>
        </w:tc>
      </w:tr>
      <w:tr w:rsidR="00456802" w:rsidRPr="002323BE" w14:paraId="70F4E8D3" w14:textId="77777777">
        <w:trPr>
          <w:gridAfter w:val="1"/>
          <w:wAfter w:w="14" w:type="dxa"/>
        </w:trPr>
        <w:tc>
          <w:tcPr>
            <w:tcW w:w="990" w:type="dxa"/>
            <w:vMerge/>
            <w:vAlign w:val="center"/>
          </w:tcPr>
          <w:p w14:paraId="36E75FB9"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2696" w:type="dxa"/>
          </w:tcPr>
          <w:p w14:paraId="6550070F" w14:textId="77777777" w:rsidR="00456802" w:rsidRPr="002323BE" w:rsidRDefault="004B2BDD">
            <w:pP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A623T және S629C</w:t>
            </w:r>
          </w:p>
        </w:tc>
        <w:tc>
          <w:tcPr>
            <w:tcW w:w="1418" w:type="dxa"/>
          </w:tcPr>
          <w:p w14:paraId="4A2BB5E5" w14:textId="77777777" w:rsidR="00456802" w:rsidRPr="002323BE" w:rsidRDefault="00456802">
            <w:pPr>
              <w:jc w:val="center"/>
              <w:rPr>
                <w:rFonts w:ascii="Times New Roman" w:eastAsia="Times New Roman" w:hAnsi="Times New Roman" w:cs="Times New Roman"/>
                <w:color w:val="000000"/>
                <w:sz w:val="28"/>
                <w:szCs w:val="28"/>
              </w:rPr>
            </w:pPr>
          </w:p>
        </w:tc>
        <w:tc>
          <w:tcPr>
            <w:tcW w:w="1417" w:type="dxa"/>
          </w:tcPr>
          <w:p w14:paraId="09EDFE2B" w14:textId="77777777" w:rsidR="00456802" w:rsidRPr="002323BE" w:rsidRDefault="00456802">
            <w:pPr>
              <w:jc w:val="center"/>
              <w:rPr>
                <w:rFonts w:ascii="Times New Roman" w:eastAsia="Times New Roman" w:hAnsi="Times New Roman" w:cs="Times New Roman"/>
                <w:color w:val="000000"/>
                <w:sz w:val="28"/>
                <w:szCs w:val="28"/>
              </w:rPr>
            </w:pPr>
          </w:p>
        </w:tc>
        <w:tc>
          <w:tcPr>
            <w:tcW w:w="1560" w:type="dxa"/>
          </w:tcPr>
          <w:p w14:paraId="0A3C6149"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c>
          <w:tcPr>
            <w:tcW w:w="1564" w:type="dxa"/>
          </w:tcPr>
          <w:p w14:paraId="496CE0B2" w14:textId="77777777" w:rsidR="00456802" w:rsidRPr="002323BE" w:rsidRDefault="00456802">
            <w:pPr>
              <w:jc w:val="center"/>
              <w:rPr>
                <w:rFonts w:ascii="Times New Roman" w:eastAsia="Times New Roman" w:hAnsi="Times New Roman" w:cs="Times New Roman"/>
                <w:color w:val="000000"/>
                <w:sz w:val="28"/>
                <w:szCs w:val="28"/>
              </w:rPr>
            </w:pPr>
          </w:p>
        </w:tc>
      </w:tr>
      <w:tr w:rsidR="00456802" w:rsidRPr="002323BE" w14:paraId="0095F009" w14:textId="77777777">
        <w:trPr>
          <w:gridAfter w:val="1"/>
          <w:wAfter w:w="14" w:type="dxa"/>
        </w:trPr>
        <w:tc>
          <w:tcPr>
            <w:tcW w:w="990" w:type="dxa"/>
            <w:vMerge w:val="restart"/>
            <w:vAlign w:val="center"/>
          </w:tcPr>
          <w:p w14:paraId="7E94D086"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PB1</w:t>
            </w:r>
          </w:p>
        </w:tc>
        <w:tc>
          <w:tcPr>
            <w:tcW w:w="2696" w:type="dxa"/>
          </w:tcPr>
          <w:p w14:paraId="2E1097D9" w14:textId="77777777" w:rsidR="00456802" w:rsidRPr="002323BE" w:rsidRDefault="004B2BDD">
            <w:pP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S80I, T110A, A142S, T226A, A374T пен S384P</w:t>
            </w:r>
          </w:p>
        </w:tc>
        <w:tc>
          <w:tcPr>
            <w:tcW w:w="1418" w:type="dxa"/>
          </w:tcPr>
          <w:p w14:paraId="4D9E1A5A"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c>
          <w:tcPr>
            <w:tcW w:w="1417" w:type="dxa"/>
          </w:tcPr>
          <w:p w14:paraId="4565C337" w14:textId="77777777" w:rsidR="00456802" w:rsidRPr="002323BE" w:rsidRDefault="00456802">
            <w:pPr>
              <w:jc w:val="center"/>
              <w:rPr>
                <w:rFonts w:ascii="Times New Roman" w:eastAsia="Times New Roman" w:hAnsi="Times New Roman" w:cs="Times New Roman"/>
                <w:color w:val="000000"/>
                <w:sz w:val="28"/>
                <w:szCs w:val="28"/>
              </w:rPr>
            </w:pPr>
          </w:p>
        </w:tc>
        <w:tc>
          <w:tcPr>
            <w:tcW w:w="1560" w:type="dxa"/>
          </w:tcPr>
          <w:p w14:paraId="6BFEEA9F" w14:textId="77777777" w:rsidR="00456802" w:rsidRPr="002323BE" w:rsidRDefault="00456802">
            <w:pPr>
              <w:jc w:val="center"/>
              <w:rPr>
                <w:rFonts w:ascii="Times New Roman" w:eastAsia="Times New Roman" w:hAnsi="Times New Roman" w:cs="Times New Roman"/>
                <w:color w:val="000000"/>
                <w:sz w:val="28"/>
                <w:szCs w:val="28"/>
              </w:rPr>
            </w:pPr>
          </w:p>
        </w:tc>
        <w:tc>
          <w:tcPr>
            <w:tcW w:w="1564" w:type="dxa"/>
          </w:tcPr>
          <w:p w14:paraId="2D7BC734" w14:textId="77777777" w:rsidR="00456802" w:rsidRPr="002323BE" w:rsidRDefault="00456802">
            <w:pPr>
              <w:jc w:val="center"/>
              <w:rPr>
                <w:rFonts w:ascii="Times New Roman" w:eastAsia="Times New Roman" w:hAnsi="Times New Roman" w:cs="Times New Roman"/>
                <w:color w:val="000000"/>
                <w:sz w:val="28"/>
                <w:szCs w:val="28"/>
              </w:rPr>
            </w:pPr>
          </w:p>
        </w:tc>
      </w:tr>
      <w:tr w:rsidR="00456802" w:rsidRPr="002323BE" w14:paraId="5FC13B7A" w14:textId="77777777">
        <w:trPr>
          <w:gridAfter w:val="1"/>
          <w:wAfter w:w="14" w:type="dxa"/>
        </w:trPr>
        <w:tc>
          <w:tcPr>
            <w:tcW w:w="990" w:type="dxa"/>
            <w:vMerge/>
            <w:vAlign w:val="center"/>
          </w:tcPr>
          <w:p w14:paraId="13262A17"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2696" w:type="dxa"/>
          </w:tcPr>
          <w:p w14:paraId="3A297D43" w14:textId="77777777" w:rsidR="00456802" w:rsidRPr="002323BE" w:rsidRDefault="004B2BDD">
            <w:pPr>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highlight w:val="white"/>
              </w:rPr>
              <w:t>I102D</w:t>
            </w:r>
          </w:p>
        </w:tc>
        <w:tc>
          <w:tcPr>
            <w:tcW w:w="1418" w:type="dxa"/>
          </w:tcPr>
          <w:p w14:paraId="64B74E90" w14:textId="77777777" w:rsidR="00456802" w:rsidRPr="002323BE" w:rsidRDefault="00456802">
            <w:pPr>
              <w:jc w:val="center"/>
              <w:rPr>
                <w:rFonts w:ascii="Times New Roman" w:eastAsia="Times New Roman" w:hAnsi="Times New Roman" w:cs="Times New Roman"/>
                <w:color w:val="000000"/>
                <w:sz w:val="28"/>
                <w:szCs w:val="28"/>
              </w:rPr>
            </w:pPr>
          </w:p>
        </w:tc>
        <w:tc>
          <w:tcPr>
            <w:tcW w:w="1417" w:type="dxa"/>
          </w:tcPr>
          <w:p w14:paraId="674DDCF3"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c>
          <w:tcPr>
            <w:tcW w:w="1560" w:type="dxa"/>
          </w:tcPr>
          <w:p w14:paraId="31225309" w14:textId="77777777" w:rsidR="00456802" w:rsidRPr="002323BE" w:rsidRDefault="00456802">
            <w:pPr>
              <w:jc w:val="center"/>
              <w:rPr>
                <w:rFonts w:ascii="Times New Roman" w:eastAsia="Times New Roman" w:hAnsi="Times New Roman" w:cs="Times New Roman"/>
                <w:color w:val="000000"/>
                <w:sz w:val="28"/>
                <w:szCs w:val="28"/>
              </w:rPr>
            </w:pPr>
          </w:p>
        </w:tc>
        <w:tc>
          <w:tcPr>
            <w:tcW w:w="1564" w:type="dxa"/>
          </w:tcPr>
          <w:p w14:paraId="0CD8444F" w14:textId="77777777" w:rsidR="00456802" w:rsidRPr="002323BE" w:rsidRDefault="00456802">
            <w:pPr>
              <w:jc w:val="center"/>
              <w:rPr>
                <w:rFonts w:ascii="Times New Roman" w:eastAsia="Times New Roman" w:hAnsi="Times New Roman" w:cs="Times New Roman"/>
                <w:color w:val="000000"/>
                <w:sz w:val="28"/>
                <w:szCs w:val="28"/>
              </w:rPr>
            </w:pPr>
          </w:p>
        </w:tc>
      </w:tr>
      <w:tr w:rsidR="00456802" w:rsidRPr="002323BE" w14:paraId="1445D8F2" w14:textId="77777777">
        <w:trPr>
          <w:gridAfter w:val="1"/>
          <w:wAfter w:w="14" w:type="dxa"/>
        </w:trPr>
        <w:tc>
          <w:tcPr>
            <w:tcW w:w="990" w:type="dxa"/>
            <w:vMerge/>
            <w:vAlign w:val="center"/>
          </w:tcPr>
          <w:p w14:paraId="13139AAE"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2696" w:type="dxa"/>
          </w:tcPr>
          <w:p w14:paraId="7221B324" w14:textId="77777777" w:rsidR="00456802" w:rsidRPr="002323BE" w:rsidRDefault="004B2BDD">
            <w:pP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color w:val="000000"/>
                <w:sz w:val="28"/>
                <w:szCs w:val="28"/>
              </w:rPr>
              <w:t>M171I, R475G мен D619N</w:t>
            </w:r>
          </w:p>
        </w:tc>
        <w:tc>
          <w:tcPr>
            <w:tcW w:w="1418" w:type="dxa"/>
          </w:tcPr>
          <w:p w14:paraId="11E2532F" w14:textId="77777777" w:rsidR="00456802" w:rsidRPr="002323BE" w:rsidRDefault="00456802">
            <w:pPr>
              <w:jc w:val="center"/>
              <w:rPr>
                <w:rFonts w:ascii="Times New Roman" w:eastAsia="Times New Roman" w:hAnsi="Times New Roman" w:cs="Times New Roman"/>
                <w:color w:val="000000"/>
                <w:sz w:val="28"/>
                <w:szCs w:val="28"/>
              </w:rPr>
            </w:pPr>
          </w:p>
        </w:tc>
        <w:tc>
          <w:tcPr>
            <w:tcW w:w="1417" w:type="dxa"/>
          </w:tcPr>
          <w:p w14:paraId="329DE327" w14:textId="77777777" w:rsidR="00456802" w:rsidRPr="002323BE" w:rsidRDefault="00456802">
            <w:pPr>
              <w:jc w:val="center"/>
              <w:rPr>
                <w:rFonts w:ascii="Times New Roman" w:eastAsia="Times New Roman" w:hAnsi="Times New Roman" w:cs="Times New Roman"/>
                <w:color w:val="000000"/>
                <w:sz w:val="28"/>
                <w:szCs w:val="28"/>
              </w:rPr>
            </w:pPr>
          </w:p>
        </w:tc>
        <w:tc>
          <w:tcPr>
            <w:tcW w:w="1560" w:type="dxa"/>
          </w:tcPr>
          <w:p w14:paraId="6E202808"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c>
          <w:tcPr>
            <w:tcW w:w="1564" w:type="dxa"/>
          </w:tcPr>
          <w:p w14:paraId="62ACA514" w14:textId="77777777" w:rsidR="00456802" w:rsidRPr="002323BE" w:rsidRDefault="00456802">
            <w:pPr>
              <w:jc w:val="center"/>
              <w:rPr>
                <w:rFonts w:ascii="Times New Roman" w:eastAsia="Times New Roman" w:hAnsi="Times New Roman" w:cs="Times New Roman"/>
                <w:color w:val="000000"/>
                <w:sz w:val="28"/>
                <w:szCs w:val="28"/>
              </w:rPr>
            </w:pPr>
          </w:p>
        </w:tc>
      </w:tr>
      <w:tr w:rsidR="00456802" w:rsidRPr="002323BE" w14:paraId="7BA7D564" w14:textId="77777777">
        <w:trPr>
          <w:gridAfter w:val="1"/>
          <w:wAfter w:w="14" w:type="dxa"/>
        </w:trPr>
        <w:tc>
          <w:tcPr>
            <w:tcW w:w="990" w:type="dxa"/>
            <w:vMerge/>
            <w:vAlign w:val="center"/>
          </w:tcPr>
          <w:p w14:paraId="56A065DF"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2696" w:type="dxa"/>
          </w:tcPr>
          <w:p w14:paraId="6271116C" w14:textId="77777777" w:rsidR="00456802" w:rsidRPr="002323BE" w:rsidRDefault="004B2BDD">
            <w:pP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E178G және M372I</w:t>
            </w:r>
          </w:p>
        </w:tc>
        <w:tc>
          <w:tcPr>
            <w:tcW w:w="1418" w:type="dxa"/>
          </w:tcPr>
          <w:p w14:paraId="26B64E47" w14:textId="77777777" w:rsidR="00456802" w:rsidRPr="002323BE" w:rsidRDefault="00456802">
            <w:pPr>
              <w:jc w:val="center"/>
              <w:rPr>
                <w:rFonts w:ascii="Times New Roman" w:eastAsia="Times New Roman" w:hAnsi="Times New Roman" w:cs="Times New Roman"/>
                <w:color w:val="000000"/>
                <w:sz w:val="28"/>
                <w:szCs w:val="28"/>
              </w:rPr>
            </w:pPr>
          </w:p>
        </w:tc>
        <w:tc>
          <w:tcPr>
            <w:tcW w:w="1417" w:type="dxa"/>
          </w:tcPr>
          <w:p w14:paraId="3AE5BECD" w14:textId="77777777" w:rsidR="00456802" w:rsidRPr="002323BE" w:rsidRDefault="00456802">
            <w:pPr>
              <w:jc w:val="center"/>
              <w:rPr>
                <w:rFonts w:ascii="Times New Roman" w:eastAsia="Times New Roman" w:hAnsi="Times New Roman" w:cs="Times New Roman"/>
                <w:color w:val="000000"/>
                <w:sz w:val="28"/>
                <w:szCs w:val="28"/>
              </w:rPr>
            </w:pPr>
          </w:p>
        </w:tc>
        <w:tc>
          <w:tcPr>
            <w:tcW w:w="1560" w:type="dxa"/>
          </w:tcPr>
          <w:p w14:paraId="1AD5A37B" w14:textId="77777777" w:rsidR="00456802" w:rsidRPr="002323BE" w:rsidRDefault="00456802">
            <w:pPr>
              <w:jc w:val="center"/>
              <w:rPr>
                <w:rFonts w:ascii="Times New Roman" w:eastAsia="Times New Roman" w:hAnsi="Times New Roman" w:cs="Times New Roman"/>
                <w:color w:val="000000"/>
                <w:sz w:val="28"/>
                <w:szCs w:val="28"/>
              </w:rPr>
            </w:pPr>
          </w:p>
        </w:tc>
        <w:tc>
          <w:tcPr>
            <w:tcW w:w="1564" w:type="dxa"/>
          </w:tcPr>
          <w:p w14:paraId="10ED5378"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r>
      <w:tr w:rsidR="00456802" w:rsidRPr="002323BE" w14:paraId="603E50D9" w14:textId="77777777">
        <w:trPr>
          <w:gridAfter w:val="1"/>
          <w:wAfter w:w="14" w:type="dxa"/>
        </w:trPr>
        <w:tc>
          <w:tcPr>
            <w:tcW w:w="990" w:type="dxa"/>
            <w:vMerge w:val="restart"/>
            <w:vAlign w:val="center"/>
          </w:tcPr>
          <w:p w14:paraId="70B2635F"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PA</w:t>
            </w:r>
          </w:p>
        </w:tc>
        <w:tc>
          <w:tcPr>
            <w:tcW w:w="2696" w:type="dxa"/>
          </w:tcPr>
          <w:p w14:paraId="069B3212" w14:textId="77777777" w:rsidR="00456802" w:rsidRPr="002323BE" w:rsidRDefault="004B2BDD">
            <w:pP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E56G, R196S, S277F, N350K мен P534T</w:t>
            </w:r>
          </w:p>
        </w:tc>
        <w:tc>
          <w:tcPr>
            <w:tcW w:w="1418" w:type="dxa"/>
          </w:tcPr>
          <w:p w14:paraId="0ADC8813" w14:textId="77777777" w:rsidR="00456802" w:rsidRPr="002323BE" w:rsidRDefault="00456802">
            <w:pPr>
              <w:jc w:val="center"/>
              <w:rPr>
                <w:rFonts w:ascii="Times New Roman" w:eastAsia="Times New Roman" w:hAnsi="Times New Roman" w:cs="Times New Roman"/>
                <w:color w:val="000000"/>
                <w:sz w:val="28"/>
                <w:szCs w:val="28"/>
              </w:rPr>
            </w:pPr>
          </w:p>
        </w:tc>
        <w:tc>
          <w:tcPr>
            <w:tcW w:w="1417" w:type="dxa"/>
          </w:tcPr>
          <w:p w14:paraId="495D08D5"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c>
          <w:tcPr>
            <w:tcW w:w="1560" w:type="dxa"/>
          </w:tcPr>
          <w:p w14:paraId="1128BB9B" w14:textId="77777777" w:rsidR="00456802" w:rsidRPr="002323BE" w:rsidRDefault="00456802">
            <w:pPr>
              <w:jc w:val="center"/>
              <w:rPr>
                <w:rFonts w:ascii="Times New Roman" w:eastAsia="Times New Roman" w:hAnsi="Times New Roman" w:cs="Times New Roman"/>
                <w:color w:val="000000"/>
                <w:sz w:val="28"/>
                <w:szCs w:val="28"/>
              </w:rPr>
            </w:pPr>
          </w:p>
        </w:tc>
        <w:tc>
          <w:tcPr>
            <w:tcW w:w="1564" w:type="dxa"/>
          </w:tcPr>
          <w:p w14:paraId="62B1F62F" w14:textId="77777777" w:rsidR="00456802" w:rsidRPr="002323BE" w:rsidRDefault="00456802">
            <w:pPr>
              <w:jc w:val="center"/>
              <w:rPr>
                <w:rFonts w:ascii="Times New Roman" w:eastAsia="Times New Roman" w:hAnsi="Times New Roman" w:cs="Times New Roman"/>
                <w:color w:val="000000"/>
                <w:sz w:val="28"/>
                <w:szCs w:val="28"/>
              </w:rPr>
            </w:pPr>
          </w:p>
        </w:tc>
      </w:tr>
      <w:tr w:rsidR="00456802" w:rsidRPr="002323BE" w14:paraId="74AE24B3" w14:textId="77777777">
        <w:trPr>
          <w:gridAfter w:val="1"/>
          <w:wAfter w:w="14" w:type="dxa"/>
        </w:trPr>
        <w:tc>
          <w:tcPr>
            <w:tcW w:w="990" w:type="dxa"/>
            <w:vMerge/>
            <w:vAlign w:val="center"/>
          </w:tcPr>
          <w:p w14:paraId="51B084A0"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2696" w:type="dxa"/>
          </w:tcPr>
          <w:p w14:paraId="7BDCC843" w14:textId="77777777" w:rsidR="00456802" w:rsidRPr="002323BE" w:rsidRDefault="004B2BDD">
            <w:pP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E101Q, I322V, H535P мен C541R</w:t>
            </w:r>
          </w:p>
        </w:tc>
        <w:tc>
          <w:tcPr>
            <w:tcW w:w="1418" w:type="dxa"/>
          </w:tcPr>
          <w:p w14:paraId="5FFB9FE2" w14:textId="77777777" w:rsidR="00456802" w:rsidRPr="002323BE" w:rsidRDefault="00456802">
            <w:pPr>
              <w:jc w:val="center"/>
              <w:rPr>
                <w:rFonts w:ascii="Times New Roman" w:eastAsia="Times New Roman" w:hAnsi="Times New Roman" w:cs="Times New Roman"/>
                <w:color w:val="000000"/>
                <w:sz w:val="28"/>
                <w:szCs w:val="28"/>
              </w:rPr>
            </w:pPr>
          </w:p>
        </w:tc>
        <w:tc>
          <w:tcPr>
            <w:tcW w:w="1417" w:type="dxa"/>
          </w:tcPr>
          <w:p w14:paraId="53319085" w14:textId="77777777" w:rsidR="00456802" w:rsidRPr="002323BE" w:rsidRDefault="00456802">
            <w:pPr>
              <w:jc w:val="center"/>
              <w:rPr>
                <w:rFonts w:ascii="Times New Roman" w:eastAsia="Times New Roman" w:hAnsi="Times New Roman" w:cs="Times New Roman"/>
                <w:color w:val="000000"/>
                <w:sz w:val="28"/>
                <w:szCs w:val="28"/>
              </w:rPr>
            </w:pPr>
          </w:p>
        </w:tc>
        <w:tc>
          <w:tcPr>
            <w:tcW w:w="1560" w:type="dxa"/>
          </w:tcPr>
          <w:p w14:paraId="2F821BFA" w14:textId="77777777" w:rsidR="00456802" w:rsidRPr="002323BE" w:rsidRDefault="00456802">
            <w:pPr>
              <w:jc w:val="center"/>
              <w:rPr>
                <w:rFonts w:ascii="Times New Roman" w:eastAsia="Times New Roman" w:hAnsi="Times New Roman" w:cs="Times New Roman"/>
                <w:color w:val="000000"/>
                <w:sz w:val="28"/>
                <w:szCs w:val="28"/>
              </w:rPr>
            </w:pPr>
          </w:p>
        </w:tc>
        <w:tc>
          <w:tcPr>
            <w:tcW w:w="1564" w:type="dxa"/>
          </w:tcPr>
          <w:p w14:paraId="2D78219C"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r>
      <w:tr w:rsidR="00456802" w:rsidRPr="002323BE" w14:paraId="227C7FC4" w14:textId="77777777">
        <w:trPr>
          <w:gridAfter w:val="1"/>
          <w:wAfter w:w="14" w:type="dxa"/>
        </w:trPr>
        <w:tc>
          <w:tcPr>
            <w:tcW w:w="990" w:type="dxa"/>
            <w:vMerge/>
            <w:vAlign w:val="center"/>
          </w:tcPr>
          <w:p w14:paraId="57C2EEB9"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2696" w:type="dxa"/>
          </w:tcPr>
          <w:p w14:paraId="6C4D073F" w14:textId="77777777" w:rsidR="00456802" w:rsidRPr="002323BE" w:rsidRDefault="004B2BDD">
            <w:pP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S224A, I308T мен K626N</w:t>
            </w:r>
          </w:p>
        </w:tc>
        <w:tc>
          <w:tcPr>
            <w:tcW w:w="1418" w:type="dxa"/>
          </w:tcPr>
          <w:p w14:paraId="621BE622"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c>
          <w:tcPr>
            <w:tcW w:w="1417" w:type="dxa"/>
          </w:tcPr>
          <w:p w14:paraId="63589611" w14:textId="77777777" w:rsidR="00456802" w:rsidRPr="002323BE" w:rsidRDefault="00456802">
            <w:pPr>
              <w:jc w:val="center"/>
              <w:rPr>
                <w:rFonts w:ascii="Times New Roman" w:eastAsia="Times New Roman" w:hAnsi="Times New Roman" w:cs="Times New Roman"/>
                <w:color w:val="000000"/>
                <w:sz w:val="28"/>
                <w:szCs w:val="28"/>
              </w:rPr>
            </w:pPr>
          </w:p>
        </w:tc>
        <w:tc>
          <w:tcPr>
            <w:tcW w:w="1560" w:type="dxa"/>
          </w:tcPr>
          <w:p w14:paraId="588203B5" w14:textId="77777777" w:rsidR="00456802" w:rsidRPr="002323BE" w:rsidRDefault="00456802">
            <w:pPr>
              <w:jc w:val="center"/>
              <w:rPr>
                <w:rFonts w:ascii="Times New Roman" w:eastAsia="Times New Roman" w:hAnsi="Times New Roman" w:cs="Times New Roman"/>
                <w:color w:val="000000"/>
                <w:sz w:val="28"/>
                <w:szCs w:val="28"/>
              </w:rPr>
            </w:pPr>
          </w:p>
        </w:tc>
        <w:tc>
          <w:tcPr>
            <w:tcW w:w="1564" w:type="dxa"/>
          </w:tcPr>
          <w:p w14:paraId="0ED5286C" w14:textId="77777777" w:rsidR="00456802" w:rsidRPr="002323BE" w:rsidRDefault="00456802">
            <w:pPr>
              <w:jc w:val="center"/>
              <w:rPr>
                <w:rFonts w:ascii="Times New Roman" w:eastAsia="Times New Roman" w:hAnsi="Times New Roman" w:cs="Times New Roman"/>
                <w:color w:val="000000"/>
                <w:sz w:val="28"/>
                <w:szCs w:val="28"/>
              </w:rPr>
            </w:pPr>
          </w:p>
        </w:tc>
      </w:tr>
      <w:tr w:rsidR="00456802" w:rsidRPr="002323BE" w14:paraId="7B9437ED" w14:textId="77777777">
        <w:trPr>
          <w:gridAfter w:val="1"/>
          <w:wAfter w:w="14" w:type="dxa"/>
        </w:trPr>
        <w:tc>
          <w:tcPr>
            <w:tcW w:w="990" w:type="dxa"/>
            <w:vMerge w:val="restart"/>
            <w:vAlign w:val="center"/>
          </w:tcPr>
          <w:p w14:paraId="1D3E5573"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HA</w:t>
            </w:r>
          </w:p>
        </w:tc>
        <w:tc>
          <w:tcPr>
            <w:tcW w:w="2696" w:type="dxa"/>
          </w:tcPr>
          <w:p w14:paraId="7B60EF0C" w14:textId="77777777" w:rsidR="00456802" w:rsidRPr="002323BE" w:rsidRDefault="004B2BDD">
            <w:pPr>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highlight w:val="white"/>
              </w:rPr>
              <w:t>L51I, M187I, A373V және I422V</w:t>
            </w:r>
          </w:p>
        </w:tc>
        <w:tc>
          <w:tcPr>
            <w:tcW w:w="1418" w:type="dxa"/>
          </w:tcPr>
          <w:p w14:paraId="50BF8A22" w14:textId="77777777" w:rsidR="00456802" w:rsidRPr="002323BE" w:rsidRDefault="00456802">
            <w:pPr>
              <w:jc w:val="center"/>
              <w:rPr>
                <w:rFonts w:ascii="Times New Roman" w:eastAsia="Times New Roman" w:hAnsi="Times New Roman" w:cs="Times New Roman"/>
                <w:color w:val="000000"/>
                <w:sz w:val="28"/>
                <w:szCs w:val="28"/>
              </w:rPr>
            </w:pPr>
          </w:p>
        </w:tc>
        <w:tc>
          <w:tcPr>
            <w:tcW w:w="1417" w:type="dxa"/>
          </w:tcPr>
          <w:p w14:paraId="5F230E0B"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c>
          <w:tcPr>
            <w:tcW w:w="1560" w:type="dxa"/>
          </w:tcPr>
          <w:p w14:paraId="5EDEB813" w14:textId="77777777" w:rsidR="00456802" w:rsidRPr="002323BE" w:rsidRDefault="00456802">
            <w:pPr>
              <w:jc w:val="center"/>
              <w:rPr>
                <w:rFonts w:ascii="Times New Roman" w:eastAsia="Times New Roman" w:hAnsi="Times New Roman" w:cs="Times New Roman"/>
                <w:color w:val="000000"/>
                <w:sz w:val="28"/>
                <w:szCs w:val="28"/>
              </w:rPr>
            </w:pPr>
          </w:p>
        </w:tc>
        <w:tc>
          <w:tcPr>
            <w:tcW w:w="1564" w:type="dxa"/>
          </w:tcPr>
          <w:p w14:paraId="2148A950" w14:textId="77777777" w:rsidR="00456802" w:rsidRPr="002323BE" w:rsidRDefault="00456802">
            <w:pPr>
              <w:jc w:val="center"/>
              <w:rPr>
                <w:rFonts w:ascii="Times New Roman" w:eastAsia="Times New Roman" w:hAnsi="Times New Roman" w:cs="Times New Roman"/>
                <w:color w:val="000000"/>
                <w:sz w:val="28"/>
                <w:szCs w:val="28"/>
              </w:rPr>
            </w:pPr>
          </w:p>
        </w:tc>
      </w:tr>
      <w:tr w:rsidR="00456802" w:rsidRPr="002323BE" w14:paraId="6578FD44" w14:textId="77777777">
        <w:trPr>
          <w:gridAfter w:val="1"/>
          <w:wAfter w:w="14" w:type="dxa"/>
        </w:trPr>
        <w:tc>
          <w:tcPr>
            <w:tcW w:w="990" w:type="dxa"/>
            <w:vMerge/>
            <w:vAlign w:val="center"/>
          </w:tcPr>
          <w:p w14:paraId="00328573"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color w:val="000000"/>
                <w:sz w:val="28"/>
                <w:szCs w:val="28"/>
              </w:rPr>
            </w:pPr>
          </w:p>
        </w:tc>
        <w:tc>
          <w:tcPr>
            <w:tcW w:w="2696" w:type="dxa"/>
          </w:tcPr>
          <w:p w14:paraId="2D36341E" w14:textId="77777777" w:rsidR="00456802" w:rsidRPr="002323BE" w:rsidRDefault="004B2BDD">
            <w:pP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S100K</w:t>
            </w:r>
          </w:p>
        </w:tc>
        <w:tc>
          <w:tcPr>
            <w:tcW w:w="1418" w:type="dxa"/>
          </w:tcPr>
          <w:p w14:paraId="137A243E"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c>
          <w:tcPr>
            <w:tcW w:w="1417" w:type="dxa"/>
          </w:tcPr>
          <w:p w14:paraId="4FCD0902" w14:textId="77777777" w:rsidR="00456802" w:rsidRPr="002323BE" w:rsidRDefault="00456802">
            <w:pPr>
              <w:jc w:val="center"/>
              <w:rPr>
                <w:rFonts w:ascii="Times New Roman" w:eastAsia="Times New Roman" w:hAnsi="Times New Roman" w:cs="Times New Roman"/>
                <w:color w:val="000000"/>
                <w:sz w:val="28"/>
                <w:szCs w:val="28"/>
              </w:rPr>
            </w:pPr>
          </w:p>
        </w:tc>
        <w:tc>
          <w:tcPr>
            <w:tcW w:w="1560" w:type="dxa"/>
          </w:tcPr>
          <w:p w14:paraId="07DF6B32" w14:textId="77777777" w:rsidR="00456802" w:rsidRPr="002323BE" w:rsidRDefault="00456802">
            <w:pPr>
              <w:jc w:val="center"/>
              <w:rPr>
                <w:rFonts w:ascii="Times New Roman" w:eastAsia="Times New Roman" w:hAnsi="Times New Roman" w:cs="Times New Roman"/>
                <w:color w:val="000000"/>
                <w:sz w:val="28"/>
                <w:szCs w:val="28"/>
              </w:rPr>
            </w:pPr>
          </w:p>
        </w:tc>
        <w:tc>
          <w:tcPr>
            <w:tcW w:w="1564" w:type="dxa"/>
          </w:tcPr>
          <w:p w14:paraId="21200BFF" w14:textId="77777777" w:rsidR="00456802" w:rsidRPr="002323BE" w:rsidRDefault="00456802">
            <w:pPr>
              <w:jc w:val="center"/>
              <w:rPr>
                <w:rFonts w:ascii="Times New Roman" w:eastAsia="Times New Roman" w:hAnsi="Times New Roman" w:cs="Times New Roman"/>
                <w:color w:val="000000"/>
                <w:sz w:val="28"/>
                <w:szCs w:val="28"/>
              </w:rPr>
            </w:pPr>
          </w:p>
        </w:tc>
      </w:tr>
      <w:tr w:rsidR="00456802" w:rsidRPr="002323BE" w14:paraId="1D0882B6" w14:textId="77777777">
        <w:trPr>
          <w:gridAfter w:val="1"/>
          <w:wAfter w:w="14" w:type="dxa"/>
        </w:trPr>
        <w:tc>
          <w:tcPr>
            <w:tcW w:w="990" w:type="dxa"/>
            <w:vAlign w:val="center"/>
          </w:tcPr>
          <w:p w14:paraId="6D990C6A"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NP</w:t>
            </w:r>
          </w:p>
        </w:tc>
        <w:tc>
          <w:tcPr>
            <w:tcW w:w="2696" w:type="dxa"/>
          </w:tcPr>
          <w:p w14:paraId="237E423C" w14:textId="77777777" w:rsidR="00456802" w:rsidRPr="002323BE" w:rsidRDefault="004B2BDD">
            <w:pP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G356A мен M374I</w:t>
            </w:r>
          </w:p>
        </w:tc>
        <w:tc>
          <w:tcPr>
            <w:tcW w:w="1418" w:type="dxa"/>
          </w:tcPr>
          <w:p w14:paraId="3DBFB7DC" w14:textId="77777777" w:rsidR="00456802" w:rsidRPr="002323BE" w:rsidRDefault="00456802">
            <w:pPr>
              <w:jc w:val="center"/>
              <w:rPr>
                <w:rFonts w:ascii="Times New Roman" w:eastAsia="Times New Roman" w:hAnsi="Times New Roman" w:cs="Times New Roman"/>
                <w:color w:val="000000"/>
                <w:sz w:val="28"/>
                <w:szCs w:val="28"/>
              </w:rPr>
            </w:pPr>
          </w:p>
        </w:tc>
        <w:tc>
          <w:tcPr>
            <w:tcW w:w="1417" w:type="dxa"/>
          </w:tcPr>
          <w:p w14:paraId="7EFD585F" w14:textId="77777777" w:rsidR="00456802" w:rsidRPr="002323BE" w:rsidRDefault="00456802">
            <w:pPr>
              <w:jc w:val="center"/>
              <w:rPr>
                <w:rFonts w:ascii="Times New Roman" w:eastAsia="Times New Roman" w:hAnsi="Times New Roman" w:cs="Times New Roman"/>
                <w:color w:val="000000"/>
                <w:sz w:val="28"/>
                <w:szCs w:val="28"/>
              </w:rPr>
            </w:pPr>
          </w:p>
        </w:tc>
        <w:tc>
          <w:tcPr>
            <w:tcW w:w="1560" w:type="dxa"/>
          </w:tcPr>
          <w:p w14:paraId="58343277" w14:textId="77777777" w:rsidR="00456802" w:rsidRPr="002323BE" w:rsidRDefault="00456802">
            <w:pPr>
              <w:jc w:val="center"/>
              <w:rPr>
                <w:rFonts w:ascii="Times New Roman" w:eastAsia="Times New Roman" w:hAnsi="Times New Roman" w:cs="Times New Roman"/>
                <w:color w:val="000000"/>
                <w:sz w:val="28"/>
                <w:szCs w:val="28"/>
              </w:rPr>
            </w:pPr>
          </w:p>
        </w:tc>
        <w:tc>
          <w:tcPr>
            <w:tcW w:w="1564" w:type="dxa"/>
          </w:tcPr>
          <w:p w14:paraId="6580E61B"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r>
      <w:tr w:rsidR="00456802" w:rsidRPr="002323BE" w14:paraId="32ECF9C5" w14:textId="77777777">
        <w:trPr>
          <w:gridAfter w:val="1"/>
          <w:wAfter w:w="14" w:type="dxa"/>
        </w:trPr>
        <w:tc>
          <w:tcPr>
            <w:tcW w:w="990" w:type="dxa"/>
            <w:vAlign w:val="center"/>
          </w:tcPr>
          <w:p w14:paraId="6A8B3EFB"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M1</w:t>
            </w:r>
          </w:p>
        </w:tc>
        <w:tc>
          <w:tcPr>
            <w:tcW w:w="2696" w:type="dxa"/>
          </w:tcPr>
          <w:p w14:paraId="7AFC0C3B" w14:textId="77777777" w:rsidR="00456802" w:rsidRPr="002323BE" w:rsidRDefault="004B2BDD">
            <w:pP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Q164L</w:t>
            </w:r>
          </w:p>
        </w:tc>
        <w:tc>
          <w:tcPr>
            <w:tcW w:w="1418" w:type="dxa"/>
          </w:tcPr>
          <w:p w14:paraId="326E2699" w14:textId="77777777" w:rsidR="00456802" w:rsidRPr="002323BE" w:rsidRDefault="00456802">
            <w:pPr>
              <w:jc w:val="center"/>
              <w:rPr>
                <w:rFonts w:ascii="Times New Roman" w:eastAsia="Times New Roman" w:hAnsi="Times New Roman" w:cs="Times New Roman"/>
                <w:color w:val="000000"/>
                <w:sz w:val="28"/>
                <w:szCs w:val="28"/>
              </w:rPr>
            </w:pPr>
          </w:p>
        </w:tc>
        <w:tc>
          <w:tcPr>
            <w:tcW w:w="1417" w:type="dxa"/>
          </w:tcPr>
          <w:p w14:paraId="46CB9C77" w14:textId="77777777" w:rsidR="00456802" w:rsidRPr="002323BE" w:rsidRDefault="00456802">
            <w:pPr>
              <w:jc w:val="center"/>
              <w:rPr>
                <w:rFonts w:ascii="Times New Roman" w:eastAsia="Times New Roman" w:hAnsi="Times New Roman" w:cs="Times New Roman"/>
                <w:color w:val="000000"/>
                <w:sz w:val="28"/>
                <w:szCs w:val="28"/>
              </w:rPr>
            </w:pPr>
          </w:p>
        </w:tc>
        <w:tc>
          <w:tcPr>
            <w:tcW w:w="1560" w:type="dxa"/>
          </w:tcPr>
          <w:p w14:paraId="0C3E55C1" w14:textId="77777777" w:rsidR="00456802" w:rsidRPr="002323BE" w:rsidRDefault="00456802">
            <w:pPr>
              <w:jc w:val="center"/>
              <w:rPr>
                <w:rFonts w:ascii="Times New Roman" w:eastAsia="Times New Roman" w:hAnsi="Times New Roman" w:cs="Times New Roman"/>
                <w:color w:val="000000"/>
                <w:sz w:val="28"/>
                <w:szCs w:val="28"/>
              </w:rPr>
            </w:pPr>
          </w:p>
        </w:tc>
        <w:tc>
          <w:tcPr>
            <w:tcW w:w="1564" w:type="dxa"/>
          </w:tcPr>
          <w:p w14:paraId="4E6C7C64"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r>
      <w:tr w:rsidR="00456802" w:rsidRPr="002323BE" w14:paraId="794016E9" w14:textId="77777777">
        <w:trPr>
          <w:gridAfter w:val="1"/>
          <w:wAfter w:w="14" w:type="dxa"/>
        </w:trPr>
        <w:tc>
          <w:tcPr>
            <w:tcW w:w="990" w:type="dxa"/>
            <w:vAlign w:val="center"/>
          </w:tcPr>
          <w:p w14:paraId="4836D48E"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M2</w:t>
            </w:r>
          </w:p>
        </w:tc>
        <w:tc>
          <w:tcPr>
            <w:tcW w:w="2696" w:type="dxa"/>
          </w:tcPr>
          <w:p w14:paraId="7A852B31" w14:textId="77777777" w:rsidR="00456802" w:rsidRPr="002323BE" w:rsidRDefault="004B2BDD">
            <w:pP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highlight w:val="white"/>
              </w:rPr>
              <w:t>E8R</w:t>
            </w:r>
          </w:p>
        </w:tc>
        <w:tc>
          <w:tcPr>
            <w:tcW w:w="1418" w:type="dxa"/>
          </w:tcPr>
          <w:p w14:paraId="61D6EE4F" w14:textId="77777777" w:rsidR="00456802" w:rsidRPr="002323BE" w:rsidRDefault="00456802">
            <w:pPr>
              <w:jc w:val="center"/>
              <w:rPr>
                <w:rFonts w:ascii="Times New Roman" w:eastAsia="Times New Roman" w:hAnsi="Times New Roman" w:cs="Times New Roman"/>
                <w:color w:val="000000"/>
                <w:sz w:val="28"/>
                <w:szCs w:val="28"/>
              </w:rPr>
            </w:pPr>
          </w:p>
        </w:tc>
        <w:tc>
          <w:tcPr>
            <w:tcW w:w="1417" w:type="dxa"/>
          </w:tcPr>
          <w:p w14:paraId="0D81421E"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c>
          <w:tcPr>
            <w:tcW w:w="1560" w:type="dxa"/>
          </w:tcPr>
          <w:p w14:paraId="32D21E37" w14:textId="77777777" w:rsidR="00456802" w:rsidRPr="002323BE" w:rsidRDefault="00456802">
            <w:pPr>
              <w:jc w:val="center"/>
              <w:rPr>
                <w:rFonts w:ascii="Times New Roman" w:eastAsia="Times New Roman" w:hAnsi="Times New Roman" w:cs="Times New Roman"/>
                <w:color w:val="000000"/>
                <w:sz w:val="28"/>
                <w:szCs w:val="28"/>
              </w:rPr>
            </w:pPr>
          </w:p>
        </w:tc>
        <w:tc>
          <w:tcPr>
            <w:tcW w:w="1564" w:type="dxa"/>
          </w:tcPr>
          <w:p w14:paraId="41DDE8FD" w14:textId="77777777" w:rsidR="00456802" w:rsidRPr="002323BE" w:rsidRDefault="00456802">
            <w:pPr>
              <w:jc w:val="center"/>
              <w:rPr>
                <w:rFonts w:ascii="Times New Roman" w:eastAsia="Times New Roman" w:hAnsi="Times New Roman" w:cs="Times New Roman"/>
                <w:color w:val="000000"/>
                <w:sz w:val="28"/>
                <w:szCs w:val="28"/>
              </w:rPr>
            </w:pPr>
          </w:p>
        </w:tc>
      </w:tr>
      <w:tr w:rsidR="00456802" w:rsidRPr="002323BE" w14:paraId="28574C9B" w14:textId="77777777">
        <w:trPr>
          <w:gridAfter w:val="1"/>
          <w:wAfter w:w="14" w:type="dxa"/>
        </w:trPr>
        <w:tc>
          <w:tcPr>
            <w:tcW w:w="990" w:type="dxa"/>
            <w:vAlign w:val="center"/>
          </w:tcPr>
          <w:p w14:paraId="2ABBE327"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NS1</w:t>
            </w:r>
          </w:p>
        </w:tc>
        <w:tc>
          <w:tcPr>
            <w:tcW w:w="2696" w:type="dxa"/>
          </w:tcPr>
          <w:p w14:paraId="05062869" w14:textId="77777777" w:rsidR="00456802" w:rsidRPr="002323BE" w:rsidRDefault="004B2BDD">
            <w:pP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I81D және P85S</w:t>
            </w:r>
          </w:p>
        </w:tc>
        <w:tc>
          <w:tcPr>
            <w:tcW w:w="1418" w:type="dxa"/>
          </w:tcPr>
          <w:p w14:paraId="5849046F" w14:textId="77777777" w:rsidR="00456802" w:rsidRPr="002323BE" w:rsidRDefault="00456802">
            <w:pPr>
              <w:jc w:val="center"/>
              <w:rPr>
                <w:rFonts w:ascii="Times New Roman" w:eastAsia="Times New Roman" w:hAnsi="Times New Roman" w:cs="Times New Roman"/>
                <w:color w:val="000000"/>
                <w:sz w:val="28"/>
                <w:szCs w:val="28"/>
              </w:rPr>
            </w:pPr>
          </w:p>
        </w:tc>
        <w:tc>
          <w:tcPr>
            <w:tcW w:w="1417" w:type="dxa"/>
          </w:tcPr>
          <w:p w14:paraId="043BEA53" w14:textId="77777777" w:rsidR="00456802" w:rsidRPr="002323BE" w:rsidRDefault="00456802">
            <w:pPr>
              <w:jc w:val="center"/>
              <w:rPr>
                <w:rFonts w:ascii="Times New Roman" w:eastAsia="Times New Roman" w:hAnsi="Times New Roman" w:cs="Times New Roman"/>
                <w:color w:val="000000"/>
                <w:sz w:val="28"/>
                <w:szCs w:val="28"/>
              </w:rPr>
            </w:pPr>
          </w:p>
        </w:tc>
        <w:tc>
          <w:tcPr>
            <w:tcW w:w="1560" w:type="dxa"/>
          </w:tcPr>
          <w:p w14:paraId="09991705" w14:textId="77777777" w:rsidR="00456802" w:rsidRPr="002323BE" w:rsidRDefault="00456802">
            <w:pPr>
              <w:jc w:val="center"/>
              <w:rPr>
                <w:rFonts w:ascii="Times New Roman" w:eastAsia="Times New Roman" w:hAnsi="Times New Roman" w:cs="Times New Roman"/>
                <w:color w:val="000000"/>
                <w:sz w:val="28"/>
                <w:szCs w:val="28"/>
              </w:rPr>
            </w:pPr>
          </w:p>
        </w:tc>
        <w:tc>
          <w:tcPr>
            <w:tcW w:w="1564" w:type="dxa"/>
          </w:tcPr>
          <w:p w14:paraId="5114DC61" w14:textId="77777777" w:rsidR="00456802" w:rsidRPr="002323BE" w:rsidRDefault="004B2BDD">
            <w:pPr>
              <w:jc w:val="center"/>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w:t>
            </w:r>
          </w:p>
        </w:tc>
      </w:tr>
    </w:tbl>
    <w:p w14:paraId="3822A835" w14:textId="77777777" w:rsidR="00456802" w:rsidRPr="002323BE" w:rsidRDefault="004B2BDD">
      <w:pPr>
        <w:spacing w:line="240" w:lineRule="auto"/>
        <w:jc w:val="both"/>
        <w:rPr>
          <w:rFonts w:ascii="Times New Roman" w:eastAsia="Times New Roman" w:hAnsi="Times New Roman" w:cs="Times New Roman"/>
          <w:sz w:val="24"/>
          <w:szCs w:val="24"/>
        </w:rPr>
      </w:pPr>
      <w:r w:rsidRPr="002323BE">
        <w:rPr>
          <w:rFonts w:ascii="Times New Roman" w:eastAsia="Times New Roman" w:hAnsi="Times New Roman" w:cs="Times New Roman"/>
          <w:sz w:val="24"/>
          <w:szCs w:val="24"/>
          <w:highlight w:val="white"/>
        </w:rPr>
        <w:t xml:space="preserve">Ескерту: </w:t>
      </w:r>
      <w:r w:rsidRPr="002323BE">
        <w:rPr>
          <w:rFonts w:ascii="Times New Roman" w:eastAsia="Times New Roman" w:hAnsi="Times New Roman" w:cs="Times New Roman"/>
          <w:sz w:val="24"/>
          <w:szCs w:val="24"/>
        </w:rPr>
        <w:t>A, аланин; C, цистеин; D, аспарагин қышқылы; E, глутамин қышқылы; F, фенилаланин; I, изолейцин; K, лизин; L, лейцин; M, метионин; N, аспарагин; P, пролин; Q, глутамин; R, аргинин; S, серин; T, треонин; V, валин</w:t>
      </w:r>
    </w:p>
    <w:p w14:paraId="249BC130" w14:textId="77777777" w:rsidR="00456802" w:rsidRPr="002323BE" w:rsidRDefault="00456802">
      <w:pPr>
        <w:spacing w:line="240" w:lineRule="auto"/>
        <w:jc w:val="both"/>
        <w:rPr>
          <w:rFonts w:ascii="Times New Roman" w:eastAsia="Times New Roman" w:hAnsi="Times New Roman" w:cs="Times New Roman"/>
          <w:sz w:val="28"/>
          <w:szCs w:val="28"/>
          <w:highlight w:val="white"/>
        </w:rPr>
      </w:pPr>
    </w:p>
    <w:p w14:paraId="064F104E" w14:textId="77777777" w:rsidR="006E7C81" w:rsidRDefault="004B2BDD" w:rsidP="00C941D8">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Зерттелінген қазақстандық штаммдарды молекулалық талдау кезінде барлық изоляттардың геномынан бұған дейін тіркелмеген амин қышқылының ауысуы - нүктелік мутациялар табылды (16-кесте). Нүктелік мутациялар барлық дерлік белок құрылымынан анықталынды. Бұл нүктелік мутациялар изоляттардың зардаптылығы мен қызметіне қалай әсер ететіндігі белгісіз болғандықтан, вирустарды әрі қарай егжей-тегжейлі зерттеулер қажеттілік тудырады.</w:t>
      </w:r>
    </w:p>
    <w:p w14:paraId="223126DA" w14:textId="77777777" w:rsidR="0028559E" w:rsidRDefault="0028559E" w:rsidP="00C941D8">
      <w:pPr>
        <w:spacing w:line="24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Айта кететін жайт, </w:t>
      </w:r>
      <w:r>
        <w:rPr>
          <w:rFonts w:ascii="Times New Roman" w:eastAsia="Times New Roman" w:hAnsi="Times New Roman" w:cs="Times New Roman"/>
          <w:sz w:val="28"/>
          <w:szCs w:val="28"/>
        </w:rPr>
        <w:t xml:space="preserve">геномы толық секвенирленген </w:t>
      </w:r>
      <w:r w:rsidRPr="002323BE">
        <w:rPr>
          <w:rFonts w:ascii="Times New Roman" w:eastAsia="Times New Roman" w:hAnsi="Times New Roman" w:cs="Times New Roman"/>
          <w:sz w:val="28"/>
          <w:szCs w:val="28"/>
        </w:rPr>
        <w:t xml:space="preserve">A/9184/22 </w:t>
      </w:r>
      <w:r>
        <w:rPr>
          <w:rFonts w:ascii="Times New Roman" w:eastAsia="Times New Roman" w:hAnsi="Times New Roman" w:cs="Times New Roman"/>
          <w:sz w:val="28"/>
          <w:szCs w:val="28"/>
        </w:rPr>
        <w:t xml:space="preserve">изолятына «Биологиялық қауіпсіздік мәселелері ғылыми-зерттеу институтынан» төлқұжат алынды және </w:t>
      </w:r>
      <w:r w:rsidRPr="002323BE">
        <w:rPr>
          <w:rFonts w:ascii="Times New Roman" w:eastAsia="Times New Roman" w:hAnsi="Times New Roman" w:cs="Times New Roman"/>
          <w:color w:val="000000"/>
          <w:sz w:val="28"/>
          <w:szCs w:val="28"/>
        </w:rPr>
        <w:t>«Диагностикалық препараттар мен вакцина дайындау үшін пайдаланылатын 2.3.4.4b генотипіне жататын А/чеграва/Атырау/9184/2022 (H5N1) құс тұмау вирусының штамы»</w:t>
      </w:r>
      <w:r>
        <w:rPr>
          <w:rFonts w:ascii="Times New Roman" w:eastAsia="Times New Roman" w:hAnsi="Times New Roman" w:cs="Times New Roman"/>
          <w:color w:val="000000"/>
          <w:sz w:val="28"/>
          <w:szCs w:val="28"/>
        </w:rPr>
        <w:t xml:space="preserve"> атауымен пайдалы модельге патент (қосымша Ә) пен </w:t>
      </w:r>
      <w:r w:rsidRPr="0028559E">
        <w:rPr>
          <w:rFonts w:ascii="Times New Roman" w:eastAsia="Times New Roman" w:hAnsi="Times New Roman" w:cs="Times New Roman"/>
          <w:color w:val="000000"/>
          <w:sz w:val="28"/>
          <w:szCs w:val="28"/>
        </w:rPr>
        <w:t>№110</w:t>
      </w:r>
      <w:r w:rsidRPr="00817E54">
        <w:rPr>
          <w:rFonts w:ascii="Times New Roman" w:eastAsia="Times New Roman" w:hAnsi="Times New Roman" w:cs="Times New Roman"/>
          <w:color w:val="000000"/>
          <w:sz w:val="28"/>
          <w:szCs w:val="28"/>
        </w:rPr>
        <w:t>5</w:t>
      </w:r>
      <w:r w:rsidR="00817E54">
        <w:rPr>
          <w:rFonts w:ascii="Times New Roman" w:eastAsia="Times New Roman" w:hAnsi="Times New Roman" w:cs="Times New Roman"/>
          <w:color w:val="000000"/>
          <w:sz w:val="28"/>
          <w:szCs w:val="28"/>
        </w:rPr>
        <w:t>52</w:t>
      </w:r>
      <w:r w:rsidR="00817E54" w:rsidRPr="00817E54">
        <w:rPr>
          <w:rFonts w:ascii="Times New Roman" w:eastAsia="Times New Roman" w:hAnsi="Times New Roman" w:cs="Times New Roman"/>
          <w:color w:val="000000"/>
          <w:sz w:val="28"/>
          <w:szCs w:val="28"/>
        </w:rPr>
        <w:t xml:space="preserve"> </w:t>
      </w:r>
      <w:r w:rsidR="00817E54">
        <w:rPr>
          <w:rFonts w:ascii="Times New Roman" w:eastAsia="Times New Roman" w:hAnsi="Times New Roman" w:cs="Times New Roman"/>
          <w:color w:val="000000"/>
          <w:sz w:val="28"/>
          <w:szCs w:val="28"/>
        </w:rPr>
        <w:t>нөмірлі авторлық құқық (қосымша Б)</w:t>
      </w:r>
      <w:r w:rsidRPr="0028559E">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color w:val="000000"/>
          <w:sz w:val="28"/>
          <w:szCs w:val="28"/>
        </w:rPr>
        <w:t>алынды</w:t>
      </w:r>
      <w:r w:rsidR="00817E54">
        <w:rPr>
          <w:rFonts w:ascii="Times New Roman" w:eastAsia="Times New Roman" w:hAnsi="Times New Roman" w:cs="Times New Roman"/>
          <w:color w:val="000000"/>
          <w:sz w:val="28"/>
          <w:szCs w:val="28"/>
        </w:rPr>
        <w:t>.</w:t>
      </w:r>
    </w:p>
    <w:p w14:paraId="52AC3A9B" w14:textId="77777777" w:rsidR="00353000" w:rsidRDefault="00353000" w:rsidP="00353000">
      <w:pPr>
        <w:spacing w:line="24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Зерттелген жоғары зардапты </w:t>
      </w:r>
      <w:r w:rsidRPr="002323BE">
        <w:rPr>
          <w:rFonts w:ascii="Times New Roman" w:eastAsia="Times New Roman" w:hAnsi="Times New Roman" w:cs="Times New Roman"/>
          <w:sz w:val="28"/>
          <w:szCs w:val="28"/>
        </w:rPr>
        <w:t xml:space="preserve">A/9184/22 </w:t>
      </w:r>
      <w:r>
        <w:rPr>
          <w:rFonts w:ascii="Times New Roman" w:eastAsia="Times New Roman" w:hAnsi="Times New Roman" w:cs="Times New Roman"/>
          <w:sz w:val="28"/>
          <w:szCs w:val="28"/>
        </w:rPr>
        <w:t>пен</w:t>
      </w:r>
      <w:r w:rsidRPr="002323BE">
        <w:rPr>
          <w:rFonts w:ascii="Times New Roman" w:eastAsia="Times New Roman" w:hAnsi="Times New Roman" w:cs="Times New Roman"/>
          <w:sz w:val="28"/>
          <w:szCs w:val="28"/>
        </w:rPr>
        <w:t xml:space="preserve"> A/9421/22</w:t>
      </w:r>
      <w:r>
        <w:rPr>
          <w:rFonts w:ascii="Times New Roman" w:eastAsia="Times New Roman" w:hAnsi="Times New Roman" w:cs="Times New Roman"/>
          <w:sz w:val="28"/>
          <w:szCs w:val="28"/>
        </w:rPr>
        <w:t xml:space="preserve"> изоляттарының ішкі белоктары басқа типтармақтағы вирустарға ұқсастығының жоғары болуы, олардың реассортант вирус болуы ықтимал екендігін білдірді. </w:t>
      </w:r>
    </w:p>
    <w:p w14:paraId="34513C1A" w14:textId="77777777" w:rsidR="00456802" w:rsidRPr="00353000" w:rsidRDefault="006E7C81" w:rsidP="00353000">
      <w:pPr>
        <w:spacing w:line="24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Вирус белогының амин қышқылдық тізбегінің өзгеруіне әкеліп соғатын нуклеотид тізбегіндегі кездейсоқ мутациялар көп жағдайда белок қызметі мен құрлымының өзгеруін тудырмайды. Бірақ олар кейде вирусқа бірқатар эволюциялық артықшылықтар беруі мүмкін, мысалы, басқа қожайын клеткасындағы рецептормен байланысуын арттырып, түр аралық барьерден өтуі әбден ықтимал.</w:t>
      </w:r>
      <w:r w:rsidR="00353000">
        <w:rPr>
          <w:rFonts w:ascii="Times New Roman" w:eastAsia="Times New Roman" w:hAnsi="Times New Roman" w:cs="Times New Roman"/>
          <w:sz w:val="28"/>
          <w:szCs w:val="28"/>
          <w:highlight w:val="white"/>
        </w:rPr>
        <w:t xml:space="preserve"> Сондықтан бұл мутациялардың белок қызметіне қалай әсер ететіндігін әрі қарай тереңірек зерттеуді талап етеді. </w:t>
      </w:r>
    </w:p>
    <w:p w14:paraId="2B7B8B96" w14:textId="77777777" w:rsidR="00456802" w:rsidRPr="002323BE" w:rsidRDefault="00456802">
      <w:pPr>
        <w:spacing w:line="240" w:lineRule="auto"/>
        <w:ind w:firstLine="567"/>
        <w:jc w:val="both"/>
        <w:rPr>
          <w:rFonts w:ascii="Times New Roman" w:eastAsia="Times New Roman" w:hAnsi="Times New Roman" w:cs="Times New Roman"/>
          <w:sz w:val="28"/>
          <w:szCs w:val="28"/>
          <w:highlight w:val="white"/>
        </w:rPr>
      </w:pPr>
    </w:p>
    <w:p w14:paraId="3DA6C0AD" w14:textId="77777777" w:rsidR="00456802" w:rsidRPr="002323BE" w:rsidRDefault="004B2BDD">
      <w:pPr>
        <w:spacing w:line="240" w:lineRule="auto"/>
        <w:ind w:firstLine="567"/>
        <w:jc w:val="both"/>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highlight w:val="white"/>
        </w:rPr>
        <w:t>3.1</w:t>
      </w:r>
      <w:r w:rsidR="00FC22C8">
        <w:rPr>
          <w:rFonts w:ascii="Times New Roman" w:eastAsia="Times New Roman" w:hAnsi="Times New Roman" w:cs="Times New Roman"/>
          <w:b/>
          <w:sz w:val="28"/>
          <w:szCs w:val="28"/>
          <w:highlight w:val="white"/>
        </w:rPr>
        <w:t>1</w:t>
      </w:r>
      <w:r w:rsidRPr="002323BE">
        <w:rPr>
          <w:rFonts w:ascii="Times New Roman" w:eastAsia="Times New Roman" w:hAnsi="Times New Roman" w:cs="Times New Roman"/>
          <w:b/>
          <w:sz w:val="28"/>
          <w:szCs w:val="28"/>
          <w:highlight w:val="white"/>
        </w:rPr>
        <w:t xml:space="preserve"> Құс тұмауын дифференциалды диагностикалауға арналған тест-жүйені жасап шығару</w:t>
      </w:r>
    </w:p>
    <w:p w14:paraId="413A75C1" w14:textId="77777777" w:rsidR="00456802" w:rsidRPr="002323BE" w:rsidRDefault="004B2BDD">
      <w:pPr>
        <w:spacing w:line="240" w:lineRule="auto"/>
        <w:ind w:firstLine="567"/>
        <w:jc w:val="both"/>
        <w:rPr>
          <w:rFonts w:ascii="Times New Roman" w:eastAsia="Times New Roman" w:hAnsi="Times New Roman" w:cs="Times New Roman"/>
          <w:color w:val="000000"/>
          <w:sz w:val="28"/>
          <w:szCs w:val="28"/>
        </w:rPr>
      </w:pPr>
      <w:bookmarkStart w:id="22" w:name="_heading=h.1t3h5sf" w:colFirst="0" w:colLast="0"/>
      <w:bookmarkEnd w:id="22"/>
      <w:r w:rsidRPr="002323BE">
        <w:rPr>
          <w:rFonts w:ascii="Times New Roman" w:eastAsia="Times New Roman" w:hAnsi="Times New Roman" w:cs="Times New Roman"/>
          <w:color w:val="000000"/>
          <w:sz w:val="28"/>
          <w:szCs w:val="28"/>
        </w:rPr>
        <w:t xml:space="preserve">Тест-жүйелерді әзірлеу бойынша көптеген жарияланымдар бар, дегенмен ҚТВ геномының өзгергіштігі, мутацияға бейімділігі зертханалық </w:t>
      </w:r>
      <w:r w:rsidR="00C941D8" w:rsidRPr="002323BE">
        <w:rPr>
          <w:rFonts w:ascii="Times New Roman" w:eastAsia="Times New Roman" w:hAnsi="Times New Roman" w:cs="Times New Roman"/>
          <w:color w:val="000000"/>
          <w:sz w:val="28"/>
          <w:szCs w:val="28"/>
        </w:rPr>
        <w:t>талдау</w:t>
      </w:r>
      <w:r w:rsidRPr="002323BE">
        <w:rPr>
          <w:rFonts w:ascii="Times New Roman" w:eastAsia="Times New Roman" w:hAnsi="Times New Roman" w:cs="Times New Roman"/>
          <w:color w:val="000000"/>
          <w:sz w:val="28"/>
          <w:szCs w:val="28"/>
        </w:rPr>
        <w:t xml:space="preserve"> кезінде күрделі мәселелер туғызады, бұл сынақтың сезімталдығы мен спецификасы төмен болғандықтан жалған-теріс нәтижелерге әкеп соғады. Осыған байланысты құс тұмауын жедел </w:t>
      </w:r>
      <w:r w:rsidR="00C941D8" w:rsidRPr="002323BE">
        <w:rPr>
          <w:rFonts w:ascii="Times New Roman" w:eastAsia="Times New Roman" w:hAnsi="Times New Roman" w:cs="Times New Roman"/>
          <w:color w:val="000000"/>
          <w:sz w:val="28"/>
          <w:szCs w:val="28"/>
        </w:rPr>
        <w:t>талдаудың</w:t>
      </w:r>
      <w:r w:rsidRPr="002323BE">
        <w:rPr>
          <w:rFonts w:ascii="Times New Roman" w:eastAsia="Times New Roman" w:hAnsi="Times New Roman" w:cs="Times New Roman"/>
          <w:color w:val="000000"/>
          <w:sz w:val="28"/>
          <w:szCs w:val="28"/>
        </w:rPr>
        <w:t xml:space="preserve"> ПТР-тест жүйелері сияқты отандық тиімді әдістерін әзірлеу өте маңызды.</w:t>
      </w:r>
    </w:p>
    <w:p w14:paraId="7AC43CD5" w14:textId="77777777" w:rsidR="00456802" w:rsidRPr="002323BE" w:rsidRDefault="004B2BDD">
      <w:pPr>
        <w:spacing w:line="240" w:lineRule="auto"/>
        <w:ind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 xml:space="preserve">Нақты уақыттағы КТ-ПТР – тұмау түрлері мен қосалқы түрлерін ажыратуға көмектесетін сезімтал және ерекше тест-жүйе. Практикалық қолдану саласына кең енуі классикалық ПТР салыстырғанда бірнеше артықшылығының болуына негізделген, олардың ішіндегі бастысы ДНҚ мен РНҚ тізбегіне сандық талдау жүргізу мүмкіндігі болып табылады. Нақты уақыттағы ПТР электрофорез сатысы орындамауға мүмкіндік бере отырып, </w:t>
      </w:r>
      <w:r w:rsidR="00C941D8" w:rsidRPr="002323BE">
        <w:rPr>
          <w:rFonts w:ascii="Times New Roman" w:eastAsia="Times New Roman" w:hAnsi="Times New Roman" w:cs="Times New Roman"/>
          <w:color w:val="000000"/>
          <w:sz w:val="28"/>
          <w:szCs w:val="28"/>
        </w:rPr>
        <w:t>процестің</w:t>
      </w:r>
      <w:r w:rsidRPr="002323BE">
        <w:rPr>
          <w:rFonts w:ascii="Times New Roman" w:eastAsia="Times New Roman" w:hAnsi="Times New Roman" w:cs="Times New Roman"/>
          <w:color w:val="000000"/>
          <w:sz w:val="28"/>
          <w:szCs w:val="28"/>
        </w:rPr>
        <w:t xml:space="preserve"> жалпы ұзақтығын азайтады және контаминация қатерін қысқартады. </w:t>
      </w:r>
    </w:p>
    <w:p w14:paraId="555EC1C5" w14:textId="77777777" w:rsidR="00456802" w:rsidRPr="002323BE" w:rsidRDefault="004B2BDD">
      <w:pPr>
        <w:spacing w:line="240" w:lineRule="auto"/>
        <w:ind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 xml:space="preserve">Бұл тест-жүйені қолдану арқылы сараптауды жылдам жүргізуге және зерттеу нәтижесін секвенирлерді пайдаланбай-ақ </w:t>
      </w:r>
      <w:r w:rsidRPr="002323BE">
        <w:rPr>
          <w:rFonts w:ascii="Times New Roman" w:eastAsia="Times New Roman" w:hAnsi="Times New Roman" w:cs="Times New Roman"/>
          <w:sz w:val="28"/>
          <w:szCs w:val="28"/>
          <w:highlight w:val="white"/>
        </w:rPr>
        <w:t>ЖЗҚТ</w:t>
      </w:r>
      <w:r w:rsidRPr="002323BE">
        <w:rPr>
          <w:rFonts w:ascii="Times New Roman" w:eastAsia="Times New Roman" w:hAnsi="Times New Roman" w:cs="Times New Roman"/>
          <w:color w:val="000000"/>
          <w:sz w:val="28"/>
          <w:szCs w:val="28"/>
        </w:rPr>
        <w:t xml:space="preserve"> Н5N8 штамын анықтауға мүмкіндік береді. </w:t>
      </w:r>
    </w:p>
    <w:p w14:paraId="2F3C8F4A" w14:textId="77777777" w:rsidR="004551E4" w:rsidRPr="002323BE" w:rsidRDefault="004B2BDD" w:rsidP="004551E4">
      <w:pPr>
        <w:spacing w:line="240" w:lineRule="auto"/>
        <w:ind w:firstLine="567"/>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lastRenderedPageBreak/>
        <w:t>Осылайша, елге инфекцияның таралуына жол бермеу үшін ветеринариялық-санитариялық және арнайы ветеринариялық іс-шаралар кешенін одан әрі күшейтуге аса қажетті бірден бір экспресс әдіс болып табылады.</w:t>
      </w:r>
    </w:p>
    <w:p w14:paraId="4151D2DD"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color w:val="000000"/>
          <w:sz w:val="28"/>
          <w:szCs w:val="28"/>
        </w:rPr>
        <w:t xml:space="preserve">Осы мақсатта </w:t>
      </w:r>
      <w:r w:rsidR="004551E4">
        <w:rPr>
          <w:rFonts w:ascii="Times New Roman" w:eastAsia="Times New Roman" w:hAnsi="Times New Roman" w:cs="Times New Roman"/>
          <w:sz w:val="28"/>
          <w:szCs w:val="28"/>
          <w:highlight w:val="white"/>
        </w:rPr>
        <w:t>тұмаудың А типті вирусы</w:t>
      </w:r>
      <w:r w:rsidRPr="002323BE">
        <w:rPr>
          <w:rFonts w:ascii="Times New Roman" w:eastAsia="Times New Roman" w:hAnsi="Times New Roman" w:cs="Times New Roman"/>
          <w:sz w:val="28"/>
          <w:szCs w:val="28"/>
          <w:highlight w:val="white"/>
        </w:rPr>
        <w:t xml:space="preserve"> </w:t>
      </w:r>
      <w:r w:rsidRPr="002323BE">
        <w:rPr>
          <w:rFonts w:ascii="Times New Roman" w:eastAsia="Times New Roman" w:hAnsi="Times New Roman" w:cs="Times New Roman"/>
          <w:sz w:val="28"/>
          <w:szCs w:val="28"/>
        </w:rPr>
        <w:t>H5N8 типтармағын нақты уақыттағы КТ-ПТР әдісімен анықтауға арналған праймерлерді</w:t>
      </w:r>
      <w:r w:rsidR="004551E4">
        <w:rPr>
          <w:rFonts w:ascii="Times New Roman" w:eastAsia="Times New Roman" w:hAnsi="Times New Roman" w:cs="Times New Roman"/>
          <w:sz w:val="28"/>
          <w:szCs w:val="28"/>
        </w:rPr>
        <w:t xml:space="preserve"> таңдауға негіз болған осы жұмыста геномы</w:t>
      </w:r>
      <w:r w:rsidRPr="002323BE">
        <w:rPr>
          <w:rFonts w:ascii="Times New Roman" w:eastAsia="Times New Roman" w:hAnsi="Times New Roman" w:cs="Times New Roman"/>
          <w:sz w:val="28"/>
          <w:szCs w:val="28"/>
        </w:rPr>
        <w:t xml:space="preserve"> </w:t>
      </w:r>
      <w:r w:rsidRPr="002323BE">
        <w:rPr>
          <w:rFonts w:ascii="Times New Roman" w:eastAsia="Times New Roman" w:hAnsi="Times New Roman" w:cs="Times New Roman"/>
          <w:sz w:val="28"/>
          <w:szCs w:val="28"/>
          <w:highlight w:val="white"/>
        </w:rPr>
        <w:t xml:space="preserve">толық секвенирленген </w:t>
      </w:r>
      <w:r w:rsidRPr="002323BE">
        <w:rPr>
          <w:rFonts w:ascii="Times New Roman" w:eastAsia="Times New Roman" w:hAnsi="Times New Roman" w:cs="Times New Roman"/>
          <w:sz w:val="28"/>
          <w:szCs w:val="28"/>
        </w:rPr>
        <w:t xml:space="preserve">A/Chicken/North Kazakhstan/184/2020 (H5N8) </w:t>
      </w:r>
      <w:r w:rsidR="004551E4">
        <w:rPr>
          <w:rFonts w:ascii="Times New Roman" w:eastAsia="Times New Roman" w:hAnsi="Times New Roman" w:cs="Times New Roman"/>
          <w:sz w:val="28"/>
          <w:szCs w:val="28"/>
        </w:rPr>
        <w:t xml:space="preserve">изоляты болды. Бұл изолят </w:t>
      </w:r>
      <w:r w:rsidR="004551E4" w:rsidRPr="002323BE">
        <w:rPr>
          <w:rFonts w:ascii="Times New Roman" w:eastAsia="Times New Roman" w:hAnsi="Times New Roman" w:cs="Times New Roman"/>
          <w:sz w:val="28"/>
          <w:szCs w:val="28"/>
        </w:rPr>
        <w:t xml:space="preserve">GenBank мәліметтер базасында сақтауға берілген </w:t>
      </w:r>
      <w:r w:rsidR="004551E4" w:rsidRPr="002323BE">
        <w:rPr>
          <w:rFonts w:ascii="Times New Roman" w:eastAsia="Times New Roman" w:hAnsi="Times New Roman" w:cs="Times New Roman"/>
          <w:color w:val="000000"/>
          <w:sz w:val="28"/>
          <w:szCs w:val="28"/>
        </w:rPr>
        <w:t xml:space="preserve">(OP740951.1 – OP740959.1) </w:t>
      </w:r>
      <w:r w:rsidR="004551E4">
        <w:rPr>
          <w:rFonts w:ascii="Times New Roman" w:eastAsia="Times New Roman" w:hAnsi="Times New Roman" w:cs="Times New Roman"/>
          <w:sz w:val="28"/>
          <w:szCs w:val="28"/>
        </w:rPr>
        <w:t>изоляттар</w:t>
      </w:r>
      <w:r w:rsidR="004551E4" w:rsidRPr="002323BE">
        <w:rPr>
          <w:rFonts w:ascii="Times New Roman" w:eastAsia="Times New Roman" w:hAnsi="Times New Roman" w:cs="Times New Roman"/>
          <w:sz w:val="28"/>
          <w:szCs w:val="28"/>
        </w:rPr>
        <w:t xml:space="preserve"> гендерінің Fasta файлдағы нуклеотидтік тізбегі </w:t>
      </w:r>
      <w:r w:rsidR="004551E4">
        <w:rPr>
          <w:rFonts w:ascii="Times New Roman" w:eastAsia="Times New Roman" w:hAnsi="Times New Roman" w:cs="Times New Roman"/>
          <w:sz w:val="28"/>
          <w:szCs w:val="28"/>
        </w:rPr>
        <w:t xml:space="preserve">Г қосымшасында көрсетілген. </w:t>
      </w:r>
      <w:r w:rsidR="004551E4" w:rsidRPr="002323BE">
        <w:rPr>
          <w:rFonts w:ascii="Times New Roman" w:eastAsia="Times New Roman" w:hAnsi="Times New Roman" w:cs="Times New Roman"/>
          <w:sz w:val="28"/>
          <w:szCs w:val="28"/>
        </w:rPr>
        <w:t>A/184/20</w:t>
      </w:r>
      <w:r w:rsidR="004551E4">
        <w:rPr>
          <w:rFonts w:ascii="Times New Roman" w:eastAsia="Times New Roman" w:hAnsi="Times New Roman" w:cs="Times New Roman"/>
          <w:sz w:val="28"/>
          <w:szCs w:val="28"/>
        </w:rPr>
        <w:t xml:space="preserve"> изолятының</w:t>
      </w:r>
      <w:r w:rsidRPr="002323BE">
        <w:rPr>
          <w:rFonts w:ascii="Times New Roman" w:eastAsia="Times New Roman" w:hAnsi="Times New Roman" w:cs="Times New Roman"/>
          <w:sz w:val="28"/>
          <w:szCs w:val="28"/>
        </w:rPr>
        <w:t xml:space="preserve"> нейраминидаза мен гемагглютинин гендерінің тізбегін қолданып</w:t>
      </w:r>
      <w:r w:rsidR="004551E4">
        <w:rPr>
          <w:rFonts w:ascii="Times New Roman" w:eastAsia="Times New Roman" w:hAnsi="Times New Roman" w:cs="Times New Roman"/>
          <w:sz w:val="28"/>
          <w:szCs w:val="28"/>
        </w:rPr>
        <w:t xml:space="preserve"> праймерлер</w:t>
      </w:r>
      <w:r w:rsidRPr="002323BE">
        <w:rPr>
          <w:rFonts w:ascii="Times New Roman" w:eastAsia="Times New Roman" w:hAnsi="Times New Roman" w:cs="Times New Roman"/>
          <w:sz w:val="28"/>
          <w:szCs w:val="28"/>
        </w:rPr>
        <w:t xml:space="preserve"> таңдалды және </w:t>
      </w:r>
      <w:r w:rsidR="004551E4">
        <w:rPr>
          <w:rFonts w:ascii="Times New Roman" w:eastAsia="Times New Roman" w:hAnsi="Times New Roman" w:cs="Times New Roman"/>
          <w:sz w:val="28"/>
          <w:szCs w:val="28"/>
        </w:rPr>
        <w:t>«Ұлттық биотехнология орталығының» органикалық синтез зертханасында синтезделді</w:t>
      </w:r>
      <w:r w:rsidRPr="002323BE">
        <w:rPr>
          <w:rFonts w:ascii="Times New Roman" w:eastAsia="Times New Roman" w:hAnsi="Times New Roman" w:cs="Times New Roman"/>
          <w:sz w:val="28"/>
          <w:szCs w:val="28"/>
        </w:rPr>
        <w:t>.</w:t>
      </w:r>
    </w:p>
    <w:p w14:paraId="7B133EF9"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Қазақстандық H5N8 штамы геномының консервативті бөлігінен праймер та</w:t>
      </w:r>
      <w:r w:rsidR="00C941D8" w:rsidRPr="002323BE">
        <w:rPr>
          <w:rFonts w:ascii="Times New Roman" w:eastAsia="Times New Roman" w:hAnsi="Times New Roman" w:cs="Times New Roman"/>
          <w:sz w:val="28"/>
          <w:szCs w:val="28"/>
        </w:rPr>
        <w:t>ң</w:t>
      </w:r>
      <w:r w:rsidRPr="002323BE">
        <w:rPr>
          <w:rFonts w:ascii="Times New Roman" w:eastAsia="Times New Roman" w:hAnsi="Times New Roman" w:cs="Times New Roman"/>
          <w:sz w:val="28"/>
          <w:szCs w:val="28"/>
        </w:rPr>
        <w:t xml:space="preserve">далды. Праймерді құрастыру мен таңдау Primer-BLAST компьютерлік бағдарламасының көмегімен </w:t>
      </w:r>
      <w:r w:rsidRPr="002323BE">
        <w:rPr>
          <w:rFonts w:ascii="Times New Roman" w:eastAsia="Times New Roman" w:hAnsi="Times New Roman" w:cs="Times New Roman"/>
          <w:sz w:val="28"/>
          <w:szCs w:val="28"/>
          <w:highlight w:val="white"/>
        </w:rPr>
        <w:t>келесі көрсеткіштерге сәйкес жүргізілді:</w:t>
      </w:r>
    </w:p>
    <w:p w14:paraId="2C63DCBB" w14:textId="77777777" w:rsidR="00456802" w:rsidRPr="002323BE" w:rsidRDefault="004B2BDD">
      <w:pPr>
        <w:numPr>
          <w:ilvl w:val="0"/>
          <w:numId w:val="3"/>
        </w:numPr>
        <w:pBdr>
          <w:top w:val="nil"/>
          <w:left w:val="nil"/>
          <w:bottom w:val="nil"/>
          <w:right w:val="nil"/>
          <w:between w:val="nil"/>
        </w:pBdr>
        <w:tabs>
          <w:tab w:val="left" w:pos="1134"/>
        </w:tabs>
        <w:spacing w:line="240" w:lineRule="auto"/>
        <w:ind w:left="0" w:firstLine="567"/>
        <w:jc w:val="both"/>
        <w:rPr>
          <w:rFonts w:ascii="Times New Roman" w:eastAsia="Times New Roman" w:hAnsi="Times New Roman" w:cs="Times New Roman"/>
          <w:color w:val="000000"/>
          <w:sz w:val="28"/>
          <w:szCs w:val="28"/>
          <w:highlight w:val="white"/>
        </w:rPr>
      </w:pPr>
      <w:r w:rsidRPr="002323BE">
        <w:rPr>
          <w:rFonts w:ascii="Times New Roman" w:eastAsia="Times New Roman" w:hAnsi="Times New Roman" w:cs="Times New Roman"/>
          <w:color w:val="000000"/>
          <w:sz w:val="28"/>
          <w:szCs w:val="28"/>
          <w:highlight w:val="white"/>
        </w:rPr>
        <w:t>праймерлердің ұзындығы 18-20 жұп нуклеотидтік негіз;</w:t>
      </w:r>
    </w:p>
    <w:p w14:paraId="0E17B898" w14:textId="77777777" w:rsidR="00456802" w:rsidRPr="002323BE" w:rsidRDefault="004B2BDD">
      <w:pPr>
        <w:numPr>
          <w:ilvl w:val="0"/>
          <w:numId w:val="3"/>
        </w:numPr>
        <w:pBdr>
          <w:top w:val="nil"/>
          <w:left w:val="nil"/>
          <w:bottom w:val="nil"/>
          <w:right w:val="nil"/>
          <w:between w:val="nil"/>
        </w:pBdr>
        <w:tabs>
          <w:tab w:val="left" w:pos="1134"/>
        </w:tabs>
        <w:spacing w:line="240" w:lineRule="auto"/>
        <w:ind w:left="0" w:firstLine="567"/>
        <w:jc w:val="both"/>
        <w:rPr>
          <w:rFonts w:ascii="Times New Roman" w:eastAsia="Times New Roman" w:hAnsi="Times New Roman" w:cs="Times New Roman"/>
          <w:color w:val="000000"/>
          <w:sz w:val="28"/>
          <w:szCs w:val="28"/>
          <w:highlight w:val="white"/>
        </w:rPr>
      </w:pPr>
      <w:r w:rsidRPr="002323BE">
        <w:rPr>
          <w:rFonts w:ascii="Times New Roman" w:eastAsia="Times New Roman" w:hAnsi="Times New Roman" w:cs="Times New Roman"/>
          <w:color w:val="000000"/>
          <w:sz w:val="28"/>
          <w:szCs w:val="28"/>
          <w:highlight w:val="white"/>
        </w:rPr>
        <w:t>G+C жұбының пайыздық құрамы – 40-60;</w:t>
      </w:r>
    </w:p>
    <w:p w14:paraId="3F115DB6" w14:textId="77777777" w:rsidR="00456802" w:rsidRPr="002323BE" w:rsidRDefault="004B2BDD">
      <w:pPr>
        <w:numPr>
          <w:ilvl w:val="0"/>
          <w:numId w:val="3"/>
        </w:numPr>
        <w:pBdr>
          <w:top w:val="nil"/>
          <w:left w:val="nil"/>
          <w:bottom w:val="nil"/>
          <w:right w:val="nil"/>
          <w:between w:val="nil"/>
        </w:pBdr>
        <w:tabs>
          <w:tab w:val="left" w:pos="1134"/>
        </w:tabs>
        <w:spacing w:line="240" w:lineRule="auto"/>
        <w:ind w:left="0" w:firstLine="567"/>
        <w:jc w:val="both"/>
        <w:rPr>
          <w:rFonts w:ascii="Times New Roman" w:eastAsia="Times New Roman" w:hAnsi="Times New Roman" w:cs="Times New Roman"/>
          <w:color w:val="000000"/>
          <w:sz w:val="28"/>
          <w:szCs w:val="28"/>
          <w:highlight w:val="white"/>
        </w:rPr>
      </w:pPr>
      <w:r w:rsidRPr="002323BE">
        <w:rPr>
          <w:rFonts w:ascii="Times New Roman" w:eastAsia="Times New Roman" w:hAnsi="Times New Roman" w:cs="Times New Roman"/>
          <w:color w:val="000000"/>
          <w:sz w:val="28"/>
          <w:szCs w:val="28"/>
          <w:highlight w:val="white"/>
        </w:rPr>
        <w:t>праймерлердің өз-өздеріне жабысуы мен димерлер түзуін болдырмау;</w:t>
      </w:r>
    </w:p>
    <w:p w14:paraId="1844D554" w14:textId="77777777" w:rsidR="00456802" w:rsidRPr="002323BE" w:rsidRDefault="004B2BDD">
      <w:pPr>
        <w:numPr>
          <w:ilvl w:val="0"/>
          <w:numId w:val="3"/>
        </w:numPr>
        <w:pBdr>
          <w:top w:val="nil"/>
          <w:left w:val="nil"/>
          <w:bottom w:val="nil"/>
          <w:right w:val="nil"/>
          <w:between w:val="nil"/>
        </w:pBdr>
        <w:tabs>
          <w:tab w:val="left" w:pos="1134"/>
        </w:tabs>
        <w:spacing w:line="240" w:lineRule="auto"/>
        <w:ind w:left="0" w:firstLine="567"/>
        <w:jc w:val="both"/>
        <w:rPr>
          <w:rFonts w:ascii="Times New Roman" w:eastAsia="Times New Roman" w:hAnsi="Times New Roman" w:cs="Times New Roman"/>
          <w:color w:val="000000"/>
          <w:sz w:val="28"/>
          <w:szCs w:val="28"/>
          <w:highlight w:val="white"/>
        </w:rPr>
      </w:pPr>
      <w:r w:rsidRPr="002323BE">
        <w:rPr>
          <w:rFonts w:ascii="Times New Roman" w:eastAsia="Times New Roman" w:hAnsi="Times New Roman" w:cs="Times New Roman"/>
          <w:color w:val="000000"/>
          <w:sz w:val="28"/>
          <w:szCs w:val="28"/>
          <w:highlight w:val="white"/>
        </w:rPr>
        <w:t>балқу температурасы +55-58°С.</w:t>
      </w:r>
    </w:p>
    <w:p w14:paraId="23B8B290" w14:textId="77777777" w:rsidR="00456802" w:rsidRPr="002323BE" w:rsidRDefault="004B2BDD">
      <w:pPr>
        <w:tabs>
          <w:tab w:val="left" w:pos="1134"/>
        </w:tabs>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Жүргізілген зерттеулер нәтижесінде әрі қарай сынау үшін праймерлер таңдалды (17-кесте). </w:t>
      </w:r>
      <w:r w:rsidRPr="002323BE">
        <w:rPr>
          <w:rFonts w:ascii="Times New Roman" w:eastAsia="Times New Roman" w:hAnsi="Times New Roman" w:cs="Times New Roman"/>
          <w:sz w:val="28"/>
          <w:szCs w:val="28"/>
        </w:rPr>
        <w:t>Температура-уақыттық тәртібі мен реакциялық құрамын праймерлер мен фермент сипаттамасына тіркелген аннотацияға сай таңдалды. Таңдалған праймерлер “Ұлттық биотехнология орталығы” ЖШС синтезделді.</w:t>
      </w:r>
    </w:p>
    <w:p w14:paraId="7FA6F6E1" w14:textId="77777777" w:rsidR="00456802" w:rsidRPr="002323BE" w:rsidRDefault="00456802">
      <w:pPr>
        <w:tabs>
          <w:tab w:val="left" w:pos="1134"/>
        </w:tabs>
        <w:spacing w:line="240" w:lineRule="auto"/>
        <w:jc w:val="both"/>
        <w:rPr>
          <w:rFonts w:ascii="Times New Roman" w:eastAsia="Times New Roman" w:hAnsi="Times New Roman" w:cs="Times New Roman"/>
          <w:sz w:val="28"/>
          <w:szCs w:val="28"/>
          <w:highlight w:val="white"/>
        </w:rPr>
      </w:pPr>
    </w:p>
    <w:p w14:paraId="435A1B43" w14:textId="77777777" w:rsidR="00456802" w:rsidRPr="002323BE" w:rsidRDefault="004B2BDD">
      <w:pPr>
        <w:tabs>
          <w:tab w:val="left" w:pos="1134"/>
        </w:tabs>
        <w:spacing w:line="240" w:lineRule="auto"/>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Кесте 17 – ҚТВ H5N8 типтармағының HA және NA гендерін нақты уақыттағы КТ-ПТР анықтауға арналып құрастырылған праймерлердің сипаттамасы</w:t>
      </w:r>
    </w:p>
    <w:p w14:paraId="72D4A730" w14:textId="77777777" w:rsidR="00456802" w:rsidRPr="002323BE" w:rsidRDefault="00456802">
      <w:pPr>
        <w:tabs>
          <w:tab w:val="left" w:pos="1134"/>
        </w:tabs>
        <w:spacing w:line="240" w:lineRule="auto"/>
        <w:ind w:firstLine="567"/>
        <w:jc w:val="both"/>
        <w:rPr>
          <w:rFonts w:ascii="Times New Roman" w:eastAsia="Times New Roman" w:hAnsi="Times New Roman" w:cs="Times New Roman"/>
          <w:sz w:val="28"/>
          <w:szCs w:val="28"/>
          <w:highlight w:val="white"/>
        </w:rPr>
      </w:pPr>
    </w:p>
    <w:tbl>
      <w:tblPr>
        <w:tblStyle w:val="afffffa"/>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5"/>
        <w:gridCol w:w="1845"/>
        <w:gridCol w:w="1080"/>
        <w:gridCol w:w="4342"/>
        <w:gridCol w:w="1559"/>
      </w:tblGrid>
      <w:tr w:rsidR="00456802" w:rsidRPr="002323BE" w14:paraId="135D7DC4" w14:textId="77777777">
        <w:trPr>
          <w:jc w:val="center"/>
        </w:trPr>
        <w:tc>
          <w:tcPr>
            <w:tcW w:w="525" w:type="dxa"/>
            <w:vAlign w:val="center"/>
          </w:tcPr>
          <w:p w14:paraId="631ED213" w14:textId="77777777" w:rsidR="00456802" w:rsidRPr="002323BE" w:rsidRDefault="004B2BDD">
            <w:pPr>
              <w:tabs>
                <w:tab w:val="left" w:pos="993"/>
              </w:tabs>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w:t>
            </w:r>
          </w:p>
        </w:tc>
        <w:tc>
          <w:tcPr>
            <w:tcW w:w="1845" w:type="dxa"/>
            <w:vAlign w:val="center"/>
          </w:tcPr>
          <w:p w14:paraId="306E03A3" w14:textId="77777777" w:rsidR="00456802" w:rsidRPr="002323BE" w:rsidRDefault="004B2BDD">
            <w:pPr>
              <w:tabs>
                <w:tab w:val="left" w:pos="1134"/>
              </w:tabs>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Аталуы</w:t>
            </w:r>
          </w:p>
        </w:tc>
        <w:tc>
          <w:tcPr>
            <w:tcW w:w="1080" w:type="dxa"/>
            <w:vAlign w:val="center"/>
          </w:tcPr>
          <w:p w14:paraId="078E4ACD" w14:textId="77777777" w:rsidR="00456802" w:rsidRPr="002323BE" w:rsidRDefault="004B2BDD">
            <w:pPr>
              <w:tabs>
                <w:tab w:val="left" w:pos="1134"/>
              </w:tabs>
              <w:ind w:right="-108"/>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Бағыты</w:t>
            </w:r>
          </w:p>
        </w:tc>
        <w:tc>
          <w:tcPr>
            <w:tcW w:w="4342" w:type="dxa"/>
            <w:vAlign w:val="center"/>
          </w:tcPr>
          <w:p w14:paraId="78D851FE" w14:textId="77777777" w:rsidR="00456802" w:rsidRPr="002323BE" w:rsidRDefault="004B2BDD">
            <w:pPr>
              <w:tabs>
                <w:tab w:val="left" w:pos="1134"/>
              </w:tabs>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Нуклеотидтік тізбегі </w:t>
            </w:r>
            <w:r w:rsidRPr="002323BE">
              <w:rPr>
                <w:rFonts w:ascii="Times New Roman" w:eastAsia="Times" w:hAnsi="Times New Roman" w:cs="Times New Roman"/>
                <w:sz w:val="28"/>
                <w:szCs w:val="28"/>
              </w:rPr>
              <w:t>(5′ → 3′)</w:t>
            </w:r>
          </w:p>
        </w:tc>
        <w:tc>
          <w:tcPr>
            <w:tcW w:w="1559" w:type="dxa"/>
            <w:vAlign w:val="center"/>
          </w:tcPr>
          <w:p w14:paraId="1DCE6DF8" w14:textId="77777777" w:rsidR="00456802" w:rsidRPr="002323BE" w:rsidRDefault="004B2BDD">
            <w:pPr>
              <w:tabs>
                <w:tab w:val="left" w:pos="1134"/>
              </w:tabs>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Болжалды өнім</w:t>
            </w:r>
          </w:p>
        </w:tc>
      </w:tr>
      <w:tr w:rsidR="00456802" w:rsidRPr="002323BE" w14:paraId="19EC4B55" w14:textId="77777777">
        <w:trPr>
          <w:jc w:val="center"/>
        </w:trPr>
        <w:tc>
          <w:tcPr>
            <w:tcW w:w="525" w:type="dxa"/>
            <w:vMerge w:val="restart"/>
            <w:vAlign w:val="center"/>
          </w:tcPr>
          <w:p w14:paraId="04AE844D" w14:textId="77777777" w:rsidR="00456802" w:rsidRPr="002323BE" w:rsidRDefault="004B2BDD">
            <w:pPr>
              <w:tabs>
                <w:tab w:val="left" w:pos="1134"/>
              </w:tabs>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1</w:t>
            </w:r>
          </w:p>
        </w:tc>
        <w:tc>
          <w:tcPr>
            <w:tcW w:w="1845" w:type="dxa"/>
            <w:vMerge w:val="restart"/>
            <w:vAlign w:val="center"/>
          </w:tcPr>
          <w:p w14:paraId="36162503" w14:textId="77777777" w:rsidR="00456802" w:rsidRPr="002323BE" w:rsidRDefault="004B2BDD">
            <w:pPr>
              <w:tabs>
                <w:tab w:val="left" w:pos="1134"/>
              </w:tabs>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Primer-FLU-H5</w:t>
            </w:r>
          </w:p>
        </w:tc>
        <w:tc>
          <w:tcPr>
            <w:tcW w:w="1080" w:type="dxa"/>
          </w:tcPr>
          <w:p w14:paraId="0A96AFEC" w14:textId="77777777" w:rsidR="00456802" w:rsidRPr="002323BE" w:rsidRDefault="004B2BDD">
            <w:pPr>
              <w:tabs>
                <w:tab w:val="left" w:pos="1134"/>
              </w:tabs>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Тура</w:t>
            </w:r>
          </w:p>
        </w:tc>
        <w:tc>
          <w:tcPr>
            <w:tcW w:w="4342" w:type="dxa"/>
          </w:tcPr>
          <w:p w14:paraId="51E79D51" w14:textId="77777777" w:rsidR="00456802" w:rsidRPr="002323BE" w:rsidRDefault="004B2BDD">
            <w:pPr>
              <w:tabs>
                <w:tab w:val="left" w:pos="1134"/>
              </w:tabs>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АAT GGG ACG TAT GAC TAC </w:t>
            </w:r>
            <w:r w:rsidRPr="002323BE">
              <w:rPr>
                <w:rFonts w:ascii="Times New Roman" w:eastAsia="Times" w:hAnsi="Times New Roman" w:cs="Times New Roman"/>
                <w:sz w:val="28"/>
                <w:szCs w:val="28"/>
              </w:rPr>
              <w:t>1495-1512</w:t>
            </w:r>
          </w:p>
        </w:tc>
        <w:tc>
          <w:tcPr>
            <w:tcW w:w="1559" w:type="dxa"/>
            <w:vMerge w:val="restart"/>
            <w:vAlign w:val="center"/>
          </w:tcPr>
          <w:p w14:paraId="3D8B0930" w14:textId="77777777" w:rsidR="00456802" w:rsidRPr="002323BE" w:rsidRDefault="004B2BDD">
            <w:pPr>
              <w:tabs>
                <w:tab w:val="left" w:pos="1134"/>
              </w:tabs>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142 ж.н.</w:t>
            </w:r>
          </w:p>
        </w:tc>
      </w:tr>
      <w:tr w:rsidR="00456802" w:rsidRPr="002323BE" w14:paraId="4463412C" w14:textId="77777777">
        <w:trPr>
          <w:jc w:val="center"/>
        </w:trPr>
        <w:tc>
          <w:tcPr>
            <w:tcW w:w="525" w:type="dxa"/>
            <w:vMerge/>
            <w:vAlign w:val="center"/>
          </w:tcPr>
          <w:p w14:paraId="1912CE01"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highlight w:val="white"/>
              </w:rPr>
            </w:pPr>
          </w:p>
        </w:tc>
        <w:tc>
          <w:tcPr>
            <w:tcW w:w="1845" w:type="dxa"/>
            <w:vMerge/>
            <w:vAlign w:val="center"/>
          </w:tcPr>
          <w:p w14:paraId="0175B2D7"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highlight w:val="white"/>
              </w:rPr>
            </w:pPr>
          </w:p>
        </w:tc>
        <w:tc>
          <w:tcPr>
            <w:tcW w:w="1080" w:type="dxa"/>
          </w:tcPr>
          <w:p w14:paraId="1B5A979B" w14:textId="77777777" w:rsidR="00456802" w:rsidRPr="002323BE" w:rsidRDefault="004B2BDD">
            <w:pPr>
              <w:tabs>
                <w:tab w:val="left" w:pos="1134"/>
              </w:tabs>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Кері</w:t>
            </w:r>
          </w:p>
        </w:tc>
        <w:tc>
          <w:tcPr>
            <w:tcW w:w="4342" w:type="dxa"/>
          </w:tcPr>
          <w:p w14:paraId="7D76E34F" w14:textId="77777777" w:rsidR="00456802" w:rsidRPr="002323BE" w:rsidRDefault="004B2BDD">
            <w:pPr>
              <w:tabs>
                <w:tab w:val="left" w:pos="1134"/>
              </w:tabs>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TTG CCA GTG YTA GGG AAC </w:t>
            </w:r>
            <w:r w:rsidRPr="002323BE">
              <w:rPr>
                <w:rFonts w:ascii="Times New Roman" w:eastAsia="Times" w:hAnsi="Times New Roman" w:cs="Times New Roman"/>
                <w:sz w:val="28"/>
                <w:szCs w:val="28"/>
              </w:rPr>
              <w:t>1573-1587</w:t>
            </w:r>
          </w:p>
        </w:tc>
        <w:tc>
          <w:tcPr>
            <w:tcW w:w="1559" w:type="dxa"/>
            <w:vMerge/>
            <w:vAlign w:val="center"/>
          </w:tcPr>
          <w:p w14:paraId="54FB3669"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r>
      <w:tr w:rsidR="00456802" w:rsidRPr="002323BE" w14:paraId="63EFF70A" w14:textId="77777777">
        <w:trPr>
          <w:jc w:val="center"/>
        </w:trPr>
        <w:tc>
          <w:tcPr>
            <w:tcW w:w="525" w:type="dxa"/>
            <w:vMerge/>
            <w:vAlign w:val="center"/>
          </w:tcPr>
          <w:p w14:paraId="2EC80575"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845" w:type="dxa"/>
            <w:vMerge/>
            <w:vAlign w:val="center"/>
          </w:tcPr>
          <w:p w14:paraId="4A86367D"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080" w:type="dxa"/>
          </w:tcPr>
          <w:p w14:paraId="19E54336" w14:textId="77777777" w:rsidR="00456802" w:rsidRPr="002323BE" w:rsidRDefault="004B2BDD">
            <w:pPr>
              <w:tabs>
                <w:tab w:val="left" w:pos="1134"/>
              </w:tabs>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Зонд</w:t>
            </w:r>
          </w:p>
        </w:tc>
        <w:tc>
          <w:tcPr>
            <w:tcW w:w="4342" w:type="dxa"/>
            <w:shd w:val="clear" w:color="auto" w:fill="auto"/>
          </w:tcPr>
          <w:p w14:paraId="0B503461" w14:textId="77777777" w:rsidR="00456802" w:rsidRPr="002323BE" w:rsidRDefault="004B2BDD">
            <w:pPr>
              <w:tabs>
                <w:tab w:val="left" w:pos="1134"/>
              </w:tabs>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FAM-CAA TAG GAA CTT AC-MGB </w:t>
            </w:r>
            <w:r w:rsidRPr="002323BE">
              <w:rPr>
                <w:rFonts w:ascii="Times New Roman" w:eastAsia="Times" w:hAnsi="Times New Roman" w:cs="Times New Roman"/>
                <w:sz w:val="28"/>
                <w:szCs w:val="28"/>
              </w:rPr>
              <w:t>1619–1636</w:t>
            </w:r>
          </w:p>
        </w:tc>
        <w:tc>
          <w:tcPr>
            <w:tcW w:w="1559" w:type="dxa"/>
            <w:vMerge/>
            <w:vAlign w:val="center"/>
          </w:tcPr>
          <w:p w14:paraId="1EF624D6"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r>
      <w:tr w:rsidR="00456802" w:rsidRPr="002323BE" w14:paraId="7FA72FD6" w14:textId="77777777">
        <w:trPr>
          <w:jc w:val="center"/>
        </w:trPr>
        <w:tc>
          <w:tcPr>
            <w:tcW w:w="525" w:type="dxa"/>
            <w:vMerge w:val="restart"/>
            <w:vAlign w:val="center"/>
          </w:tcPr>
          <w:p w14:paraId="07E5178C" w14:textId="77777777" w:rsidR="00456802" w:rsidRPr="002323BE" w:rsidRDefault="004B2BDD">
            <w:pPr>
              <w:tabs>
                <w:tab w:val="left" w:pos="1134"/>
              </w:tabs>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2</w:t>
            </w:r>
          </w:p>
        </w:tc>
        <w:tc>
          <w:tcPr>
            <w:tcW w:w="1845" w:type="dxa"/>
            <w:vMerge w:val="restart"/>
            <w:vAlign w:val="center"/>
          </w:tcPr>
          <w:p w14:paraId="7AC51253" w14:textId="77777777" w:rsidR="00456802" w:rsidRPr="002323BE" w:rsidRDefault="004B2BDD">
            <w:pPr>
              <w:tabs>
                <w:tab w:val="left" w:pos="1134"/>
              </w:tabs>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Primer-FLU-N8</w:t>
            </w:r>
          </w:p>
        </w:tc>
        <w:tc>
          <w:tcPr>
            <w:tcW w:w="1080" w:type="dxa"/>
          </w:tcPr>
          <w:p w14:paraId="755CEA64" w14:textId="77777777" w:rsidR="00456802" w:rsidRPr="002323BE" w:rsidRDefault="004B2BDD">
            <w:pPr>
              <w:tabs>
                <w:tab w:val="left" w:pos="1134"/>
              </w:tabs>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Тура</w:t>
            </w:r>
          </w:p>
        </w:tc>
        <w:tc>
          <w:tcPr>
            <w:tcW w:w="4342" w:type="dxa"/>
            <w:shd w:val="clear" w:color="auto" w:fill="auto"/>
          </w:tcPr>
          <w:p w14:paraId="0899026E" w14:textId="77777777" w:rsidR="00456802" w:rsidRPr="002323BE" w:rsidRDefault="004B2BDD">
            <w:pPr>
              <w:tabs>
                <w:tab w:val="left" w:pos="1134"/>
              </w:tabs>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TGG GTC TTT CAC TTT ACC AG </w:t>
            </w:r>
            <w:r w:rsidRPr="002323BE">
              <w:rPr>
                <w:rFonts w:ascii="Times New Roman" w:eastAsia="Times" w:hAnsi="Times New Roman" w:cs="Times New Roman"/>
                <w:sz w:val="28"/>
                <w:szCs w:val="28"/>
              </w:rPr>
              <w:t>1209-1228</w:t>
            </w:r>
          </w:p>
        </w:tc>
        <w:tc>
          <w:tcPr>
            <w:tcW w:w="1559" w:type="dxa"/>
            <w:vMerge w:val="restart"/>
            <w:vAlign w:val="center"/>
          </w:tcPr>
          <w:p w14:paraId="70FEF26D" w14:textId="77777777" w:rsidR="00456802" w:rsidRPr="002323BE" w:rsidRDefault="004B2BDD">
            <w:pPr>
              <w:tabs>
                <w:tab w:val="left" w:pos="1134"/>
              </w:tabs>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173 ж.н.</w:t>
            </w:r>
          </w:p>
        </w:tc>
      </w:tr>
      <w:tr w:rsidR="00456802" w:rsidRPr="002323BE" w14:paraId="37A94F8C" w14:textId="77777777">
        <w:trPr>
          <w:jc w:val="center"/>
        </w:trPr>
        <w:tc>
          <w:tcPr>
            <w:tcW w:w="525" w:type="dxa"/>
            <w:vMerge/>
            <w:vAlign w:val="center"/>
          </w:tcPr>
          <w:p w14:paraId="4BE328D7"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highlight w:val="white"/>
              </w:rPr>
            </w:pPr>
          </w:p>
        </w:tc>
        <w:tc>
          <w:tcPr>
            <w:tcW w:w="1845" w:type="dxa"/>
            <w:vMerge/>
            <w:vAlign w:val="center"/>
          </w:tcPr>
          <w:p w14:paraId="64A2A2EF"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highlight w:val="white"/>
              </w:rPr>
            </w:pPr>
          </w:p>
        </w:tc>
        <w:tc>
          <w:tcPr>
            <w:tcW w:w="1080" w:type="dxa"/>
          </w:tcPr>
          <w:p w14:paraId="4E519B11" w14:textId="77777777" w:rsidR="00456802" w:rsidRPr="002323BE" w:rsidRDefault="004B2BDD">
            <w:pPr>
              <w:tabs>
                <w:tab w:val="left" w:pos="1134"/>
              </w:tabs>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Кері</w:t>
            </w:r>
          </w:p>
        </w:tc>
        <w:tc>
          <w:tcPr>
            <w:tcW w:w="4342" w:type="dxa"/>
            <w:shd w:val="clear" w:color="auto" w:fill="auto"/>
          </w:tcPr>
          <w:p w14:paraId="2BB6B8C3" w14:textId="77777777" w:rsidR="00456802" w:rsidRPr="002323BE" w:rsidRDefault="004B2BDD">
            <w:pPr>
              <w:tabs>
                <w:tab w:val="left" w:pos="1134"/>
              </w:tabs>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CTC CAT CGT GCC ATG ACC </w:t>
            </w:r>
            <w:r w:rsidRPr="002323BE">
              <w:rPr>
                <w:rFonts w:ascii="Times New Roman" w:eastAsia="Times" w:hAnsi="Times New Roman" w:cs="Times New Roman"/>
                <w:sz w:val="28"/>
                <w:szCs w:val="28"/>
              </w:rPr>
              <w:t>1326-1338</w:t>
            </w:r>
          </w:p>
        </w:tc>
        <w:tc>
          <w:tcPr>
            <w:tcW w:w="1559" w:type="dxa"/>
            <w:vMerge/>
            <w:vAlign w:val="center"/>
          </w:tcPr>
          <w:p w14:paraId="1BDAE5A9"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r>
      <w:tr w:rsidR="00456802" w:rsidRPr="002323BE" w14:paraId="44832E09" w14:textId="77777777">
        <w:trPr>
          <w:jc w:val="center"/>
        </w:trPr>
        <w:tc>
          <w:tcPr>
            <w:tcW w:w="525" w:type="dxa"/>
            <w:vMerge/>
            <w:vAlign w:val="center"/>
          </w:tcPr>
          <w:p w14:paraId="755D8ED0"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845" w:type="dxa"/>
            <w:vMerge/>
            <w:vAlign w:val="center"/>
          </w:tcPr>
          <w:p w14:paraId="213CC36A"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c>
          <w:tcPr>
            <w:tcW w:w="1080" w:type="dxa"/>
          </w:tcPr>
          <w:p w14:paraId="33218B1B" w14:textId="77777777" w:rsidR="00456802" w:rsidRPr="002323BE" w:rsidRDefault="004B2BDD">
            <w:pPr>
              <w:tabs>
                <w:tab w:val="left" w:pos="1134"/>
              </w:tabs>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Зонд</w:t>
            </w:r>
          </w:p>
        </w:tc>
        <w:tc>
          <w:tcPr>
            <w:tcW w:w="4342" w:type="dxa"/>
            <w:shd w:val="clear" w:color="auto" w:fill="auto"/>
          </w:tcPr>
          <w:p w14:paraId="28E25D3B" w14:textId="77777777" w:rsidR="00456802" w:rsidRPr="002323BE" w:rsidRDefault="004B2BDD">
            <w:pPr>
              <w:tabs>
                <w:tab w:val="left" w:pos="1134"/>
              </w:tabs>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HEX-CAT TGT RAT GTG TG-MGB </w:t>
            </w:r>
            <w:r w:rsidRPr="002323BE">
              <w:rPr>
                <w:rFonts w:ascii="Times New Roman" w:eastAsia="Times" w:hAnsi="Times New Roman" w:cs="Times New Roman"/>
                <w:sz w:val="28"/>
                <w:szCs w:val="28"/>
              </w:rPr>
              <w:t>1364-1381</w:t>
            </w:r>
          </w:p>
        </w:tc>
        <w:tc>
          <w:tcPr>
            <w:tcW w:w="1559" w:type="dxa"/>
            <w:vMerge/>
            <w:vAlign w:val="center"/>
          </w:tcPr>
          <w:p w14:paraId="0F1F72C8" w14:textId="77777777" w:rsidR="00456802" w:rsidRPr="002323BE" w:rsidRDefault="00456802">
            <w:pPr>
              <w:widowControl w:val="0"/>
              <w:pBdr>
                <w:top w:val="nil"/>
                <w:left w:val="nil"/>
                <w:bottom w:val="nil"/>
                <w:right w:val="nil"/>
                <w:between w:val="nil"/>
              </w:pBdr>
              <w:spacing w:line="276" w:lineRule="auto"/>
              <w:rPr>
                <w:rFonts w:ascii="Times New Roman" w:eastAsia="Times New Roman" w:hAnsi="Times New Roman" w:cs="Times New Roman"/>
                <w:sz w:val="28"/>
                <w:szCs w:val="28"/>
              </w:rPr>
            </w:pPr>
          </w:p>
        </w:tc>
      </w:tr>
    </w:tbl>
    <w:p w14:paraId="7789DEC4" w14:textId="77777777" w:rsidR="00456802" w:rsidRPr="002323BE" w:rsidRDefault="00456802">
      <w:pPr>
        <w:widowControl w:val="0"/>
        <w:spacing w:line="240" w:lineRule="auto"/>
        <w:ind w:right="58"/>
        <w:jc w:val="both"/>
        <w:rPr>
          <w:rFonts w:ascii="Times New Roman" w:eastAsia="Times New Roman" w:hAnsi="Times New Roman" w:cs="Times New Roman"/>
          <w:sz w:val="24"/>
          <w:szCs w:val="24"/>
        </w:rPr>
      </w:pPr>
    </w:p>
    <w:p w14:paraId="7F33FAB0" w14:textId="77777777" w:rsidR="00456802" w:rsidRPr="002323BE" w:rsidRDefault="004B2BDD">
      <w:pPr>
        <w:tabs>
          <w:tab w:val="left" w:pos="5072"/>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lastRenderedPageBreak/>
        <w:t xml:space="preserve">17-кестеде көрсетілгендей, ҚТВ </w:t>
      </w:r>
      <w:r w:rsidRPr="002323BE">
        <w:rPr>
          <w:rFonts w:ascii="Times New Roman" w:eastAsia="Times New Roman" w:hAnsi="Times New Roman" w:cs="Times New Roman"/>
          <w:sz w:val="28"/>
          <w:szCs w:val="28"/>
          <w:highlight w:val="white"/>
        </w:rPr>
        <w:t xml:space="preserve">H5N8 </w:t>
      </w:r>
      <w:r w:rsidRPr="002323BE">
        <w:rPr>
          <w:rFonts w:ascii="Times New Roman" w:eastAsia="Times New Roman" w:hAnsi="Times New Roman" w:cs="Times New Roman"/>
          <w:sz w:val="28"/>
          <w:szCs w:val="28"/>
        </w:rPr>
        <w:t xml:space="preserve">типтармағын анықтау үшін </w:t>
      </w:r>
      <w:r w:rsidRPr="002323BE">
        <w:rPr>
          <w:rFonts w:ascii="Times New Roman" w:eastAsia="Times New Roman" w:hAnsi="Times New Roman" w:cs="Times New Roman"/>
          <w:sz w:val="28"/>
          <w:szCs w:val="28"/>
          <w:highlight w:val="white"/>
        </w:rPr>
        <w:t>HA және NA гендерін</w:t>
      </w:r>
      <w:r w:rsidRPr="002323BE">
        <w:rPr>
          <w:rFonts w:ascii="Times New Roman" w:eastAsia="Times New Roman" w:hAnsi="Times New Roman" w:cs="Times New Roman"/>
          <w:sz w:val="28"/>
          <w:szCs w:val="28"/>
        </w:rPr>
        <w:t xml:space="preserve">е праймерлердің екі жиынтығы таңдалды, олар сәйкесінше ұзындығы 142 және </w:t>
      </w:r>
      <w:r w:rsidRPr="002323BE">
        <w:rPr>
          <w:rFonts w:ascii="Times New Roman" w:eastAsia="Times New Roman" w:hAnsi="Times New Roman" w:cs="Times New Roman"/>
          <w:sz w:val="28"/>
          <w:szCs w:val="28"/>
          <w:highlight w:val="white"/>
        </w:rPr>
        <w:t>173</w:t>
      </w:r>
      <w:r w:rsidRPr="002323BE">
        <w:rPr>
          <w:rFonts w:ascii="Times New Roman" w:eastAsia="Times New Roman" w:hAnsi="Times New Roman" w:cs="Times New Roman"/>
          <w:sz w:val="28"/>
          <w:szCs w:val="28"/>
        </w:rPr>
        <w:t xml:space="preserve"> ж.н ПТР өнімін амплификациялайды. </w:t>
      </w:r>
    </w:p>
    <w:p w14:paraId="08252AF3" w14:textId="77777777" w:rsidR="00456802" w:rsidRPr="002323BE" w:rsidRDefault="00DB33C4">
      <w:pPr>
        <w:tabs>
          <w:tab w:val="left" w:pos="5072"/>
        </w:tabs>
        <w:spacing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29</w:t>
      </w:r>
      <w:r w:rsidR="004B2BDD" w:rsidRPr="002323BE">
        <w:rPr>
          <w:rFonts w:ascii="Times New Roman" w:eastAsia="Times New Roman" w:hAnsi="Times New Roman" w:cs="Times New Roman"/>
          <w:sz w:val="28"/>
          <w:szCs w:val="28"/>
        </w:rPr>
        <w:t xml:space="preserve"> және 3</w:t>
      </w:r>
      <w:r>
        <w:rPr>
          <w:rFonts w:ascii="Times New Roman" w:eastAsia="Times New Roman" w:hAnsi="Times New Roman" w:cs="Times New Roman"/>
          <w:sz w:val="28"/>
          <w:szCs w:val="28"/>
        </w:rPr>
        <w:t>0</w:t>
      </w:r>
      <w:r w:rsidR="004B2BDD" w:rsidRPr="002323BE">
        <w:rPr>
          <w:rFonts w:ascii="Times New Roman" w:eastAsia="Times New Roman" w:hAnsi="Times New Roman" w:cs="Times New Roman"/>
          <w:sz w:val="28"/>
          <w:szCs w:val="28"/>
        </w:rPr>
        <w:t xml:space="preserve">-суреттерде A/Chicken/North Kazakhstan/184/2020 (H5N8) изолятының </w:t>
      </w:r>
      <w:r w:rsidR="004B2BDD" w:rsidRPr="002323BE">
        <w:rPr>
          <w:rFonts w:ascii="Times New Roman" w:eastAsia="Times New Roman" w:hAnsi="Times New Roman" w:cs="Times New Roman"/>
          <w:sz w:val="28"/>
          <w:szCs w:val="28"/>
          <w:highlight w:val="white"/>
        </w:rPr>
        <w:t>HA және NA генінің нуклеотидтік тізбегін теңестіргеннен кейінгі консенсусты тізбегі</w:t>
      </w:r>
      <w:r w:rsidR="004B2BDD" w:rsidRPr="002323BE">
        <w:rPr>
          <w:rFonts w:ascii="Times New Roman" w:eastAsia="Times New Roman" w:hAnsi="Times New Roman" w:cs="Times New Roman"/>
          <w:sz w:val="28"/>
          <w:szCs w:val="28"/>
        </w:rPr>
        <w:t xml:space="preserve"> көрсетілген. Суретте тура және кері праймерлердің </w:t>
      </w:r>
      <w:r w:rsidR="004B2BDD" w:rsidRPr="002323BE">
        <w:rPr>
          <w:rFonts w:ascii="Times New Roman" w:eastAsia="Times New Roman" w:hAnsi="Times New Roman" w:cs="Times New Roman"/>
          <w:sz w:val="28"/>
          <w:szCs w:val="28"/>
          <w:highlight w:val="white"/>
        </w:rPr>
        <w:t>HA мен NA генінде орналасуы қара түспен, ал зонд сұр түспен боялған.</w:t>
      </w:r>
    </w:p>
    <w:p w14:paraId="14ED6D3E" w14:textId="77777777" w:rsidR="00456802" w:rsidRPr="002323BE" w:rsidRDefault="004B2BDD" w:rsidP="004551E4">
      <w:pPr>
        <w:tabs>
          <w:tab w:val="left" w:pos="5072"/>
        </w:tabs>
        <w:spacing w:line="240" w:lineRule="auto"/>
        <w:ind w:hanging="284"/>
        <w:jc w:val="center"/>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noProof/>
          <w:sz w:val="28"/>
          <w:szCs w:val="28"/>
          <w:lang w:val="ru-RU"/>
        </w:rPr>
        <w:drawing>
          <wp:inline distT="114300" distB="114300" distL="114300" distR="114300" wp14:anchorId="67E14301" wp14:editId="47D465BD">
            <wp:extent cx="6109335" cy="4467225"/>
            <wp:effectExtent l="0" t="0" r="5715" b="9525"/>
            <wp:docPr id="342"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57"/>
                    <a:srcRect/>
                    <a:stretch>
                      <a:fillRect/>
                    </a:stretch>
                  </pic:blipFill>
                  <pic:spPr>
                    <a:xfrm>
                      <a:off x="0" y="0"/>
                      <a:ext cx="6132047" cy="4483832"/>
                    </a:xfrm>
                    <a:prstGeom prst="rect">
                      <a:avLst/>
                    </a:prstGeom>
                    <a:ln/>
                  </pic:spPr>
                </pic:pic>
              </a:graphicData>
            </a:graphic>
          </wp:inline>
        </w:drawing>
      </w:r>
    </w:p>
    <w:p w14:paraId="7384A981" w14:textId="77777777" w:rsidR="00456802" w:rsidRPr="002323BE" w:rsidRDefault="004B2BDD">
      <w:pPr>
        <w:tabs>
          <w:tab w:val="left" w:pos="1335"/>
        </w:tabs>
        <w:spacing w:line="240" w:lineRule="auto"/>
        <w:ind w:firstLine="567"/>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Сурет </w:t>
      </w:r>
      <w:r w:rsidR="00DB33C4">
        <w:rPr>
          <w:rFonts w:ascii="Times New Roman" w:eastAsia="Times New Roman" w:hAnsi="Times New Roman" w:cs="Times New Roman"/>
          <w:sz w:val="28"/>
          <w:szCs w:val="28"/>
          <w:highlight w:val="white"/>
        </w:rPr>
        <w:t>29</w:t>
      </w:r>
      <w:r w:rsidRPr="002323BE">
        <w:rPr>
          <w:rFonts w:ascii="Times New Roman" w:eastAsia="Times New Roman" w:hAnsi="Times New Roman" w:cs="Times New Roman"/>
          <w:sz w:val="28"/>
          <w:szCs w:val="28"/>
          <w:highlight w:val="white"/>
        </w:rPr>
        <w:t xml:space="preserve"> – ҚТВ </w:t>
      </w:r>
      <w:r w:rsidRPr="002323BE">
        <w:rPr>
          <w:rFonts w:ascii="Times New Roman" w:eastAsia="Times New Roman" w:hAnsi="Times New Roman" w:cs="Times New Roman"/>
          <w:sz w:val="28"/>
          <w:szCs w:val="28"/>
        </w:rPr>
        <w:t xml:space="preserve">A/Chicken/North Kazakhstan/184/2020 (H5N8) штамының </w:t>
      </w:r>
      <w:r w:rsidRPr="002323BE">
        <w:rPr>
          <w:rFonts w:ascii="Times New Roman" w:eastAsia="Times New Roman" w:hAnsi="Times New Roman" w:cs="Times New Roman"/>
          <w:sz w:val="28"/>
          <w:szCs w:val="28"/>
          <w:highlight w:val="white"/>
        </w:rPr>
        <w:t>HA генінің консенсусты тізбегі</w:t>
      </w:r>
    </w:p>
    <w:p w14:paraId="4367ACBA" w14:textId="77777777" w:rsidR="00456802" w:rsidRPr="002323BE" w:rsidRDefault="00456802">
      <w:pPr>
        <w:tabs>
          <w:tab w:val="left" w:pos="1236"/>
        </w:tabs>
        <w:rPr>
          <w:rFonts w:ascii="Times New Roman" w:eastAsia="Times New Roman" w:hAnsi="Times New Roman" w:cs="Times New Roman"/>
          <w:sz w:val="20"/>
          <w:szCs w:val="20"/>
          <w:highlight w:val="white"/>
        </w:rPr>
      </w:pPr>
    </w:p>
    <w:p w14:paraId="7B5A46F0" w14:textId="77777777" w:rsidR="00456802" w:rsidRPr="002323BE" w:rsidRDefault="004B2BDD">
      <w:pPr>
        <w:tabs>
          <w:tab w:val="left" w:pos="1335"/>
        </w:tabs>
        <w:spacing w:line="240" w:lineRule="auto"/>
        <w:jc w:val="both"/>
        <w:rPr>
          <w:rFonts w:ascii="Times New Roman" w:eastAsia="Times New Roman" w:hAnsi="Times New Roman" w:cs="Times New Roman"/>
          <w:b/>
          <w:sz w:val="28"/>
          <w:szCs w:val="28"/>
          <w:highlight w:val="white"/>
        </w:rPr>
      </w:pPr>
      <w:r w:rsidRPr="002323BE">
        <w:rPr>
          <w:rFonts w:ascii="Times New Roman" w:hAnsi="Times New Roman" w:cs="Times New Roman"/>
          <w:noProof/>
          <w:lang w:val="ru-RU"/>
        </w:rPr>
        <w:lastRenderedPageBreak/>
        <w:drawing>
          <wp:inline distT="114300" distB="114300" distL="114300" distR="114300" wp14:anchorId="3A4FDE79" wp14:editId="2516A77E">
            <wp:extent cx="6119820" cy="3556000"/>
            <wp:effectExtent l="0" t="0" r="0" b="0"/>
            <wp:docPr id="343"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58"/>
                    <a:srcRect/>
                    <a:stretch>
                      <a:fillRect/>
                    </a:stretch>
                  </pic:blipFill>
                  <pic:spPr>
                    <a:xfrm>
                      <a:off x="0" y="0"/>
                      <a:ext cx="6119820" cy="3556000"/>
                    </a:xfrm>
                    <a:prstGeom prst="rect">
                      <a:avLst/>
                    </a:prstGeom>
                    <a:ln/>
                  </pic:spPr>
                </pic:pic>
              </a:graphicData>
            </a:graphic>
          </wp:inline>
        </w:drawing>
      </w:r>
    </w:p>
    <w:p w14:paraId="5160708E" w14:textId="77777777" w:rsidR="00456802" w:rsidRPr="002323BE" w:rsidRDefault="004B2BDD">
      <w:pPr>
        <w:tabs>
          <w:tab w:val="left" w:pos="1335"/>
        </w:tabs>
        <w:spacing w:line="240" w:lineRule="auto"/>
        <w:ind w:firstLine="567"/>
        <w:jc w:val="center"/>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Сурет </w:t>
      </w:r>
      <w:r w:rsidR="00DB33C4">
        <w:rPr>
          <w:rFonts w:ascii="Times New Roman" w:eastAsia="Times New Roman" w:hAnsi="Times New Roman" w:cs="Times New Roman"/>
          <w:sz w:val="28"/>
          <w:szCs w:val="28"/>
          <w:highlight w:val="white"/>
        </w:rPr>
        <w:t>30</w:t>
      </w:r>
      <w:r w:rsidRPr="002323BE">
        <w:rPr>
          <w:rFonts w:ascii="Times New Roman" w:eastAsia="Times New Roman" w:hAnsi="Times New Roman" w:cs="Times New Roman"/>
          <w:sz w:val="28"/>
          <w:szCs w:val="28"/>
          <w:highlight w:val="white"/>
        </w:rPr>
        <w:t xml:space="preserve"> – ҚТВ </w:t>
      </w:r>
      <w:r w:rsidRPr="002323BE">
        <w:rPr>
          <w:rFonts w:ascii="Times New Roman" w:eastAsia="Times New Roman" w:hAnsi="Times New Roman" w:cs="Times New Roman"/>
          <w:sz w:val="28"/>
          <w:szCs w:val="28"/>
        </w:rPr>
        <w:t xml:space="preserve">A/Chicken/North Kazakhstan/184/2020 (H5N8) штамының </w:t>
      </w:r>
      <w:r w:rsidRPr="002323BE">
        <w:rPr>
          <w:rFonts w:ascii="Times New Roman" w:eastAsia="Times New Roman" w:hAnsi="Times New Roman" w:cs="Times New Roman"/>
          <w:sz w:val="28"/>
          <w:szCs w:val="28"/>
          <w:highlight w:val="white"/>
        </w:rPr>
        <w:t>NA генінің консенсусты тізбегі</w:t>
      </w:r>
    </w:p>
    <w:p w14:paraId="7BCACBBA" w14:textId="77777777" w:rsidR="00456802" w:rsidRPr="002323BE" w:rsidRDefault="00456802">
      <w:pPr>
        <w:tabs>
          <w:tab w:val="left" w:pos="1335"/>
        </w:tabs>
        <w:spacing w:line="240" w:lineRule="auto"/>
        <w:ind w:firstLine="567"/>
        <w:jc w:val="both"/>
        <w:rPr>
          <w:rFonts w:ascii="Times New Roman" w:eastAsia="Times New Roman" w:hAnsi="Times New Roman" w:cs="Times New Roman"/>
          <w:sz w:val="28"/>
          <w:szCs w:val="28"/>
          <w:highlight w:val="white"/>
        </w:rPr>
      </w:pPr>
    </w:p>
    <w:p w14:paraId="2DF69E1A" w14:textId="77777777" w:rsidR="00456802" w:rsidRPr="002323BE" w:rsidRDefault="004B2BDD">
      <w:pPr>
        <w:tabs>
          <w:tab w:val="left" w:pos="1335"/>
        </w:tabs>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ҚТВ H5N8 типтармағын нақты анықтауға арналған олигонуклеотидтердің арнайылығын тексеру үшін әр түрлі типтармақтарға және Ньюкасл вирусына (NDV) жататын штамм таңдалынды (1</w:t>
      </w:r>
      <w:r w:rsidR="004551E4">
        <w:rPr>
          <w:rFonts w:ascii="Times New Roman" w:eastAsia="Times New Roman" w:hAnsi="Times New Roman" w:cs="Times New Roman"/>
          <w:sz w:val="28"/>
          <w:szCs w:val="28"/>
          <w:highlight w:val="white"/>
        </w:rPr>
        <w:t>8</w:t>
      </w:r>
      <w:r w:rsidRPr="002323BE">
        <w:rPr>
          <w:rFonts w:ascii="Times New Roman" w:eastAsia="Times New Roman" w:hAnsi="Times New Roman" w:cs="Times New Roman"/>
          <w:sz w:val="28"/>
          <w:szCs w:val="28"/>
          <w:highlight w:val="white"/>
        </w:rPr>
        <w:t xml:space="preserve">-кесте). H5N8 вирусы ретінде 2020 жылы Қазақстанда тіркелген құс тұмауы ауруы таралған уақытта бөлініп алынған изоляттар, атап айтқанда осы жұмыста зерттелген </w:t>
      </w:r>
      <w:r w:rsidRPr="002323BE">
        <w:rPr>
          <w:rFonts w:ascii="Times New Roman" w:eastAsia="Times New Roman" w:hAnsi="Times New Roman" w:cs="Times New Roman"/>
          <w:sz w:val="28"/>
          <w:szCs w:val="28"/>
        </w:rPr>
        <w:t>A/Chicken/North Kazakhstan/184/2020 штамы да қолданылды.</w:t>
      </w:r>
    </w:p>
    <w:p w14:paraId="691C04EA" w14:textId="77777777" w:rsidR="00456802" w:rsidRPr="002323BE" w:rsidRDefault="004B2BDD">
      <w:pPr>
        <w:tabs>
          <w:tab w:val="left" w:pos="1335"/>
        </w:tabs>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highlight w:val="white"/>
        </w:rPr>
        <w:t>Нақты уақыттағы КТ-ПТР өту жағдайларын оптимизациялау үшін бірқатар тәжірибелер жүргізіліп, оның нәтижесінде таңдалған праймерлермен ПТР жүргізудің оңтайлы нұсқасы анықталды. тәжірибе негізінде праймерлердің дәнекерленуі және элонгация уақыты таңдалды. Амплификацияның температура</w:t>
      </w:r>
      <w:r w:rsidRPr="002323BE">
        <w:rPr>
          <w:rFonts w:ascii="Times New Roman" w:eastAsia="Times" w:hAnsi="Times New Roman" w:cs="Times New Roman"/>
          <w:sz w:val="28"/>
          <w:szCs w:val="28"/>
        </w:rPr>
        <w:t xml:space="preserve">-уақыттық тәртібі </w:t>
      </w:r>
      <w:r w:rsidRPr="002323BE">
        <w:rPr>
          <w:rFonts w:ascii="Times New Roman" w:eastAsia="Times New Roman" w:hAnsi="Times New Roman" w:cs="Times New Roman"/>
          <w:sz w:val="28"/>
          <w:szCs w:val="28"/>
        </w:rPr>
        <w:t xml:space="preserve">келесі бағдарламаға сай жүргізілді: </w:t>
      </w:r>
    </w:p>
    <w:p w14:paraId="72F56B0F" w14:textId="77777777" w:rsidR="00456802" w:rsidRPr="002323BE" w:rsidRDefault="004B2BDD">
      <w:pPr>
        <w:tabs>
          <w:tab w:val="left" w:pos="1335"/>
        </w:tabs>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rPr>
        <w:t xml:space="preserve">кері транскрипция </w:t>
      </w:r>
      <w:r w:rsidRPr="002323BE">
        <w:rPr>
          <w:rFonts w:ascii="Times New Roman" w:eastAsia="Times New Roman" w:hAnsi="Times New Roman" w:cs="Times New Roman"/>
          <w:sz w:val="28"/>
          <w:szCs w:val="28"/>
          <w:highlight w:val="white"/>
        </w:rPr>
        <w:t xml:space="preserve">50℃ – 30 мин, </w:t>
      </w:r>
    </w:p>
    <w:p w14:paraId="4C19076C" w14:textId="77777777" w:rsidR="00456802" w:rsidRPr="002323BE" w:rsidRDefault="004B2BDD">
      <w:pPr>
        <w:tabs>
          <w:tab w:val="left" w:pos="1335"/>
        </w:tabs>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бастапқы денатурация 95℃ – </w:t>
      </w:r>
      <w:r w:rsidRPr="002323BE">
        <w:rPr>
          <w:rFonts w:ascii="Times New Roman" w:eastAsia="Times New Roman" w:hAnsi="Times New Roman" w:cs="Times New Roman"/>
          <w:sz w:val="28"/>
          <w:szCs w:val="28"/>
        </w:rPr>
        <w:t>15</w:t>
      </w:r>
      <w:r w:rsidRPr="002323BE">
        <w:rPr>
          <w:rFonts w:ascii="Times New Roman" w:eastAsia="Times New Roman" w:hAnsi="Times New Roman" w:cs="Times New Roman"/>
          <w:sz w:val="28"/>
          <w:szCs w:val="28"/>
          <w:highlight w:val="white"/>
        </w:rPr>
        <w:t xml:space="preserve"> мин </w:t>
      </w:r>
    </w:p>
    <w:p w14:paraId="773EA681" w14:textId="77777777" w:rsidR="00456802" w:rsidRPr="002323BE" w:rsidRDefault="004B2BDD">
      <w:pPr>
        <w:tabs>
          <w:tab w:val="left" w:pos="1335"/>
        </w:tabs>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 xml:space="preserve">амплификация 40 цикл: </w:t>
      </w:r>
    </w:p>
    <w:p w14:paraId="39868EC3" w14:textId="77777777" w:rsidR="00456802" w:rsidRPr="002323BE" w:rsidRDefault="004B2BDD">
      <w:pPr>
        <w:tabs>
          <w:tab w:val="left" w:pos="1335"/>
        </w:tabs>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денатурация 95ºC – 10 сек</w:t>
      </w:r>
    </w:p>
    <w:p w14:paraId="7A1F97E4" w14:textId="77777777" w:rsidR="00456802" w:rsidRPr="002323BE" w:rsidRDefault="004B2BDD">
      <w:pPr>
        <w:tabs>
          <w:tab w:val="left" w:pos="1335"/>
        </w:tabs>
        <w:spacing w:line="240" w:lineRule="auto"/>
        <w:ind w:firstLine="567"/>
        <w:jc w:val="both"/>
        <w:rPr>
          <w:rFonts w:ascii="Times New Roman" w:eastAsia="Times New Roman" w:hAnsi="Times New Roman" w:cs="Times New Roman"/>
          <w:sz w:val="28"/>
          <w:szCs w:val="28"/>
          <w:highlight w:val="white"/>
        </w:rPr>
      </w:pPr>
      <w:r w:rsidRPr="002323BE">
        <w:rPr>
          <w:rFonts w:ascii="Times New Roman" w:eastAsia="Times New Roman" w:hAnsi="Times New Roman" w:cs="Times New Roman"/>
          <w:sz w:val="28"/>
          <w:szCs w:val="28"/>
          <w:highlight w:val="white"/>
        </w:rPr>
        <w:t>праймерлер дәнекерленуі 60℃ – 20 сек</w:t>
      </w:r>
    </w:p>
    <w:p w14:paraId="291309DA" w14:textId="77777777" w:rsidR="00456802" w:rsidRPr="002323BE" w:rsidRDefault="004B2BDD">
      <w:pPr>
        <w:tabs>
          <w:tab w:val="left" w:pos="1335"/>
        </w:tabs>
        <w:spacing w:line="240" w:lineRule="auto"/>
        <w:ind w:firstLine="567"/>
        <w:jc w:val="both"/>
        <w:rPr>
          <w:rFonts w:ascii="Times New Roman" w:eastAsia="Times" w:hAnsi="Times New Roman" w:cs="Times New Roman"/>
          <w:sz w:val="28"/>
          <w:szCs w:val="28"/>
        </w:rPr>
      </w:pPr>
      <w:r w:rsidRPr="002323BE">
        <w:rPr>
          <w:rFonts w:ascii="Times New Roman" w:eastAsia="Times New Roman" w:hAnsi="Times New Roman" w:cs="Times New Roman"/>
          <w:sz w:val="28"/>
          <w:szCs w:val="28"/>
          <w:highlight w:val="white"/>
        </w:rPr>
        <w:t xml:space="preserve">элонгация </w:t>
      </w:r>
      <w:r w:rsidRPr="002323BE">
        <w:rPr>
          <w:rFonts w:ascii="Times New Roman" w:eastAsia="Times New Roman" w:hAnsi="Times New Roman" w:cs="Times New Roman"/>
          <w:sz w:val="28"/>
          <w:szCs w:val="28"/>
        </w:rPr>
        <w:t xml:space="preserve">- </w:t>
      </w:r>
      <w:r w:rsidRPr="002323BE">
        <w:rPr>
          <w:rFonts w:ascii="Times New Roman" w:eastAsia="Times New Roman" w:hAnsi="Times New Roman" w:cs="Times New Roman"/>
          <w:sz w:val="28"/>
          <w:szCs w:val="28"/>
          <w:highlight w:val="white"/>
        </w:rPr>
        <w:t>72℃ – 15 сек</w:t>
      </w:r>
      <w:r w:rsidRPr="002323BE">
        <w:rPr>
          <w:rFonts w:ascii="Times New Roman" w:eastAsia="Times New Roman" w:hAnsi="Times New Roman" w:cs="Times New Roman"/>
          <w:sz w:val="28"/>
          <w:szCs w:val="28"/>
        </w:rPr>
        <w:t>.</w:t>
      </w:r>
    </w:p>
    <w:p w14:paraId="5A6DCC22"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Вирустық РНҚ амплификациялауға арналған реакциялық қоспаға (V=20 мкл) келесі компоненттер таңдалды: Taq ДНҚ полимераза – 0,25 мкл (2,5 бірлік/мкл); 2x ПТР-буфер – 12,5 мкл; праймерлер (10 пМ) тура мен кері праймер – әрқайсысы 1 мкл, зонд – 0,5 мкл; Rox Ref. - 5 мкл; </w:t>
      </w:r>
      <w:r w:rsidRPr="002323BE">
        <w:rPr>
          <w:rFonts w:ascii="Times New Roman" w:eastAsia="Times New Roman" w:hAnsi="Times New Roman" w:cs="Times New Roman"/>
          <w:sz w:val="28"/>
          <w:szCs w:val="28"/>
          <w:highlight w:val="white"/>
        </w:rPr>
        <w:t>Р</w:t>
      </w:r>
      <w:r w:rsidRPr="002323BE">
        <w:rPr>
          <w:rFonts w:ascii="Times New Roman" w:eastAsia="Times New Roman" w:hAnsi="Times New Roman" w:cs="Times New Roman"/>
          <w:sz w:val="28"/>
          <w:szCs w:val="28"/>
        </w:rPr>
        <w:t xml:space="preserve">НҚ – 5 мкл. Деиондалған су – </w:t>
      </w:r>
      <w:r w:rsidRPr="002323BE">
        <w:rPr>
          <w:rFonts w:ascii="Times New Roman" w:eastAsia="Times New Roman" w:hAnsi="Times New Roman" w:cs="Times New Roman"/>
          <w:sz w:val="28"/>
          <w:szCs w:val="28"/>
          <w:highlight w:val="white"/>
        </w:rPr>
        <w:t>3</w:t>
      </w:r>
      <w:r w:rsidRPr="002323BE">
        <w:rPr>
          <w:rFonts w:ascii="Times New Roman" w:eastAsia="Times New Roman" w:hAnsi="Times New Roman" w:cs="Times New Roman"/>
          <w:sz w:val="28"/>
          <w:szCs w:val="28"/>
        </w:rPr>
        <w:t>,25 мкл. Ал ПТР өнімінің ұзындығы HA гені үшін 142 ж.н., ал NA гені үшін 173 ж.н</w:t>
      </w:r>
      <w:r w:rsidRPr="002323BE">
        <w:rPr>
          <w:rFonts w:ascii="Times New Roman" w:eastAsia="Times New Roman" w:hAnsi="Times New Roman" w:cs="Times New Roman"/>
          <w:sz w:val="28"/>
          <w:szCs w:val="28"/>
          <w:highlight w:val="white"/>
        </w:rPr>
        <w:t xml:space="preserve">. </w:t>
      </w:r>
      <w:r w:rsidRPr="002323BE">
        <w:rPr>
          <w:rFonts w:ascii="Times New Roman" w:eastAsia="Times New Roman" w:hAnsi="Times New Roman" w:cs="Times New Roman"/>
          <w:sz w:val="28"/>
          <w:szCs w:val="28"/>
        </w:rPr>
        <w:t>Амплификация Real Time 7500, Applied Biosystems (АҚШ) амплификаторында жүргізілді.</w:t>
      </w:r>
    </w:p>
    <w:p w14:paraId="413D0952" w14:textId="77777777" w:rsidR="00456802" w:rsidRPr="002323BE" w:rsidRDefault="004B2BDD">
      <w:pPr>
        <w:widowControl w:val="0"/>
        <w:spacing w:line="360" w:lineRule="auto"/>
        <w:ind w:right="58"/>
        <w:jc w:val="center"/>
        <w:rPr>
          <w:rFonts w:ascii="Times New Roman" w:eastAsia="Times" w:hAnsi="Times New Roman" w:cs="Times New Roman"/>
          <w:sz w:val="28"/>
          <w:szCs w:val="28"/>
        </w:rPr>
      </w:pPr>
      <w:r w:rsidRPr="002323BE">
        <w:rPr>
          <w:rFonts w:ascii="Times New Roman" w:eastAsia="Times" w:hAnsi="Times New Roman" w:cs="Times New Roman"/>
          <w:noProof/>
          <w:sz w:val="28"/>
          <w:szCs w:val="28"/>
          <w:lang w:val="ru-RU"/>
        </w:rPr>
        <w:lastRenderedPageBreak/>
        <w:drawing>
          <wp:inline distT="0" distB="0" distL="0" distR="0" wp14:anchorId="712456F3" wp14:editId="1A28A1BD">
            <wp:extent cx="5258732" cy="2390775"/>
            <wp:effectExtent l="0" t="0" r="0" b="0"/>
            <wp:docPr id="344"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59"/>
                    <a:srcRect/>
                    <a:stretch>
                      <a:fillRect/>
                    </a:stretch>
                  </pic:blipFill>
                  <pic:spPr>
                    <a:xfrm>
                      <a:off x="0" y="0"/>
                      <a:ext cx="5274166" cy="2397792"/>
                    </a:xfrm>
                    <a:prstGeom prst="rect">
                      <a:avLst/>
                    </a:prstGeom>
                    <a:ln/>
                  </pic:spPr>
                </pic:pic>
              </a:graphicData>
            </a:graphic>
          </wp:inline>
        </w:drawing>
      </w:r>
    </w:p>
    <w:p w14:paraId="5D9B67E1" w14:textId="77777777" w:rsidR="00456802" w:rsidRPr="002323BE" w:rsidRDefault="004B2BDD">
      <w:pPr>
        <w:widowControl w:val="0"/>
        <w:spacing w:line="240" w:lineRule="auto"/>
        <w:ind w:right="58"/>
        <w:jc w:val="center"/>
        <w:rPr>
          <w:rFonts w:ascii="Times New Roman" w:eastAsia="Times" w:hAnsi="Times New Roman" w:cs="Times New Roman"/>
          <w:sz w:val="28"/>
          <w:szCs w:val="28"/>
        </w:rPr>
      </w:pPr>
      <w:r w:rsidRPr="002323BE">
        <w:rPr>
          <w:rFonts w:ascii="Times New Roman" w:eastAsia="Times" w:hAnsi="Times New Roman" w:cs="Times New Roman"/>
          <w:sz w:val="28"/>
          <w:szCs w:val="28"/>
        </w:rPr>
        <w:t xml:space="preserve">Сурет </w:t>
      </w:r>
      <w:r w:rsidR="00DB33C4">
        <w:rPr>
          <w:rFonts w:ascii="Times New Roman" w:eastAsia="Times New Roman" w:hAnsi="Times New Roman" w:cs="Times New Roman"/>
          <w:sz w:val="28"/>
          <w:szCs w:val="28"/>
        </w:rPr>
        <w:t>31</w:t>
      </w:r>
      <w:r w:rsidRPr="002323BE">
        <w:rPr>
          <w:rFonts w:ascii="Times New Roman" w:eastAsia="Times" w:hAnsi="Times New Roman" w:cs="Times New Roman"/>
          <w:sz w:val="28"/>
          <w:szCs w:val="28"/>
        </w:rPr>
        <w:t xml:space="preserve"> - ҚТВ Н5 және N8 арналған олигонуклеотидтердің (праймерлер мен зондтар) арнайылығын нақты уақыттағы КТ-ПТР тексеру</w:t>
      </w:r>
    </w:p>
    <w:p w14:paraId="2DECFB74" w14:textId="77777777" w:rsidR="00456802" w:rsidRPr="002323BE" w:rsidRDefault="00456802">
      <w:pPr>
        <w:widowControl w:val="0"/>
        <w:spacing w:line="240" w:lineRule="auto"/>
        <w:ind w:right="58"/>
        <w:jc w:val="both"/>
        <w:rPr>
          <w:rFonts w:ascii="Times New Roman" w:eastAsia="Calibri" w:hAnsi="Times New Roman" w:cs="Times New Roman"/>
          <w:sz w:val="28"/>
          <w:szCs w:val="28"/>
        </w:rPr>
      </w:pPr>
    </w:p>
    <w:p w14:paraId="77776D60" w14:textId="77777777" w:rsidR="00456802" w:rsidRPr="002323BE" w:rsidRDefault="004B2BDD">
      <w:pPr>
        <w:widowControl w:val="0"/>
        <w:spacing w:line="240" w:lineRule="auto"/>
        <w:ind w:right="58"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Кестеде көрініп тұрғандай H5 және N8 типтармағына жататын вирустардың Ct &lt; 30 болғандығы оң нәтиже көрсетіп, олигонуклеотидтердің тізбегі, оларға таңдалған температура-уақыттың тәртіп пен реакциялық қоспаның құрамы сәтті болғандығын көрсетеді (18-кесте, </w:t>
      </w:r>
      <w:r w:rsidR="00DB33C4">
        <w:rPr>
          <w:rFonts w:ascii="Times New Roman" w:eastAsia="Times New Roman" w:hAnsi="Times New Roman" w:cs="Times New Roman"/>
          <w:sz w:val="28"/>
          <w:szCs w:val="28"/>
        </w:rPr>
        <w:t>31</w:t>
      </w:r>
      <w:r w:rsidRPr="002323BE">
        <w:rPr>
          <w:rFonts w:ascii="Times New Roman" w:eastAsia="Times New Roman" w:hAnsi="Times New Roman" w:cs="Times New Roman"/>
          <w:sz w:val="28"/>
          <w:szCs w:val="28"/>
        </w:rPr>
        <w:t>-сурет).</w:t>
      </w:r>
    </w:p>
    <w:p w14:paraId="3BABECB8" w14:textId="77777777" w:rsidR="00456802" w:rsidRPr="002323BE" w:rsidRDefault="00456802">
      <w:pPr>
        <w:widowControl w:val="0"/>
        <w:spacing w:line="240" w:lineRule="auto"/>
        <w:ind w:right="58"/>
        <w:jc w:val="both"/>
        <w:rPr>
          <w:rFonts w:ascii="Times New Roman" w:eastAsia="Times New Roman" w:hAnsi="Times New Roman" w:cs="Times New Roman"/>
          <w:sz w:val="24"/>
          <w:szCs w:val="24"/>
        </w:rPr>
      </w:pPr>
    </w:p>
    <w:p w14:paraId="4DA51799" w14:textId="77777777" w:rsidR="00456802" w:rsidRPr="002323BE" w:rsidRDefault="004B2BDD">
      <w:pPr>
        <w:widowControl w:val="0"/>
        <w:spacing w:line="240" w:lineRule="auto"/>
        <w:ind w:right="58"/>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Кесте 18 - ҚТВ Н5 және N8 арналған олигонуклеотидтердің (праймерлер мен зондтар) арнайылығын нақты уақыттағы КТ-ПТР тексеру нәтижесі </w:t>
      </w:r>
    </w:p>
    <w:p w14:paraId="518730BB" w14:textId="77777777" w:rsidR="00456802" w:rsidRPr="002323BE" w:rsidRDefault="00456802">
      <w:pPr>
        <w:widowControl w:val="0"/>
        <w:spacing w:line="240" w:lineRule="auto"/>
        <w:ind w:right="58" w:firstLine="567"/>
        <w:jc w:val="both"/>
        <w:rPr>
          <w:rFonts w:ascii="Times New Roman" w:eastAsia="Times New Roman" w:hAnsi="Times New Roman" w:cs="Times New Roman"/>
          <w:sz w:val="28"/>
          <w:szCs w:val="28"/>
        </w:rPr>
      </w:pPr>
    </w:p>
    <w:tbl>
      <w:tblPr>
        <w:tblStyle w:val="afffffb"/>
        <w:tblW w:w="1005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6093"/>
        <w:gridCol w:w="1095"/>
        <w:gridCol w:w="1170"/>
      </w:tblGrid>
      <w:tr w:rsidR="00456802" w:rsidRPr="002323BE" w14:paraId="6A720E1E" w14:textId="77777777">
        <w:trPr>
          <w:jc w:val="center"/>
        </w:trPr>
        <w:tc>
          <w:tcPr>
            <w:tcW w:w="1696" w:type="dxa"/>
          </w:tcPr>
          <w:p w14:paraId="4A656234" w14:textId="77777777" w:rsidR="00456802" w:rsidRPr="002323BE" w:rsidRDefault="004B2BDD">
            <w:pPr>
              <w:widowControl w:val="0"/>
              <w:ind w:right="58"/>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Антигендік формуласы</w:t>
            </w:r>
          </w:p>
        </w:tc>
        <w:tc>
          <w:tcPr>
            <w:tcW w:w="6093" w:type="dxa"/>
          </w:tcPr>
          <w:p w14:paraId="2E7550CA" w14:textId="77777777" w:rsidR="00456802" w:rsidRPr="002323BE" w:rsidRDefault="004B2BDD">
            <w:pPr>
              <w:widowControl w:val="0"/>
              <w:ind w:right="58"/>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Вирус атауы</w:t>
            </w:r>
          </w:p>
        </w:tc>
        <w:tc>
          <w:tcPr>
            <w:tcW w:w="1095" w:type="dxa"/>
          </w:tcPr>
          <w:p w14:paraId="65A91E70" w14:textId="77777777" w:rsidR="00456802" w:rsidRPr="002323BE" w:rsidRDefault="004B2BDD">
            <w:pPr>
              <w:widowControl w:val="0"/>
              <w:ind w:right="58"/>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Ct Н5</w:t>
            </w:r>
          </w:p>
        </w:tc>
        <w:tc>
          <w:tcPr>
            <w:tcW w:w="1170" w:type="dxa"/>
          </w:tcPr>
          <w:p w14:paraId="24018C5A" w14:textId="77777777" w:rsidR="00456802" w:rsidRPr="002323BE" w:rsidRDefault="004B2BDD">
            <w:pPr>
              <w:widowControl w:val="0"/>
              <w:ind w:right="58"/>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Ct N8</w:t>
            </w:r>
          </w:p>
        </w:tc>
      </w:tr>
      <w:tr w:rsidR="00456802" w:rsidRPr="002323BE" w14:paraId="762C5561" w14:textId="77777777">
        <w:trPr>
          <w:jc w:val="center"/>
        </w:trPr>
        <w:tc>
          <w:tcPr>
            <w:tcW w:w="1696" w:type="dxa"/>
          </w:tcPr>
          <w:p w14:paraId="3494824B" w14:textId="77777777" w:rsidR="00456802" w:rsidRPr="002323BE" w:rsidRDefault="004B2BDD">
            <w:pPr>
              <w:widowControl w:val="0"/>
              <w:ind w:right="58"/>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H5N8</w:t>
            </w:r>
          </w:p>
        </w:tc>
        <w:tc>
          <w:tcPr>
            <w:tcW w:w="6093" w:type="dxa"/>
          </w:tcPr>
          <w:p w14:paraId="40575894"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A/Chicken/North Kazakhstan/184/2020</w:t>
            </w:r>
          </w:p>
        </w:tc>
        <w:tc>
          <w:tcPr>
            <w:tcW w:w="1095" w:type="dxa"/>
          </w:tcPr>
          <w:p w14:paraId="71EDFDBB" w14:textId="77777777" w:rsidR="00456802" w:rsidRPr="002323BE" w:rsidRDefault="004B2BDD">
            <w:pPr>
              <w:widowControl w:val="0"/>
              <w:ind w:right="58"/>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18.40</w:t>
            </w:r>
          </w:p>
        </w:tc>
        <w:tc>
          <w:tcPr>
            <w:tcW w:w="1170" w:type="dxa"/>
          </w:tcPr>
          <w:p w14:paraId="522BD236" w14:textId="77777777" w:rsidR="00456802" w:rsidRPr="002323BE" w:rsidRDefault="004B2BDD">
            <w:pPr>
              <w:widowControl w:val="0"/>
              <w:ind w:right="58"/>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18.54</w:t>
            </w:r>
          </w:p>
        </w:tc>
      </w:tr>
      <w:tr w:rsidR="00456802" w:rsidRPr="002323BE" w14:paraId="38BB19B1" w14:textId="77777777">
        <w:trPr>
          <w:jc w:val="center"/>
        </w:trPr>
        <w:tc>
          <w:tcPr>
            <w:tcW w:w="1696" w:type="dxa"/>
          </w:tcPr>
          <w:p w14:paraId="1DD45C6E" w14:textId="77777777" w:rsidR="00456802" w:rsidRPr="002323BE" w:rsidRDefault="004B2BDD">
            <w:pPr>
              <w:widowControl w:val="0"/>
              <w:ind w:right="58"/>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H5N8</w:t>
            </w:r>
          </w:p>
        </w:tc>
        <w:tc>
          <w:tcPr>
            <w:tcW w:w="6093" w:type="dxa"/>
          </w:tcPr>
          <w:p w14:paraId="76EABAE7"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A/domestic_goose/Kazakhstan/1-248_2-20-B/2020</w:t>
            </w:r>
          </w:p>
        </w:tc>
        <w:tc>
          <w:tcPr>
            <w:tcW w:w="1095" w:type="dxa"/>
          </w:tcPr>
          <w:p w14:paraId="2611330B" w14:textId="77777777" w:rsidR="00456802" w:rsidRPr="002323BE" w:rsidRDefault="004B2BDD">
            <w:pPr>
              <w:widowControl w:val="0"/>
              <w:ind w:right="58"/>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22.65</w:t>
            </w:r>
          </w:p>
        </w:tc>
        <w:tc>
          <w:tcPr>
            <w:tcW w:w="1170" w:type="dxa"/>
          </w:tcPr>
          <w:p w14:paraId="7CE00209" w14:textId="77777777" w:rsidR="00456802" w:rsidRPr="002323BE" w:rsidRDefault="004B2BDD">
            <w:pPr>
              <w:widowControl w:val="0"/>
              <w:ind w:right="58"/>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23.41</w:t>
            </w:r>
          </w:p>
        </w:tc>
      </w:tr>
      <w:tr w:rsidR="00456802" w:rsidRPr="002323BE" w14:paraId="1D0E0BC8" w14:textId="77777777">
        <w:trPr>
          <w:jc w:val="center"/>
        </w:trPr>
        <w:tc>
          <w:tcPr>
            <w:tcW w:w="1696" w:type="dxa"/>
          </w:tcPr>
          <w:p w14:paraId="7CD5700B" w14:textId="77777777" w:rsidR="00456802" w:rsidRPr="002323BE" w:rsidRDefault="004B2BDD">
            <w:pPr>
              <w:widowControl w:val="0"/>
              <w:ind w:right="58"/>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H9N9</w:t>
            </w:r>
          </w:p>
        </w:tc>
        <w:tc>
          <w:tcPr>
            <w:tcW w:w="6093" w:type="dxa"/>
          </w:tcPr>
          <w:p w14:paraId="2338408C"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A/Knot/Eng/SV497/02</w:t>
            </w:r>
          </w:p>
        </w:tc>
        <w:tc>
          <w:tcPr>
            <w:tcW w:w="1095" w:type="dxa"/>
          </w:tcPr>
          <w:p w14:paraId="4010F9B9"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Ct жоқ</w:t>
            </w:r>
          </w:p>
        </w:tc>
        <w:tc>
          <w:tcPr>
            <w:tcW w:w="1170" w:type="dxa"/>
          </w:tcPr>
          <w:p w14:paraId="66491741"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Ct жоқ</w:t>
            </w:r>
          </w:p>
        </w:tc>
      </w:tr>
      <w:tr w:rsidR="00456802" w:rsidRPr="002323BE" w14:paraId="572EF0D9" w14:textId="77777777">
        <w:trPr>
          <w:jc w:val="center"/>
        </w:trPr>
        <w:tc>
          <w:tcPr>
            <w:tcW w:w="1696" w:type="dxa"/>
          </w:tcPr>
          <w:p w14:paraId="3EE6B21A" w14:textId="77777777" w:rsidR="00456802" w:rsidRPr="002323BE" w:rsidRDefault="004B2BDD">
            <w:pPr>
              <w:widowControl w:val="0"/>
              <w:ind w:right="58"/>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H7N7</w:t>
            </w:r>
          </w:p>
        </w:tc>
        <w:tc>
          <w:tcPr>
            <w:tcW w:w="6093" w:type="dxa"/>
          </w:tcPr>
          <w:p w14:paraId="334B5CFF"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A/Turk/Eng/647/77</w:t>
            </w:r>
          </w:p>
        </w:tc>
        <w:tc>
          <w:tcPr>
            <w:tcW w:w="1095" w:type="dxa"/>
          </w:tcPr>
          <w:p w14:paraId="6D3B7C66"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Ct жоқ</w:t>
            </w:r>
          </w:p>
        </w:tc>
        <w:tc>
          <w:tcPr>
            <w:tcW w:w="1170" w:type="dxa"/>
          </w:tcPr>
          <w:p w14:paraId="1E204620"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Ct жоқ</w:t>
            </w:r>
          </w:p>
        </w:tc>
      </w:tr>
      <w:tr w:rsidR="00456802" w:rsidRPr="002323BE" w14:paraId="6F919F78" w14:textId="77777777">
        <w:trPr>
          <w:jc w:val="center"/>
        </w:trPr>
        <w:tc>
          <w:tcPr>
            <w:tcW w:w="1696" w:type="dxa"/>
          </w:tcPr>
          <w:p w14:paraId="3EDA89A7" w14:textId="77777777" w:rsidR="00456802" w:rsidRPr="002323BE" w:rsidRDefault="004B2BDD">
            <w:pPr>
              <w:widowControl w:val="0"/>
              <w:ind w:right="58"/>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H7N1</w:t>
            </w:r>
          </w:p>
        </w:tc>
        <w:tc>
          <w:tcPr>
            <w:tcW w:w="6093" w:type="dxa"/>
          </w:tcPr>
          <w:p w14:paraId="60DF96D2"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A/Afr.Star/Eng/983/79</w:t>
            </w:r>
          </w:p>
        </w:tc>
        <w:tc>
          <w:tcPr>
            <w:tcW w:w="1095" w:type="dxa"/>
          </w:tcPr>
          <w:p w14:paraId="7CA9D73E"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Ct жоқ</w:t>
            </w:r>
          </w:p>
        </w:tc>
        <w:tc>
          <w:tcPr>
            <w:tcW w:w="1170" w:type="dxa"/>
          </w:tcPr>
          <w:p w14:paraId="1AB36760"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Ct жоқ</w:t>
            </w:r>
          </w:p>
        </w:tc>
      </w:tr>
      <w:tr w:rsidR="00456802" w:rsidRPr="002323BE" w14:paraId="77CFDDB6" w14:textId="77777777">
        <w:trPr>
          <w:jc w:val="center"/>
        </w:trPr>
        <w:tc>
          <w:tcPr>
            <w:tcW w:w="1696" w:type="dxa"/>
          </w:tcPr>
          <w:p w14:paraId="409FB761" w14:textId="77777777" w:rsidR="00456802" w:rsidRPr="002323BE" w:rsidRDefault="004B2BDD">
            <w:pPr>
              <w:widowControl w:val="0"/>
              <w:ind w:right="58"/>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H5N5</w:t>
            </w:r>
          </w:p>
        </w:tc>
        <w:tc>
          <w:tcPr>
            <w:tcW w:w="6093" w:type="dxa"/>
          </w:tcPr>
          <w:p w14:paraId="4A4AD696"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А/Mute Swan/Croatia/102/16</w:t>
            </w:r>
          </w:p>
        </w:tc>
        <w:tc>
          <w:tcPr>
            <w:tcW w:w="1095" w:type="dxa"/>
          </w:tcPr>
          <w:p w14:paraId="341703DF"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30.81</w:t>
            </w:r>
          </w:p>
        </w:tc>
        <w:tc>
          <w:tcPr>
            <w:tcW w:w="1170" w:type="dxa"/>
          </w:tcPr>
          <w:p w14:paraId="71FC5182"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Ct жоқ</w:t>
            </w:r>
          </w:p>
        </w:tc>
      </w:tr>
      <w:tr w:rsidR="00456802" w:rsidRPr="002323BE" w14:paraId="60BE4576" w14:textId="77777777">
        <w:trPr>
          <w:jc w:val="center"/>
        </w:trPr>
        <w:tc>
          <w:tcPr>
            <w:tcW w:w="1696" w:type="dxa"/>
          </w:tcPr>
          <w:p w14:paraId="7C79881F" w14:textId="77777777" w:rsidR="00456802" w:rsidRPr="002323BE" w:rsidRDefault="004B2BDD">
            <w:pPr>
              <w:widowControl w:val="0"/>
              <w:ind w:right="58"/>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H5N3</w:t>
            </w:r>
          </w:p>
        </w:tc>
        <w:tc>
          <w:tcPr>
            <w:tcW w:w="6093" w:type="dxa"/>
          </w:tcPr>
          <w:p w14:paraId="5D681AF3"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A/Teal/Eng/7394-2805/06</w:t>
            </w:r>
          </w:p>
        </w:tc>
        <w:tc>
          <w:tcPr>
            <w:tcW w:w="1095" w:type="dxa"/>
          </w:tcPr>
          <w:p w14:paraId="7DDEC8B2" w14:textId="77777777" w:rsidR="00456802" w:rsidRPr="002323BE" w:rsidRDefault="004B2BDD">
            <w:pPr>
              <w:widowControl w:val="0"/>
              <w:ind w:right="58"/>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29.84</w:t>
            </w:r>
          </w:p>
        </w:tc>
        <w:tc>
          <w:tcPr>
            <w:tcW w:w="1170" w:type="dxa"/>
          </w:tcPr>
          <w:p w14:paraId="66C64E7F"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Ct жоқ</w:t>
            </w:r>
          </w:p>
        </w:tc>
      </w:tr>
      <w:tr w:rsidR="00456802" w:rsidRPr="002323BE" w14:paraId="7AAAD480" w14:textId="77777777">
        <w:trPr>
          <w:jc w:val="center"/>
        </w:trPr>
        <w:tc>
          <w:tcPr>
            <w:tcW w:w="1696" w:type="dxa"/>
          </w:tcPr>
          <w:p w14:paraId="7E7BAC36" w14:textId="77777777" w:rsidR="00456802" w:rsidRPr="002323BE" w:rsidRDefault="004B2BDD">
            <w:pPr>
              <w:widowControl w:val="0"/>
              <w:ind w:right="58"/>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H5N8</w:t>
            </w:r>
          </w:p>
        </w:tc>
        <w:tc>
          <w:tcPr>
            <w:tcW w:w="6093" w:type="dxa"/>
          </w:tcPr>
          <w:p w14:paraId="698A867B"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A/Dk/Eng/036254/14</w:t>
            </w:r>
          </w:p>
        </w:tc>
        <w:tc>
          <w:tcPr>
            <w:tcW w:w="1095" w:type="dxa"/>
          </w:tcPr>
          <w:p w14:paraId="0256080F" w14:textId="77777777" w:rsidR="00456802" w:rsidRPr="002323BE" w:rsidRDefault="004B2BDD">
            <w:pPr>
              <w:widowControl w:val="0"/>
              <w:ind w:right="58"/>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28.62</w:t>
            </w:r>
          </w:p>
        </w:tc>
        <w:tc>
          <w:tcPr>
            <w:tcW w:w="1170" w:type="dxa"/>
          </w:tcPr>
          <w:p w14:paraId="397FE617" w14:textId="77777777" w:rsidR="00456802" w:rsidRPr="002323BE" w:rsidRDefault="004B2BDD">
            <w:pPr>
              <w:widowControl w:val="0"/>
              <w:ind w:right="58"/>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26.38</w:t>
            </w:r>
          </w:p>
        </w:tc>
      </w:tr>
      <w:tr w:rsidR="00456802" w:rsidRPr="002323BE" w14:paraId="5D9366E3" w14:textId="77777777">
        <w:trPr>
          <w:jc w:val="center"/>
        </w:trPr>
        <w:tc>
          <w:tcPr>
            <w:tcW w:w="1696" w:type="dxa"/>
          </w:tcPr>
          <w:p w14:paraId="06A722AC" w14:textId="77777777" w:rsidR="00456802" w:rsidRPr="002323BE" w:rsidRDefault="004B2BDD">
            <w:pPr>
              <w:widowControl w:val="0"/>
              <w:ind w:right="58"/>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H5N1</w:t>
            </w:r>
          </w:p>
        </w:tc>
        <w:tc>
          <w:tcPr>
            <w:tcW w:w="6093" w:type="dxa"/>
          </w:tcPr>
          <w:p w14:paraId="54E9D0D0" w14:textId="77777777" w:rsidR="00456802" w:rsidRPr="002323BE" w:rsidRDefault="004B2BDD">
            <w:pP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A/Ck/Scot/59</w:t>
            </w:r>
          </w:p>
        </w:tc>
        <w:tc>
          <w:tcPr>
            <w:tcW w:w="1095" w:type="dxa"/>
          </w:tcPr>
          <w:p w14:paraId="28FC9B79" w14:textId="77777777" w:rsidR="00456802" w:rsidRPr="002323BE" w:rsidRDefault="004B2BDD">
            <w:pPr>
              <w:widowControl w:val="0"/>
              <w:ind w:right="58"/>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36.14</w:t>
            </w:r>
          </w:p>
        </w:tc>
        <w:tc>
          <w:tcPr>
            <w:tcW w:w="1170" w:type="dxa"/>
          </w:tcPr>
          <w:p w14:paraId="7DE5379C" w14:textId="77777777" w:rsidR="00456802" w:rsidRPr="002323BE" w:rsidRDefault="004B2BDD">
            <w:pPr>
              <w:widowControl w:val="0"/>
              <w:ind w:right="58"/>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Ct жоқ</w:t>
            </w:r>
          </w:p>
        </w:tc>
      </w:tr>
      <w:tr w:rsidR="00456802" w:rsidRPr="002323BE" w14:paraId="05077126" w14:textId="77777777">
        <w:trPr>
          <w:jc w:val="center"/>
        </w:trPr>
        <w:tc>
          <w:tcPr>
            <w:tcW w:w="1696" w:type="dxa"/>
          </w:tcPr>
          <w:p w14:paraId="7ADEFF2F" w14:textId="77777777" w:rsidR="00456802" w:rsidRPr="002323BE" w:rsidRDefault="004B2BDD">
            <w:pPr>
              <w:widowControl w:val="0"/>
              <w:ind w:right="58"/>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NDV</w:t>
            </w:r>
          </w:p>
        </w:tc>
        <w:tc>
          <w:tcPr>
            <w:tcW w:w="6093" w:type="dxa"/>
          </w:tcPr>
          <w:p w14:paraId="57F09D6B" w14:textId="77777777" w:rsidR="00456802" w:rsidRPr="002323BE" w:rsidRDefault="004B2BDD">
            <w:pPr>
              <w:pBdr>
                <w:top w:val="nil"/>
                <w:left w:val="nil"/>
                <w:bottom w:val="nil"/>
                <w:right w:val="nil"/>
                <w:between w:val="nil"/>
              </w:pBdr>
              <w:rPr>
                <w:rFonts w:ascii="Times New Roman" w:eastAsia="Times New Roman" w:hAnsi="Times New Roman" w:cs="Times New Roman"/>
                <w:color w:val="000000"/>
                <w:sz w:val="23"/>
                <w:szCs w:val="23"/>
              </w:rPr>
            </w:pPr>
            <w:r w:rsidRPr="002323BE">
              <w:rPr>
                <w:rFonts w:ascii="Times New Roman" w:eastAsia="Times New Roman" w:hAnsi="Times New Roman" w:cs="Times New Roman"/>
                <w:color w:val="000000"/>
                <w:sz w:val="28"/>
                <w:szCs w:val="28"/>
              </w:rPr>
              <w:t>APMV-1/chicken/Almaty/55//2000</w:t>
            </w:r>
            <w:r w:rsidRPr="002323BE">
              <w:rPr>
                <w:rFonts w:ascii="Times New Roman" w:eastAsia="Times New Roman" w:hAnsi="Times New Roman" w:cs="Times New Roman"/>
                <w:color w:val="000000"/>
                <w:sz w:val="23"/>
                <w:szCs w:val="23"/>
              </w:rPr>
              <w:t xml:space="preserve"> </w:t>
            </w:r>
          </w:p>
        </w:tc>
        <w:tc>
          <w:tcPr>
            <w:tcW w:w="1095" w:type="dxa"/>
          </w:tcPr>
          <w:p w14:paraId="44D3E8B7" w14:textId="77777777" w:rsidR="00456802" w:rsidRPr="002323BE" w:rsidRDefault="004B2BDD">
            <w:pPr>
              <w:widowControl w:val="0"/>
              <w:ind w:right="58"/>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Ct жоқ</w:t>
            </w:r>
          </w:p>
        </w:tc>
        <w:tc>
          <w:tcPr>
            <w:tcW w:w="1170" w:type="dxa"/>
          </w:tcPr>
          <w:p w14:paraId="10937BF7" w14:textId="77777777" w:rsidR="00456802" w:rsidRPr="002323BE" w:rsidRDefault="004B2BDD">
            <w:pPr>
              <w:widowControl w:val="0"/>
              <w:ind w:right="58"/>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Ct жоқ</w:t>
            </w:r>
          </w:p>
        </w:tc>
      </w:tr>
    </w:tbl>
    <w:p w14:paraId="098C7E0C" w14:textId="77777777" w:rsidR="00456802" w:rsidRPr="002323BE" w:rsidRDefault="004B2BDD">
      <w:pPr>
        <w:widowControl w:val="0"/>
        <w:spacing w:line="240" w:lineRule="auto"/>
        <w:ind w:right="58" w:firstLine="567"/>
        <w:jc w:val="both"/>
        <w:rPr>
          <w:rFonts w:ascii="Times New Roman" w:eastAsia="Times" w:hAnsi="Times New Roman" w:cs="Times New Roman"/>
          <w:sz w:val="28"/>
          <w:szCs w:val="28"/>
        </w:rPr>
      </w:pPr>
      <w:r w:rsidRPr="002323BE">
        <w:rPr>
          <w:rFonts w:ascii="Times New Roman" w:eastAsia="Times" w:hAnsi="Times New Roman" w:cs="Times New Roman"/>
          <w:sz w:val="28"/>
          <w:szCs w:val="28"/>
        </w:rPr>
        <w:t xml:space="preserve">Ескерту: «Ct жоқ» реакцияның </w:t>
      </w:r>
      <w:r w:rsidRPr="002323BE">
        <w:rPr>
          <w:rFonts w:ascii="Times New Roman" w:eastAsia="Times New Roman" w:hAnsi="Times New Roman" w:cs="Times New Roman"/>
          <w:sz w:val="28"/>
          <w:szCs w:val="28"/>
        </w:rPr>
        <w:t>теріс</w:t>
      </w:r>
      <w:r w:rsidRPr="002323BE">
        <w:rPr>
          <w:rFonts w:ascii="Times New Roman" w:eastAsia="Times" w:hAnsi="Times New Roman" w:cs="Times New Roman"/>
          <w:sz w:val="28"/>
          <w:szCs w:val="28"/>
        </w:rPr>
        <w:t xml:space="preserve"> нәтижесі</w:t>
      </w:r>
    </w:p>
    <w:p w14:paraId="6DCC5185" w14:textId="77777777" w:rsidR="00456802" w:rsidRPr="002323BE" w:rsidRDefault="00456802">
      <w:pPr>
        <w:widowControl w:val="0"/>
        <w:spacing w:before="30" w:line="240" w:lineRule="auto"/>
        <w:ind w:right="58" w:firstLine="567"/>
        <w:jc w:val="both"/>
        <w:rPr>
          <w:rFonts w:ascii="Times New Roman" w:eastAsia="Times" w:hAnsi="Times New Roman" w:cs="Times New Roman"/>
          <w:sz w:val="28"/>
          <w:szCs w:val="28"/>
        </w:rPr>
      </w:pPr>
    </w:p>
    <w:p w14:paraId="5260603D" w14:textId="77777777" w:rsidR="0028559E" w:rsidRDefault="004B2BDD">
      <w:pPr>
        <w:widowControl w:val="0"/>
        <w:spacing w:before="30" w:line="240" w:lineRule="auto"/>
        <w:ind w:right="58"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Осылайша, жүргізілген жұмыс нәтижесінде ҚТВ Н5 және N8 типтармағын амплификациялауға арналған арнайы праймерлер таңдалды, құрылды және синтезделді, сондай-ақ ПТР жүргізу тәртібі оптимизацияланды. Таңдалған праймерлер жоғары сезімталдылық пен арнайылықты көрсетті.</w:t>
      </w:r>
    </w:p>
    <w:p w14:paraId="5658E6FD" w14:textId="77777777" w:rsidR="00456802" w:rsidRPr="002323BE" w:rsidRDefault="0028559E" w:rsidP="004551E4">
      <w:pPr>
        <w:widowControl w:val="0"/>
        <w:spacing w:before="30" w:line="240" w:lineRule="auto"/>
        <w:ind w:right="58" w:firstLine="567"/>
        <w:jc w:val="both"/>
        <w:rPr>
          <w:rFonts w:ascii="Times New Roman" w:eastAsia="Calibri" w:hAnsi="Times New Roman" w:cs="Times New Roman"/>
          <w:sz w:val="28"/>
          <w:szCs w:val="28"/>
        </w:rPr>
      </w:pPr>
      <w:r w:rsidRPr="0028559E">
        <w:rPr>
          <w:rFonts w:ascii="Times New Roman" w:eastAsia="Times New Roman" w:hAnsi="Times New Roman" w:cs="Times New Roman"/>
          <w:color w:val="000000"/>
          <w:sz w:val="28"/>
          <w:szCs w:val="28"/>
        </w:rPr>
        <w:t>Осы ж</w:t>
      </w:r>
      <w:r>
        <w:rPr>
          <w:rFonts w:ascii="Times New Roman" w:eastAsia="Times New Roman" w:hAnsi="Times New Roman" w:cs="Times New Roman"/>
          <w:color w:val="000000"/>
          <w:sz w:val="28"/>
          <w:szCs w:val="28"/>
        </w:rPr>
        <w:t xml:space="preserve">ұмыс нәтижесінде </w:t>
      </w:r>
      <w:r w:rsidRPr="002323BE">
        <w:rPr>
          <w:rFonts w:ascii="Times New Roman" w:eastAsia="Times New Roman" w:hAnsi="Times New Roman" w:cs="Times New Roman"/>
          <w:color w:val="000000"/>
          <w:sz w:val="28"/>
          <w:szCs w:val="28"/>
          <w:highlight w:val="white"/>
        </w:rPr>
        <w:t xml:space="preserve">«Құс тұмауы вирусын анықтау және дифференциалдауға арналған реал тайм ПТР тест-жүйесін жасап шығару әдісі» </w:t>
      </w:r>
      <w:r>
        <w:rPr>
          <w:rFonts w:ascii="Times New Roman" w:eastAsia="Times New Roman" w:hAnsi="Times New Roman" w:cs="Times New Roman"/>
          <w:color w:val="000000"/>
          <w:sz w:val="28"/>
          <w:szCs w:val="28"/>
        </w:rPr>
        <w:t>атауымен п</w:t>
      </w:r>
      <w:r w:rsidRPr="002323BE">
        <w:rPr>
          <w:rFonts w:ascii="Times New Roman" w:eastAsia="Times New Roman" w:hAnsi="Times New Roman" w:cs="Times New Roman"/>
          <w:color w:val="000000"/>
          <w:sz w:val="28"/>
          <w:szCs w:val="28"/>
        </w:rPr>
        <w:t>айдалы модельге</w:t>
      </w:r>
      <w:r w:rsidRPr="002323BE">
        <w:rPr>
          <w:rFonts w:ascii="Times New Roman" w:eastAsia="Times New Roman" w:hAnsi="Times New Roman" w:cs="Times New Roman"/>
          <w:color w:val="000000"/>
          <w:sz w:val="28"/>
          <w:szCs w:val="28"/>
          <w:highlight w:val="white"/>
        </w:rPr>
        <w:t xml:space="preserve"> патент</w:t>
      </w:r>
      <w:r>
        <w:rPr>
          <w:rFonts w:ascii="Times New Roman" w:eastAsia="Times New Roman" w:hAnsi="Times New Roman" w:cs="Times New Roman"/>
          <w:color w:val="000000"/>
          <w:sz w:val="28"/>
          <w:szCs w:val="28"/>
          <w:highlight w:val="white"/>
        </w:rPr>
        <w:t xml:space="preserve"> алынды</w:t>
      </w:r>
      <w:r w:rsidRPr="002323BE">
        <w:rPr>
          <w:rFonts w:ascii="Times New Roman" w:eastAsia="Times New Roman" w:hAnsi="Times New Roman" w:cs="Times New Roman"/>
          <w:color w:val="000000"/>
          <w:sz w:val="28"/>
          <w:szCs w:val="28"/>
          <w:highlight w:val="white"/>
        </w:rPr>
        <w:t xml:space="preserve"> (</w:t>
      </w:r>
      <w:r>
        <w:rPr>
          <w:rFonts w:ascii="Times New Roman" w:eastAsia="Times New Roman" w:hAnsi="Times New Roman" w:cs="Times New Roman"/>
          <w:color w:val="000000"/>
          <w:sz w:val="28"/>
          <w:szCs w:val="28"/>
          <w:highlight w:val="white"/>
        </w:rPr>
        <w:t>Қосымша А</w:t>
      </w:r>
      <w:r w:rsidRPr="002323BE">
        <w:rPr>
          <w:rFonts w:ascii="Times New Roman" w:eastAsia="Times New Roman" w:hAnsi="Times New Roman" w:cs="Times New Roman"/>
          <w:color w:val="000000"/>
          <w:sz w:val="28"/>
          <w:szCs w:val="28"/>
          <w:highlight w:val="white"/>
        </w:rPr>
        <w:t>)</w:t>
      </w:r>
      <w:r w:rsidR="004551E4">
        <w:rPr>
          <w:rFonts w:ascii="Times New Roman" w:eastAsia="Times New Roman" w:hAnsi="Times New Roman" w:cs="Times New Roman"/>
          <w:color w:val="000000"/>
          <w:sz w:val="28"/>
          <w:szCs w:val="28"/>
        </w:rPr>
        <w:t>.</w:t>
      </w:r>
      <w:r w:rsidR="004B2BDD" w:rsidRPr="002323BE">
        <w:rPr>
          <w:rFonts w:ascii="Times New Roman" w:hAnsi="Times New Roman" w:cs="Times New Roman"/>
        </w:rPr>
        <w:br w:type="page"/>
      </w:r>
    </w:p>
    <w:p w14:paraId="2BA26828" w14:textId="77777777" w:rsidR="00456802" w:rsidRPr="002323BE" w:rsidRDefault="004B2BDD">
      <w:pPr>
        <w:spacing w:line="240" w:lineRule="auto"/>
        <w:ind w:firstLine="567"/>
        <w:jc w:val="both"/>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b/>
          <w:sz w:val="28"/>
          <w:szCs w:val="28"/>
          <w:highlight w:val="white"/>
        </w:rPr>
        <w:lastRenderedPageBreak/>
        <w:t>ҚОРЫТЫНДЫ</w:t>
      </w:r>
    </w:p>
    <w:p w14:paraId="10827DC2" w14:textId="77777777" w:rsidR="00456802" w:rsidRPr="002323BE" w:rsidRDefault="00456802">
      <w:pPr>
        <w:spacing w:line="240" w:lineRule="auto"/>
        <w:ind w:firstLine="567"/>
        <w:jc w:val="both"/>
        <w:rPr>
          <w:rFonts w:ascii="Times New Roman" w:eastAsia="Times New Roman" w:hAnsi="Times New Roman" w:cs="Times New Roman"/>
          <w:b/>
          <w:sz w:val="28"/>
          <w:szCs w:val="28"/>
          <w:highlight w:val="white"/>
        </w:rPr>
      </w:pPr>
    </w:p>
    <w:p w14:paraId="791F29EE" w14:textId="77777777" w:rsidR="00456802" w:rsidRPr="002323BE" w:rsidRDefault="004B2BDD">
      <w:pPr>
        <w:spacing w:line="240" w:lineRule="auto"/>
        <w:ind w:firstLine="567"/>
        <w:jc w:val="both"/>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sz w:val="28"/>
          <w:szCs w:val="28"/>
          <w:highlight w:val="white"/>
        </w:rPr>
        <w:t>Құс тұмауы үй құстарының миллиондап қырылуы мен адам өліміне себеп бола отырып, жыл сайын қаржылық шығынға ұшырататын, әдемдегі эпидемия мен эпизоотикалық ошақтардың негізгі көзінің бірі болып қалуда. Вирустың жоғары өзгергіштігі әсер ету ұзақтығы жоғары вакцинаны жасап шығаруды қиындатады. Жоғары өзгергіштік көзі жабайы құстардың популяциясымен ұсынылған кең ауқымды резервуар болып табылады. Құс тұмауының жаңа штамдарының жыл сайынғы мониторингі мен ЖЗҚТ ықтимал ошақтарын болжау жыл құстары ұшып өтетін аумақтарда маңызды болады [107].</w:t>
      </w:r>
    </w:p>
    <w:p w14:paraId="3B9880FA" w14:textId="77777777" w:rsidR="00456802" w:rsidRPr="002323BE" w:rsidRDefault="004B2BDD">
      <w:pPr>
        <w:spacing w:line="240" w:lineRule="auto"/>
        <w:ind w:firstLine="567"/>
        <w:jc w:val="both"/>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sz w:val="28"/>
          <w:szCs w:val="28"/>
          <w:highlight w:val="white"/>
        </w:rPr>
        <w:t>Қорыта айтқанда, құстардың маусымдық қоныс аударуы ҚТВ популяциясының генетикалық құрылымының қалыптасуында маңызды рөль атқарады. Сондықтан да, жабайы құстар арасында құрлықтық масштабта ҚТВ таралуы қандай да бір деңгейде болжауға болады, ол Қазақстан Республикасында пайда болатын кез келген ЖЗҚТ болашақта таралуын бақылауға көмектесе алады [101]. Осылайша, ҚТВ жабайы құстар арасында құрлықтық масштабта таралуын қандай да бір деңгейде болжауға болады, ол ақырында Қазақстанда пайда болатын кез-келген жоғары зардапты құс тұмауы вирусының болашақта бізге таралуы ықтималдылығын бақылауға көмектесуі мүмкін.</w:t>
      </w:r>
    </w:p>
    <w:p w14:paraId="6498D7DA" w14:textId="77777777" w:rsidR="00456802" w:rsidRPr="002323BE" w:rsidRDefault="004B2BDD">
      <w:pPr>
        <w:widowControl w:val="0"/>
        <w:numPr>
          <w:ilvl w:val="0"/>
          <w:numId w:val="8"/>
        </w:numPr>
        <w:pBdr>
          <w:top w:val="nil"/>
          <w:left w:val="nil"/>
          <w:bottom w:val="nil"/>
          <w:right w:val="nil"/>
          <w:between w:val="nil"/>
        </w:pBdr>
        <w:tabs>
          <w:tab w:val="left" w:pos="948"/>
        </w:tabs>
        <w:spacing w:before="3" w:line="228" w:lineRule="auto"/>
        <w:ind w:left="0" w:firstLine="566"/>
        <w:jc w:val="both"/>
        <w:rPr>
          <w:rFonts w:ascii="Times New Roman" w:eastAsia="Times New Roman" w:hAnsi="Times New Roman" w:cs="Times New Roman"/>
          <w:sz w:val="28"/>
          <w:szCs w:val="28"/>
        </w:rPr>
      </w:pPr>
      <w:bookmarkStart w:id="23" w:name="_heading=h.1ksv4uv" w:colFirst="0" w:colLast="0"/>
      <w:bookmarkEnd w:id="23"/>
      <w:r w:rsidRPr="002323BE">
        <w:rPr>
          <w:rFonts w:ascii="Times New Roman" w:eastAsia="Times New Roman" w:hAnsi="Times New Roman" w:cs="Times New Roman"/>
          <w:sz w:val="28"/>
          <w:szCs w:val="28"/>
        </w:rPr>
        <w:t>Алматы, Шығыс Қазақстан, Ақмола, Батыс Қазақстан, СҚО мен Қостанай облысындағы өзіндік қосалқы шаруашылықтағы үй құстарына ҚТВ мониторинг жүргізу кезінде жинақталған 3286 қан сарысу сынамаларын ИФТ әдісімен серологиялық скрининг нәтижесінде 100 үлгі вирустың H5 антигеніне оң нәтиже көрсетті. Осы үлгілерге КТ-ПТР әдісімен молекулалық-биологиялық скрининг жүргізу нәтижесінде тек Ақмола облысынан жинақталған 5 үлгі М-геніне әлсіз оң нәтиже көрсетті.</w:t>
      </w:r>
    </w:p>
    <w:p w14:paraId="569DA8A6" w14:textId="77777777" w:rsidR="00456802" w:rsidRPr="002323BE" w:rsidRDefault="004B2BDD">
      <w:pPr>
        <w:widowControl w:val="0"/>
        <w:numPr>
          <w:ilvl w:val="0"/>
          <w:numId w:val="8"/>
        </w:numPr>
        <w:pBdr>
          <w:top w:val="nil"/>
          <w:left w:val="nil"/>
          <w:bottom w:val="nil"/>
          <w:right w:val="nil"/>
          <w:between w:val="nil"/>
        </w:pBdr>
        <w:tabs>
          <w:tab w:val="left" w:pos="948"/>
        </w:tabs>
        <w:spacing w:before="3" w:line="228" w:lineRule="auto"/>
        <w:ind w:left="0" w:firstLine="566"/>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ҚТВ жаппай тараған уақытта, 2020 және 2022 жылдары Алматы, СҚО, Маңғыстау мен Атырау облысы аумағынан жинақталған 105 сынаманы ҚТВ КТ-ПТР скрининг жүргізу нәтижесінде H5N8, H9N2 мен H5N1 типтармағының таралуы анықталынды.</w:t>
      </w:r>
    </w:p>
    <w:p w14:paraId="795BDC11" w14:textId="77777777" w:rsidR="00456802" w:rsidRPr="002323BE" w:rsidRDefault="004B2BDD">
      <w:pPr>
        <w:widowControl w:val="0"/>
        <w:numPr>
          <w:ilvl w:val="0"/>
          <w:numId w:val="8"/>
        </w:numPr>
        <w:pBdr>
          <w:top w:val="nil"/>
          <w:left w:val="nil"/>
          <w:bottom w:val="nil"/>
          <w:right w:val="nil"/>
          <w:between w:val="nil"/>
        </w:pBdr>
        <w:tabs>
          <w:tab w:val="left" w:pos="948"/>
          <w:tab w:val="left" w:pos="5052"/>
        </w:tabs>
        <w:spacing w:line="228" w:lineRule="auto"/>
        <w:ind w:left="0" w:firstLine="566"/>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ПТР оң нәтиже берген 10 үлгіні тауық эмбрионында өсіру арқылы төрт штамм бөлініп алынды: A/Chicken/Almaty/220/2020, A/Chicken/North Kazakhstan/184/2020, </w:t>
      </w:r>
      <w:r w:rsidRPr="002323BE">
        <w:rPr>
          <w:rFonts w:ascii="Times New Roman" w:eastAsia="Times New Roman" w:hAnsi="Times New Roman" w:cs="Times New Roman"/>
          <w:sz w:val="28"/>
          <w:szCs w:val="28"/>
          <w:highlight w:val="white"/>
        </w:rPr>
        <w:t>A/Mute swan/Mangystau/9421/2022</w:t>
      </w:r>
      <w:r w:rsidRPr="002323BE">
        <w:rPr>
          <w:rFonts w:ascii="Times New Roman" w:eastAsia="Times New Roman" w:hAnsi="Times New Roman" w:cs="Times New Roman"/>
          <w:sz w:val="28"/>
          <w:szCs w:val="28"/>
        </w:rPr>
        <w:t xml:space="preserve"> және A/Caspian tern/Atyrau/9184/2022.</w:t>
      </w:r>
    </w:p>
    <w:p w14:paraId="54166A5E" w14:textId="77777777" w:rsidR="00456802" w:rsidRPr="002323BE" w:rsidRDefault="004B2BDD">
      <w:pPr>
        <w:widowControl w:val="0"/>
        <w:numPr>
          <w:ilvl w:val="0"/>
          <w:numId w:val="8"/>
        </w:numPr>
        <w:pBdr>
          <w:top w:val="nil"/>
          <w:left w:val="nil"/>
          <w:bottom w:val="nil"/>
          <w:right w:val="nil"/>
          <w:between w:val="nil"/>
        </w:pBdr>
        <w:tabs>
          <w:tab w:val="left" w:pos="948"/>
        </w:tabs>
        <w:spacing w:before="1" w:line="228" w:lineRule="auto"/>
        <w:ind w:left="0" w:firstLine="566"/>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sz w:val="28"/>
          <w:szCs w:val="28"/>
        </w:rPr>
        <w:t xml:space="preserve">Филогенетикалық талдау нәтижесінде H5N8 изоляты - A/Chicken/North Kazakhstan/184/2020 және H5N1 - </w:t>
      </w:r>
      <w:r w:rsidRPr="002323BE">
        <w:rPr>
          <w:rFonts w:ascii="Times New Roman" w:eastAsia="Times New Roman" w:hAnsi="Times New Roman" w:cs="Times New Roman"/>
          <w:sz w:val="28"/>
          <w:szCs w:val="28"/>
          <w:highlight w:val="white"/>
        </w:rPr>
        <w:t>A/Mute swan/Mangystau/9421/2022</w:t>
      </w:r>
      <w:r w:rsidRPr="002323BE">
        <w:rPr>
          <w:rFonts w:ascii="Times New Roman" w:eastAsia="Times New Roman" w:hAnsi="Times New Roman" w:cs="Times New Roman"/>
          <w:sz w:val="28"/>
          <w:szCs w:val="28"/>
        </w:rPr>
        <w:t xml:space="preserve"> мен A/Caspian tern/Atyrau/9184/2022 штамдарының HA генінің ажырау сайты - </w:t>
      </w:r>
      <w:sdt>
        <w:sdtPr>
          <w:rPr>
            <w:rFonts w:ascii="Times New Roman" w:hAnsi="Times New Roman" w:cs="Times New Roman"/>
          </w:rPr>
          <w:tag w:val="goog_rdk_9"/>
          <w:id w:val="594366973"/>
        </w:sdtPr>
        <w:sdtEndPr/>
        <w:sdtContent>
          <w:r w:rsidRPr="002323BE">
            <w:rPr>
              <w:rFonts w:ascii="Times New Roman" w:eastAsia="Cardo" w:hAnsi="Times New Roman" w:cs="Times New Roman"/>
              <w:sz w:val="28"/>
              <w:szCs w:val="28"/>
              <w:highlight w:val="white"/>
            </w:rPr>
            <w:t>PLREKRRKR↓</w:t>
          </w:r>
        </w:sdtContent>
      </w:sdt>
      <w:r w:rsidRPr="002323BE">
        <w:rPr>
          <w:rFonts w:ascii="Times New Roman" w:eastAsia="Times New Roman" w:hAnsi="Times New Roman" w:cs="Times New Roman"/>
          <w:sz w:val="28"/>
          <w:szCs w:val="28"/>
        </w:rPr>
        <w:t>GLF тізбекті, жоғары зардапты 2</w:t>
      </w:r>
      <w:r w:rsidRPr="002323BE">
        <w:rPr>
          <w:rFonts w:ascii="Times New Roman" w:eastAsia="Times New Roman" w:hAnsi="Times New Roman" w:cs="Times New Roman"/>
          <w:sz w:val="28"/>
          <w:szCs w:val="28"/>
          <w:highlight w:val="white"/>
        </w:rPr>
        <w:t xml:space="preserve">.3.4.4.b </w:t>
      </w:r>
      <w:r w:rsidR="005D49AC">
        <w:rPr>
          <w:rFonts w:ascii="Times New Roman" w:eastAsia="Times New Roman" w:hAnsi="Times New Roman" w:cs="Times New Roman"/>
          <w:sz w:val="28"/>
          <w:szCs w:val="28"/>
        </w:rPr>
        <w:t>генотипіне</w:t>
      </w:r>
      <w:r w:rsidRPr="002323BE">
        <w:rPr>
          <w:rFonts w:ascii="Times New Roman" w:eastAsia="Times New Roman" w:hAnsi="Times New Roman" w:cs="Times New Roman"/>
          <w:sz w:val="28"/>
          <w:szCs w:val="28"/>
        </w:rPr>
        <w:t xml:space="preserve"> жататындығы анықталды. Ал A/Chicken</w:t>
      </w:r>
      <w:r w:rsidRPr="002323BE">
        <w:rPr>
          <w:rFonts w:ascii="Times New Roman" w:eastAsia="Times New Roman" w:hAnsi="Times New Roman" w:cs="Times New Roman"/>
          <w:color w:val="000000"/>
          <w:sz w:val="28"/>
          <w:szCs w:val="28"/>
        </w:rPr>
        <w:t xml:space="preserve">/Almaty/220/2020 изолятының ажырау сайты - </w:t>
      </w:r>
      <w:sdt>
        <w:sdtPr>
          <w:rPr>
            <w:rFonts w:ascii="Times New Roman" w:hAnsi="Times New Roman" w:cs="Times New Roman"/>
          </w:rPr>
          <w:tag w:val="goog_rdk_10"/>
          <w:id w:val="-1349095750"/>
        </w:sdtPr>
        <w:sdtEndPr/>
        <w:sdtContent>
          <w:r w:rsidRPr="002323BE">
            <w:rPr>
              <w:rFonts w:ascii="Times New Roman" w:eastAsia="Cardo" w:hAnsi="Times New Roman" w:cs="Times New Roman"/>
              <w:color w:val="000000"/>
              <w:sz w:val="28"/>
              <w:szCs w:val="28"/>
              <w:highlight w:val="white"/>
            </w:rPr>
            <w:t>PSRSSR↓</w:t>
          </w:r>
        </w:sdtContent>
      </w:sdt>
      <w:r w:rsidRPr="002323BE">
        <w:rPr>
          <w:rFonts w:ascii="Times New Roman" w:eastAsia="Times New Roman" w:hAnsi="Times New Roman" w:cs="Times New Roman"/>
          <w:color w:val="000000"/>
          <w:sz w:val="28"/>
          <w:szCs w:val="28"/>
        </w:rPr>
        <w:t>GLF зардаптылығы төмен 2018 жылы Ресей мен Қытайда тіркелген Y280-линиялы H9N2 вирустарына жақындығы белгілі болды.</w:t>
      </w:r>
    </w:p>
    <w:p w14:paraId="7AFB6B17" w14:textId="77777777" w:rsidR="00456802" w:rsidRPr="002323BE" w:rsidRDefault="004B2BDD">
      <w:pPr>
        <w:widowControl w:val="0"/>
        <w:numPr>
          <w:ilvl w:val="0"/>
          <w:numId w:val="8"/>
        </w:numPr>
        <w:pBdr>
          <w:top w:val="nil"/>
          <w:left w:val="nil"/>
          <w:bottom w:val="nil"/>
          <w:right w:val="nil"/>
          <w:between w:val="nil"/>
        </w:pBdr>
        <w:tabs>
          <w:tab w:val="left" w:pos="948"/>
        </w:tabs>
        <w:spacing w:before="1" w:line="228" w:lineRule="auto"/>
        <w:ind w:left="0" w:firstLine="566"/>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 xml:space="preserve">A/Chicken/Almaty/220/2020 вирусының зардаптылығы төмен болғанымен, геномының барлық дерлік белоктары құрылымында оның сүтқоректілерге бейімделуін арттыратын бірнеше молекулалық маркерлер табылды. A/Chicken/North Kazakhstan/184/2020 (OP740951.1 – OP740959.1) пен </w:t>
      </w:r>
      <w:r w:rsidRPr="002323BE">
        <w:rPr>
          <w:rFonts w:ascii="Times New Roman" w:eastAsia="Times New Roman" w:hAnsi="Times New Roman" w:cs="Times New Roman"/>
          <w:color w:val="000000"/>
          <w:sz w:val="28"/>
          <w:szCs w:val="28"/>
        </w:rPr>
        <w:lastRenderedPageBreak/>
        <w:t>A/Caspian tern/Atyrau/9184/2022 (OQ804408.1 – OQ804415.1) ҚТВ толық геномының нуклеотидтік тізбегі GenBank және GISAID халықаралық ақпараттар базасында жарияланды.</w:t>
      </w:r>
    </w:p>
    <w:p w14:paraId="1A48547C" w14:textId="77777777" w:rsidR="00456802" w:rsidRPr="002323BE" w:rsidRDefault="004B2BDD">
      <w:pPr>
        <w:widowControl w:val="0"/>
        <w:numPr>
          <w:ilvl w:val="0"/>
          <w:numId w:val="8"/>
        </w:numPr>
        <w:pBdr>
          <w:top w:val="nil"/>
          <w:left w:val="nil"/>
          <w:bottom w:val="nil"/>
          <w:right w:val="nil"/>
          <w:between w:val="nil"/>
        </w:pBdr>
        <w:tabs>
          <w:tab w:val="left" w:pos="948"/>
        </w:tabs>
        <w:spacing w:line="228" w:lineRule="auto"/>
        <w:ind w:left="0" w:firstLine="566"/>
        <w:jc w:val="both"/>
        <w:rPr>
          <w:rFonts w:ascii="Times New Roman" w:eastAsia="Times New Roman" w:hAnsi="Times New Roman" w:cs="Times New Roman"/>
          <w:color w:val="000000"/>
          <w:sz w:val="28"/>
          <w:szCs w:val="28"/>
        </w:rPr>
      </w:pPr>
      <w:r w:rsidRPr="002323BE">
        <w:rPr>
          <w:rFonts w:ascii="Times New Roman" w:eastAsia="Times New Roman" w:hAnsi="Times New Roman" w:cs="Times New Roman"/>
          <w:color w:val="000000"/>
          <w:sz w:val="28"/>
          <w:szCs w:val="28"/>
        </w:rPr>
        <w:t>СҚО Сергеевка ауылынан жинақталған сынамадан бөлініп алынған A/Chicken/North Kazakhstan/184/2020(H5N8) изоляты нақты уақыттағы ПТР диагностикалық тест-жүйесін жасап шығаруға негіз болды.</w:t>
      </w:r>
    </w:p>
    <w:p w14:paraId="63DDC7BA" w14:textId="77777777" w:rsidR="00456802" w:rsidRPr="002323BE" w:rsidRDefault="004B2BDD">
      <w:pPr>
        <w:spacing w:line="240" w:lineRule="auto"/>
        <w:ind w:firstLine="567"/>
        <w:jc w:val="both"/>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 xml:space="preserve">Бұл диссертациялық жұмыста алға қойылған мақсат пен міндеттер толықтай орындалды. Қазақстанда соңғы жылдары таралған ҚТВ штамдарының геномы секвенирленді және оның филогенетикалық талдауы жасалынды. ҚТ штамдарының толық геномын зерттеу нәтижесінде алынған мәліметтер базаға қосылды. Осы жұмыста алынған нәтижелерді вирусология саласында монография жұмыстарын жазуға, ҚТВ H5 пен H9 штамдарына диагностикалық препараттар мен вакцина дайындауға, жоғарғы оқу орындарында сабаққа қолдануға болады. Зерттеу нәтижелерін ескере отырып, 2025-2026 жылдардағы құс тұмауының кезекті таралу мүмкіндігін болжауға болады. </w:t>
      </w:r>
    </w:p>
    <w:p w14:paraId="4E440AA1" w14:textId="77777777" w:rsidR="00456802" w:rsidRPr="002323BE" w:rsidRDefault="004B2BDD">
      <w:pPr>
        <w:spacing w:line="240" w:lineRule="auto"/>
        <w:ind w:firstLine="567"/>
        <w:jc w:val="both"/>
        <w:rPr>
          <w:rFonts w:ascii="Times New Roman" w:eastAsia="Times New Roman" w:hAnsi="Times New Roman" w:cs="Times New Roman"/>
          <w:sz w:val="28"/>
          <w:szCs w:val="28"/>
          <w:highlight w:val="white"/>
        </w:rPr>
      </w:pPr>
      <w:r w:rsidRPr="002323BE">
        <w:rPr>
          <w:rFonts w:ascii="Times New Roman" w:hAnsi="Times New Roman" w:cs="Times New Roman"/>
        </w:rPr>
        <w:br w:type="page"/>
      </w:r>
    </w:p>
    <w:p w14:paraId="23589716" w14:textId="77777777" w:rsidR="00456802" w:rsidRPr="002323BE" w:rsidRDefault="004B2BDD">
      <w:pPr>
        <w:tabs>
          <w:tab w:val="left" w:pos="284"/>
        </w:tabs>
        <w:spacing w:line="240" w:lineRule="auto"/>
        <w:ind w:firstLine="567"/>
        <w:rPr>
          <w:rFonts w:ascii="Times New Roman" w:eastAsia="Times New Roman" w:hAnsi="Times New Roman" w:cs="Times New Roman"/>
          <w:b/>
          <w:sz w:val="28"/>
          <w:szCs w:val="28"/>
          <w:highlight w:val="white"/>
        </w:rPr>
      </w:pPr>
      <w:r w:rsidRPr="002323BE">
        <w:rPr>
          <w:rFonts w:ascii="Times New Roman" w:eastAsia="Times New Roman" w:hAnsi="Times New Roman" w:cs="Times New Roman"/>
          <w:b/>
          <w:sz w:val="28"/>
          <w:szCs w:val="28"/>
          <w:highlight w:val="white"/>
        </w:rPr>
        <w:lastRenderedPageBreak/>
        <w:t>ПАЙДАЛАНЫЛҒАН ӘДЕБИЕТТЕР ТІЗІМІ</w:t>
      </w:r>
    </w:p>
    <w:p w14:paraId="18A8DD3E" w14:textId="77777777" w:rsidR="00456802" w:rsidRPr="002323BE" w:rsidRDefault="00456802">
      <w:pPr>
        <w:tabs>
          <w:tab w:val="left" w:pos="284"/>
        </w:tabs>
        <w:spacing w:line="240" w:lineRule="auto"/>
        <w:ind w:firstLine="567"/>
        <w:rPr>
          <w:rFonts w:ascii="Times New Roman" w:eastAsia="Times New Roman" w:hAnsi="Times New Roman" w:cs="Times New Roman"/>
          <w:b/>
          <w:sz w:val="28"/>
          <w:szCs w:val="28"/>
          <w:highlight w:val="white"/>
        </w:rPr>
      </w:pPr>
    </w:p>
    <w:p w14:paraId="213C5A7C"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highlight w:val="white"/>
        </w:rPr>
        <w:t xml:space="preserve">Основные показатели развития животноводства в 2022 году </w:t>
      </w:r>
      <w:hyperlink r:id="rId60">
        <w:r w:rsidRPr="002323BE">
          <w:rPr>
            <w:rFonts w:ascii="Times New Roman" w:eastAsia="Times New Roman" w:hAnsi="Times New Roman" w:cs="Times New Roman"/>
            <w:color w:val="1155CC"/>
            <w:sz w:val="28"/>
            <w:szCs w:val="28"/>
            <w:u w:val="single"/>
          </w:rPr>
          <w:t>https://new.stat.gov.kz/ru/news/osnovnye-pokazateli-razvitiya-zhivotnovodstva-v-2022-godu-/?sphrase_id=67075</w:t>
        </w:r>
      </w:hyperlink>
    </w:p>
    <w:p w14:paraId="2367FB0D"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rPr>
        <w:t xml:space="preserve">Б.Т. Байкара, М.А. Садуакасова, А.С. Карабасова. Эпизоотологический мониторинг гриппа домашней птицы города Семей </w:t>
      </w:r>
      <w:r w:rsidRPr="002323BE">
        <w:rPr>
          <w:rFonts w:ascii="Times New Roman" w:hAnsi="Times New Roman" w:cs="Times New Roman"/>
        </w:rPr>
        <w:t xml:space="preserve">// </w:t>
      </w:r>
      <w:r w:rsidRPr="002323BE">
        <w:rPr>
          <w:rFonts w:ascii="Times New Roman" w:eastAsia="Times New Roman" w:hAnsi="Times New Roman" w:cs="Times New Roman"/>
          <w:sz w:val="28"/>
          <w:szCs w:val="28"/>
        </w:rPr>
        <w:t>Международной конференции студентов и молодых учёных «ФАРАБИ ӘЛЕМІ». - Алматы, - 2021. - 235 c.</w:t>
      </w:r>
    </w:p>
    <w:p w14:paraId="6716D772"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rPr>
        <w:t xml:space="preserve">Қазақстан туралы </w:t>
      </w:r>
      <w:hyperlink r:id="rId61">
        <w:r w:rsidRPr="002323BE">
          <w:rPr>
            <w:rFonts w:ascii="Times New Roman" w:eastAsia="Times New Roman" w:hAnsi="Times New Roman" w:cs="Times New Roman"/>
            <w:color w:val="0563C1"/>
            <w:sz w:val="28"/>
            <w:szCs w:val="28"/>
            <w:u w:val="single"/>
          </w:rPr>
          <w:t>https://amm.kz/kz/aza-stan-turaly</w:t>
        </w:r>
      </w:hyperlink>
    </w:p>
    <w:p w14:paraId="72541351"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hyperlink r:id="rId62">
        <w:r w:rsidRPr="002323BE">
          <w:rPr>
            <w:rFonts w:ascii="Times New Roman" w:eastAsia="Times New Roman" w:hAnsi="Times New Roman" w:cs="Times New Roman"/>
            <w:color w:val="151515"/>
            <w:sz w:val="28"/>
            <w:szCs w:val="28"/>
          </w:rPr>
          <w:t>Қазақстан Республикасы Экология және табиғи ресурстар министрлігі Орман шаруашылығы және жануарлар дүниесі комитеті</w:t>
        </w:r>
      </w:hyperlink>
      <w:r w:rsidRPr="002323BE">
        <w:rPr>
          <w:rFonts w:ascii="Times New Roman" w:eastAsia="Times New Roman" w:hAnsi="Times New Roman" w:cs="Times New Roman"/>
          <w:sz w:val="28"/>
          <w:szCs w:val="28"/>
        </w:rPr>
        <w:t xml:space="preserve"> </w:t>
      </w:r>
      <w:hyperlink r:id="rId63">
        <w:r w:rsidRPr="002323BE">
          <w:rPr>
            <w:rFonts w:ascii="Times New Roman" w:eastAsia="Times New Roman" w:hAnsi="Times New Roman" w:cs="Times New Roman"/>
            <w:color w:val="1155CC"/>
            <w:sz w:val="28"/>
            <w:szCs w:val="28"/>
            <w:u w:val="single"/>
          </w:rPr>
          <w:t>https://www.gov.kz/memleket/entities/forest/activities/3813?lang=kk</w:t>
        </w:r>
      </w:hyperlink>
    </w:p>
    <w:p w14:paraId="1E7601A4"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Самодекларация Казахстана, как страны, свободной от высокопатогенного гриппа птиц. Астана, - 2018. - 6 c.</w:t>
      </w:r>
    </w:p>
    <w:p w14:paraId="3029A3C1"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Buisch W.W. Foreign animal diseases – </w:t>
      </w:r>
      <w:r w:rsidR="004551E4">
        <w:rPr>
          <w:rFonts w:ascii="Times New Roman" w:eastAsia="Times New Roman" w:hAnsi="Times New Roman" w:cs="Times New Roman"/>
          <w:sz w:val="28"/>
          <w:szCs w:val="28"/>
        </w:rPr>
        <w:t>«</w:t>
      </w:r>
      <w:r w:rsidRPr="002323BE">
        <w:rPr>
          <w:rFonts w:ascii="Times New Roman" w:eastAsia="Times New Roman" w:hAnsi="Times New Roman" w:cs="Times New Roman"/>
          <w:sz w:val="28"/>
          <w:szCs w:val="28"/>
        </w:rPr>
        <w:t>The gray book</w:t>
      </w:r>
      <w:r w:rsidR="004551E4">
        <w:rPr>
          <w:rFonts w:ascii="Times New Roman" w:eastAsia="Times New Roman" w:hAnsi="Times New Roman" w:cs="Times New Roman"/>
          <w:sz w:val="28"/>
          <w:szCs w:val="28"/>
        </w:rPr>
        <w:t>»</w:t>
      </w:r>
      <w:r w:rsidRPr="002323BE">
        <w:rPr>
          <w:rFonts w:ascii="Times New Roman" w:eastAsia="Times New Roman" w:hAnsi="Times New Roman" w:cs="Times New Roman"/>
          <w:sz w:val="28"/>
          <w:szCs w:val="28"/>
        </w:rPr>
        <w:t xml:space="preserve">. Electronic resource // W.W. Buisch, J.L. Hyde, Ch.A. Mebus - Pat Campbell &amp; Associates and Carter Printing Company, Richmond. - Virginia, - 1998. - Access mode: </w:t>
      </w:r>
      <w:hyperlink r:id="rId64">
        <w:r w:rsidRPr="002323BE">
          <w:rPr>
            <w:rFonts w:ascii="Times New Roman" w:eastAsia="Times New Roman" w:hAnsi="Times New Roman" w:cs="Times New Roman"/>
            <w:color w:val="1155CC"/>
            <w:sz w:val="28"/>
            <w:szCs w:val="28"/>
            <w:u w:val="single"/>
          </w:rPr>
          <w:t>http://www.vet.uga.edu/vpp/graybook</w:t>
        </w:r>
      </w:hyperlink>
    </w:p>
    <w:p w14:paraId="487BFF46"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Sambrook J., Russell D. Molecular Cloning: A Laboratory Manual Text // Maniatis Cold Spring Harbor Press. - 2001.</w:t>
      </w:r>
    </w:p>
    <w:p w14:paraId="57FD0A4D"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Cauthen A.N., Swayne D.E., Cauthen S., Schultz Cherry M.L. Continued circulation in China of highly pathogenic avian influenza viruses encoding the hemagglutinin gene associated with the 1997 H5N1 outbreak in poultry and human // Journal of Virology. – 2007. </w:t>
      </w:r>
      <w:hyperlink r:id="rId65">
        <w:r w:rsidRPr="002323BE">
          <w:rPr>
            <w:rFonts w:ascii="Times New Roman" w:eastAsia="Times New Roman" w:hAnsi="Times New Roman" w:cs="Times New Roman"/>
            <w:color w:val="1155CC"/>
            <w:sz w:val="28"/>
            <w:szCs w:val="28"/>
            <w:u w:val="single"/>
          </w:rPr>
          <w:t>http://www.jvi.asm.org/cgi/content</w:t>
        </w:r>
      </w:hyperlink>
    </w:p>
    <w:p w14:paraId="21811F11"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Cleaveland S., Laurenson K., Taylor L. Diseases of humans and their domestic mammals: pathogen characteristics, host rang and risk of emergence // Science. - 2008. - p. 31-38 </w:t>
      </w:r>
    </w:p>
    <w:p w14:paraId="719182A6"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hyperlink r:id="rId66">
        <w:r w:rsidRPr="002323BE">
          <w:rPr>
            <w:rFonts w:ascii="Times New Roman" w:eastAsia="Times New Roman" w:hAnsi="Times New Roman" w:cs="Times New Roman"/>
            <w:sz w:val="28"/>
            <w:szCs w:val="28"/>
            <w:highlight w:val="white"/>
          </w:rPr>
          <w:t>Zuban</w:t>
        </w:r>
      </w:hyperlink>
      <w:r w:rsidRPr="002323BE">
        <w:rPr>
          <w:rFonts w:ascii="Times New Roman" w:eastAsia="Times New Roman" w:hAnsi="Times New Roman" w:cs="Times New Roman"/>
          <w:sz w:val="28"/>
          <w:szCs w:val="28"/>
          <w:highlight w:val="white"/>
        </w:rPr>
        <w:t xml:space="preserve"> I.A., </w:t>
      </w:r>
      <w:hyperlink r:id="rId67">
        <w:r w:rsidRPr="002323BE">
          <w:rPr>
            <w:rFonts w:ascii="Times New Roman" w:eastAsia="Times New Roman" w:hAnsi="Times New Roman" w:cs="Times New Roman"/>
            <w:sz w:val="28"/>
            <w:szCs w:val="28"/>
            <w:highlight w:val="white"/>
          </w:rPr>
          <w:t>Kassimov</w:t>
        </w:r>
      </w:hyperlink>
      <w:r w:rsidRPr="002323BE">
        <w:rPr>
          <w:rFonts w:ascii="Times New Roman" w:eastAsia="Times New Roman" w:hAnsi="Times New Roman" w:cs="Times New Roman"/>
          <w:sz w:val="28"/>
          <w:szCs w:val="28"/>
          <w:highlight w:val="white"/>
        </w:rPr>
        <w:t xml:space="preserve"> I.R., </w:t>
      </w:r>
      <w:hyperlink r:id="rId68">
        <w:r w:rsidRPr="002323BE">
          <w:rPr>
            <w:rFonts w:ascii="Times New Roman" w:eastAsia="Times New Roman" w:hAnsi="Times New Roman" w:cs="Times New Roman"/>
            <w:sz w:val="28"/>
            <w:szCs w:val="28"/>
            <w:highlight w:val="white"/>
          </w:rPr>
          <w:t>Zhadan</w:t>
        </w:r>
      </w:hyperlink>
      <w:r w:rsidRPr="002323BE">
        <w:rPr>
          <w:rFonts w:ascii="Times New Roman" w:eastAsia="Times New Roman" w:hAnsi="Times New Roman" w:cs="Times New Roman"/>
          <w:sz w:val="28"/>
          <w:szCs w:val="28"/>
          <w:highlight w:val="white"/>
        </w:rPr>
        <w:t xml:space="preserve"> K.S.. Informational and analytical system for</w:t>
      </w:r>
      <w:r w:rsidRPr="002323BE">
        <w:rPr>
          <w:rFonts w:ascii="Times New Roman" w:eastAsia="Times New Roman" w:hAnsi="Times New Roman" w:cs="Times New Roman"/>
          <w:sz w:val="28"/>
          <w:szCs w:val="28"/>
        </w:rPr>
        <w:t xml:space="preserve"> monitoring migration of migratory birds in Northern Kazakhstan // </w:t>
      </w:r>
      <w:hyperlink r:id="rId69">
        <w:r w:rsidRPr="002323BE">
          <w:rPr>
            <w:rFonts w:ascii="Times New Roman" w:eastAsia="Times New Roman" w:hAnsi="Times New Roman" w:cs="Times New Roman"/>
            <w:sz w:val="28"/>
            <w:szCs w:val="28"/>
          </w:rPr>
          <w:t>Journal of Physics Conference Series</w:t>
        </w:r>
      </w:hyperlink>
      <w:r w:rsidRPr="002323BE">
        <w:rPr>
          <w:rFonts w:ascii="Times New Roman" w:eastAsia="Times New Roman" w:hAnsi="Times New Roman" w:cs="Times New Roman"/>
          <w:sz w:val="28"/>
          <w:szCs w:val="28"/>
        </w:rPr>
        <w:t>. – 2020. - 1515(3):032075. DOI:</w:t>
      </w:r>
      <w:hyperlink r:id="rId70">
        <w:r w:rsidRPr="002323BE">
          <w:rPr>
            <w:rFonts w:ascii="Times New Roman" w:eastAsia="Times New Roman" w:hAnsi="Times New Roman" w:cs="Times New Roman"/>
            <w:sz w:val="28"/>
            <w:szCs w:val="28"/>
          </w:rPr>
          <w:t>10.1088/1742-6596/1515/3/032075</w:t>
        </w:r>
      </w:hyperlink>
    </w:p>
    <w:p w14:paraId="764E1256"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Сұлтанов А.А., Садуакасова М.А., Байқара Б.Т., Бегасыл К.С. Дүние жүзі және Қазақстан бойынша құс тұмауының қысқаша эпизоотиялық жағдайы, аурудың таралу жолдары. Вирустың өзгергіштігі // Жәңгір хан атындағы Батыс Қазақстан аграрлық-техникалық университетінің ғылыми-практикалық журналы. Ғылым және білім. </w:t>
      </w:r>
      <w:r w:rsidR="004551E4">
        <w:rPr>
          <w:rFonts w:ascii="Times New Roman" w:eastAsia="Times New Roman" w:hAnsi="Times New Roman" w:cs="Times New Roman"/>
          <w:sz w:val="28"/>
          <w:szCs w:val="28"/>
        </w:rPr>
        <w:t>«</w:t>
      </w:r>
      <w:r w:rsidRPr="002323BE">
        <w:rPr>
          <w:rFonts w:ascii="Times New Roman" w:eastAsia="Times New Roman" w:hAnsi="Times New Roman" w:cs="Times New Roman"/>
          <w:sz w:val="28"/>
          <w:szCs w:val="28"/>
        </w:rPr>
        <w:t>Қазіргі көзқарас жағдайындағы ғылым мен білімді дамытудың өзекті мәселелері</w:t>
      </w:r>
      <w:r w:rsidR="004551E4">
        <w:rPr>
          <w:rFonts w:ascii="Times New Roman" w:eastAsia="Times New Roman" w:hAnsi="Times New Roman" w:cs="Times New Roman"/>
          <w:sz w:val="28"/>
          <w:szCs w:val="28"/>
        </w:rPr>
        <w:t>»</w:t>
      </w:r>
      <w:r w:rsidRPr="002323BE">
        <w:rPr>
          <w:rFonts w:ascii="Times New Roman" w:eastAsia="Times New Roman" w:hAnsi="Times New Roman" w:cs="Times New Roman"/>
          <w:sz w:val="28"/>
          <w:szCs w:val="28"/>
        </w:rPr>
        <w:t xml:space="preserve"> ХХІІ халықаралық ғылыми-практикалық конференцияның материалдары 2022 жылдың 12 сәуірі. - 2022. - 352-359 б. №2 (67) 2022 журналға қосымша №1.</w:t>
      </w:r>
    </w:p>
    <w:p w14:paraId="2C226D25"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Hause B.M., Collin E.A., Liu R.. Huang B.. Sheng Z., Lu W., Wang D., Nelson E.A., Li F. Characterization of a novel influenza virus in cattle and swine: Proposal for a new genus in the orthomyxoviridae family // mBio. - 2014. - p. 5 </w:t>
      </w:r>
    </w:p>
    <w:p w14:paraId="3FC200AE"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lastRenderedPageBreak/>
        <w:t>Gutierrez R.A., Sorn S., Nicholls J.M. and Buchy P. Eurasian Tree Sparrows, risk for H5N1 virus spread and human contamination through Buddhist ritual: an experimental approach // PLoS One. – 2011. – 6:e28609.</w:t>
      </w:r>
    </w:p>
    <w:p w14:paraId="10A0DDB1"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Байкара Б.Т., Садуакасова М.А., Карабасова А.С., Жусупбеков Ж.С., Султанов А.А.. Эпизоотологический мониторинг гриппа домашней птицы. Вестник КазНУ. Серия биологическая. -2021. - №3 (88). - С. 79-86. </w:t>
      </w:r>
      <w:r w:rsidRPr="002323BE">
        <w:rPr>
          <w:rFonts w:ascii="Times New Roman" w:eastAsia="Times New Roman" w:hAnsi="Times New Roman" w:cs="Times New Roman"/>
          <w:sz w:val="28"/>
          <w:szCs w:val="28"/>
          <w:highlight w:val="white"/>
        </w:rPr>
        <w:t>https://doi.org/10.26577/eb.2021.v88.i3.08</w:t>
      </w:r>
    </w:p>
    <w:p w14:paraId="066597E9"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Asha K., Kumar B. Emerging influenza D virus threat: what we know so far! // J Clin Med. – 2019. - 8:E192. 10.3390/jcm8020192</w:t>
      </w:r>
    </w:p>
    <w:p w14:paraId="02817980"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Njouom R., Monamele G.C., Ermetal B., Tchatchouang S., Moyo-Tetang S., McCauley J.W., et al. Detection of influenza C virus infection among hospitalized patients, Cameroon // Emerg Infect Dis. – 2019 – V. 25, P.607–609. 10.3201/eid2503.181213</w:t>
      </w:r>
    </w:p>
    <w:p w14:paraId="3C1ECB4A"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World Health Organization Expert Committee A revision of the system of nomenclature for influenza viruses: a WHO Memorandum. Bull WHO. – 1980. - V.58, - P. 585–591.</w:t>
      </w:r>
    </w:p>
    <w:p w14:paraId="04699AAC"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Fouchier R.A.M., Munster V., Wallensten A., Bestebroer T.M., Herfst S., Smith D., Rimmelzwaan G.F., Olsen B., Osterhaus A.D. Characterization of a novel influenza A virus hemagglutinin subtype (H16) obtained from black-headed gulls // J Virol. – 2005. – V. 79, - P. 2814–2822. doi: 10.1128/JVI.79.5.2814-2822.2005.</w:t>
      </w:r>
    </w:p>
    <w:p w14:paraId="625F7938"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Zhang W., Zhang L., He W., Zhang X., Wen B., Wang C., Xu Q., Li G., Zhou J., Veit M., et al. Genetic evolution and molecular selection of the he gene of influenza C virus // Viruses. – 2019. – V. 11, - P. 167.</w:t>
      </w:r>
    </w:p>
    <w:p w14:paraId="03BA5727"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Su S., Fu X., Li G., Kerlin F., Veit M. Novel influenza D virus: Epidemiology, pathology, evolution and biological characteristics // Virulence. – 2017. - Vol. 8, - P1580–1591.</w:t>
      </w:r>
    </w:p>
    <w:p w14:paraId="1EAE25AC"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Rosenthal P.B., Zhang X., Formanowski F., Fitz W., Wong C.H., Meier-Ewert H., Skehel J.J., Wiley D.C. Structure of the haemagglutinin-esterase-fusion glycoprotein of influenza C virus // Nature. – 1998. - Vol. 396, - P. 92–96.</w:t>
      </w:r>
    </w:p>
    <w:p w14:paraId="19E7FB4C"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Christian Sandrock,Terra Kelly (2007). Clinical review: Update of avian influenza A infections in humans // Critical Care. – 2007. – Vol. 11(2), P. 209–. doi:10.1186/cc5675</w:t>
      </w:r>
    </w:p>
    <w:p w14:paraId="73A054D8"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Antrobus R. D., Lillie P. J., Berthoud T. K., Spencer A. J., McLaren J. E., Ladell K., et al. A T cell-inducing influenza vaccine for the elderly: safety and immunogenicity of MVA-NP+M1 in adults aged over 50 years // PLoS ONE. – 2012. – P. 7:e48322. 10.1371/journal.pone.0048322.</w:t>
      </w:r>
    </w:p>
    <w:p w14:paraId="68E3D22F" w14:textId="77777777" w:rsidR="00456802" w:rsidRPr="002323BE" w:rsidRDefault="004B2BDD">
      <w:pPr>
        <w:numPr>
          <w:ilvl w:val="0"/>
          <w:numId w:val="2"/>
        </w:numPr>
        <w:tabs>
          <w:tab w:val="left" w:pos="0"/>
          <w:tab w:val="left" w:pos="851"/>
          <w:tab w:val="left" w:pos="990"/>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Tao H., Li L., White M.C., Steel J., Lowen A.C. Influenza A Virus Coinfection through Transmission Can Support High Levels of Reassortment // J. Virol, 89. – 2015. – P. 8453–8461. doi: 10.1128/JVI.01162-15.</w:t>
      </w:r>
    </w:p>
    <w:p w14:paraId="07034EB0" w14:textId="77777777" w:rsidR="00456802" w:rsidRPr="002323BE" w:rsidRDefault="004B2BDD">
      <w:pPr>
        <w:numPr>
          <w:ilvl w:val="0"/>
          <w:numId w:val="2"/>
        </w:numPr>
        <w:tabs>
          <w:tab w:val="left" w:pos="0"/>
          <w:tab w:val="left" w:pos="851"/>
          <w:tab w:val="left" w:pos="990"/>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Vincent A., Awada L., Brown I., Chen H., Claes F., Dauphin G., Donis R., Culhane M., Hamilton K., Lewis N. Mumford E., Nguyen T., Parchariyanon S., Pasick J., Pavade G., Pereda A., Peiris M., Saito T., Swenson S., Van Reeth K., Webby R., Wong F., Ciacci-Zanella J. Review of Influenza A Virus in Swine Worldwide: A Call for Increased Surveillance and Research // Zoonoses and Public Health. – 2014. – 61(1). – P. 4–17. doi:10.1111/zph.12049.</w:t>
      </w:r>
    </w:p>
    <w:p w14:paraId="24EE61D9" w14:textId="77777777" w:rsidR="00456802" w:rsidRPr="002323BE" w:rsidRDefault="004B2BDD">
      <w:pPr>
        <w:numPr>
          <w:ilvl w:val="0"/>
          <w:numId w:val="2"/>
        </w:numPr>
        <w:tabs>
          <w:tab w:val="left" w:pos="0"/>
          <w:tab w:val="left" w:pos="851"/>
          <w:tab w:val="left" w:pos="990"/>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lastRenderedPageBreak/>
        <w:t xml:space="preserve">Rajao D.S., Vincent A.L., Perez D.R. Adaptation of Human Influenza Viruses to Swine // Front. Vet. Sci. – 2018. – 5:347. doi: 10.3389/fvets.2018.00347. </w:t>
      </w:r>
    </w:p>
    <w:p w14:paraId="682C863D" w14:textId="77777777" w:rsidR="00456802" w:rsidRPr="002323BE" w:rsidRDefault="004B2BDD">
      <w:pPr>
        <w:numPr>
          <w:ilvl w:val="0"/>
          <w:numId w:val="2"/>
        </w:numPr>
        <w:tabs>
          <w:tab w:val="left" w:pos="0"/>
          <w:tab w:val="left" w:pos="851"/>
          <w:tab w:val="left" w:pos="990"/>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Jang J., Bae S.E. Comparative Co-Evolution Analysis Between the HA and NA Genes of Influenza A Virus // Virol. (Auckl). – 2018. – 9. doi: 10.1177/1178122X18788328.</w:t>
      </w:r>
    </w:p>
    <w:p w14:paraId="0F26CC26"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Kosik I., Yewdell J.W. Influenza Hemagglutinin and Neuraminidase: Yin(-) Yang Proteins Coevolving to Thwart Immunity // Viruses. – 2019. – 11:346. doi: 10.3390/v11040346.</w:t>
      </w:r>
    </w:p>
    <w:p w14:paraId="5E727631"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Furuse Y., Suzuki A., Kamigaki T., Oshitani H. Evolution of the M gene of the</w:t>
      </w:r>
      <w:r w:rsidRPr="002323BE">
        <w:rPr>
          <w:rFonts w:ascii="Times New Roman" w:eastAsia="Times New Roman" w:hAnsi="Times New Roman" w:cs="Times New Roman"/>
          <w:color w:val="000000"/>
          <w:sz w:val="28"/>
          <w:szCs w:val="28"/>
        </w:rPr>
        <w:t xml:space="preserve"> influenza A virus in different host species: large-scale sequence analysis // Virology Journal. – 2009. – 6(1), - P. 67–. doi:10.1186/1743-422x-6-67.</w:t>
      </w:r>
    </w:p>
    <w:p w14:paraId="682D0BF7"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Mancera G.J.C., P. Douglas S., Masic A., Balasch M., Influenza A Virus in Swine: Epidemiology, Challenges and Vaccination Strategies // Frontiers in Veterinary Science. – 2020. - Vol. 7. doi: 10.3389/fvets.2020.00647</w:t>
      </w:r>
    </w:p>
    <w:p w14:paraId="2330FE97"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Matrosovich M., Herrler G., Klenk H.D. Sialic acid receptors of viruses // Top. Curr. Chem. – 2015. – Vol. 367. – P. 1–28.</w:t>
      </w:r>
    </w:p>
    <w:p w14:paraId="29A3A400"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Verma D.K., Gupta D., Lal S.K. Host lipid rafts play a major role in binding and endocytosis of influenza A virus // Viruses. – 2018. – Vol. 10. – P. 650.</w:t>
      </w:r>
    </w:p>
    <w:p w14:paraId="05D74FDF"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Shelton H., Ayora-Talavera G., Ren J., Loureiro S., Pickles R.J., Barclay W.S., Jones I.M. Receptor binding profiles of avian influenza virus hemagglutinin subtypes on human cells as a predictor of pandemic potential // J. Virol. – 2011. – Vol. 85. – P. 1875–1880.</w:t>
      </w:r>
    </w:p>
    <w:p w14:paraId="301FD682"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Eichelberger M.C., Wan H. Influenza neuraminidase as a vaccine antigen. Curr. Top // Microbiol. Immunol. – 2015. – 386. – P. 275–299.</w:t>
      </w:r>
    </w:p>
    <w:p w14:paraId="5075116B"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McAuley J.L., Gilbertson B.P., Trifkovic S., Brown L.E., McKimm-Breschkin J.L. Influenza virus neuraminidase structure and functions // Front. Microbiol. – 2019. – 10. – P. 39.</w:t>
      </w:r>
    </w:p>
    <w:p w14:paraId="362A07B2"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Blok J., Air G.M. Variation in the membrane-insertion and "stalk" sequences in eight subtypes of influenza type a virus neuraminidase // Biochemistry – 1982. – 21. – P. 4001–4007.</w:t>
      </w:r>
    </w:p>
    <w:p w14:paraId="0575F8A1"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Barman S., Adhikary L., Chakrabarti A.K., Bernas C., Kawaoka Y., Nayak D.P. Role of transmembrane domain and cytoplasmic tail amino acid sequences of influenza A virus neuraminidase in raft association and virus budding // J. Virol. – 2004. – 78. – P. 5258–5269.</w:t>
      </w:r>
    </w:p>
    <w:p w14:paraId="19CFFE79"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Mintaev R.R., Alexeevski A.V., Kordyukova L.V. Co-evolution analysis to predict protein-protein interactions within influenza virus envelope // J. Bioinform. Comput. Biol. – 2014. – 12. 1441008.</w:t>
      </w:r>
    </w:p>
    <w:p w14:paraId="5B623475"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Harris A., Cardone G., Winkler D.C., Heymann J.B., Brecher M., White, J.M., Steven A.C. Influenza virus pleiomorphy characterized by cryoelectron tomography.  // Proc. Natl. Acad. Sci. USA. – 2006. – 103. – P. 19123–19127.</w:t>
      </w:r>
    </w:p>
    <w:p w14:paraId="618357CD"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Matsuoka Y., Swayne D.E., Thomas C., Rameix-Welti M.A., Naffakh N., Warnes C., Altholtz M., Donis R., Subbarao K. Neuraminidase stalk length and additional glycosylation of the hemagglutinin influence the virulence of influenza H5N1 viruses for mice // J. Virol. – 2009. – 83. – P. 4704–4708.</w:t>
      </w:r>
    </w:p>
    <w:p w14:paraId="06CC3183"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lastRenderedPageBreak/>
        <w:t>Colman P.M., Varghese J.N., Laver W.G. Structure of the catalytic and antigenic sites in influenza virus neuraminidase // Nature. – 1983. – 303. – P. 41–44.</w:t>
      </w:r>
    </w:p>
    <w:p w14:paraId="6294207E"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Burmeister W.P., Ruigrok R.W., Cusack S. The 2.2 A resolution crystal structure of influenza B neuraminidase and its complex with sialic acid // Embo J. – 1992. – 11. – P. 49–56.</w:t>
      </w:r>
    </w:p>
    <w:p w14:paraId="67AF5A90"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Du R., Cui Q,, Rong L. Competitive Cooperation of Hemagglutinin and Neuraminidase during Influenza A Virus Entry // Viruses. – 2019. - 11(5). – P. 458. </w:t>
      </w:r>
      <w:hyperlink r:id="rId71">
        <w:r w:rsidRPr="002323BE">
          <w:rPr>
            <w:rFonts w:ascii="Times New Roman" w:eastAsia="Times New Roman" w:hAnsi="Times New Roman" w:cs="Times New Roman"/>
            <w:sz w:val="28"/>
            <w:szCs w:val="28"/>
          </w:rPr>
          <w:t>https://doi.org/10.3390/v11050458</w:t>
        </w:r>
      </w:hyperlink>
      <w:r w:rsidRPr="002323BE">
        <w:rPr>
          <w:rFonts w:ascii="Times New Roman" w:eastAsia="Times New Roman" w:hAnsi="Times New Roman" w:cs="Times New Roman"/>
          <w:sz w:val="28"/>
          <w:szCs w:val="28"/>
        </w:rPr>
        <w:t>.</w:t>
      </w:r>
    </w:p>
    <w:p w14:paraId="4D322984"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Wen F., Wan X.F. Influenza neuraminidase: Underrated role in receptor binding // Trends Microbiol. - 2019.</w:t>
      </w:r>
    </w:p>
    <w:p w14:paraId="186F99AD"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Gong J., Xu W., Zhang J. Structure and functions of influenza virus neuraminidase // Curr. Med. Chem. – 2007. – 14. – P. 113–122.</w:t>
      </w:r>
    </w:p>
    <w:p w14:paraId="0C674AD5"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color w:val="000000"/>
          <w:sz w:val="28"/>
          <w:szCs w:val="28"/>
        </w:rPr>
        <w:t>Webster R.G., Bean W.J., Gorman O.T., Chambers T.M., Kawaoka Y. Evolution and ecology of influenza A viruses // Microbiol. Rev. – 1992. – V. 56. – P. 152–179. doi: 10.1128/MR.56.1.152-179.1992.</w:t>
      </w:r>
    </w:p>
    <w:p w14:paraId="71AE7DB4"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Babon J. A., Cruz J., Ennis F. A., Yin L., Terajima M. A human CD4+ T cell epitope in the influenza hemagglutinin is cross-reactive to influenza A virus subtypes and to influenza B virus // J. Virol. – 2012. – 86. – P. 9233–9243. 10.1128/JVI.06325-11. </w:t>
      </w:r>
    </w:p>
    <w:p w14:paraId="4E1968A9"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Bajic G., Maron M. J., Adachi Y., Onodera T., McCarthy K. R., McGee C. E., et al. Influenza antigen engineering focuses immune responses to a subdominant but broadly protective viral epitope // Cell Host Microbe. – 2019. – 25. – P. 827–835.e826. 10.1016/j.chom.2019.04.003. </w:t>
      </w:r>
    </w:p>
    <w:p w14:paraId="3FD1086A"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Bajic G., van der Poel C. E., Kuraoka M., Schmidt A. G., Carroll M. C., Kelsoe G., et al. Autoreactivity profiles of influenza hemagglutinin broadly neutralizing antibodies // Sci. Rep. – 2019. – 9. – P. 3492. 10.1038/s41598-019-40175-8.</w:t>
      </w:r>
    </w:p>
    <w:p w14:paraId="513CAF5C"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7"/>
          <w:szCs w:val="27"/>
        </w:rPr>
        <w:t>Wu Y., Wu Y., Tefsen B., Shi Y.,  Gao G.F. Bat-derived influenza-like viruses H17N10 and H18N11 // Trends in Microbiology. – 2014. - 22(4). – P. 183–191. doi:10.1016/j.tim.2014.01.010.52</w:t>
      </w:r>
    </w:p>
    <w:p w14:paraId="202048FF"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bookmarkStart w:id="24" w:name="_heading=h.44sinio" w:colFirst="0" w:colLast="0"/>
      <w:bookmarkEnd w:id="24"/>
      <w:r w:rsidRPr="002323BE">
        <w:rPr>
          <w:rFonts w:ascii="Times New Roman" w:eastAsia="Times New Roman" w:hAnsi="Times New Roman" w:cs="Times New Roman"/>
          <w:color w:val="000000"/>
          <w:sz w:val="28"/>
          <w:szCs w:val="28"/>
          <w:highlight w:val="white"/>
        </w:rPr>
        <w:t>Fereidouni S., Starick E., Karamendin K., Genova C.D., Scott S.D., Khan Y., Harder T., Kydyrmanov A. Genetic characterization of a new candidate hemagglutinin subtype of influenza A viruses // Emerg Microbes Infect. – 2023. - 12(2):2225645. doi: 10.1080/22221751.2023.2225645.</w:t>
      </w:r>
    </w:p>
    <w:p w14:paraId="119D19AF"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color w:val="000000"/>
          <w:sz w:val="28"/>
          <w:szCs w:val="28"/>
          <w:highlight w:val="white"/>
        </w:rPr>
        <w:t>Nobusawa E., Aoyama T., Kato H., Suzuki Y., Tateno Y., Nakajima K. Comparison of complete amino acid sequences and receptor-binding properties among 13 serotypes of hemagglutinins of influenza A viruses // Virology. – 1991. - 182(2). – P. 475-85. doi: 10.1016/0042-6822(91)90588-3. PMID: 2024485.</w:t>
      </w:r>
    </w:p>
    <w:p w14:paraId="52EF0725"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color w:val="000000"/>
          <w:sz w:val="28"/>
          <w:szCs w:val="28"/>
        </w:rPr>
        <w:t>Li K.S., Guan Y., Wang J., Smith G.J., Xu K.M., Duan L., Rahardjo A.P., Puthavathana P. Buranathai C., Nguyen T.D., Estoepangestie A.T., Chaisingh A., Auewarakul P., Long H.T., Hanh N.T., Webby R.J., Poon L.L., Chen H., Shortridge K.F., Yuen K.Y., Webster R.G., Peiris J.S. Genesis of a highly pathogenic and potentially pandemic H5N1 influenza virus in eastern Asia // Nature. – 2004. – 430. - P. 209-213. 10.1038/nature02746</w:t>
      </w:r>
    </w:p>
    <w:p w14:paraId="36F1F59A"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lastRenderedPageBreak/>
        <w:t>Dharmayanti N.L., Hartawan R., Wibawa H., Balish A., Donis R., Davis C.T., and Samaan G. Genetic characterization of clade 2.3.2.1 avian influenza A(H5N1) viruses, Indonesia, 2012 // Emerging Infectious Diseases. – 2014. – P. 671–674.</w:t>
      </w:r>
    </w:p>
    <w:p w14:paraId="7B67E2A5"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Lee D.H., Criado M.F., &amp; Swayne D.E. Pathobiological Origins and Evolutionary History of Highly Pathogenic Avian Influenza Viruses // Cold Spring Harbor Perspectives in Medicine. - 2020. – 1.11(2) doi:10.1101/cshperspect.a038679.</w:t>
      </w:r>
    </w:p>
    <w:p w14:paraId="5B6EBBA4"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rPr>
        <w:t>Donis R.O. and G.J. Smith. Nomenclature updates resulting from the evolution of avian influenza A(H5) virus clades 2.1.3.2a, 2.2.1, and 2.3.4 during 2013–2014 // Influenza and Other Respiratory Viruses. – 2014. – P. 271–276.</w:t>
      </w:r>
    </w:p>
    <w:p w14:paraId="42216B67"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highlight w:val="white"/>
        </w:rPr>
        <w:t xml:space="preserve">Zhou X., Gao L., Wang Y., Li Y., Zhang Y., Shen C., Liu A., Yu Q., Zhang W., Pekin A., Guo F., Smith C., Clements A.C.A., Edwards J., Huang B., Soares Magalhães R.J. Geographical variation in the risk of H7N9 human infections in China: implications for risk-based surveillance // Sci Rep. </w:t>
      </w:r>
      <w:r w:rsidRPr="002323BE">
        <w:rPr>
          <w:rFonts w:ascii="Times New Roman" w:eastAsia="Times New Roman" w:hAnsi="Times New Roman" w:cs="Times New Roman"/>
          <w:sz w:val="28"/>
          <w:szCs w:val="28"/>
        </w:rPr>
        <w:t xml:space="preserve">– </w:t>
      </w:r>
      <w:r w:rsidRPr="002323BE">
        <w:rPr>
          <w:rFonts w:ascii="Times New Roman" w:eastAsia="Times New Roman" w:hAnsi="Times New Roman" w:cs="Times New Roman"/>
          <w:sz w:val="28"/>
          <w:szCs w:val="28"/>
          <w:highlight w:val="white"/>
        </w:rPr>
        <w:t xml:space="preserve">2020. </w:t>
      </w:r>
      <w:r w:rsidRPr="002323BE">
        <w:rPr>
          <w:rFonts w:ascii="Times New Roman" w:eastAsia="Times New Roman" w:hAnsi="Times New Roman" w:cs="Times New Roman"/>
          <w:sz w:val="28"/>
          <w:szCs w:val="28"/>
        </w:rPr>
        <w:t xml:space="preserve">– </w:t>
      </w:r>
      <w:r w:rsidRPr="002323BE">
        <w:rPr>
          <w:rFonts w:ascii="Times New Roman" w:eastAsia="Times New Roman" w:hAnsi="Times New Roman" w:cs="Times New Roman"/>
          <w:sz w:val="28"/>
          <w:szCs w:val="28"/>
          <w:highlight w:val="white"/>
        </w:rPr>
        <w:t>Jun 25;10(1):10372. doi: 10.1038/s41598-020-66359-1</w:t>
      </w:r>
    </w:p>
    <w:p w14:paraId="17222CAE"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rPr>
        <w:t>Hanna, A., Banks, J.D., Marston, A.R., Ellis J.S., Brookes M., and Brown I.H. Genetic characterization of highly pathogenic avian influenza (H5N8) virus from domestic ducks, England // Emerging Infectious Diseases. – 2014. – P. 879–882.</w:t>
      </w:r>
    </w:p>
    <w:p w14:paraId="1518D605"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rPr>
        <w:t>Harder T.C. and Vahlenkamp T.W. Influenza virus infections in dogs and cats // Veterinary Immunology and Immunopathology. – 2010. – P. 54–60. </w:t>
      </w:r>
    </w:p>
    <w:p w14:paraId="74D74A3E"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rPr>
        <w:t>He S., Shi J., Qi X., Huang G., Chen H. and Lu C. Lethal infection by a novel reassortant H5N1 avian influenza A virus in a zoo-housed tiger // Microbes and Infection. – 2015. – P. 54–61.</w:t>
      </w:r>
    </w:p>
    <w:p w14:paraId="024810DB"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rPr>
        <w:t>Акшалова П.Б., Байкара Б.Т. Методики, принципы и порядок прогнозирования вспышек по высокопатогенному гриппу птиц, планирования ветеринарно-профилактических мероприятий и целевых индикаторов эффективности реализации ветеринарных мероприятий, в том числе с учетом анализа и оценки риска. (рекомендации) // Казахский научно-исследовательский ветеринарный институт. Алматы</w:t>
      </w:r>
      <w:r w:rsidRPr="002323BE">
        <w:rPr>
          <w:rFonts w:ascii="Times New Roman" w:hAnsi="Times New Roman" w:cs="Times New Roman"/>
          <w:sz w:val="28"/>
          <w:szCs w:val="28"/>
        </w:rPr>
        <w:t>.</w:t>
      </w:r>
      <w:r w:rsidRPr="002323BE">
        <w:rPr>
          <w:rFonts w:ascii="Times New Roman" w:eastAsia="Times New Roman" w:hAnsi="Times New Roman" w:cs="Times New Roman"/>
          <w:sz w:val="28"/>
          <w:szCs w:val="28"/>
        </w:rPr>
        <w:t xml:space="preserve"> – 2023. – 27 с.</w:t>
      </w:r>
    </w:p>
    <w:p w14:paraId="21BB5D6E"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Chauhan R.P., Gordon M.L. A Systematic Review Analyzing the Prevalence and Circulation of Influenza Viruses in Swine Population Worldwide // Pathogens. – 2020. – P. 9(5):355. Published 2020 May 8. doi:10.3390/pathogens9050355.</w:t>
      </w:r>
    </w:p>
    <w:p w14:paraId="2BFBFD76"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Medina R.A. 1918 influenza virus: 100 years on, are we prepared against the next influenza pandemic?// Nat. Rev. Microbiol</w:t>
      </w:r>
      <w:r w:rsidRPr="002323BE">
        <w:rPr>
          <w:rFonts w:ascii="Times New Roman" w:eastAsia="Times New Roman" w:hAnsi="Times New Roman" w:cs="Times New Roman"/>
          <w:i/>
          <w:color w:val="000000"/>
          <w:sz w:val="28"/>
          <w:szCs w:val="28"/>
          <w:highlight w:val="white"/>
        </w:rPr>
        <w:t>.</w:t>
      </w:r>
      <w:r w:rsidRPr="002323BE">
        <w:rPr>
          <w:rFonts w:ascii="Times New Roman" w:eastAsia="Times New Roman" w:hAnsi="Times New Roman" w:cs="Times New Roman"/>
          <w:color w:val="000000"/>
          <w:sz w:val="28"/>
          <w:szCs w:val="28"/>
          <w:highlight w:val="white"/>
        </w:rPr>
        <w:t xml:space="preserve"> – 2017. – 16. – P. 61–62. 10.1038/nrmicro.2017.174.</w:t>
      </w:r>
    </w:p>
    <w:p w14:paraId="7D3760B2"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Koen J.S. A practical method for field diagnosis of swine diseases // Am. J. Vet. Med. – 1919. – 14. – P. 468–470.</w:t>
      </w:r>
    </w:p>
    <w:p w14:paraId="50857BC8"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Taubenberger J.K., Morens D.M. 1918 Influenza: The mother of all pandemics // Emerg. Infect. Dis. – 2006. – 12. – P. 15–22. doi: 10.3201/eid1209.05-0979.</w:t>
      </w:r>
    </w:p>
    <w:p w14:paraId="2BEA8FE2"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Worobey M., Han G.Z., Rambaut A. Genesis and pathogenesis of the 1918 pandemic H1N1 influenza A virus // Proc. Natl. Acad. Sci. USA. – 2014. – 111. – P. 8107–8112. doi: 10.1073/pnas.1324197111.</w:t>
      </w:r>
    </w:p>
    <w:p w14:paraId="609E9DFA" w14:textId="77777777" w:rsidR="00456802" w:rsidRPr="002323BE" w:rsidRDefault="004B2BDD">
      <w:pPr>
        <w:numPr>
          <w:ilvl w:val="0"/>
          <w:numId w:val="2"/>
        </w:numPr>
        <w:tabs>
          <w:tab w:val="left" w:pos="0"/>
          <w:tab w:val="left" w:pos="851"/>
          <w:tab w:val="left" w:pos="1134"/>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Fang, Jim-Min. Development of effective anti-influenza drugs: Congeners and conjugates- A review. Journal of Biomedical Science. – 2019. - 26. 10.1186/s12929-019-0567-0.</w:t>
      </w:r>
    </w:p>
    <w:p w14:paraId="401F6799"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lastRenderedPageBreak/>
        <w:t>Saunders-Hastings P.R., Krewski D. Reviewing the History of Pandemic Influenza: Understanding Patterns of Emergence and Transmission // Pathogens. – 2016. – 5:66. doi: 10.3390/pathogens5040066</w:t>
      </w:r>
    </w:p>
    <w:p w14:paraId="0FD62204" w14:textId="77777777" w:rsidR="00456802" w:rsidRPr="002323BE" w:rsidRDefault="004B2BDD">
      <w:pPr>
        <w:numPr>
          <w:ilvl w:val="0"/>
          <w:numId w:val="2"/>
        </w:numPr>
        <w:tabs>
          <w:tab w:val="left" w:pos="0"/>
          <w:tab w:val="left" w:pos="851"/>
          <w:tab w:val="left" w:pos="993"/>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highlight w:val="white"/>
        </w:rPr>
        <w:t xml:space="preserve"> </w:t>
      </w:r>
      <w:r w:rsidRPr="002323BE">
        <w:rPr>
          <w:rFonts w:ascii="Times New Roman" w:eastAsia="Times New Roman" w:hAnsi="Times New Roman" w:cs="Times New Roman"/>
          <w:color w:val="000000"/>
          <w:sz w:val="28"/>
          <w:szCs w:val="28"/>
          <w:highlight w:val="white"/>
        </w:rPr>
        <w:t>Smith G.J., Bahl J., Vijaykrishna D., Zhang J., Poon L.L., Chen H., Webster R.G., Peiris J.S., Guan Y. Dating the emergence of pandemic influenza viruses // Proc. Natl. Acad. Sci. USA. – 2009. – 106. – P. 11709–11712. doi: 10.1073/pnas.0904991106.</w:t>
      </w:r>
    </w:p>
    <w:p w14:paraId="24E3A73B" w14:textId="77777777" w:rsidR="00456802" w:rsidRPr="002323BE" w:rsidRDefault="004B2BDD">
      <w:pPr>
        <w:numPr>
          <w:ilvl w:val="0"/>
          <w:numId w:val="2"/>
        </w:numPr>
        <w:tabs>
          <w:tab w:val="left" w:pos="0"/>
          <w:tab w:val="left" w:pos="851"/>
          <w:tab w:val="left" w:pos="1134"/>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Ignacio M., Nelson M.I., Quezada-Monroy F., Dutta J.,Cortes-Fernández R., Lara-Puente J.H., Castro-Peralta F., Cunha L.F., Trovão N.S., Lozano-Dubernard B., Rambaut A., van Bakel H., García-Sastre A. Origins of the 2009 H1N1 influenza pandemic in swine in Mexico // eLife, - 2016. – 5. e16777–. doi:10.7554/eLife.16777.</w:t>
      </w:r>
    </w:p>
    <w:p w14:paraId="4C93499D" w14:textId="77777777" w:rsidR="00456802" w:rsidRPr="002323BE" w:rsidRDefault="004B2BDD">
      <w:pPr>
        <w:numPr>
          <w:ilvl w:val="0"/>
          <w:numId w:val="2"/>
        </w:numPr>
        <w:tabs>
          <w:tab w:val="left" w:pos="0"/>
          <w:tab w:val="left" w:pos="851"/>
          <w:tab w:val="left" w:pos="1134"/>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rPr>
        <w:t>Paules C., Subbarao K</w:t>
      </w:r>
      <w:r w:rsidRPr="002323BE">
        <w:rPr>
          <w:rFonts w:ascii="Times New Roman" w:eastAsia="Times New Roman" w:hAnsi="Times New Roman" w:cs="Times New Roman"/>
          <w:color w:val="000000"/>
          <w:sz w:val="28"/>
          <w:szCs w:val="28"/>
          <w:highlight w:val="white"/>
        </w:rPr>
        <w:t>. Influenza // Lancet 390. – 2017. – P. 697–708. 10.1016/S0140-6736(17)30129-0.</w:t>
      </w:r>
    </w:p>
    <w:p w14:paraId="497BFB4E" w14:textId="77777777" w:rsidR="00456802" w:rsidRPr="002323BE" w:rsidRDefault="004B2BDD">
      <w:pPr>
        <w:numPr>
          <w:ilvl w:val="0"/>
          <w:numId w:val="2"/>
        </w:numPr>
        <w:tabs>
          <w:tab w:val="left" w:pos="0"/>
          <w:tab w:val="left" w:pos="851"/>
          <w:tab w:val="left" w:pos="1134"/>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Shi J., Deng G., Ma Sh., Zeng X., Yin X., Li M., Zhang B., Cui P., Chen Y., Yang H., Wan X., Liu L., Chen P., Jiang Y., Guan Y., Liu J., Gu W., Han Sh., Song Y., Liang L., Qu Zh., Hou Y., Wang X., Bao H., Tian G., Li Y., Jiang L., Li Ch., Chen H. Rapid Evolution of H7N9 Highly Pathogenic Viruses that Emerged in China in 2017 // Cell Host &amp; Microbe. – 2018. S1931312818304347–. doi:10.1016/j.chom.2018.08.006.</w:t>
      </w:r>
    </w:p>
    <w:p w14:paraId="3464AF10" w14:textId="77777777" w:rsidR="00456802" w:rsidRPr="002323BE" w:rsidRDefault="004B2BDD">
      <w:pPr>
        <w:numPr>
          <w:ilvl w:val="0"/>
          <w:numId w:val="2"/>
        </w:numPr>
        <w:tabs>
          <w:tab w:val="left" w:pos="0"/>
          <w:tab w:val="left" w:pos="851"/>
          <w:tab w:val="left" w:pos="1134"/>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Richard M., Fouchier R.A. Influenza A virus transmission via respiratory aerosols or droplets as it relates to pandemic potential // FEMS Microbiol Rev. – 2016. – 40(1). – P. 68-85. doi:10.1093/femsre/fuv039.</w:t>
      </w:r>
    </w:p>
    <w:p w14:paraId="159CB67B" w14:textId="77777777" w:rsidR="00456802" w:rsidRPr="002323BE" w:rsidRDefault="004B2BDD">
      <w:pPr>
        <w:numPr>
          <w:ilvl w:val="0"/>
          <w:numId w:val="2"/>
        </w:numPr>
        <w:tabs>
          <w:tab w:val="left" w:pos="0"/>
          <w:tab w:val="left" w:pos="851"/>
          <w:tab w:val="left" w:pos="1134"/>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 xml:space="preserve">Gilsdorf A., Boxall N., Gasimov V., </w:t>
      </w:r>
      <w:hyperlink r:id="rId72">
        <w:r w:rsidRPr="002323BE">
          <w:rPr>
            <w:rFonts w:ascii="Times New Roman" w:eastAsia="Times New Roman" w:hAnsi="Times New Roman" w:cs="Times New Roman"/>
            <w:color w:val="000000"/>
            <w:sz w:val="28"/>
            <w:szCs w:val="28"/>
          </w:rPr>
          <w:t>Agayev</w:t>
        </w:r>
      </w:hyperlink>
      <w:r w:rsidRPr="002323BE">
        <w:rPr>
          <w:rFonts w:ascii="Times New Roman" w:eastAsia="Times New Roman" w:hAnsi="Times New Roman" w:cs="Times New Roman"/>
          <w:color w:val="000000"/>
          <w:sz w:val="28"/>
          <w:szCs w:val="28"/>
        </w:rPr>
        <w:t xml:space="preserve"> I.,</w:t>
      </w:r>
      <w:hyperlink r:id="rId73">
        <w:r w:rsidRPr="002323BE">
          <w:rPr>
            <w:rFonts w:ascii="Times New Roman" w:eastAsia="Times New Roman" w:hAnsi="Times New Roman" w:cs="Times New Roman"/>
            <w:color w:val="000000"/>
            <w:sz w:val="28"/>
            <w:szCs w:val="28"/>
          </w:rPr>
          <w:t xml:space="preserve"> Mammadzade</w:t>
        </w:r>
      </w:hyperlink>
      <w:r w:rsidRPr="002323BE">
        <w:rPr>
          <w:rFonts w:ascii="Times New Roman" w:eastAsia="Times New Roman" w:hAnsi="Times New Roman" w:cs="Times New Roman"/>
          <w:color w:val="000000"/>
          <w:sz w:val="28"/>
          <w:szCs w:val="28"/>
        </w:rPr>
        <w:t xml:space="preserve"> F.,</w:t>
      </w:r>
      <w:hyperlink r:id="rId74">
        <w:r w:rsidRPr="002323BE">
          <w:rPr>
            <w:rFonts w:ascii="Times New Roman" w:eastAsia="Times New Roman" w:hAnsi="Times New Roman" w:cs="Times New Roman"/>
            <w:color w:val="000000"/>
            <w:sz w:val="28"/>
            <w:szCs w:val="28"/>
          </w:rPr>
          <w:t xml:space="preserve"> Ursu</w:t>
        </w:r>
      </w:hyperlink>
      <w:r w:rsidRPr="002323BE">
        <w:rPr>
          <w:rFonts w:ascii="Times New Roman" w:eastAsia="Times New Roman" w:hAnsi="Times New Roman" w:cs="Times New Roman"/>
          <w:color w:val="000000"/>
          <w:sz w:val="28"/>
          <w:szCs w:val="28"/>
        </w:rPr>
        <w:t xml:space="preserve"> P., </w:t>
      </w:r>
      <w:hyperlink r:id="rId75">
        <w:r w:rsidRPr="002323BE">
          <w:rPr>
            <w:rFonts w:ascii="Times New Roman" w:eastAsia="Times New Roman" w:hAnsi="Times New Roman" w:cs="Times New Roman"/>
            <w:color w:val="000000"/>
            <w:sz w:val="28"/>
            <w:szCs w:val="28"/>
          </w:rPr>
          <w:t>Gasimov</w:t>
        </w:r>
      </w:hyperlink>
      <w:r w:rsidRPr="002323BE">
        <w:rPr>
          <w:rFonts w:ascii="Times New Roman" w:eastAsia="Times New Roman" w:hAnsi="Times New Roman" w:cs="Times New Roman"/>
          <w:color w:val="000000"/>
          <w:sz w:val="28"/>
          <w:szCs w:val="28"/>
        </w:rPr>
        <w:t xml:space="preserve"> E.,</w:t>
      </w:r>
      <w:hyperlink r:id="rId76">
        <w:r w:rsidRPr="002323BE">
          <w:rPr>
            <w:rFonts w:ascii="Times New Roman" w:eastAsia="Times New Roman" w:hAnsi="Times New Roman" w:cs="Times New Roman"/>
            <w:color w:val="000000"/>
            <w:sz w:val="28"/>
            <w:szCs w:val="28"/>
          </w:rPr>
          <w:t xml:space="preserve"> Brown</w:t>
        </w:r>
      </w:hyperlink>
      <w:r w:rsidRPr="002323BE">
        <w:rPr>
          <w:rFonts w:ascii="Times New Roman" w:eastAsia="Times New Roman" w:hAnsi="Times New Roman" w:cs="Times New Roman"/>
          <w:color w:val="000000"/>
          <w:sz w:val="28"/>
          <w:szCs w:val="28"/>
        </w:rPr>
        <w:t xml:space="preserve"> C.,</w:t>
      </w:r>
      <w:hyperlink r:id="rId77">
        <w:r w:rsidRPr="002323BE">
          <w:rPr>
            <w:rFonts w:ascii="Times New Roman" w:eastAsia="Times New Roman" w:hAnsi="Times New Roman" w:cs="Times New Roman"/>
            <w:color w:val="000000"/>
            <w:sz w:val="28"/>
            <w:szCs w:val="28"/>
          </w:rPr>
          <w:t xml:space="preserve"> Mardel</w:t>
        </w:r>
      </w:hyperlink>
      <w:r w:rsidRPr="002323BE">
        <w:rPr>
          <w:rFonts w:ascii="Times New Roman" w:eastAsia="Times New Roman" w:hAnsi="Times New Roman" w:cs="Times New Roman"/>
          <w:color w:val="000000"/>
          <w:sz w:val="28"/>
          <w:szCs w:val="28"/>
        </w:rPr>
        <w:t xml:space="preserve"> S.,</w:t>
      </w:r>
      <w:hyperlink r:id="rId78">
        <w:r w:rsidRPr="002323BE">
          <w:rPr>
            <w:rFonts w:ascii="Times New Roman" w:eastAsia="Times New Roman" w:hAnsi="Times New Roman" w:cs="Times New Roman"/>
            <w:color w:val="000000"/>
            <w:sz w:val="28"/>
            <w:szCs w:val="28"/>
          </w:rPr>
          <w:t xml:space="preserve"> Jankovic</w:t>
        </w:r>
      </w:hyperlink>
      <w:r w:rsidRPr="002323BE">
        <w:rPr>
          <w:rFonts w:ascii="Times New Roman" w:eastAsia="Times New Roman" w:hAnsi="Times New Roman" w:cs="Times New Roman"/>
          <w:color w:val="000000"/>
          <w:sz w:val="28"/>
          <w:szCs w:val="28"/>
        </w:rPr>
        <w:t xml:space="preserve"> D.,</w:t>
      </w:r>
      <w:hyperlink r:id="rId79">
        <w:r w:rsidRPr="002323BE">
          <w:rPr>
            <w:rFonts w:ascii="Times New Roman" w:eastAsia="Times New Roman" w:hAnsi="Times New Roman" w:cs="Times New Roman"/>
            <w:color w:val="000000"/>
            <w:sz w:val="28"/>
            <w:szCs w:val="28"/>
          </w:rPr>
          <w:t xml:space="preserve"> Pimentel</w:t>
        </w:r>
      </w:hyperlink>
      <w:r w:rsidRPr="002323BE">
        <w:rPr>
          <w:rFonts w:ascii="Times New Roman" w:eastAsia="Times New Roman" w:hAnsi="Times New Roman" w:cs="Times New Roman"/>
          <w:color w:val="000000"/>
          <w:sz w:val="28"/>
          <w:szCs w:val="28"/>
        </w:rPr>
        <w:t xml:space="preserve"> G., </w:t>
      </w:r>
      <w:hyperlink r:id="rId80">
        <w:r w:rsidRPr="002323BE">
          <w:rPr>
            <w:rFonts w:ascii="Times New Roman" w:eastAsia="Times New Roman" w:hAnsi="Times New Roman" w:cs="Times New Roman"/>
            <w:color w:val="000000"/>
            <w:sz w:val="28"/>
            <w:szCs w:val="28"/>
          </w:rPr>
          <w:t>Amir I.A.</w:t>
        </w:r>
      </w:hyperlink>
      <w:r w:rsidRPr="002323BE">
        <w:rPr>
          <w:rFonts w:ascii="Times New Roman" w:eastAsia="Times New Roman" w:hAnsi="Times New Roman" w:cs="Times New Roman"/>
          <w:color w:val="000000"/>
          <w:sz w:val="28"/>
          <w:szCs w:val="28"/>
        </w:rPr>
        <w:t>,</w:t>
      </w:r>
      <w:hyperlink r:id="rId81">
        <w:r w:rsidRPr="002323BE">
          <w:rPr>
            <w:rFonts w:ascii="Times New Roman" w:eastAsia="Times New Roman" w:hAnsi="Times New Roman" w:cs="Times New Roman"/>
            <w:color w:val="000000"/>
            <w:sz w:val="28"/>
            <w:szCs w:val="28"/>
          </w:rPr>
          <w:t xml:space="preserve"> Maher E.L.</w:t>
        </w:r>
      </w:hyperlink>
      <w:r w:rsidRPr="002323BE">
        <w:rPr>
          <w:rFonts w:ascii="Times New Roman" w:eastAsia="Times New Roman" w:hAnsi="Times New Roman" w:cs="Times New Roman"/>
          <w:color w:val="000000"/>
          <w:sz w:val="28"/>
          <w:szCs w:val="28"/>
        </w:rPr>
        <w:t>,</w:t>
      </w:r>
      <w:hyperlink r:id="rId82">
        <w:r w:rsidRPr="002323BE">
          <w:rPr>
            <w:rFonts w:ascii="Times New Roman" w:eastAsia="Times New Roman" w:hAnsi="Times New Roman" w:cs="Times New Roman"/>
            <w:color w:val="000000"/>
            <w:sz w:val="28"/>
            <w:szCs w:val="28"/>
          </w:rPr>
          <w:t xml:space="preserve"> Salvi</w:t>
        </w:r>
      </w:hyperlink>
      <w:r w:rsidRPr="002323BE">
        <w:rPr>
          <w:rFonts w:ascii="Times New Roman" w:eastAsia="Times New Roman" w:hAnsi="Times New Roman" w:cs="Times New Roman"/>
          <w:color w:val="000000"/>
          <w:sz w:val="28"/>
          <w:szCs w:val="28"/>
        </w:rPr>
        <w:t xml:space="preserve"> C.,</w:t>
      </w:r>
      <w:hyperlink r:id="rId83">
        <w:r w:rsidRPr="002323BE">
          <w:rPr>
            <w:rFonts w:ascii="Times New Roman" w:eastAsia="Times New Roman" w:hAnsi="Times New Roman" w:cs="Times New Roman"/>
            <w:color w:val="000000"/>
            <w:sz w:val="28"/>
            <w:szCs w:val="28"/>
          </w:rPr>
          <w:t xml:space="preserve"> Legros</w:t>
        </w:r>
      </w:hyperlink>
      <w:r w:rsidRPr="002323BE">
        <w:rPr>
          <w:rFonts w:ascii="Times New Roman" w:eastAsia="Times New Roman" w:hAnsi="Times New Roman" w:cs="Times New Roman"/>
          <w:color w:val="000000"/>
          <w:sz w:val="28"/>
          <w:szCs w:val="28"/>
        </w:rPr>
        <w:t xml:space="preserve"> D.,</w:t>
      </w:r>
      <w:hyperlink r:id="rId84">
        <w:r w:rsidRPr="002323BE">
          <w:rPr>
            <w:rFonts w:ascii="Times New Roman" w:eastAsia="Times New Roman" w:hAnsi="Times New Roman" w:cs="Times New Roman"/>
            <w:color w:val="000000"/>
            <w:sz w:val="28"/>
            <w:szCs w:val="28"/>
          </w:rPr>
          <w:t xml:space="preserve"> Pessoa C. da Silva</w:t>
        </w:r>
      </w:hyperlink>
      <w:r w:rsidRPr="002323BE">
        <w:rPr>
          <w:rFonts w:ascii="Times New Roman" w:eastAsia="Times New Roman" w:hAnsi="Times New Roman" w:cs="Times New Roman"/>
          <w:color w:val="000000"/>
          <w:sz w:val="28"/>
          <w:szCs w:val="28"/>
        </w:rPr>
        <w:t>,</w:t>
      </w:r>
      <w:hyperlink r:id="rId85">
        <w:r w:rsidRPr="002323BE">
          <w:rPr>
            <w:rFonts w:ascii="Times New Roman" w:eastAsia="Times New Roman" w:hAnsi="Times New Roman" w:cs="Times New Roman"/>
            <w:color w:val="000000"/>
            <w:sz w:val="28"/>
            <w:szCs w:val="28"/>
          </w:rPr>
          <w:t xml:space="preserve"> Hay</w:t>
        </w:r>
      </w:hyperlink>
      <w:r w:rsidRPr="002323BE">
        <w:rPr>
          <w:rFonts w:ascii="Times New Roman" w:eastAsia="Times New Roman" w:hAnsi="Times New Roman" w:cs="Times New Roman"/>
          <w:color w:val="000000"/>
          <w:sz w:val="28"/>
          <w:szCs w:val="28"/>
        </w:rPr>
        <w:t xml:space="preserve"> A.,</w:t>
      </w:r>
      <w:hyperlink r:id="rId86">
        <w:r w:rsidRPr="002323BE">
          <w:rPr>
            <w:rFonts w:ascii="Times New Roman" w:eastAsia="Times New Roman" w:hAnsi="Times New Roman" w:cs="Times New Roman"/>
            <w:color w:val="000000"/>
            <w:sz w:val="28"/>
            <w:szCs w:val="28"/>
          </w:rPr>
          <w:t xml:space="preserve"> Andraghetti</w:t>
        </w:r>
      </w:hyperlink>
      <w:r w:rsidRPr="002323BE">
        <w:rPr>
          <w:rFonts w:ascii="Times New Roman" w:eastAsia="Times New Roman" w:hAnsi="Times New Roman" w:cs="Times New Roman"/>
          <w:color w:val="000000"/>
          <w:sz w:val="28"/>
          <w:szCs w:val="28"/>
        </w:rPr>
        <w:t xml:space="preserve"> R.,</w:t>
      </w:r>
      <w:hyperlink r:id="rId87">
        <w:r w:rsidRPr="002323BE">
          <w:rPr>
            <w:rFonts w:ascii="Times New Roman" w:eastAsia="Times New Roman" w:hAnsi="Times New Roman" w:cs="Times New Roman"/>
            <w:color w:val="000000"/>
            <w:sz w:val="28"/>
            <w:szCs w:val="28"/>
          </w:rPr>
          <w:t xml:space="preserve"> Rodier</w:t>
        </w:r>
      </w:hyperlink>
      <w:r w:rsidRPr="002323BE">
        <w:rPr>
          <w:rFonts w:ascii="Times New Roman" w:eastAsia="Times New Roman" w:hAnsi="Times New Roman" w:cs="Times New Roman"/>
          <w:color w:val="000000"/>
          <w:sz w:val="28"/>
          <w:szCs w:val="28"/>
        </w:rPr>
        <w:t xml:space="preserve"> G.,</w:t>
      </w:r>
      <w:hyperlink r:id="rId88">
        <w:r w:rsidRPr="002323BE">
          <w:rPr>
            <w:rFonts w:ascii="Times New Roman" w:eastAsia="Times New Roman" w:hAnsi="Times New Roman" w:cs="Times New Roman"/>
            <w:color w:val="000000"/>
            <w:sz w:val="28"/>
            <w:szCs w:val="28"/>
          </w:rPr>
          <w:t xml:space="preserve"> Ganter</w:t>
        </w:r>
      </w:hyperlink>
      <w:r w:rsidRPr="002323BE">
        <w:rPr>
          <w:rFonts w:ascii="Times New Roman" w:eastAsia="Times New Roman" w:hAnsi="Times New Roman" w:cs="Times New Roman"/>
          <w:color w:val="000000"/>
          <w:sz w:val="28"/>
          <w:szCs w:val="28"/>
        </w:rPr>
        <w:t xml:space="preserve"> B</w:t>
      </w:r>
      <w:r w:rsidRPr="002323BE">
        <w:rPr>
          <w:rFonts w:ascii="Times New Roman" w:eastAsia="Times New Roman" w:hAnsi="Times New Roman" w:cs="Times New Roman"/>
          <w:color w:val="000000"/>
          <w:sz w:val="28"/>
          <w:szCs w:val="28"/>
          <w:highlight w:val="white"/>
        </w:rPr>
        <w:t>. Two Clusters of Human Infection with Influenza A/H5N1 Virus in the Republic of Azerbaijan // Euro Surveill.</w:t>
      </w:r>
      <w:r w:rsidRPr="002323BE">
        <w:rPr>
          <w:rFonts w:ascii="Times New Roman" w:eastAsia="Times New Roman" w:hAnsi="Times New Roman" w:cs="Times New Roman"/>
          <w:color w:val="000000"/>
          <w:sz w:val="28"/>
          <w:szCs w:val="28"/>
        </w:rPr>
        <w:t xml:space="preserve"> –</w:t>
      </w:r>
      <w:r w:rsidRPr="002323BE">
        <w:rPr>
          <w:rFonts w:ascii="Times New Roman" w:eastAsia="Times New Roman" w:hAnsi="Times New Roman" w:cs="Times New Roman"/>
          <w:color w:val="000000"/>
          <w:sz w:val="28"/>
          <w:szCs w:val="28"/>
          <w:highlight w:val="white"/>
        </w:rPr>
        <w:t xml:space="preserve"> </w:t>
      </w:r>
      <w:r w:rsidRPr="002323BE">
        <w:rPr>
          <w:rFonts w:ascii="Times New Roman" w:eastAsia="Times New Roman" w:hAnsi="Times New Roman" w:cs="Times New Roman"/>
          <w:color w:val="000000"/>
          <w:sz w:val="28"/>
          <w:szCs w:val="28"/>
        </w:rPr>
        <w:t>2006. – 11(5). – P. 122-6.</w:t>
      </w:r>
    </w:p>
    <w:p w14:paraId="381152F8" w14:textId="77777777" w:rsidR="00456802" w:rsidRPr="002323BE" w:rsidRDefault="004B2BDD">
      <w:pPr>
        <w:numPr>
          <w:ilvl w:val="0"/>
          <w:numId w:val="2"/>
        </w:numPr>
        <w:tabs>
          <w:tab w:val="left" w:pos="0"/>
          <w:tab w:val="left" w:pos="851"/>
          <w:tab w:val="left" w:pos="1134"/>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rPr>
        <w:t xml:space="preserve">Б.Т. Байқара, М.А. Садуакасова, П.Б. Акшалова, А.А. Султанов. Құстар миграциясының құс тұмауы вирусының Қазақстанда таралуына әсері // </w:t>
      </w:r>
      <w:r w:rsidRPr="002323BE">
        <w:rPr>
          <w:rFonts w:ascii="Times New Roman" w:eastAsia="Times New Roman" w:hAnsi="Times New Roman" w:cs="Times New Roman"/>
          <w:color w:val="000000"/>
          <w:sz w:val="28"/>
          <w:szCs w:val="28"/>
        </w:rPr>
        <w:t>Л.Н. Гумилев атындағы ЕҰУ Хабаршысы. Биология ғылымдары сериясы. – 2023. - №4 (145). - 7-18 б.</w:t>
      </w:r>
    </w:p>
    <w:p w14:paraId="0BA8B61C"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Webster R.G., Govorkova E.A., H5N1 influenza-continuing evolution and spread // N Engl J Med., - 2006. – 355. – P. 2174–2177.</w:t>
      </w:r>
    </w:p>
    <w:p w14:paraId="625F049F"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Brown J.D., Stallknecht D.E., Swayne D.E., Experimental infection of swans and geese with highly pathogenic avian influenza virus (H5N1) of Asian lineage, Emerg Infect Dis. – 2008. – 14. – P. 136–142.</w:t>
      </w:r>
    </w:p>
    <w:p w14:paraId="7241274B" w14:textId="77777777" w:rsidR="00456802" w:rsidRPr="002323BE" w:rsidRDefault="004B2BDD">
      <w:pPr>
        <w:numPr>
          <w:ilvl w:val="0"/>
          <w:numId w:val="2"/>
        </w:numPr>
        <w:pBdr>
          <w:top w:val="nil"/>
          <w:left w:val="nil"/>
          <w:bottom w:val="nil"/>
          <w:right w:val="nil"/>
          <w:between w:val="nil"/>
        </w:pBdr>
        <w:tabs>
          <w:tab w:val="left" w:pos="0"/>
          <w:tab w:val="left" w:pos="851"/>
        </w:tabs>
        <w:spacing w:line="240" w:lineRule="auto"/>
        <w:ind w:left="0" w:firstLine="567"/>
        <w:jc w:val="both"/>
        <w:rPr>
          <w:rFonts w:ascii="Times New Roman" w:eastAsia="Times New Roman" w:hAnsi="Times New Roman" w:cs="Times New Roman"/>
          <w:color w:val="000000"/>
        </w:rPr>
      </w:pPr>
      <w:r w:rsidRPr="002323BE">
        <w:rPr>
          <w:rFonts w:ascii="Times New Roman" w:eastAsia="Times New Roman" w:hAnsi="Times New Roman" w:cs="Times New Roman"/>
          <w:color w:val="000000"/>
          <w:sz w:val="28"/>
          <w:szCs w:val="28"/>
          <w:highlight w:val="white"/>
        </w:rPr>
        <w:t>Gaidet N., Cattoli G., Hammoumi S., Newman S.H., Hagemeijer W., Takekawa J.Y. Evidence of infection by H5N2 highly pathogenic avian influenza viruses in healthy wild waterfowl, PLoS Pathog. – 2008. – 4</w:t>
      </w:r>
      <w:r w:rsidRPr="002323BE">
        <w:rPr>
          <w:rFonts w:ascii="Times New Roman" w:eastAsia="Times New Roman" w:hAnsi="Times New Roman" w:cs="Times New Roman"/>
          <w:color w:val="000000"/>
          <w:sz w:val="28"/>
          <w:szCs w:val="28"/>
        </w:rPr>
        <w:t>.</w:t>
      </w:r>
    </w:p>
    <w:p w14:paraId="488D58CA" w14:textId="77777777" w:rsidR="00456802" w:rsidRPr="002323BE" w:rsidRDefault="004B2BDD">
      <w:pPr>
        <w:numPr>
          <w:ilvl w:val="0"/>
          <w:numId w:val="2"/>
        </w:numPr>
        <w:pBdr>
          <w:top w:val="nil"/>
          <w:left w:val="nil"/>
          <w:bottom w:val="nil"/>
          <w:right w:val="nil"/>
          <w:between w:val="nil"/>
        </w:pBdr>
        <w:tabs>
          <w:tab w:val="left" w:pos="0"/>
          <w:tab w:val="left" w:pos="851"/>
        </w:tabs>
        <w:spacing w:line="240" w:lineRule="auto"/>
        <w:ind w:left="0" w:firstLine="567"/>
        <w:jc w:val="both"/>
        <w:rPr>
          <w:rFonts w:ascii="Times New Roman" w:eastAsia="Times New Roman" w:hAnsi="Times New Roman" w:cs="Times New Roman"/>
          <w:color w:val="000000"/>
        </w:rPr>
      </w:pPr>
      <w:r w:rsidRPr="002323BE">
        <w:rPr>
          <w:rFonts w:ascii="Times New Roman" w:eastAsia="Times New Roman" w:hAnsi="Times New Roman" w:cs="Times New Roman"/>
          <w:color w:val="000000"/>
          <w:sz w:val="28"/>
          <w:szCs w:val="28"/>
          <w:highlight w:val="white"/>
        </w:rPr>
        <w:t>Kilpatrick A.M., Chmura A.A., Gibbons D.W., Fleischer R.C., Marra P.P., Daszak P. Predicting the global spread of H5N1 avian influenza // Proc Natl Acad Sci USA. – 2006. – 103. – P. 19368–19373.</w:t>
      </w:r>
    </w:p>
    <w:p w14:paraId="719410A0" w14:textId="77777777" w:rsidR="00456802" w:rsidRPr="002323BE" w:rsidRDefault="004B2BDD">
      <w:pPr>
        <w:numPr>
          <w:ilvl w:val="0"/>
          <w:numId w:val="2"/>
        </w:numPr>
        <w:pBdr>
          <w:top w:val="nil"/>
          <w:left w:val="nil"/>
          <w:bottom w:val="nil"/>
          <w:right w:val="nil"/>
          <w:between w:val="nil"/>
        </w:pBdr>
        <w:tabs>
          <w:tab w:val="left" w:pos="0"/>
          <w:tab w:val="left" w:pos="851"/>
        </w:tabs>
        <w:spacing w:line="240" w:lineRule="auto"/>
        <w:ind w:left="0" w:firstLine="567"/>
        <w:jc w:val="both"/>
        <w:rPr>
          <w:rFonts w:ascii="Times New Roman" w:eastAsia="Times New Roman" w:hAnsi="Times New Roman" w:cs="Times New Roman"/>
          <w:color w:val="000000"/>
        </w:rPr>
      </w:pPr>
      <w:r w:rsidRPr="002323BE">
        <w:rPr>
          <w:rFonts w:ascii="Times New Roman" w:eastAsia="Times New Roman" w:hAnsi="Times New Roman" w:cs="Times New Roman"/>
          <w:color w:val="000000"/>
          <w:sz w:val="28"/>
          <w:szCs w:val="28"/>
          <w:highlight w:val="white"/>
        </w:rPr>
        <w:t xml:space="preserve">Gilbert M., Chaitaweesub P., Parakamawongsa T., Premashtira S.,. Tiensin T., Kalpravidh W. Anatidae migration in the western Palearctic and spread of </w:t>
      </w:r>
      <w:r w:rsidRPr="002323BE">
        <w:rPr>
          <w:rFonts w:ascii="Times New Roman" w:eastAsia="Times New Roman" w:hAnsi="Times New Roman" w:cs="Times New Roman"/>
          <w:color w:val="000000"/>
          <w:sz w:val="28"/>
          <w:szCs w:val="28"/>
          <w:highlight w:val="white"/>
        </w:rPr>
        <w:lastRenderedPageBreak/>
        <w:t>highly pathogenic avian influenza H5NI virus // Emerg Infect Dis. – 2006. – 12. – P. 1650–1656.</w:t>
      </w:r>
    </w:p>
    <w:p w14:paraId="584EC2C2"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highlight w:val="white"/>
        </w:rPr>
        <w:t>Paul K., Chan S. Outbreak of Avian Influenza A(H5N1) Virus Infection in Hong Kong in 1997 // Clinical Infectious Diseases</w:t>
      </w:r>
      <w:r w:rsidRPr="002323BE">
        <w:rPr>
          <w:rFonts w:ascii="Times New Roman" w:eastAsia="Times New Roman" w:hAnsi="Times New Roman" w:cs="Times New Roman"/>
          <w:i/>
          <w:sz w:val="28"/>
          <w:szCs w:val="28"/>
          <w:highlight w:val="white"/>
        </w:rPr>
        <w:t>.</w:t>
      </w:r>
      <w:r w:rsidRPr="002323BE">
        <w:rPr>
          <w:rFonts w:ascii="Times New Roman" w:eastAsia="Times New Roman" w:hAnsi="Times New Roman" w:cs="Times New Roman"/>
          <w:sz w:val="28"/>
          <w:szCs w:val="28"/>
          <w:highlight w:val="white"/>
        </w:rPr>
        <w:t xml:space="preserve"> – 2002. – 34. – P. 58–S64. </w:t>
      </w:r>
      <w:hyperlink r:id="rId89">
        <w:r w:rsidRPr="002323BE">
          <w:rPr>
            <w:rFonts w:ascii="Times New Roman" w:eastAsia="Times New Roman" w:hAnsi="Times New Roman" w:cs="Times New Roman"/>
            <w:color w:val="000000"/>
            <w:sz w:val="28"/>
            <w:szCs w:val="28"/>
            <w:highlight w:val="white"/>
          </w:rPr>
          <w:t>doi.org/10.1086/338820</w:t>
        </w:r>
      </w:hyperlink>
    </w:p>
    <w:p w14:paraId="60927766" w14:textId="77777777" w:rsidR="00456802" w:rsidRPr="002323BE" w:rsidRDefault="004B2BDD">
      <w:pPr>
        <w:numPr>
          <w:ilvl w:val="0"/>
          <w:numId w:val="2"/>
        </w:numPr>
        <w:pBdr>
          <w:top w:val="nil"/>
          <w:left w:val="nil"/>
          <w:bottom w:val="nil"/>
          <w:right w:val="nil"/>
          <w:between w:val="nil"/>
        </w:pBdr>
        <w:tabs>
          <w:tab w:val="left" w:pos="0"/>
          <w:tab w:val="left" w:pos="851"/>
        </w:tabs>
        <w:spacing w:line="240" w:lineRule="auto"/>
        <w:ind w:left="0" w:firstLine="567"/>
        <w:jc w:val="both"/>
        <w:rPr>
          <w:rFonts w:ascii="Times New Roman" w:eastAsia="Times New Roman" w:hAnsi="Times New Roman" w:cs="Times New Roman"/>
          <w:color w:val="000000"/>
        </w:rPr>
      </w:pPr>
      <w:r w:rsidRPr="002323BE">
        <w:rPr>
          <w:rFonts w:ascii="Times New Roman" w:eastAsia="Times New Roman" w:hAnsi="Times New Roman" w:cs="Times New Roman"/>
          <w:color w:val="000000"/>
          <w:sz w:val="28"/>
          <w:szCs w:val="28"/>
          <w:highlight w:val="white"/>
        </w:rPr>
        <w:t xml:space="preserve">Webby R.J., Webster R.G. </w:t>
      </w:r>
      <w:r w:rsidRPr="002323BE">
        <w:rPr>
          <w:rFonts w:ascii="Times New Roman" w:eastAsia="Times New Roman" w:hAnsi="Times New Roman" w:cs="Times New Roman"/>
          <w:color w:val="000000"/>
          <w:sz w:val="28"/>
          <w:szCs w:val="28"/>
        </w:rPr>
        <w:t>A</w:t>
      </w:r>
      <w:r w:rsidRPr="002323BE">
        <w:rPr>
          <w:rFonts w:ascii="Times New Roman" w:eastAsia="Times New Roman" w:hAnsi="Times New Roman" w:cs="Times New Roman"/>
          <w:color w:val="000000"/>
          <w:sz w:val="28"/>
          <w:szCs w:val="28"/>
          <w:highlight w:val="white"/>
        </w:rPr>
        <w:t>re we ready for pandemic influenza? // Science. – 2003. – 302. – P. 1519–1522.</w:t>
      </w:r>
    </w:p>
    <w:p w14:paraId="6DFB659C" w14:textId="77777777" w:rsidR="00456802" w:rsidRPr="002323BE" w:rsidRDefault="004B2BDD">
      <w:pPr>
        <w:numPr>
          <w:ilvl w:val="0"/>
          <w:numId w:val="2"/>
        </w:numPr>
        <w:pBdr>
          <w:top w:val="nil"/>
          <w:left w:val="nil"/>
          <w:bottom w:val="nil"/>
          <w:right w:val="nil"/>
          <w:between w:val="nil"/>
        </w:pBdr>
        <w:tabs>
          <w:tab w:val="left" w:pos="0"/>
          <w:tab w:val="left" w:pos="851"/>
        </w:tabs>
        <w:spacing w:line="240" w:lineRule="auto"/>
        <w:ind w:left="0" w:firstLine="567"/>
        <w:jc w:val="both"/>
        <w:rPr>
          <w:rFonts w:ascii="Times New Roman" w:eastAsia="Times New Roman" w:hAnsi="Times New Roman" w:cs="Times New Roman"/>
          <w:color w:val="000000"/>
        </w:rPr>
      </w:pPr>
      <w:r w:rsidRPr="002323BE">
        <w:rPr>
          <w:rFonts w:ascii="Times New Roman" w:eastAsia="Times New Roman" w:hAnsi="Times New Roman" w:cs="Times New Roman"/>
          <w:color w:val="000000"/>
          <w:sz w:val="28"/>
          <w:szCs w:val="28"/>
          <w:highlight w:val="white"/>
        </w:rPr>
        <w:t>Liu J., Xiao H., Lei F., Zhu Q., Qin K., Zhang X.W., Zhang X.L., Zhao D., Wang G., Feng Y., Ma J., Liu W., Wang J., Gao G.F.. Highly pathogenic H5N1 influenza virus infection in migratory birds // Science. – 2005. – 309. – P. 426–428.</w:t>
      </w:r>
    </w:p>
    <w:p w14:paraId="6075FE8B"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highlight w:val="white"/>
        </w:rPr>
        <w:t xml:space="preserve">Umar M., Hussain M., Murtaza G., Shaheen F.A., Zafar F. Ecological concerns </w:t>
      </w:r>
      <w:r w:rsidRPr="002323BE">
        <w:rPr>
          <w:rFonts w:ascii="Times New Roman" w:eastAsia="Times New Roman" w:hAnsi="Times New Roman" w:cs="Times New Roman"/>
          <w:sz w:val="28"/>
          <w:szCs w:val="28"/>
        </w:rPr>
        <w:t xml:space="preserve">of migratory birds in Pakistan: A review, Punjab Univ // J. Zool. – 2018. - 33(1). – P. 69-76. </w:t>
      </w:r>
      <w:hyperlink r:id="rId90">
        <w:r w:rsidRPr="002323BE">
          <w:rPr>
            <w:rFonts w:ascii="Times New Roman" w:eastAsia="Times New Roman" w:hAnsi="Times New Roman" w:cs="Times New Roman"/>
            <w:color w:val="000000"/>
            <w:sz w:val="28"/>
            <w:szCs w:val="28"/>
          </w:rPr>
          <w:t>http:dx.doi.org/10.17582/pujz/2018.33.1.69.76</w:t>
        </w:r>
      </w:hyperlink>
      <w:r w:rsidRPr="002323BE">
        <w:rPr>
          <w:rFonts w:ascii="Times New Roman" w:eastAsia="Times New Roman" w:hAnsi="Times New Roman" w:cs="Times New Roman"/>
          <w:sz w:val="28"/>
          <w:szCs w:val="28"/>
        </w:rPr>
        <w:t>16.</w:t>
      </w:r>
    </w:p>
    <w:p w14:paraId="29B2F17D"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Avian Influenza / edited by David E. Swayne // Blackwell Publishing. - 2008. – P. 605 - ISBN 978-0-813-82047-7.</w:t>
      </w:r>
    </w:p>
    <w:p w14:paraId="50E71DD4"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Lupiani B. The history of avian influenza / B. Lupiani, S. Reddy // Comparative Immunology, Microbiology and Infectious Diseases. – 2009. –Vol. 32, Issue 4. - P. 311-323. - DOI 10.1016/j.cimid.2008.01.004.</w:t>
      </w:r>
    </w:p>
    <w:p w14:paraId="4D702A8D"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Verhagen J.H., Fouchier R.A.M., Lewis N. Highly pathogenic avian influenza viruses at the wild-domestic bird interface in Europe: future directions for research and surveillance // Viruses. – 2021. – 13. – P.212. 10.3390/v13020212</w:t>
      </w:r>
    </w:p>
    <w:p w14:paraId="631D4993"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rPr>
        <w:t>Lewis N.S., Banyard A.C., Whittard E., Karibayev T., Al Kafagi T., Chvala I., Byrne A., Saduakassova M.A., King J., Harder T., Grund C., Essen S., Reid S.M., Brouwer A., Zinyakov N.G., Tegzhanov A., Irza V., Pohlmann A., Beer M., Fouchier R.A.M., Sultanov A.A., Brown I.H. Emergence and spread of novel H5N8, H5N5 and H5N1 clade 2.3.4.4 highly pathogenic avian influenza in 2020 // Emerg Microbes Infect. – 2021. – V. 10(1). - P. 148-151. doi: 10.1080/22221751.2021.1872355.</w:t>
      </w:r>
    </w:p>
    <w:p w14:paraId="759C6AE2"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rPr>
        <w:t>Arafa A., Suarez D., Kholosy S.G., Hassan M.K., Nasef S., Selim A., Dauphin G., Kim M., Yilma J., Swayne D., and Aly M.M. Evolution of highly pathogenic avian influenza H5N1 viruses in Egypt indicating progressive adaptation // Archives of Virology. – 2012. – P. 1931–1947.</w:t>
      </w:r>
    </w:p>
    <w:p w14:paraId="0CBD622E"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rPr>
        <w:t>Sultankulova K., Orynbayev M., Kozhabergenov N., Akylbayeva K., Melisbek A., Jekebekov K., Zhunushov A., Zakarya K., Burashev Y. Complete Coding Genome Sequence of an Avian Influenza A/H3N8 Virus Strain Detected in North Kazakhstan in 2018 // Microbiol Resour Announc. – 2020. – Jul 16;9(29):e00441-20. doi: 10.1128/MRA.00441-20.</w:t>
      </w:r>
    </w:p>
    <w:p w14:paraId="586C3EC6"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rPr>
        <w:t>Abbas M.A., Spackman E., Fouchier R., Smith D., Ahmed Z., Siddique N., Sarmento L., Naeem K., McKinley E.T., Hameed A., Rehmani S., and Swayne D.E. H7 avian influenza virus vaccines protect chickens against challenge with antigenically diverse isolates // Vaccine. – 2011. – P. 7424–7429.</w:t>
      </w:r>
    </w:p>
    <w:p w14:paraId="4BB11762"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rPr>
        <w:t>Swayne D.E. Impact of vaccines and vaccination on global control of avian influenza // Avian Dis. – 2012. – Dec;56(4 Suppl):818-28. doi: 10.1637/10183-041012-Review.1.</w:t>
      </w:r>
    </w:p>
    <w:p w14:paraId="63DAE231"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rPr>
        <w:lastRenderedPageBreak/>
        <w:t xml:space="preserve">Sandybayev N., Strochkov V., Zholdybayeva Y. Phylogenetic analysis of hemagglutinin and neuraminidase genes of A/domestic goose/ Pavlodar/1/05/ (H5N1) avian influenza virus strain isolated in Kazakhstan // </w:t>
      </w:r>
      <w:r w:rsidRPr="002323BE">
        <w:rPr>
          <w:rFonts w:ascii="Times New Roman" w:eastAsia="Times New Roman" w:hAnsi="Times New Roman" w:cs="Times New Roman"/>
          <w:i/>
          <w:sz w:val="28"/>
          <w:szCs w:val="28"/>
        </w:rPr>
        <w:t xml:space="preserve">In </w:t>
      </w:r>
      <w:r w:rsidRPr="002323BE">
        <w:rPr>
          <w:rFonts w:ascii="Times New Roman" w:eastAsia="Times New Roman" w:hAnsi="Times New Roman" w:cs="Times New Roman"/>
          <w:sz w:val="28"/>
          <w:szCs w:val="28"/>
        </w:rPr>
        <w:t>Options for the control of influenza VI: proceedings of the International Conference on Options for the Control of Influenza VI held in Toronto, Ontario, Canada, June 17–23, 2007. International Medical Press, London, United Kingdom. – 2007. - P. 417–420.</w:t>
      </w:r>
    </w:p>
    <w:p w14:paraId="5F24589A"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rPr>
        <w:t>Карабасова А.С., Маманова С.Б., Садуакасова М.А., Байкара Б.Т. //ПРОБЛЕМЫ ТЕОРИИ И ПРАКТИКИ СОВРЕМЕННОЙ ВЕТЕРИНАРНОЙ НАУКИ // Эпизоотическая ситуация по гриппу птиц в мире и в Казахстане. – 2020. - Том 66. - С. 149-161.</w:t>
      </w:r>
    </w:p>
    <w:p w14:paraId="1067EDE1"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rPr>
        <w:t xml:space="preserve">Мамадалиев С. М., Матвеева В. М., Кошеметов Ж. К., Хайруллин Б. М., Орынбаев М. Б, Сандыбаев Н. Т., Кыдырбаев Ж. К., Зайцев В. Л., Жилин Е. С., Нурабаев С. </w:t>
      </w:r>
      <w:r w:rsidRPr="002323BE">
        <w:rPr>
          <w:rFonts w:ascii="Times New Roman" w:eastAsia="Times New Roman" w:hAnsi="Times New Roman" w:cs="Times New Roman"/>
          <w:sz w:val="28"/>
          <w:szCs w:val="28"/>
          <w:highlight w:val="white"/>
        </w:rPr>
        <w:t>Ш., Корягина М. И. Мониторинг особо опасных вирусных заболеваний животных и птиц на территории республик центральной Азии // Актуальные вопросы ветеринарной биологии. – 2010. - №2 (6). – C. 3-10.</w:t>
      </w:r>
    </w:p>
    <w:p w14:paraId="7E1D93B9"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highlight w:val="white"/>
        </w:rPr>
        <w:t>В Атырауской области бакланы погибли от птичьего гриппа H5N1. URL: </w:t>
      </w:r>
      <w:hyperlink r:id="rId91">
        <w:r w:rsidRPr="002323BE">
          <w:rPr>
            <w:rFonts w:ascii="Times New Roman" w:eastAsia="Times New Roman" w:hAnsi="Times New Roman" w:cs="Times New Roman"/>
            <w:color w:val="000000"/>
            <w:sz w:val="28"/>
            <w:szCs w:val="28"/>
            <w:highlight w:val="white"/>
          </w:rPr>
          <w:t>https://www.inform.kz/ru/v-atyrauskoy-oblasti-baklany-pogibli-ot-ptich-ego-grippa-h5n1_a2796602</w:t>
        </w:r>
      </w:hyperlink>
    </w:p>
    <w:p w14:paraId="4FB908E2"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Cornelia A., Alice F., José L.G., Thijs K. et al. Avian influenza overview August – December 2020 // EFSA Journal. - 2020. – P. 57 - ISSN: 1831-4732. - DOI 10.2903/j.efsa.2020.6379.</w:t>
      </w:r>
    </w:p>
    <w:p w14:paraId="08969681"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rPr>
        <w:t>Owen M., Black J.M. Waterfowl Ecology</w:t>
      </w:r>
      <w:r w:rsidRPr="002323BE">
        <w:rPr>
          <w:rFonts w:ascii="Times New Roman" w:eastAsia="Times New Roman" w:hAnsi="Times New Roman" w:cs="Times New Roman"/>
          <w:sz w:val="28"/>
          <w:szCs w:val="28"/>
          <w:highlight w:val="white"/>
        </w:rPr>
        <w:t xml:space="preserve">. </w:t>
      </w:r>
      <w:r w:rsidRPr="002323BE">
        <w:rPr>
          <w:rFonts w:ascii="Times New Roman" w:eastAsia="Times New Roman" w:hAnsi="Times New Roman" w:cs="Times New Roman"/>
          <w:sz w:val="28"/>
          <w:szCs w:val="28"/>
        </w:rPr>
        <w:t>New York</w:t>
      </w:r>
      <w:r w:rsidRPr="002323BE">
        <w:rPr>
          <w:rFonts w:ascii="Times New Roman" w:eastAsia="Times New Roman" w:hAnsi="Times New Roman" w:cs="Times New Roman"/>
          <w:sz w:val="28"/>
          <w:szCs w:val="28"/>
          <w:highlight w:val="white"/>
        </w:rPr>
        <w:t xml:space="preserve">, </w:t>
      </w:r>
      <w:r w:rsidRPr="002323BE">
        <w:rPr>
          <w:rFonts w:ascii="Times New Roman" w:eastAsia="Times New Roman" w:hAnsi="Times New Roman" w:cs="Times New Roman"/>
          <w:sz w:val="28"/>
          <w:szCs w:val="28"/>
        </w:rPr>
        <w:t>Blackie and Son. - 1990</w:t>
      </w:r>
      <w:r w:rsidRPr="002323BE">
        <w:rPr>
          <w:rFonts w:ascii="Times New Roman" w:eastAsia="Times New Roman" w:hAnsi="Times New Roman" w:cs="Times New Roman"/>
          <w:sz w:val="28"/>
          <w:szCs w:val="28"/>
          <w:highlight w:val="white"/>
        </w:rPr>
        <w:t>.</w:t>
      </w:r>
    </w:p>
    <w:p w14:paraId="14188285"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hyperlink r:id="rId92" w:anchor="con1">
        <w:r w:rsidRPr="002323BE">
          <w:rPr>
            <w:rFonts w:ascii="Times New Roman" w:eastAsia="Times New Roman" w:hAnsi="Times New Roman" w:cs="Times New Roman"/>
            <w:color w:val="000000"/>
            <w:sz w:val="28"/>
            <w:szCs w:val="28"/>
            <w:highlight w:val="white"/>
          </w:rPr>
          <w:t>Huaiyu T.</w:t>
        </w:r>
      </w:hyperlink>
      <w:r w:rsidRPr="002323BE">
        <w:rPr>
          <w:rFonts w:ascii="Times New Roman" w:eastAsia="Times New Roman" w:hAnsi="Times New Roman" w:cs="Times New Roman"/>
          <w:color w:val="000000"/>
          <w:sz w:val="28"/>
          <w:szCs w:val="28"/>
          <w:highlight w:val="white"/>
        </w:rPr>
        <w:t xml:space="preserve">, </w:t>
      </w:r>
      <w:hyperlink r:id="rId93" w:anchor="con2">
        <w:r w:rsidRPr="002323BE">
          <w:rPr>
            <w:rFonts w:ascii="Times New Roman" w:eastAsia="Times New Roman" w:hAnsi="Times New Roman" w:cs="Times New Roman"/>
            <w:color w:val="000000"/>
            <w:sz w:val="28"/>
            <w:szCs w:val="28"/>
            <w:highlight w:val="white"/>
          </w:rPr>
          <w:t>Sen Zh.</w:t>
        </w:r>
      </w:hyperlink>
      <w:r w:rsidRPr="002323BE">
        <w:rPr>
          <w:rFonts w:ascii="Times New Roman" w:eastAsia="Times New Roman" w:hAnsi="Times New Roman" w:cs="Times New Roman"/>
          <w:color w:val="000000"/>
          <w:sz w:val="28"/>
          <w:szCs w:val="28"/>
          <w:highlight w:val="white"/>
        </w:rPr>
        <w:t xml:space="preserve">, </w:t>
      </w:r>
      <w:hyperlink r:id="rId94" w:anchor="con3">
        <w:r w:rsidRPr="002323BE">
          <w:rPr>
            <w:rFonts w:ascii="Times New Roman" w:eastAsia="Times New Roman" w:hAnsi="Times New Roman" w:cs="Times New Roman"/>
            <w:color w:val="000000"/>
            <w:sz w:val="28"/>
            <w:szCs w:val="28"/>
            <w:highlight w:val="white"/>
          </w:rPr>
          <w:t>Lu D.</w:t>
        </w:r>
      </w:hyperlink>
      <w:r w:rsidRPr="002323BE">
        <w:rPr>
          <w:rFonts w:ascii="Times New Roman" w:eastAsia="Times New Roman" w:hAnsi="Times New Roman" w:cs="Times New Roman"/>
          <w:color w:val="000000"/>
          <w:sz w:val="28"/>
          <w:szCs w:val="28"/>
          <w:highlight w:val="white"/>
        </w:rPr>
        <w:t xml:space="preserve">, </w:t>
      </w:r>
      <w:hyperlink r:id="rId95" w:anchor="con4">
        <w:r w:rsidRPr="002323BE">
          <w:rPr>
            <w:rFonts w:ascii="Times New Roman" w:eastAsia="Times New Roman" w:hAnsi="Times New Roman" w:cs="Times New Roman"/>
            <w:color w:val="000000"/>
            <w:sz w:val="28"/>
            <w:szCs w:val="28"/>
            <w:highlight w:val="white"/>
          </w:rPr>
          <w:t>Thomas B.</w:t>
        </w:r>
      </w:hyperlink>
      <w:r w:rsidRPr="002323BE">
        <w:rPr>
          <w:rFonts w:ascii="Times New Roman" w:eastAsia="Times New Roman" w:hAnsi="Times New Roman" w:cs="Times New Roman"/>
          <w:color w:val="000000"/>
          <w:sz w:val="28"/>
          <w:szCs w:val="28"/>
          <w:highlight w:val="white"/>
        </w:rPr>
        <w:t xml:space="preserve">, </w:t>
      </w:r>
      <w:hyperlink r:id="rId96" w:anchor="con5">
        <w:r w:rsidRPr="002323BE">
          <w:rPr>
            <w:rFonts w:ascii="Times New Roman" w:eastAsia="Times New Roman" w:hAnsi="Times New Roman" w:cs="Times New Roman"/>
            <w:color w:val="000000"/>
            <w:sz w:val="28"/>
            <w:szCs w:val="28"/>
            <w:highlight w:val="white"/>
          </w:rPr>
          <w:t>Yujun C.</w:t>
        </w:r>
      </w:hyperlink>
      <w:r w:rsidRPr="002323BE">
        <w:rPr>
          <w:rFonts w:ascii="Times New Roman" w:eastAsia="Times New Roman" w:hAnsi="Times New Roman" w:cs="Times New Roman"/>
          <w:color w:val="000000"/>
          <w:sz w:val="28"/>
          <w:szCs w:val="28"/>
          <w:highlight w:val="white"/>
        </w:rPr>
        <w:t xml:space="preserve">, </w:t>
      </w:r>
      <w:hyperlink r:id="rId97" w:anchor="con6">
        <w:r w:rsidRPr="002323BE">
          <w:rPr>
            <w:rFonts w:ascii="Times New Roman" w:eastAsia="Times New Roman" w:hAnsi="Times New Roman" w:cs="Times New Roman"/>
            <w:color w:val="000000"/>
            <w:sz w:val="28"/>
            <w:szCs w:val="28"/>
            <w:highlight w:val="white"/>
          </w:rPr>
          <w:t>Scott H.N.</w:t>
        </w:r>
      </w:hyperlink>
      <w:r w:rsidRPr="002323BE">
        <w:rPr>
          <w:rFonts w:ascii="Times New Roman" w:eastAsia="Times New Roman" w:hAnsi="Times New Roman" w:cs="Times New Roman"/>
          <w:color w:val="000000"/>
          <w:sz w:val="28"/>
          <w:szCs w:val="28"/>
          <w:highlight w:val="white"/>
        </w:rPr>
        <w:t xml:space="preserve">, </w:t>
      </w:r>
      <w:hyperlink r:id="rId98" w:anchor="con7">
        <w:r w:rsidRPr="002323BE">
          <w:rPr>
            <w:rFonts w:ascii="Times New Roman" w:eastAsia="Times New Roman" w:hAnsi="Times New Roman" w:cs="Times New Roman"/>
            <w:color w:val="000000"/>
            <w:sz w:val="28"/>
            <w:szCs w:val="28"/>
            <w:highlight w:val="white"/>
          </w:rPr>
          <w:t>John Y. T.</w:t>
        </w:r>
      </w:hyperlink>
      <w:r w:rsidRPr="002323BE">
        <w:rPr>
          <w:rFonts w:ascii="Times New Roman" w:eastAsia="Times New Roman" w:hAnsi="Times New Roman" w:cs="Times New Roman"/>
          <w:color w:val="000000"/>
          <w:sz w:val="28"/>
          <w:szCs w:val="28"/>
          <w:highlight w:val="white"/>
        </w:rPr>
        <w:t xml:space="preserve">, </w:t>
      </w:r>
      <w:hyperlink r:id="rId99" w:anchor="con8">
        <w:r w:rsidRPr="002323BE">
          <w:rPr>
            <w:rFonts w:ascii="Times New Roman" w:eastAsia="Times New Roman" w:hAnsi="Times New Roman" w:cs="Times New Roman"/>
            <w:color w:val="000000"/>
            <w:sz w:val="28"/>
            <w:szCs w:val="28"/>
            <w:highlight w:val="white"/>
          </w:rPr>
          <w:t>Diann J. P.</w:t>
        </w:r>
      </w:hyperlink>
      <w:r w:rsidRPr="002323BE">
        <w:rPr>
          <w:rFonts w:ascii="Times New Roman" w:eastAsia="Times New Roman" w:hAnsi="Times New Roman" w:cs="Times New Roman"/>
          <w:color w:val="000000"/>
          <w:sz w:val="28"/>
          <w:szCs w:val="28"/>
          <w:highlight w:val="white"/>
        </w:rPr>
        <w:t xml:space="preserve">, </w:t>
      </w:r>
      <w:hyperlink r:id="rId100">
        <w:r w:rsidRPr="002323BE">
          <w:rPr>
            <w:rFonts w:ascii="Times New Roman" w:eastAsia="Times New Roman" w:hAnsi="Times New Roman" w:cs="Times New Roman"/>
            <w:color w:val="000000"/>
            <w:sz w:val="28"/>
            <w:szCs w:val="28"/>
            <w:highlight w:val="white"/>
          </w:rPr>
          <w:t>Xiangming X.</w:t>
        </w:r>
      </w:hyperlink>
      <w:r w:rsidRPr="002323BE">
        <w:rPr>
          <w:rFonts w:ascii="Times New Roman" w:eastAsia="Times New Roman" w:hAnsi="Times New Roman" w:cs="Times New Roman"/>
          <w:color w:val="000000"/>
          <w:sz w:val="28"/>
          <w:szCs w:val="28"/>
          <w:highlight w:val="white"/>
        </w:rPr>
        <w:t xml:space="preserve">, </w:t>
      </w:r>
      <w:hyperlink r:id="rId101">
        <w:r w:rsidRPr="002323BE">
          <w:rPr>
            <w:rFonts w:ascii="Times New Roman" w:eastAsia="Times New Roman" w:hAnsi="Times New Roman" w:cs="Times New Roman"/>
            <w:color w:val="000000"/>
            <w:sz w:val="28"/>
            <w:szCs w:val="28"/>
            <w:highlight w:val="white"/>
          </w:rPr>
          <w:t>Yarong W.</w:t>
        </w:r>
      </w:hyperlink>
      <w:r w:rsidRPr="002323BE">
        <w:rPr>
          <w:rFonts w:ascii="Times New Roman" w:eastAsia="Times New Roman" w:hAnsi="Times New Roman" w:cs="Times New Roman"/>
          <w:color w:val="000000"/>
          <w:sz w:val="28"/>
          <w:szCs w:val="28"/>
          <w:highlight w:val="white"/>
        </w:rPr>
        <w:t xml:space="preserve">, </w:t>
      </w:r>
      <w:hyperlink r:id="rId102">
        <w:r w:rsidRPr="002323BE">
          <w:rPr>
            <w:rFonts w:ascii="Times New Roman" w:eastAsia="Times New Roman" w:hAnsi="Times New Roman" w:cs="Times New Roman"/>
            <w:color w:val="000000"/>
            <w:sz w:val="28"/>
            <w:szCs w:val="28"/>
            <w:highlight w:val="white"/>
          </w:rPr>
          <w:t>Bernard C.</w:t>
        </w:r>
      </w:hyperlink>
      <w:r w:rsidRPr="002323BE">
        <w:rPr>
          <w:rFonts w:ascii="Times New Roman" w:eastAsia="Times New Roman" w:hAnsi="Times New Roman" w:cs="Times New Roman"/>
          <w:color w:val="000000"/>
          <w:sz w:val="28"/>
          <w:szCs w:val="28"/>
          <w:highlight w:val="white"/>
        </w:rPr>
        <w:t xml:space="preserve">, </w:t>
      </w:r>
      <w:hyperlink r:id="rId103">
        <w:r w:rsidRPr="002323BE">
          <w:rPr>
            <w:rFonts w:ascii="Times New Roman" w:eastAsia="Times New Roman" w:hAnsi="Times New Roman" w:cs="Times New Roman"/>
            <w:color w:val="000000"/>
            <w:sz w:val="28"/>
            <w:szCs w:val="28"/>
            <w:highlight w:val="white"/>
          </w:rPr>
          <w:t>Shanqian H.</w:t>
        </w:r>
      </w:hyperlink>
      <w:r w:rsidRPr="002323BE">
        <w:rPr>
          <w:rFonts w:ascii="Times New Roman" w:eastAsia="Times New Roman" w:hAnsi="Times New Roman" w:cs="Times New Roman"/>
          <w:color w:val="000000"/>
          <w:sz w:val="28"/>
          <w:szCs w:val="28"/>
          <w:highlight w:val="white"/>
        </w:rPr>
        <w:t xml:space="preserve">, </w:t>
      </w:r>
      <w:hyperlink r:id="rId104">
        <w:r w:rsidRPr="002323BE">
          <w:rPr>
            <w:rFonts w:ascii="Times New Roman" w:eastAsia="Times New Roman" w:hAnsi="Times New Roman" w:cs="Times New Roman"/>
            <w:color w:val="000000"/>
            <w:sz w:val="28"/>
            <w:szCs w:val="28"/>
            <w:highlight w:val="white"/>
          </w:rPr>
          <w:t>Ruifu Y.</w:t>
        </w:r>
      </w:hyperlink>
      <w:r w:rsidRPr="002323BE">
        <w:rPr>
          <w:rFonts w:ascii="Times New Roman" w:eastAsia="Times New Roman" w:hAnsi="Times New Roman" w:cs="Times New Roman"/>
          <w:color w:val="000000"/>
          <w:sz w:val="28"/>
          <w:szCs w:val="28"/>
          <w:highlight w:val="white"/>
        </w:rPr>
        <w:t xml:space="preserve">, </w:t>
      </w:r>
      <w:hyperlink r:id="rId105">
        <w:r w:rsidRPr="002323BE">
          <w:rPr>
            <w:rFonts w:ascii="Times New Roman" w:eastAsia="Times New Roman" w:hAnsi="Times New Roman" w:cs="Times New Roman"/>
            <w:color w:val="000000"/>
            <w:sz w:val="28"/>
            <w:szCs w:val="28"/>
            <w:highlight w:val="white"/>
          </w:rPr>
          <w:t>Bryan T.G</w:t>
        </w:r>
      </w:hyperlink>
      <w:r w:rsidRPr="002323BE">
        <w:rPr>
          <w:rFonts w:ascii="Times New Roman" w:eastAsia="Times New Roman" w:hAnsi="Times New Roman" w:cs="Times New Roman"/>
          <w:color w:val="000000"/>
          <w:sz w:val="28"/>
          <w:szCs w:val="28"/>
          <w:highlight w:val="white"/>
        </w:rPr>
        <w:t>. and Bing X. Avian influenza H5N1 viral and bird migration networks in Asia // PNAS. – 2014. – V. 112 (1). – P. 172-177.</w:t>
      </w:r>
    </w:p>
    <w:p w14:paraId="0B53EFE0"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 xml:space="preserve">Fourment M., Darling A.E. &amp; Holmes E.C. The impact of migratory flyways on the spread of avian influenza virus in North America // BMC Evol Biol. – 2017. – V. 17. – P. 118. </w:t>
      </w:r>
      <w:hyperlink r:id="rId106">
        <w:r w:rsidRPr="002323BE">
          <w:rPr>
            <w:rFonts w:ascii="Times New Roman" w:eastAsia="Times New Roman" w:hAnsi="Times New Roman" w:cs="Times New Roman"/>
            <w:color w:val="000000"/>
            <w:sz w:val="28"/>
            <w:szCs w:val="28"/>
            <w:highlight w:val="white"/>
          </w:rPr>
          <w:t>https://doi.org/10.1186/s12862-017-0965-4</w:t>
        </w:r>
      </w:hyperlink>
    </w:p>
    <w:p w14:paraId="2E2629C3"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Olsen B., Munster V. J., Wallensten A., Waldenström J., Osterhaus A. D. M. E., and Fouchier R. A. M. Global patterns of influenza A virus in wild birds // Science. – 2006. – V. 312 (772). – P. 384–388.</w:t>
      </w:r>
    </w:p>
    <w:p w14:paraId="091CD8F6"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rPr>
        <w:t xml:space="preserve">Б.Т. Байқара, М.А. Садуакасова, Ж.С. Жусупбеков, К.С. Бегасыл, А.А. Султанов. Құс тұмауы, ҚТВ-ның таралуы және тараған ошақтан жинақталған сынамаларды тест-жүйе құрастыруда пайдалану // ҚазҰУ Хабаршысы. Биология сериясы. – 2023. - №1 (94). - 68-80 б. </w:t>
      </w:r>
      <w:r w:rsidRPr="002323BE">
        <w:rPr>
          <w:rFonts w:ascii="Times New Roman" w:eastAsia="Times New Roman" w:hAnsi="Times New Roman" w:cs="Times New Roman"/>
          <w:sz w:val="28"/>
          <w:szCs w:val="28"/>
          <w:highlight w:val="white"/>
        </w:rPr>
        <w:t>https://doi.org/10.26577/eb.2023.v94.i1.06</w:t>
      </w:r>
    </w:p>
    <w:p w14:paraId="32BC14E8"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rPr>
        <w:t>Kida H., Yanagawa R., Matsuoka Y. Duck influenza lacking evidence of disease signs and immune response // Infect. Immun. – 1980. – V. 30. – P. 547–553.</w:t>
      </w:r>
    </w:p>
    <w:p w14:paraId="747AE351"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rPr>
        <w:t>Webster R.G., Yakhno M., Hinshaw V.S., Bean W.J., Murti K.G. Intestinal influenza: Replication and characterization of influenza viruses in ducks // Virology. – 1978. – V. 84. – P. 268–278. doi: 10.1016/0042-6822(78)90247-7.</w:t>
      </w:r>
    </w:p>
    <w:p w14:paraId="296F8EDE"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highlight w:val="white"/>
        </w:rPr>
        <w:t xml:space="preserve">Ramey A.M., Reeves A.B., Drexler J.Z., Ackerman J.T., De La Cruz S., Lang A.S., Leyson C., Link P., Prosser D.J., Robertson G.J., Wight, J., Youk, S., </w:t>
      </w:r>
      <w:r w:rsidRPr="002323BE">
        <w:rPr>
          <w:rFonts w:ascii="Times New Roman" w:eastAsia="Times New Roman" w:hAnsi="Times New Roman" w:cs="Times New Roman"/>
          <w:color w:val="000000"/>
          <w:sz w:val="28"/>
          <w:szCs w:val="28"/>
          <w:highlight w:val="white"/>
        </w:rPr>
        <w:lastRenderedPageBreak/>
        <w:t>Spackman, E., Pantin-Jackwood, M., Poulson, R. L., &amp; Stallknecht, D. E. Influenza A viruses remain infectious for more than seven months in northern wetlands of North America // Proc. Biol. Sci. – 2020. – P. 287. :20201680. doi:10.1098/rspb.2020.1680.</w:t>
      </w:r>
    </w:p>
    <w:p w14:paraId="37C8989D"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Alasiri A, Soltane R, Hegazy A, Khalil AM, Mahmoud SH, Khalil AA, Martinez-Sobrido L, Mostafa A. Vaccination and Antiviral Treatment against Avian Influenza H5Nx Viruses: A Harbinger of Virus Control or Evolution. </w:t>
      </w:r>
      <w:r w:rsidRPr="00B72CC5">
        <w:rPr>
          <w:rFonts w:ascii="Times New Roman" w:eastAsia="Times New Roman" w:hAnsi="Times New Roman" w:cs="Times New Roman"/>
          <w:iCs/>
          <w:sz w:val="28"/>
          <w:szCs w:val="28"/>
        </w:rPr>
        <w:t>Vaccines</w:t>
      </w:r>
      <w:r w:rsidRPr="002323BE">
        <w:rPr>
          <w:rFonts w:ascii="Times New Roman" w:eastAsia="Times New Roman" w:hAnsi="Times New Roman" w:cs="Times New Roman"/>
          <w:sz w:val="28"/>
          <w:szCs w:val="28"/>
        </w:rPr>
        <w:t>. 2023; 11(11):1628. https://doi.org/10.3390/vaccines11111628</w:t>
      </w:r>
    </w:p>
    <w:p w14:paraId="2593A131"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rPr>
        <w:t xml:space="preserve">Karamendin K., Kydyrmanov A., Zhumatov K., Asanova S., Ishmukhametova N., Sayatov M. Phylogenetic analysis of avian influenza viruses of H11 subtype isolated in Kazakhstan // </w:t>
      </w:r>
      <w:r w:rsidRPr="002323BE">
        <w:rPr>
          <w:rFonts w:ascii="Times New Roman" w:eastAsia="Times New Roman" w:hAnsi="Times New Roman" w:cs="Times New Roman"/>
          <w:sz w:val="28"/>
          <w:szCs w:val="28"/>
          <w:highlight w:val="white"/>
        </w:rPr>
        <w:t>Virus Genes. -</w:t>
      </w:r>
      <w:r w:rsidRPr="002323BE">
        <w:rPr>
          <w:rFonts w:ascii="Times New Roman" w:eastAsia="Quattrocento Sans" w:hAnsi="Times New Roman" w:cs="Times New Roman"/>
          <w:highlight w:val="white"/>
        </w:rPr>
        <w:t xml:space="preserve"> </w:t>
      </w:r>
      <w:r w:rsidRPr="002323BE">
        <w:rPr>
          <w:rFonts w:ascii="Times New Roman" w:eastAsia="Times New Roman" w:hAnsi="Times New Roman" w:cs="Times New Roman"/>
          <w:sz w:val="28"/>
          <w:szCs w:val="28"/>
        </w:rPr>
        <w:t>2011. - 43(1), - P. 46–54.</w:t>
      </w:r>
      <w:r w:rsidRPr="002323BE">
        <w:rPr>
          <w:rFonts w:ascii="Times New Roman" w:eastAsia="Times New Roman" w:hAnsi="Times New Roman" w:cs="Times New Roman"/>
          <w:i/>
          <w:sz w:val="28"/>
          <w:szCs w:val="28"/>
        </w:rPr>
        <w:t xml:space="preserve"> </w:t>
      </w:r>
      <w:r w:rsidRPr="002323BE">
        <w:rPr>
          <w:rFonts w:ascii="Times New Roman" w:eastAsia="Times New Roman" w:hAnsi="Times New Roman" w:cs="Times New Roman"/>
          <w:sz w:val="28"/>
          <w:szCs w:val="28"/>
        </w:rPr>
        <w:t>doi:10.1007/s11262-011-0603-y.</w:t>
      </w:r>
    </w:p>
    <w:p w14:paraId="2B9BACB1"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Blagodatski A., Trutneva K., Glazova O., Mityaeva O., Shevkova L., Kegeles E., Onyanov N., Fede K., Maznina A., Khavina E., Yeo S. J., Park H., Volchkov P. Avian Influenza in Wild Birds and Poultry: Dissemination Pathways, Monitoring Methods, and Virus Ecology // Pathogens. – 2021. – V. 10(5). – P. 630. doi:10.339</w:t>
      </w:r>
      <w:r w:rsidRPr="002323BE">
        <w:rPr>
          <w:rFonts w:ascii="Times New Roman" w:eastAsia="Times New Roman" w:hAnsi="Times New Roman" w:cs="Times New Roman"/>
          <w:sz w:val="28"/>
          <w:szCs w:val="28"/>
        </w:rPr>
        <w:t>0/pathogens10050630.</w:t>
      </w:r>
    </w:p>
    <w:p w14:paraId="0E3CDE9E"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color w:val="000000"/>
          <w:sz w:val="28"/>
          <w:szCs w:val="28"/>
        </w:rPr>
        <w:t>World Health Or</w:t>
      </w:r>
      <w:r w:rsidRPr="002323BE">
        <w:rPr>
          <w:rFonts w:ascii="Times New Roman" w:eastAsia="Times New Roman" w:hAnsi="Times New Roman" w:cs="Times New Roman"/>
          <w:color w:val="000000"/>
          <w:sz w:val="28"/>
          <w:szCs w:val="28"/>
          <w:highlight w:val="white"/>
        </w:rPr>
        <w:t xml:space="preserve">ganization. </w:t>
      </w:r>
      <w:r w:rsidRPr="002323BE">
        <w:rPr>
          <w:rFonts w:ascii="Times New Roman" w:eastAsia="Times New Roman" w:hAnsi="Times New Roman" w:cs="Times New Roman"/>
          <w:color w:val="000000"/>
          <w:sz w:val="28"/>
          <w:szCs w:val="28"/>
        </w:rPr>
        <w:t>Human infection with avian influenza A (H5N8) - Russian Federation</w:t>
      </w:r>
      <w:r w:rsidRPr="002323BE">
        <w:rPr>
          <w:rFonts w:ascii="Times New Roman" w:eastAsia="Times New Roman" w:hAnsi="Times New Roman" w:cs="Times New Roman"/>
          <w:color w:val="000000"/>
          <w:sz w:val="28"/>
          <w:szCs w:val="28"/>
          <w:highlight w:val="white"/>
        </w:rPr>
        <w:t xml:space="preserve">. </w:t>
      </w:r>
      <w:r w:rsidRPr="002323BE">
        <w:rPr>
          <w:rFonts w:ascii="Times New Roman" w:eastAsia="Times New Roman" w:hAnsi="Times New Roman" w:cs="Times New Roman"/>
          <w:color w:val="000000"/>
          <w:sz w:val="28"/>
          <w:szCs w:val="28"/>
        </w:rPr>
        <w:t xml:space="preserve">26 February 2021. </w:t>
      </w:r>
      <w:hyperlink r:id="rId107">
        <w:r w:rsidRPr="002323BE">
          <w:rPr>
            <w:rFonts w:ascii="Times New Roman" w:eastAsia="Times New Roman" w:hAnsi="Times New Roman" w:cs="Times New Roman"/>
            <w:sz w:val="28"/>
            <w:szCs w:val="28"/>
          </w:rPr>
          <w:t>https://www.who.int/emergencies/disease-outbreak-news/item/2021-DON313</w:t>
        </w:r>
      </w:hyperlink>
    </w:p>
    <w:p w14:paraId="5034FE7B"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rPr>
        <w:t>Методические рекомендации по планированию и проведению эпизоотологического мониторинга гриппа в целевых популяциях птиц и оценке эффективности вакцинопрофилактики // М.: ФГБНУ “Росинформагротех. - 2020. – 24 с.</w:t>
      </w:r>
    </w:p>
    <w:p w14:paraId="1C139F89"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Reed L., Muench H. A simple method of estimation fifty percent and pints //J. Amer. Hyg. - 1938. - Vol. 27. - P. 493-497. </w:t>
      </w:r>
      <w:hyperlink r:id="rId108">
        <w:r w:rsidRPr="002323BE">
          <w:rPr>
            <w:rFonts w:ascii="Times New Roman" w:eastAsia="Times New Roman" w:hAnsi="Times New Roman" w:cs="Times New Roman"/>
            <w:sz w:val="28"/>
            <w:szCs w:val="28"/>
          </w:rPr>
          <w:t>https://doi.org/10.1093/oxfordjournals.aje.a118408</w:t>
        </w:r>
      </w:hyperlink>
    </w:p>
    <w:p w14:paraId="37DBFEFF"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Nagy Z., Riss A., Fujiyama S., Krebs A., Orpinell M., Jansen P., Cohen A., Stunnenberg H.G., Kato S., Tora L. The metazoan ATAC and SAGA coactivator HAT complexes regulate different sets of inducible target genes //</w:t>
      </w:r>
      <w:hyperlink r:id="rId109">
        <w:r w:rsidRPr="002323BE">
          <w:rPr>
            <w:rFonts w:ascii="Times New Roman" w:eastAsia="Times New Roman" w:hAnsi="Times New Roman" w:cs="Times New Roman"/>
            <w:sz w:val="28"/>
            <w:szCs w:val="28"/>
          </w:rPr>
          <w:t xml:space="preserve"> Cell. Molec. Life Sci. – 2010. – 67(4). – P. 611-628.</w:t>
        </w:r>
      </w:hyperlink>
    </w:p>
    <w:p w14:paraId="0DD24745"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Hoffmann E., Stech J., Guan Y., Webster R.G., Perez D.R. Universal primer set for the full-length amplification of all influenza A viruses // Arch Virol. - 2001. - 146(12). – P. 2275-89. </w:t>
      </w:r>
      <w:hyperlink r:id="rId110">
        <w:r w:rsidRPr="002323BE">
          <w:rPr>
            <w:rFonts w:ascii="Times New Roman" w:eastAsia="Times New Roman" w:hAnsi="Times New Roman" w:cs="Times New Roman"/>
            <w:color w:val="000000"/>
            <w:sz w:val="28"/>
            <w:szCs w:val="28"/>
          </w:rPr>
          <w:t>https://doi:10.1007/s007050170002</w:t>
        </w:r>
      </w:hyperlink>
      <w:r w:rsidRPr="002323BE">
        <w:rPr>
          <w:rFonts w:ascii="Times New Roman" w:eastAsia="Times New Roman" w:hAnsi="Times New Roman" w:cs="Times New Roman"/>
          <w:sz w:val="28"/>
          <w:szCs w:val="28"/>
        </w:rPr>
        <w:t>.</w:t>
      </w:r>
    </w:p>
    <w:p w14:paraId="5704D23F"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Li O.T.W, Barr I., Leung C.Y.H., Chen H., Guan Y., et al. Reliable universal RT-PCR assays for studying influenza polymerase subunit gene sequences from all 16 hemagglutinin subtypes // J Virol Methods. – 2007. – 142. – P. 218-222.</w:t>
      </w:r>
    </w:p>
    <w:p w14:paraId="6F028CDB"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Obenauer J.C., Denson J., Mehta P.K., Su X., Mukatira S., et al. Large-scale sequence analysis of avian influenza isolates // Science. – 2006. – 311. – P. 1576 – 1580</w:t>
      </w:r>
    </w:p>
    <w:p w14:paraId="4FE2A2D2"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Zou S. A practical approach to genetic screening for influenza virus variants // J Clin Microbiol. – 1999. – 35. – P. 2623-2627.</w:t>
      </w:r>
    </w:p>
    <w:p w14:paraId="448D3678"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Sanger F., Nicklen S., Goulson A.R. DNA sequencing with chain-terminating inhibitors // PNAS. - 1977. - Vol. 74. - P. 5463-5467.</w:t>
      </w:r>
    </w:p>
    <w:p w14:paraId="786F6DCF"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color w:val="000000"/>
          <w:sz w:val="28"/>
          <w:szCs w:val="28"/>
        </w:rPr>
        <w:t xml:space="preserve">Baikara B., Seidallina A., Baimakhanova B., Kassymbekov Y., Sabyrzhan T., Daulbaeva K., Nuralibekov S., Khan Y., Karamendin K., Sultanov A. and </w:t>
      </w:r>
      <w:r w:rsidRPr="002323BE">
        <w:rPr>
          <w:rFonts w:ascii="Times New Roman" w:eastAsia="Times New Roman" w:hAnsi="Times New Roman" w:cs="Times New Roman"/>
          <w:color w:val="000000"/>
          <w:sz w:val="28"/>
          <w:szCs w:val="28"/>
        </w:rPr>
        <w:lastRenderedPageBreak/>
        <w:t xml:space="preserve">Kydyrmanov A. Genome Sequence of Highly Pathogenic Avian Influenza Virus A/Chicken/North Kazakhstan/184/2020 (H5N8) // </w:t>
      </w:r>
      <w:r w:rsidRPr="002323BE">
        <w:rPr>
          <w:rFonts w:ascii="Times New Roman" w:eastAsia="Times New Roman" w:hAnsi="Times New Roman" w:cs="Times New Roman"/>
          <w:sz w:val="28"/>
          <w:szCs w:val="28"/>
          <w:highlight w:val="white"/>
        </w:rPr>
        <w:t>Microbiol Resour Announc. – 2023. - Jun 20;12(6):e0115122. doi: 10.1128/mra.01151-22.</w:t>
      </w:r>
    </w:p>
    <w:p w14:paraId="65D4A4B2"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Kydyrmanov A., Karamendin K., Kassymbekov Y., Daulbaeva K., Sabyrzhan T., Khan Y., Nuralibekov S., Baikara B., Fereidouni S.R. Mass Mortality in Terns and Gulls Associated with Highly Pathogenic Avian Influenza Viruses in Caspian Sea, Kazakhstan // Viruses. – 2024. -16, 1661. doi:</w:t>
      </w:r>
      <w:r w:rsidRPr="002323BE">
        <w:rPr>
          <w:rFonts w:ascii="Times New Roman" w:eastAsia="Times New Roman" w:hAnsi="Times New Roman" w:cs="Times New Roman"/>
          <w:sz w:val="28"/>
          <w:szCs w:val="28"/>
          <w:highlight w:val="white"/>
        </w:rPr>
        <w:t xml:space="preserve"> 10.3390/v16111661 </w:t>
      </w:r>
    </w:p>
    <w:p w14:paraId="29BF1C4E"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Байқара Б.Т., Касымбеков Е.Т., Хан Е.Я., Даулбаева К.Д., Нуралибеков С.Ш., Сабыржан Т.Б., Fereidouni S.R., Карамендин К.О., Кыдырманов А.И.. Молекулярно-генетическая характеристика высокопатогенного штамма вируса гриппа птиц А/Mute swan/Mangystau/9421/2022, изолированного от зимующих птиц на побережье каспийского моря // Микробиология және вирусология. – 2023. - </w:t>
      </w:r>
      <w:r w:rsidRPr="002323BE">
        <w:rPr>
          <w:rFonts w:ascii="Times New Roman" w:eastAsia="Times New Roman" w:hAnsi="Times New Roman" w:cs="Times New Roman"/>
          <w:color w:val="000000"/>
          <w:sz w:val="28"/>
          <w:szCs w:val="28"/>
        </w:rPr>
        <w:t xml:space="preserve">№3 (42). - </w:t>
      </w:r>
      <w:r w:rsidRPr="002323BE">
        <w:rPr>
          <w:rFonts w:ascii="Times New Roman" w:eastAsia="Times New Roman" w:hAnsi="Times New Roman" w:cs="Times New Roman"/>
          <w:sz w:val="28"/>
          <w:szCs w:val="28"/>
        </w:rPr>
        <w:t xml:space="preserve">125-140 с. </w:t>
      </w:r>
      <w:r w:rsidRPr="002323BE">
        <w:rPr>
          <w:rFonts w:ascii="Times New Roman" w:eastAsia="Times New Roman" w:hAnsi="Times New Roman" w:cs="Times New Roman"/>
          <w:color w:val="000000"/>
          <w:sz w:val="28"/>
          <w:szCs w:val="28"/>
        </w:rPr>
        <w:t xml:space="preserve">2023. </w:t>
      </w:r>
      <w:r w:rsidRPr="002323BE">
        <w:rPr>
          <w:rFonts w:ascii="Times New Roman" w:eastAsia="Times New Roman" w:hAnsi="Times New Roman" w:cs="Times New Roman"/>
          <w:sz w:val="28"/>
          <w:szCs w:val="28"/>
        </w:rPr>
        <w:t>doi: 10.53729/MV-AS.2023.03.08</w:t>
      </w:r>
    </w:p>
    <w:p w14:paraId="23AD956F"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Russell C.J. Acid-induced membrane fusion by the hemagglutinin protein and its role in influenza virus biology // Curr Top Microbiol Immunol. – 2014. – 385. – P. 93-116. doi: </w:t>
      </w:r>
      <w:hyperlink r:id="rId111">
        <w:r w:rsidRPr="002323BE">
          <w:rPr>
            <w:rFonts w:ascii="Times New Roman" w:eastAsia="Times New Roman" w:hAnsi="Times New Roman" w:cs="Times New Roman"/>
            <w:color w:val="000000"/>
            <w:sz w:val="28"/>
            <w:szCs w:val="28"/>
          </w:rPr>
          <w:t>10.1007/82_2014_393</w:t>
        </w:r>
      </w:hyperlink>
      <w:r w:rsidRPr="002323BE">
        <w:rPr>
          <w:rFonts w:ascii="Times New Roman" w:eastAsia="Times New Roman" w:hAnsi="Times New Roman" w:cs="Times New Roman"/>
          <w:sz w:val="28"/>
          <w:szCs w:val="28"/>
        </w:rPr>
        <w:t>.</w:t>
      </w:r>
    </w:p>
    <w:p w14:paraId="554A8689"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color w:val="000000"/>
          <w:sz w:val="28"/>
          <w:szCs w:val="28"/>
        </w:rPr>
        <w:t>Steinhauer D.A. Influenza A virus haemagglutinin glycoproteins. In Qinghua Wang &amp; Yizhi Jane Tao (eds), Influenza: Molecular Virology. Caister Academic Press, Norfolk, UK. – 2010. – P. 69-108.</w:t>
      </w:r>
    </w:p>
    <w:p w14:paraId="27180CFD"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Кыдырманов А.И. Экология и эволюция вирусов гриппа А, циркулирующих в популяциях диких птиц в Респубике Казахстан (2002-2009 гг.): Диссертация на соискание ученой степени доктора ветеринарных наук. Алматы. - 2010. – 134 с.</w:t>
      </w:r>
    </w:p>
    <w:p w14:paraId="60B709DE"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Ha Y., Stevens D.J., Skehel J.J., and Wiley D.C. X-ray structures of H5 avian and H9 swine influenza virus hemagglutinins bound to avian and human receptor analogs // Proc. Natl. Acad. Sci. U.S.A. - 2001. – 98. – P. 11181–11186. doi: 10.1073/pnas.201401198</w:t>
      </w:r>
    </w:p>
    <w:p w14:paraId="6902802F"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Liu J., Stevens D.J., Haire L.F., Walker P.A., Coombs P.J., Russell R.J., Gamblin S.J., Skehel J.J. Structures of receptor complexes formed by hemagglutinins from the Asian Influenza pandemic of 1957 // Proc Natl Acad Sci U S A. – 2009. - Oct 6;106(40):17175-80. doi: 10.1073/pnas.0906849106. </w:t>
      </w:r>
    </w:p>
    <w:p w14:paraId="1FFC728D"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Dey K.K., Xie D., Stephens M. A new sequence logo plot to highlight enrichment and depletion // BMC Bioinformatics. – 2018. - Dec 10;19(1):473. doi: 10.1186/s12859-018-2489-3.</w:t>
      </w:r>
      <w:r w:rsidRPr="002323BE">
        <w:rPr>
          <w:rFonts w:ascii="Times New Roman" w:eastAsia="Times New Roman" w:hAnsi="Times New Roman" w:cs="Times New Roman"/>
          <w:sz w:val="28"/>
          <w:szCs w:val="28"/>
        </w:rPr>
        <w:t xml:space="preserve"> </w:t>
      </w:r>
    </w:p>
    <w:p w14:paraId="32C35F25"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Su Y., Yang H.Y., Zhang B.J., Jia H.L., Tien P. Analysis of a point mutation in H5N1 avian influenza virus hemagglutinin in relation to virus entry into live mammalian cells // Arch Virol. – 2008. - 153(12):2253-61. doi: 10.1007/s00705-008-0255-y.</w:t>
      </w:r>
    </w:p>
    <w:p w14:paraId="0C25D2B4"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Young S.G.; Kitchen A.; Kayali G.; Carrel M. Unlocking pandemic potential: Prevalence and spatial patterns of key substitutions in avian influenza H5N1 in Egyptian isolates // BMC Infect. Dis. – 2018. – 18. –P. 314.</w:t>
      </w:r>
    </w:p>
    <w:p w14:paraId="22110913"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Gao Y., Zhang Y., Shinya K., Deng G., Jiang Y., Li Z., et al. Identification of amino acids in HA and PB2 critical for the transmission of H5N1 avian influenza viruses in a mammalian host // PLoS Pathog. – 2009. - 5:e1000709.</w:t>
      </w:r>
    </w:p>
    <w:p w14:paraId="0295F4E6"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lastRenderedPageBreak/>
        <w:t>Yang Z.Y., Wei C.J., Kong W.P., Wu L., Xu L., Smith D.F., et al. Immunization by avian H5 influenza hemagglutinin mutants with altered receptor binding specificity // Science. – 2007. – 317. – P. 825–8.</w:t>
      </w:r>
    </w:p>
    <w:p w14:paraId="4DE0CA9C"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Munier S., Larcher T., Cormier-Aline F., Soubieux D., Su B., Guigand L., Labrosse B., Cherel Y., Quéré P., Marc D., Naffakh N. A genetically engineered waterfowl influenza virus with a deletion in the stalk of the neuraminidase has increased virulence for chickens // J Virol. – 2010. - Jan;84(2). – P. 940-52. doi: 10.1128/JVI.01581-09.</w:t>
      </w:r>
    </w:p>
    <w:p w14:paraId="43C99F36"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Li J., Zu D.H, Cardona C.J., Miller J., Carpenter T.E. Emergence and genetic variation of neuraminidase stalk deletions in avian influenza viruses // PLoS One. – 2011. - Feb 23;6(2):e14722. doi: 10.1371/journal.pone.0014722.</w:t>
      </w:r>
    </w:p>
    <w:p w14:paraId="28EDB19C"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Croville G., Soubies S.M., Barbieri J., Klopp C., Mariette J., Bouchez O., Camus-Bouclainville C., Guérin J.L. Field monitoring of avian influenza viruses: whole-genome sequencing and tracking of neuraminidase evolution using 454 pyrosequencing // J Clin Microbiol. – 2012. - Sep;50(9). – P. 2881-7. doi: 10.1128/JCM.01142-12.</w:t>
      </w:r>
    </w:p>
    <w:p w14:paraId="41C38317"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Butt A.M., Siddique S., Idrees M. and Tong Y. Avian influenza A (H9N2): computational molecular analysis and phylogenetic characterization of viral surface proteins isolated between 1997 and 2009 from the human population // Virology Journal. - 2010. - vol. 7, no. 1. – P. 319. </w:t>
      </w:r>
      <w:hyperlink r:id="rId112">
        <w:r w:rsidRPr="002323BE">
          <w:rPr>
            <w:rFonts w:ascii="Times New Roman" w:eastAsia="Times New Roman" w:hAnsi="Times New Roman" w:cs="Times New Roman"/>
            <w:color w:val="000000"/>
            <w:sz w:val="28"/>
            <w:szCs w:val="28"/>
          </w:rPr>
          <w:t>doi: 10.1186/1743422X-7-319.</w:t>
        </w:r>
      </w:hyperlink>
      <w:r w:rsidRPr="002323BE">
        <w:rPr>
          <w:rFonts w:ascii="Times New Roman" w:eastAsia="Times New Roman" w:hAnsi="Times New Roman" w:cs="Times New Roman"/>
          <w:sz w:val="28"/>
          <w:szCs w:val="28"/>
        </w:rPr>
        <w:t xml:space="preserve"> </w:t>
      </w:r>
    </w:p>
    <w:p w14:paraId="0488E5E5"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color w:val="000000"/>
        </w:rPr>
      </w:pPr>
      <w:r w:rsidRPr="002323BE">
        <w:rPr>
          <w:rFonts w:ascii="Times New Roman" w:eastAsia="Times New Roman" w:hAnsi="Times New Roman" w:cs="Times New Roman"/>
          <w:color w:val="000000"/>
          <w:sz w:val="28"/>
          <w:szCs w:val="28"/>
        </w:rPr>
        <w:t xml:space="preserve">Guo Y.J., Krauss S., Senne D.A., Mo I.P., Lo K.S., Xiong X.P., Norwood M., Shortridge K.F., Webster R.G., Guan Y. Characterization of the pathogenicity of members of the newly established H9N2 influenza virus lineages in Asia // Virology. – 2000. – 267. – P. 279–288. doi: </w:t>
      </w:r>
      <w:hyperlink r:id="rId113">
        <w:r w:rsidRPr="002323BE">
          <w:rPr>
            <w:rFonts w:ascii="Times New Roman" w:eastAsia="Times New Roman" w:hAnsi="Times New Roman" w:cs="Times New Roman"/>
            <w:color w:val="000000"/>
            <w:sz w:val="28"/>
            <w:szCs w:val="28"/>
          </w:rPr>
          <w:t>10.1006/viro.1999.0115</w:t>
        </w:r>
      </w:hyperlink>
    </w:p>
    <w:p w14:paraId="12E8422F"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color w:val="000000"/>
        </w:rPr>
      </w:pPr>
      <w:r w:rsidRPr="002323BE">
        <w:rPr>
          <w:rFonts w:ascii="Times New Roman" w:eastAsia="Times New Roman" w:hAnsi="Times New Roman" w:cs="Times New Roman"/>
          <w:sz w:val="28"/>
          <w:szCs w:val="28"/>
          <w:highlight w:val="white"/>
        </w:rPr>
        <w:t xml:space="preserve">Zhang, J., Ma, K., Li, B. et al. A risk marker of tribasic hemagglutinin cleavage site in influenza A (H9N2) virus // Commun Biol. – 2021. - 4, 71. </w:t>
      </w:r>
      <w:hyperlink r:id="rId114">
        <w:r w:rsidRPr="002323BE">
          <w:rPr>
            <w:rFonts w:ascii="Times New Roman" w:eastAsia="Times New Roman" w:hAnsi="Times New Roman" w:cs="Times New Roman"/>
            <w:color w:val="000000"/>
            <w:sz w:val="28"/>
            <w:szCs w:val="28"/>
            <w:highlight w:val="white"/>
          </w:rPr>
          <w:t>https://doi.org/10.1038/s42003-020-01589-7</w:t>
        </w:r>
      </w:hyperlink>
    </w:p>
    <w:p w14:paraId="733FBD31"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Gu M., Xu L., Wang X. et al</w:t>
      </w:r>
      <w:r w:rsidRPr="002323BE">
        <w:rPr>
          <w:rFonts w:ascii="Times New Roman" w:eastAsia="Times New Roman" w:hAnsi="Times New Roman" w:cs="Times New Roman"/>
          <w:i/>
          <w:sz w:val="28"/>
          <w:szCs w:val="28"/>
          <w:highlight w:val="white"/>
        </w:rPr>
        <w:t>.</w:t>
      </w:r>
      <w:r w:rsidRPr="002323BE">
        <w:rPr>
          <w:rFonts w:ascii="Times New Roman" w:eastAsia="Times New Roman" w:hAnsi="Times New Roman" w:cs="Times New Roman"/>
          <w:sz w:val="28"/>
          <w:szCs w:val="28"/>
          <w:highlight w:val="white"/>
        </w:rPr>
        <w:t xml:space="preserve"> Current situation of H9N2 subtype avian influenza in China // Vet Res. – 2017. - 48, 49. </w:t>
      </w:r>
      <w:hyperlink r:id="rId115">
        <w:r w:rsidRPr="002323BE">
          <w:rPr>
            <w:rFonts w:ascii="Times New Roman" w:eastAsia="Times New Roman" w:hAnsi="Times New Roman" w:cs="Times New Roman"/>
            <w:color w:val="000000"/>
            <w:sz w:val="28"/>
            <w:szCs w:val="28"/>
            <w:highlight w:val="white"/>
          </w:rPr>
          <w:t>https://doi.org/10.1186/s13567-017-0453-2</w:t>
        </w:r>
      </w:hyperlink>
      <w:r w:rsidRPr="002323BE">
        <w:rPr>
          <w:rFonts w:ascii="Times New Roman" w:eastAsia="Times New Roman" w:hAnsi="Times New Roman" w:cs="Times New Roman"/>
          <w:sz w:val="28"/>
          <w:szCs w:val="28"/>
          <w:highlight w:val="white"/>
        </w:rPr>
        <w:t>.</w:t>
      </w:r>
    </w:p>
    <w:p w14:paraId="6F4A02E0"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Ge F.F., Zhou J.P., Liu J., Wang J., Zhang W.Y., Sheng L.P., Xu F., Ju H.B., Sun Q.Y., Liu P.H. Genetic evolution of H9 subtype influenza viruses from live poultry markets in Shanghai, China // J Clin Microbiol. – 2009. – 47. – P. 3294–3300. doi: </w:t>
      </w:r>
      <w:hyperlink r:id="rId116">
        <w:r w:rsidRPr="002323BE">
          <w:rPr>
            <w:rFonts w:ascii="Times New Roman" w:eastAsia="Times New Roman" w:hAnsi="Times New Roman" w:cs="Times New Roman"/>
            <w:color w:val="000000"/>
            <w:sz w:val="28"/>
            <w:szCs w:val="28"/>
          </w:rPr>
          <w:t>10.1128/JCM.00355-09</w:t>
        </w:r>
      </w:hyperlink>
      <w:r w:rsidRPr="002323BE">
        <w:rPr>
          <w:rFonts w:ascii="Times New Roman" w:eastAsia="Times New Roman" w:hAnsi="Times New Roman" w:cs="Times New Roman"/>
          <w:sz w:val="28"/>
          <w:szCs w:val="28"/>
        </w:rPr>
        <w:t>.</w:t>
      </w:r>
    </w:p>
    <w:p w14:paraId="055D31CE"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Zhu Y., Yang D., Ren Q., et al. Identification and characterization of a novel antigenic epitope in the hemagglutinin of the escape mutants of H9N2 avian influenza viruses // Vet Microbiol. – 2015. - 178(1‐2). – P. 144‐149.</w:t>
      </w:r>
    </w:p>
    <w:p w14:paraId="634C6B00"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Bertram S., Glowacka I., Steffen I., Kühl A., Pöhlmann S. Novel insights into proteolytic cleavage of influenza virus hemagglutinin //</w:t>
      </w:r>
      <w:r w:rsidR="00B72CC5">
        <w:rPr>
          <w:rFonts w:ascii="Times New Roman" w:eastAsia="Times New Roman" w:hAnsi="Times New Roman" w:cs="Times New Roman"/>
          <w:sz w:val="28"/>
          <w:szCs w:val="28"/>
        </w:rPr>
        <w:t xml:space="preserve"> </w:t>
      </w:r>
      <w:r w:rsidRPr="002323BE">
        <w:rPr>
          <w:rFonts w:ascii="Times New Roman" w:eastAsia="Times New Roman" w:hAnsi="Times New Roman" w:cs="Times New Roman"/>
          <w:sz w:val="28"/>
          <w:szCs w:val="28"/>
        </w:rPr>
        <w:t xml:space="preserve">Rev Med Virol. – 2010. – 20. – Р. 298-310. </w:t>
      </w:r>
      <w:r w:rsidRPr="002323BE">
        <w:rPr>
          <w:rFonts w:ascii="Times New Roman" w:eastAsia="Times New Roman" w:hAnsi="Times New Roman" w:cs="Times New Roman"/>
          <w:color w:val="000000"/>
          <w:sz w:val="28"/>
          <w:szCs w:val="28"/>
          <w:highlight w:val="white"/>
        </w:rPr>
        <w:t>doi:</w:t>
      </w:r>
      <w:r w:rsidRPr="002323BE">
        <w:rPr>
          <w:rFonts w:ascii="Times New Roman" w:eastAsia="Times New Roman" w:hAnsi="Times New Roman" w:cs="Times New Roman"/>
          <w:sz w:val="28"/>
          <w:szCs w:val="28"/>
        </w:rPr>
        <w:t>10.1002/rmv.657</w:t>
      </w:r>
    </w:p>
    <w:p w14:paraId="05B1BD90"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color w:val="000000"/>
          <w:sz w:val="28"/>
          <w:szCs w:val="28"/>
          <w:highlight w:val="white"/>
        </w:rPr>
        <w:t>Zou S., Zhang Y., Li X., Bo H., Wei H., Dong L., … Wang D. Molecular characterization and receptor binding specificity of H9N2 avian influenza viruses based on poultry-related environmental surveillance in China between 2013 and 2016 // Virology. - 2019. – 529. – P. 135–143. doi:10.1016/j.virol.2019.01.002.</w:t>
      </w:r>
    </w:p>
    <w:p w14:paraId="0EC1F9A2"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lastRenderedPageBreak/>
        <w:t>Li C.J., Yu K.Z., Tian G.B., Yu D.D., Liu L.L., Jing B., Ping J.H., Chen H.L. Evolution of H9N2 influenza viruses from domestic poultry in Mainland China // Virology. – 2005. - 340 (1). – P. 70–83.</w:t>
      </w:r>
    </w:p>
    <w:p w14:paraId="429277CB"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Li J., Ishaq M., Prudence M., Xi X., Hu T., Liu Q., Guo D. Single mutation at the amino acid position 627 of PB2 that leads to increased virulence of an H5N1 avian influenza virus during adaptation in mice can be compensated by multiple mutations at other sites of PB2 // Virus Res. – 2009. – 144. – P. 123–129.</w:t>
      </w:r>
    </w:p>
    <w:p w14:paraId="080A8C94"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Hu M., Chu H., Zhang K., Singh K., Li C., Yuan S., Chow B.K.C., Song W., Zhou J., Zheng B.-J. Amino acid substitutions V63I or A37S/I61T/V63I/V100A in the PA N-terminal domain increase the virulence of H7N7 influenza A virus // Sci. Rep. – 2016. – 6. – P. 37800.</w:t>
      </w:r>
    </w:p>
    <w:p w14:paraId="17BFB77A"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Yamayoshi S., Fukuyama S., Yamada S., Zhao D., Murakami S., Uraki R., Watanabe T., Tomita Y., Neumann G., Kawaoka Y. Amino acids substitutions in the PB2 protein of H7N9 influenza A viruses are important for virulence in mammalian hosts // Sci. Rep. – 2015. – 5. – P. 8039.</w:t>
      </w:r>
    </w:p>
    <w:p w14:paraId="30EE6F28"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color w:val="000000"/>
          <w:sz w:val="28"/>
          <w:szCs w:val="28"/>
        </w:rPr>
        <w:t xml:space="preserve">Kumar S., Stecher G., Tamura K. MEGA7: Molecular Evolutionary Genetics Analysis version 7.0 for bigger datasets // Mol Biol Evol. – 2016. – 33. – P. 1870–1874. </w:t>
      </w:r>
      <w:hyperlink r:id="rId117">
        <w:r w:rsidRPr="002323BE">
          <w:rPr>
            <w:rFonts w:ascii="Times New Roman" w:eastAsia="Times New Roman" w:hAnsi="Times New Roman" w:cs="Times New Roman"/>
            <w:color w:val="000000"/>
            <w:sz w:val="28"/>
            <w:szCs w:val="28"/>
          </w:rPr>
          <w:t>(doi: 10.1093/molbev/msw054</w:t>
        </w:r>
      </w:hyperlink>
      <w:r w:rsidRPr="002323BE">
        <w:rPr>
          <w:rFonts w:ascii="Times New Roman" w:eastAsia="Times New Roman" w:hAnsi="Times New Roman" w:cs="Times New Roman"/>
          <w:color w:val="000000"/>
          <w:sz w:val="28"/>
          <w:szCs w:val="28"/>
        </w:rPr>
        <w:t>).</w:t>
      </w:r>
    </w:p>
    <w:p w14:paraId="462B0EF9"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Belser J.A., Gustin K.M., Pearce M.B., Maines T.R., Zeng H., Pappas C., Sun X., Carney P.J., Villanueva J.M., Stevens J. et al. Pathogenesis and transmission of avian influenza A (H7N9) virus in ferrets and mice // Nature. – 2013. – 501. – P. 556–559. </w:t>
      </w:r>
    </w:p>
    <w:p w14:paraId="7CEA3E32"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Chen L.-M., Blixt O., Stevens J., Lipatov A.S., Davis C.T., Collins B.E., Cox N.J., Paulson J.C., Donis R.O. In vitro evolution of H5N1 avian influenza virus toward human-type receptor specificity // Virology. – 2012. – 422. – P. 105–113.</w:t>
      </w:r>
    </w:p>
    <w:p w14:paraId="4160F8E7"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Shinya K., Ebina M., Yamada S., Ono M., Kasai N., Kawaoka Y. Influenza virus receptors in the human airway // Nature. – 2006. – 440. – P. 435–436.</w:t>
      </w:r>
    </w:p>
    <w:p w14:paraId="40398FC2"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Song J., Xu J., Shi J., Li Y., Chen H. Synergistic Effect of S224P and N383D Substitutions in the PA of H5N1 Avian Influenza Virus Contributes to Mammalian Adaptation // Sci. Rep. – 2015. – 5. – P. 10510.</w:t>
      </w:r>
    </w:p>
    <w:p w14:paraId="7B4CD725"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Xiao C., Ma W., Sun N., Huang L., Li Y., Zeng Z., Wen Y., Zhang Z., Li H., Li Q., Yu Y., Zheng Y., Liu S., Hu P., Zhang X., Ning Z., Qi W., Liao M. PB2-588 V promotes the mammalian adaptation of H10N8, H7N9 and H9N2 avian influenza viruses // Sci Rep. – 2016. – 6. – P. 19474.</w:t>
      </w:r>
    </w:p>
    <w:p w14:paraId="4DE6A632"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Murakami J., Shibata A., Neumann G., Imai M., Watanabe T., Kawaoka Y. Characterization of H9N2 Avian Influenza Viruses Isolated from Poultry Products in a Mouse Model // Viruses. – 2022. - 30;14(4). – P. 728. doi: 10.3390/v14040728.</w:t>
      </w:r>
    </w:p>
    <w:p w14:paraId="24829A77"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color w:val="000000"/>
          <w:sz w:val="28"/>
          <w:szCs w:val="28"/>
          <w:highlight w:val="white"/>
        </w:rPr>
        <w:t>Han L., He W., Yan H., Li X., Wang C., Shi Q., Zhou T., Dong G. The evolution and molecular characteristics of H9N2 avian influenza viruses in Jiangxi of China // J Med Virol. – 2019. - Apr;91(4). – P. 711-716. doi: 10.1002/jmv.25363.</w:t>
      </w:r>
    </w:p>
    <w:p w14:paraId="416C99F4"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Elgendy E.M., Arai Y., Kawashita N., Daidoji T., Takagi T., Ibrahim M.S. et al. Identification of polymerase gene mutations that affect viral replication in H5N1 influenza viruses isolated from pigeons // J Gen Virol. – 2017. - 1;98(1). – P. 6–17.</w:t>
      </w:r>
    </w:p>
    <w:p w14:paraId="7E5AED7E"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Gabriel G., Dauber B., Wolff T., Planz O., Klenk H.-D., &amp; Stech J. The viral polymerase mediates adaptation of an avian influenza virus to a mammalian host </w:t>
      </w:r>
      <w:r w:rsidRPr="002323BE">
        <w:rPr>
          <w:rFonts w:ascii="Times New Roman" w:eastAsia="Times New Roman" w:hAnsi="Times New Roman" w:cs="Times New Roman"/>
          <w:sz w:val="28"/>
          <w:szCs w:val="28"/>
        </w:rPr>
        <w:lastRenderedPageBreak/>
        <w:t xml:space="preserve">// Proceedings of the National Academy of Sciences. - 2005. - 102(51). – P. 18590–18595. </w:t>
      </w:r>
      <w:hyperlink r:id="rId118">
        <w:r w:rsidRPr="002323BE">
          <w:rPr>
            <w:rFonts w:ascii="Times New Roman" w:eastAsia="Times New Roman" w:hAnsi="Times New Roman" w:cs="Times New Roman"/>
            <w:color w:val="000000"/>
            <w:sz w:val="28"/>
            <w:szCs w:val="28"/>
          </w:rPr>
          <w:t>https://doi.org/10.1073/pnas.0507415102</w:t>
        </w:r>
      </w:hyperlink>
    </w:p>
    <w:p w14:paraId="01560266"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Song J., Feng H., Xu J., Zhao D., Shi J., Li Y., … Chen H. The PA protein directly contributes to the virulence of H5N1 avian influenza viruses in domestic ducks // Journal of Virology. - 2011. – 85(5). – P. 2180–2188. </w:t>
      </w:r>
      <w:hyperlink r:id="rId119">
        <w:r w:rsidRPr="002323BE">
          <w:rPr>
            <w:rFonts w:ascii="Times New Roman" w:eastAsia="Times New Roman" w:hAnsi="Times New Roman" w:cs="Times New Roman"/>
            <w:color w:val="000000"/>
            <w:sz w:val="28"/>
            <w:szCs w:val="28"/>
          </w:rPr>
          <w:t>https://doi.org/10.1128/JVI.01975-10</w:t>
        </w:r>
      </w:hyperlink>
    </w:p>
    <w:p w14:paraId="5BA6ADD6"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Fang S., Wang X., Dong F., Jin T., Liu G., Lu X. et al. Genomic characterization of influenza A (H7N9) viruses isolated in Shenzhen, Southern China, during the second epidemic wave // Arch Virol. – 2016. - Aug;161(8). – P. 2117–32.</w:t>
      </w:r>
    </w:p>
    <w:p w14:paraId="2467E015"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Xu G., Zhang X., Gao W., Wang C., Wang J., Sun H. et al. Prevailing PA Mutation K356R in Avian Influenza H9N2 Virus Increases Mammalian Replication and Pathogenicity // Lyles DS, editor. J Virol. – 2016. - Sep 15;90(18). – P. 8105–14.</w:t>
      </w:r>
    </w:p>
    <w:p w14:paraId="400C55CD"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Fan S., Hatta M., Kim J.H., Halfmann P., Imai M., Macken C.A. et al. Novel residues in avian influenza virus PB2 protein affect virulence in mammalian hosts // Nat Commun. – 2014. - Dec;5(1). - P. 5021.</w:t>
      </w:r>
    </w:p>
    <w:p w14:paraId="344480F3"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color w:val="000000"/>
          <w:sz w:val="28"/>
          <w:szCs w:val="28"/>
          <w:highlight w:val="white"/>
        </w:rPr>
        <w:t xml:space="preserve">Jiao P., </w:t>
      </w:r>
      <w:r w:rsidRPr="002323BE">
        <w:rPr>
          <w:rFonts w:ascii="Times New Roman" w:eastAsia="Times New Roman" w:hAnsi="Times New Roman" w:cs="Times New Roman"/>
          <w:sz w:val="28"/>
          <w:szCs w:val="28"/>
          <w:highlight w:val="white"/>
        </w:rPr>
        <w:t>Tian G., Li Y., Deng G., Jiang Y., Liu C., Liu W., Bu Z., Kawaoka Y., Chen H. A single-amino-acid substitution in the NS1 protein changes the pathogenicity of H5N1 avian influenza viruses in mice // J Virol. – 2008. - 82(3). – P. 1146–1154.</w:t>
      </w:r>
    </w:p>
    <w:p w14:paraId="4313BE32"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Brown E.G., Bailly J.E. Genetic analysis of mouse-adapted influenza A virus identifies roles for the NA, PB1, and PB2 genes in virulence // Virus Res. – 1999. - May;61(1). – P. 63–76.</w:t>
      </w:r>
    </w:p>
    <w:p w14:paraId="67746EC9"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 xml:space="preserve">Li J., Zhang K., Chen Q., Zhang X., Sun Y., Bi Y. et al. Three amino acid substitutions in the NS1 protein change the virus replication of H5N1 influenza virus in human cells // Virology. – 2018. - Jun;519. – P. 64–73. </w:t>
      </w:r>
    </w:p>
    <w:p w14:paraId="78CB0110"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Li Z., Jiang Y., Jiao P., Wang A., Zhao F., Tian G. et al. The NS1 Gene Contributes to the Virulence of H5N1 Avian Influenza Viruses // J Virol. – 2006. - Nov;80(22). – P. 11115–23</w:t>
      </w:r>
    </w:p>
    <w:p w14:paraId="1EF4C02B"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Wang W., Lu B., Zhou H., Suguitan A.L., Cheng X., Subbarao K. et al. Glycosylation at 158N of the Hemagglutinin Protein and Receptor Binding Specificity Synergistically Affect the Antigenicity and Immunogenicity of a Live Attenuated H5N1 A/Vietnam/1203/2004 Vaccine Virus in Ferrets // J Virol. – 2010. - Jul;84(13). – P. 6570–7.</w:t>
      </w:r>
    </w:p>
    <w:p w14:paraId="2E7D071E"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Kaverin N.V., Rudneva I.A., Ilyushina N.A., Lipatov A.S., Krauss S., Webster R.G. Structural Differences among Hemagglutinins of Influenza A Virus Subtypes Are Reflected in Their Antigenic Architecture: Analysis of H9 Escape Mutants // J Virol. – 2004. – Jan 1;78(1). – P. 240–9.</w:t>
      </w:r>
    </w:p>
    <w:p w14:paraId="0D86C70B"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color w:val="000000"/>
        </w:rPr>
      </w:pPr>
      <w:r w:rsidRPr="002323BE">
        <w:rPr>
          <w:rFonts w:ascii="Times New Roman" w:eastAsia="Times New Roman" w:hAnsi="Times New Roman" w:cs="Times New Roman"/>
          <w:color w:val="000000"/>
          <w:sz w:val="28"/>
          <w:szCs w:val="28"/>
        </w:rPr>
        <w:t>Nagy A., Mettenleiter T.C., Abdelwhab E.M. A brief summary of the epidemiology and genetic relatedness of avian influenza H9N2 virus in birds and mammals in the Middle East and North Africa // Epidemiol Infect. – 2017. – 145. – Р. 3320–33. doi: 10.1017/S0950268817002576</w:t>
      </w:r>
    </w:p>
    <w:p w14:paraId="068EACDE"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Liu J., Huang F., Zhang J., Tan L., Lu G., Zhang X., Zhang H. Characteristic amino acid changes of influenza A(H1N1)pdm09 virus PA protein enhance A(H7N9) viral polymerase activity // Virus Genes. - 2016. -52. – P. 346–353. doi: 10.1007/s11262-016-1311-4.</w:t>
      </w:r>
    </w:p>
    <w:p w14:paraId="2A8A7925"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lastRenderedPageBreak/>
        <w:t>Shaw M., Cooper L., Xu X. et al. Molecular changes associated with the transmission of avian influenza A H5N1 and H9N2 viruses to humans // J Med Virol. – 2002. – 66. – P. 107–114</w:t>
      </w:r>
    </w:p>
    <w:p w14:paraId="1D5658A2"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Gabriel G., Herwig A., Klenk H.D. Interaction of polymerase subunit PB2</w:t>
      </w:r>
      <w:r w:rsidRPr="002323BE">
        <w:rPr>
          <w:rFonts w:ascii="Times New Roman" w:eastAsia="Times New Roman" w:hAnsi="Times New Roman" w:cs="Times New Roman"/>
          <w:sz w:val="28"/>
          <w:szCs w:val="28"/>
        </w:rPr>
        <w:t xml:space="preserve"> </w:t>
      </w:r>
      <w:r w:rsidRPr="002323BE">
        <w:rPr>
          <w:rFonts w:ascii="Times New Roman" w:eastAsia="Times New Roman" w:hAnsi="Times New Roman" w:cs="Times New Roman"/>
          <w:sz w:val="28"/>
          <w:szCs w:val="28"/>
          <w:highlight w:val="white"/>
        </w:rPr>
        <w:t>and NP with importin alpha1 is a determinant of host range of influenza A virus</w:t>
      </w:r>
      <w:r w:rsidRPr="002323BE">
        <w:rPr>
          <w:rFonts w:ascii="Times New Roman" w:eastAsia="Times New Roman" w:hAnsi="Times New Roman" w:cs="Times New Roman"/>
          <w:sz w:val="28"/>
          <w:szCs w:val="28"/>
        </w:rPr>
        <w:t xml:space="preserve"> // </w:t>
      </w:r>
      <w:r w:rsidRPr="002323BE">
        <w:rPr>
          <w:rFonts w:ascii="Times New Roman" w:eastAsia="Times New Roman" w:hAnsi="Times New Roman" w:cs="Times New Roman"/>
          <w:sz w:val="28"/>
          <w:szCs w:val="28"/>
          <w:highlight w:val="white"/>
        </w:rPr>
        <w:t xml:space="preserve">PLoS Pathog. – 2008. - Feb 8;4(2):e11. doi: 10.1371/journal.ppat.0040011. </w:t>
      </w:r>
    </w:p>
    <w:p w14:paraId="149310AD"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Hatta M., Gao P., Halfmann P., Kawaoka Y. Molecular basis for high</w:t>
      </w:r>
      <w:r w:rsidRPr="002323BE">
        <w:rPr>
          <w:rFonts w:ascii="Times New Roman" w:eastAsia="Times New Roman" w:hAnsi="Times New Roman" w:cs="Times New Roman"/>
          <w:sz w:val="28"/>
          <w:szCs w:val="28"/>
        </w:rPr>
        <w:t xml:space="preserve"> </w:t>
      </w:r>
      <w:r w:rsidRPr="002323BE">
        <w:rPr>
          <w:rFonts w:ascii="Times New Roman" w:eastAsia="Times New Roman" w:hAnsi="Times New Roman" w:cs="Times New Roman"/>
          <w:sz w:val="28"/>
          <w:szCs w:val="28"/>
          <w:highlight w:val="white"/>
        </w:rPr>
        <w:t>virulence of Hong Kong H5N1 influenza A viruses // Science. – 2001. – 293. – P. 1840–1842.</w:t>
      </w:r>
    </w:p>
    <w:p w14:paraId="68F37DCF"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Salomon R., Franks J., Govorkova E.A., Ilyushina N.A., Yen H.L. et al. The</w:t>
      </w:r>
      <w:r w:rsidRPr="002323BE">
        <w:rPr>
          <w:rFonts w:ascii="Times New Roman" w:eastAsia="Times New Roman" w:hAnsi="Times New Roman" w:cs="Times New Roman"/>
          <w:sz w:val="28"/>
          <w:szCs w:val="28"/>
        </w:rPr>
        <w:t xml:space="preserve"> </w:t>
      </w:r>
      <w:r w:rsidRPr="002323BE">
        <w:rPr>
          <w:rFonts w:ascii="Times New Roman" w:eastAsia="Times New Roman" w:hAnsi="Times New Roman" w:cs="Times New Roman"/>
          <w:sz w:val="28"/>
          <w:szCs w:val="28"/>
          <w:highlight w:val="white"/>
        </w:rPr>
        <w:t>polymerase complex genes contribute to the high virulence of the human H5N1</w:t>
      </w:r>
      <w:r w:rsidRPr="002323BE">
        <w:rPr>
          <w:rFonts w:ascii="Times New Roman" w:eastAsia="Times New Roman" w:hAnsi="Times New Roman" w:cs="Times New Roman"/>
          <w:sz w:val="28"/>
          <w:szCs w:val="28"/>
        </w:rPr>
        <w:t xml:space="preserve"> </w:t>
      </w:r>
      <w:r w:rsidRPr="002323BE">
        <w:rPr>
          <w:rFonts w:ascii="Times New Roman" w:eastAsia="Times New Roman" w:hAnsi="Times New Roman" w:cs="Times New Roman"/>
          <w:sz w:val="28"/>
          <w:szCs w:val="28"/>
          <w:highlight w:val="white"/>
        </w:rPr>
        <w:t>influenza virus isolate A/Vietnam/1203/04 // J Exp Med. – 2006. - Mar 20;203(3). – P. 689-97. doi: 10.1084/jem.20051938.</w:t>
      </w:r>
    </w:p>
    <w:p w14:paraId="602E5A8B"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Li Z., Chen H., Jiao P., Deng G., Tian G. et al. Molecular basis of</w:t>
      </w:r>
      <w:r w:rsidRPr="002323BE">
        <w:rPr>
          <w:rFonts w:ascii="Times New Roman" w:eastAsia="Times New Roman" w:hAnsi="Times New Roman" w:cs="Times New Roman"/>
          <w:sz w:val="28"/>
          <w:szCs w:val="28"/>
        </w:rPr>
        <w:t xml:space="preserve"> </w:t>
      </w:r>
      <w:r w:rsidRPr="002323BE">
        <w:rPr>
          <w:rFonts w:ascii="Times New Roman" w:eastAsia="Times New Roman" w:hAnsi="Times New Roman" w:cs="Times New Roman"/>
          <w:sz w:val="28"/>
          <w:szCs w:val="28"/>
          <w:highlight w:val="white"/>
        </w:rPr>
        <w:t>replication of duck H5N1 influenza viruses in a mammalian mouse model</w:t>
      </w:r>
      <w:r w:rsidRPr="002323BE">
        <w:rPr>
          <w:rFonts w:ascii="Times New Roman" w:eastAsia="Times New Roman" w:hAnsi="Times New Roman" w:cs="Times New Roman"/>
          <w:sz w:val="28"/>
          <w:szCs w:val="28"/>
        </w:rPr>
        <w:t xml:space="preserve"> // </w:t>
      </w:r>
      <w:r w:rsidRPr="002323BE">
        <w:rPr>
          <w:rFonts w:ascii="Times New Roman" w:eastAsia="Times New Roman" w:hAnsi="Times New Roman" w:cs="Times New Roman"/>
          <w:sz w:val="28"/>
          <w:szCs w:val="28"/>
          <w:highlight w:val="white"/>
        </w:rPr>
        <w:t xml:space="preserve">J Virol. – 2005. - Sep;79(18). – P. 12058-64. doi: 10.1128/JVI.79.18.12058-12064.2005. </w:t>
      </w:r>
    </w:p>
    <w:p w14:paraId="6D54795C"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shd w:val="clear" w:color="auto" w:fill="FCFCFC"/>
        </w:rPr>
        <w:t xml:space="preserve">Tosh C., Murugkar H.V., Nagarajan S. et al. Emergence of amantadine-resistant avian influenza H5N1 virus in India // Virus Genes. – 2011. – 42. – P. 10–15. </w:t>
      </w:r>
      <w:hyperlink r:id="rId120">
        <w:r w:rsidRPr="002323BE">
          <w:rPr>
            <w:rFonts w:ascii="Times New Roman" w:eastAsia="Times New Roman" w:hAnsi="Times New Roman" w:cs="Times New Roman"/>
            <w:sz w:val="28"/>
            <w:szCs w:val="28"/>
            <w:shd w:val="clear" w:color="auto" w:fill="FCFCFC"/>
          </w:rPr>
          <w:t>https://doi.org/10.1007/s11262-010-0534-z</w:t>
        </w:r>
      </w:hyperlink>
    </w:p>
    <w:p w14:paraId="5CC0A9B8"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Hulse-Post D.J., Franks J., Boyd K., Salomon R., Hoffmann E., Yen H.L., Webby R.J., Walker D., Nguyen T.D., Webster R.G. Molecular changes in the polymerase genes (PA and PB1) associated with high pathogenicity of H5N1 influenza virus in mallard ducks // J. Virol. - 2007. – 81. – P. 8515–8524.</w:t>
      </w:r>
    </w:p>
    <w:p w14:paraId="663BD5E0"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Elgendy E.M., Arai Y., Kawashita N., Daidoji T., Takagi T., Ibrahim M.S., Nakaya T., Watanabe Y. Identification of polymerase gene mutations that affect viral replication in H5N1 influenza viruses isolated from pigeons // J. Gen. Virol. – 2017. – 98. – P. 6–17.</w:t>
      </w:r>
    </w:p>
    <w:p w14:paraId="2088F102"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Xu C., Hu W.B., Xu K., He Y.X., Wang T.Y., Chen Z., Li T.X., Liu J.H., Buchy P.,Sun, B. Amino acids 473V and 598P of PB1 from an avian-origin influenza A virus contribute to polymerase activity, especially in mammalian cells // J. Gen. Virol. – 2012. - 93 Pt 3. – P. 531–540.</w:t>
      </w:r>
    </w:p>
    <w:p w14:paraId="40928C27"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Elgendy E.M., Watanabe Y., Daidoji T., Arai Y., Ikuta K., Ibrahim M.S., Nakaya T. Genetic characterization of highly pathogenic avian influenza H5N1 viruses isolated from naturally infected pigeons in Egypt // Virus Genes. - 2016. – 52. – P. 867–871.</w:t>
      </w:r>
    </w:p>
    <w:p w14:paraId="5117975F"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Mosaad Z., Arafa A., Hussein H.A., Shalaby M.A. In silico thermodynamic stability of mammalian adaptation and virulence determinants in polymerase complex proteins of H9N2 virus // J Genet Eng Biotechnol. – 2018. - Dec;16(2). – P. 757-767. doi: 10.1016/j.jgeb.2018.02.008. </w:t>
      </w:r>
    </w:p>
    <w:p w14:paraId="1117043C"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hyperlink r:id="rId121">
        <w:r w:rsidRPr="002323BE">
          <w:rPr>
            <w:rFonts w:ascii="Times New Roman" w:eastAsia="Times New Roman" w:hAnsi="Times New Roman" w:cs="Times New Roman"/>
            <w:sz w:val="28"/>
            <w:szCs w:val="28"/>
          </w:rPr>
          <w:t>Sun</w:t>
        </w:r>
      </w:hyperlink>
      <w:r w:rsidRPr="002323BE">
        <w:rPr>
          <w:rFonts w:ascii="Times New Roman" w:eastAsia="Times New Roman" w:hAnsi="Times New Roman" w:cs="Times New Roman"/>
          <w:sz w:val="28"/>
          <w:szCs w:val="28"/>
          <w:highlight w:val="white"/>
        </w:rPr>
        <w:t xml:space="preserve"> T., </w:t>
      </w:r>
      <w:hyperlink r:id="rId122">
        <w:r w:rsidRPr="002323BE">
          <w:rPr>
            <w:rFonts w:ascii="Times New Roman" w:eastAsia="Times New Roman" w:hAnsi="Times New Roman" w:cs="Times New Roman"/>
            <w:sz w:val="28"/>
            <w:szCs w:val="28"/>
          </w:rPr>
          <w:t>Guo</w:t>
        </w:r>
      </w:hyperlink>
      <w:r w:rsidRPr="002323BE">
        <w:rPr>
          <w:rFonts w:ascii="Times New Roman" w:eastAsia="Times New Roman" w:hAnsi="Times New Roman" w:cs="Times New Roman"/>
          <w:sz w:val="28"/>
          <w:szCs w:val="28"/>
          <w:highlight w:val="white"/>
        </w:rPr>
        <w:t xml:space="preserve"> Y., </w:t>
      </w:r>
      <w:hyperlink r:id="rId123">
        <w:r w:rsidRPr="002323BE">
          <w:rPr>
            <w:rFonts w:ascii="Times New Roman" w:eastAsia="Times New Roman" w:hAnsi="Times New Roman" w:cs="Times New Roman"/>
            <w:sz w:val="28"/>
            <w:szCs w:val="28"/>
          </w:rPr>
          <w:t>Zhao</w:t>
        </w:r>
      </w:hyperlink>
      <w:r w:rsidRPr="002323BE">
        <w:rPr>
          <w:rFonts w:ascii="Times New Roman" w:eastAsia="Times New Roman" w:hAnsi="Times New Roman" w:cs="Times New Roman"/>
          <w:sz w:val="28"/>
          <w:szCs w:val="28"/>
          <w:highlight w:val="white"/>
        </w:rPr>
        <w:t xml:space="preserve"> L., </w:t>
      </w:r>
      <w:hyperlink r:id="rId124">
        <w:r w:rsidRPr="002323BE">
          <w:rPr>
            <w:rFonts w:ascii="Times New Roman" w:eastAsia="Times New Roman" w:hAnsi="Times New Roman" w:cs="Times New Roman"/>
            <w:sz w:val="28"/>
            <w:szCs w:val="28"/>
          </w:rPr>
          <w:t>Fan</w:t>
        </w:r>
      </w:hyperlink>
      <w:r w:rsidRPr="002323BE">
        <w:rPr>
          <w:rFonts w:ascii="Times New Roman" w:eastAsia="Times New Roman" w:hAnsi="Times New Roman" w:cs="Times New Roman"/>
          <w:sz w:val="28"/>
          <w:szCs w:val="28"/>
          <w:highlight w:val="white"/>
        </w:rPr>
        <w:t xml:space="preserve"> M., </w:t>
      </w:r>
      <w:hyperlink r:id="rId125">
        <w:r w:rsidRPr="002323BE">
          <w:rPr>
            <w:rFonts w:ascii="Times New Roman" w:eastAsia="Times New Roman" w:hAnsi="Times New Roman" w:cs="Times New Roman"/>
            <w:sz w:val="28"/>
            <w:szCs w:val="28"/>
          </w:rPr>
          <w:t>Huang</w:t>
        </w:r>
      </w:hyperlink>
      <w:r w:rsidRPr="002323BE">
        <w:rPr>
          <w:rFonts w:ascii="Times New Roman" w:eastAsia="Times New Roman" w:hAnsi="Times New Roman" w:cs="Times New Roman"/>
          <w:sz w:val="28"/>
          <w:szCs w:val="28"/>
          <w:highlight w:val="white"/>
        </w:rPr>
        <w:t xml:space="preserve"> N., </w:t>
      </w:r>
      <w:hyperlink r:id="rId126">
        <w:r w:rsidRPr="002323BE">
          <w:rPr>
            <w:rFonts w:ascii="Times New Roman" w:eastAsia="Times New Roman" w:hAnsi="Times New Roman" w:cs="Times New Roman"/>
            <w:sz w:val="28"/>
            <w:szCs w:val="28"/>
          </w:rPr>
          <w:t>Tian</w:t>
        </w:r>
      </w:hyperlink>
      <w:r w:rsidRPr="002323BE">
        <w:rPr>
          <w:rFonts w:ascii="Times New Roman" w:eastAsia="Times New Roman" w:hAnsi="Times New Roman" w:cs="Times New Roman"/>
          <w:sz w:val="28"/>
          <w:szCs w:val="28"/>
          <w:highlight w:val="white"/>
        </w:rPr>
        <w:t xml:space="preserve"> M., </w:t>
      </w:r>
      <w:hyperlink r:id="rId127">
        <w:r w:rsidRPr="002323BE">
          <w:rPr>
            <w:rFonts w:ascii="Times New Roman" w:eastAsia="Times New Roman" w:hAnsi="Times New Roman" w:cs="Times New Roman"/>
            <w:sz w:val="28"/>
            <w:szCs w:val="28"/>
          </w:rPr>
          <w:t>Liu</w:t>
        </w:r>
      </w:hyperlink>
      <w:r w:rsidRPr="002323BE">
        <w:rPr>
          <w:rFonts w:ascii="Times New Roman" w:eastAsia="Times New Roman" w:hAnsi="Times New Roman" w:cs="Times New Roman"/>
          <w:sz w:val="28"/>
          <w:szCs w:val="28"/>
          <w:highlight w:val="white"/>
        </w:rPr>
        <w:t xml:space="preserve"> Q., </w:t>
      </w:r>
      <w:hyperlink r:id="rId128">
        <w:r w:rsidRPr="002323BE">
          <w:rPr>
            <w:rFonts w:ascii="Times New Roman" w:eastAsia="Times New Roman" w:hAnsi="Times New Roman" w:cs="Times New Roman"/>
            <w:sz w:val="28"/>
            <w:szCs w:val="28"/>
          </w:rPr>
          <w:t>Huang</w:t>
        </w:r>
      </w:hyperlink>
      <w:r w:rsidRPr="002323BE">
        <w:rPr>
          <w:rFonts w:ascii="Times New Roman" w:eastAsia="Times New Roman" w:hAnsi="Times New Roman" w:cs="Times New Roman"/>
          <w:sz w:val="28"/>
          <w:szCs w:val="28"/>
          <w:highlight w:val="white"/>
        </w:rPr>
        <w:t xml:space="preserve"> J., </w:t>
      </w:r>
      <w:hyperlink r:id="rId129">
        <w:r w:rsidRPr="002323BE">
          <w:rPr>
            <w:rFonts w:ascii="Times New Roman" w:eastAsia="Times New Roman" w:hAnsi="Times New Roman" w:cs="Times New Roman"/>
            <w:sz w:val="28"/>
            <w:szCs w:val="28"/>
          </w:rPr>
          <w:t>Liu</w:t>
        </w:r>
      </w:hyperlink>
      <w:r w:rsidRPr="002323BE">
        <w:rPr>
          <w:rFonts w:ascii="Times New Roman" w:eastAsia="Times New Roman" w:hAnsi="Times New Roman" w:cs="Times New Roman"/>
          <w:sz w:val="28"/>
          <w:szCs w:val="28"/>
          <w:highlight w:val="white"/>
        </w:rPr>
        <w:t xml:space="preserve"> Zh., </w:t>
      </w:r>
      <w:hyperlink r:id="rId130">
        <w:r w:rsidRPr="002323BE">
          <w:rPr>
            <w:rFonts w:ascii="Times New Roman" w:eastAsia="Times New Roman" w:hAnsi="Times New Roman" w:cs="Times New Roman"/>
            <w:sz w:val="28"/>
            <w:szCs w:val="28"/>
          </w:rPr>
          <w:t>Zhao</w:t>
        </w:r>
      </w:hyperlink>
      <w:r w:rsidRPr="002323BE">
        <w:rPr>
          <w:rFonts w:ascii="Times New Roman" w:eastAsia="Times New Roman" w:hAnsi="Times New Roman" w:cs="Times New Roman"/>
          <w:sz w:val="28"/>
          <w:szCs w:val="28"/>
          <w:highlight w:val="white"/>
        </w:rPr>
        <w:t xml:space="preserve"> Y., </w:t>
      </w:r>
      <w:hyperlink r:id="rId131">
        <w:r w:rsidRPr="002323BE">
          <w:rPr>
            <w:rFonts w:ascii="Times New Roman" w:eastAsia="Times New Roman" w:hAnsi="Times New Roman" w:cs="Times New Roman"/>
            <w:sz w:val="28"/>
            <w:szCs w:val="28"/>
          </w:rPr>
          <w:t>Ji</w:t>
        </w:r>
      </w:hyperlink>
      <w:r w:rsidRPr="002323BE">
        <w:rPr>
          <w:rFonts w:ascii="Times New Roman" w:eastAsia="Times New Roman" w:hAnsi="Times New Roman" w:cs="Times New Roman"/>
          <w:sz w:val="28"/>
          <w:szCs w:val="28"/>
          <w:highlight w:val="white"/>
        </w:rPr>
        <w:t xml:space="preserve"> Zh., </w:t>
      </w:r>
      <w:hyperlink r:id="rId132">
        <w:r w:rsidRPr="002323BE">
          <w:rPr>
            <w:rFonts w:ascii="Times New Roman" w:eastAsia="Times New Roman" w:hAnsi="Times New Roman" w:cs="Times New Roman"/>
            <w:sz w:val="28"/>
            <w:szCs w:val="28"/>
          </w:rPr>
          <w:t>Ping</w:t>
        </w:r>
      </w:hyperlink>
      <w:r w:rsidRPr="002323BE">
        <w:rPr>
          <w:rFonts w:ascii="Times New Roman" w:eastAsia="Times New Roman" w:hAnsi="Times New Roman" w:cs="Times New Roman"/>
          <w:sz w:val="28"/>
          <w:szCs w:val="28"/>
          <w:highlight w:val="white"/>
        </w:rPr>
        <w:t xml:space="preserve"> J. </w:t>
      </w:r>
      <w:r w:rsidRPr="002323BE">
        <w:rPr>
          <w:rFonts w:ascii="Times New Roman" w:eastAsia="Times New Roman" w:hAnsi="Times New Roman" w:cs="Times New Roman"/>
          <w:sz w:val="28"/>
          <w:szCs w:val="28"/>
        </w:rPr>
        <w:t>Evolution of the PB1 gene of human influenza A (H3N2) viruses circulating between 1968 and 2019 // Transboundary and emerging diseases. – 2022. - Jul; 69 (4). – P. 1824-1836.</w:t>
      </w:r>
    </w:p>
    <w:p w14:paraId="3B0A3AC7"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Hu J., Hu Z., Mo Y., Wu Q., Cui Z., Duan Z., Huang J., Chen H., Chen Y., Gu M., Wang X., Hu S., Liu H., Liu W., Liu X., Liu X. The PA and HA gene-</w:t>
      </w:r>
      <w:r w:rsidRPr="002323BE">
        <w:rPr>
          <w:rFonts w:ascii="Times New Roman" w:eastAsia="Times New Roman" w:hAnsi="Times New Roman" w:cs="Times New Roman"/>
          <w:sz w:val="28"/>
          <w:szCs w:val="28"/>
          <w:highlight w:val="white"/>
        </w:rPr>
        <w:lastRenderedPageBreak/>
        <w:t>mediated high viral load and intense innate immune response in the brain contribute to the high pathogenicity of H5N1 avian influenza virus in mallard ducks // J Virol. – 2013. - Oct;87(20). – P. 11063-75. doi: 10.1128/JVI.00760-13.</w:t>
      </w:r>
    </w:p>
    <w:p w14:paraId="127DBAFD"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rPr>
        <w:t>Nao N., Kajihara M., Manzoor R., Maruyama J., Yoshida R., Muramatsu M. et al. A single amino acid in the m1 protein responsible for the different pathogenic potentials of H5N1 highly pathogenic avian influenza virus strains // PLoS One. - 2015. - 10:e137989. doi: 10.1371/journal.pone.0137989</w:t>
      </w:r>
    </w:p>
    <w:p w14:paraId="7C7B3574"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Fan S., Deng G., Song J., Tian G., Suo Y., Jiang Y. et al. Two amino acid residues in the matrix protein M1 contribute to the virulence difference of H5N1 avian influenza viruses in mice // Virology. – 2009. – 384. – P. 28–32.</w:t>
      </w:r>
    </w:p>
    <w:p w14:paraId="1DBE902A"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Seo S.H., Hoffmann E., Webster R.G. The NS1 gene of H5N1 influenza viruses circumvents the host anti-viral cytokine responses // Virus Res. – 2004. - Jul;103(1-2). – P. 107-13. doi: 10.1016/j.virusres.2004.02.022.</w:t>
      </w:r>
    </w:p>
    <w:p w14:paraId="32AD59D3"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Jiao P., Tian G., Li Y., Deng G., Jiang Y., Liu C., Liu W., Bu Z., Kawaoka Y., Chen H. A single-amino-acid substitution in the NS1 protein changes the pathogenicity of H5N1 avian influenza viruses in mice // J Virol. – 2008. - Feb;82(3). – P. 1146-54. doi: 10.1128/JVI.01698-07.</w:t>
      </w:r>
    </w:p>
    <w:p w14:paraId="3F5BC0D4"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rPr>
      </w:pPr>
      <w:r w:rsidRPr="002323BE">
        <w:rPr>
          <w:rFonts w:ascii="Times New Roman" w:eastAsia="Times New Roman" w:hAnsi="Times New Roman" w:cs="Times New Roman"/>
          <w:sz w:val="28"/>
          <w:szCs w:val="28"/>
          <w:highlight w:val="white"/>
        </w:rPr>
        <w:t>Neumann G. H5N1 influenza virulence, pathogenicity and transmissibility: What do we know? // Future Virol</w:t>
      </w:r>
      <w:r w:rsidRPr="002323BE">
        <w:rPr>
          <w:rFonts w:ascii="Times New Roman" w:eastAsia="Times New Roman" w:hAnsi="Times New Roman" w:cs="Times New Roman"/>
          <w:i/>
          <w:sz w:val="28"/>
          <w:szCs w:val="28"/>
          <w:highlight w:val="white"/>
        </w:rPr>
        <w:t>.</w:t>
      </w:r>
      <w:r w:rsidRPr="002323BE">
        <w:rPr>
          <w:rFonts w:ascii="Times New Roman" w:eastAsia="Times New Roman" w:hAnsi="Times New Roman" w:cs="Times New Roman"/>
          <w:sz w:val="28"/>
          <w:szCs w:val="28"/>
          <w:highlight w:val="white"/>
        </w:rPr>
        <w:t xml:space="preserve"> – 2015. – 10. – P. 971–980.</w:t>
      </w:r>
    </w:p>
    <w:p w14:paraId="3E01624D" w14:textId="77777777" w:rsidR="00456802" w:rsidRPr="002323BE" w:rsidRDefault="004B2BDD">
      <w:pPr>
        <w:numPr>
          <w:ilvl w:val="0"/>
          <w:numId w:val="2"/>
        </w:numPr>
        <w:tabs>
          <w:tab w:val="left" w:pos="0"/>
          <w:tab w:val="left" w:pos="851"/>
        </w:tabs>
        <w:spacing w:line="240" w:lineRule="auto"/>
        <w:ind w:left="0" w:firstLine="567"/>
        <w:jc w:val="both"/>
        <w:rPr>
          <w:rFonts w:ascii="Times New Roman" w:eastAsia="Times New Roman" w:hAnsi="Times New Roman" w:cs="Times New Roman"/>
          <w:highlight w:val="white"/>
        </w:rPr>
      </w:pPr>
      <w:r w:rsidRPr="002323BE">
        <w:rPr>
          <w:rFonts w:ascii="Times New Roman" w:eastAsia="Times New Roman" w:hAnsi="Times New Roman" w:cs="Times New Roman"/>
          <w:sz w:val="28"/>
          <w:szCs w:val="28"/>
          <w:highlight w:val="white"/>
        </w:rPr>
        <w:t>Yin Y., Liu Y., Fen J., Liu K., Qin T., Chen S., Peng D., Liu X. Characterization of an H7N9 Influenza Virus Isolated from Camels in Inner Mongolia, China // Microbiol Spectr. – 2023. - Feb 21;11(2):e0179822. doi: 10.1128/spectrum.01798-22.</w:t>
      </w:r>
    </w:p>
    <w:p w14:paraId="56250348" w14:textId="77777777" w:rsidR="00456802" w:rsidRPr="002323BE" w:rsidRDefault="00456802">
      <w:pPr>
        <w:tabs>
          <w:tab w:val="left" w:pos="-155"/>
          <w:tab w:val="left" w:pos="549"/>
        </w:tabs>
        <w:spacing w:line="240" w:lineRule="auto"/>
        <w:ind w:firstLine="566"/>
        <w:jc w:val="center"/>
        <w:rPr>
          <w:rFonts w:ascii="Times New Roman" w:eastAsia="Times New Roman" w:hAnsi="Times New Roman" w:cs="Times New Roman"/>
          <w:b/>
          <w:sz w:val="28"/>
          <w:szCs w:val="28"/>
        </w:rPr>
      </w:pPr>
    </w:p>
    <w:p w14:paraId="64FBBCCB" w14:textId="77777777" w:rsidR="00456802" w:rsidRPr="002323BE" w:rsidRDefault="004B2BDD">
      <w:pPr>
        <w:rPr>
          <w:rFonts w:ascii="Times New Roman" w:eastAsia="Times New Roman" w:hAnsi="Times New Roman" w:cs="Times New Roman"/>
          <w:b/>
          <w:sz w:val="28"/>
          <w:szCs w:val="28"/>
        </w:rPr>
      </w:pPr>
      <w:r w:rsidRPr="002323BE">
        <w:rPr>
          <w:rFonts w:ascii="Times New Roman" w:hAnsi="Times New Roman" w:cs="Times New Roman"/>
        </w:rPr>
        <w:br w:type="page"/>
      </w:r>
    </w:p>
    <w:p w14:paraId="28869735" w14:textId="77777777" w:rsidR="00456802" w:rsidRPr="002323BE" w:rsidRDefault="004B2BDD">
      <w:pPr>
        <w:tabs>
          <w:tab w:val="left" w:pos="-155"/>
          <w:tab w:val="left" w:pos="549"/>
        </w:tabs>
        <w:spacing w:line="240" w:lineRule="auto"/>
        <w:ind w:firstLine="566"/>
        <w:jc w:val="center"/>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lastRenderedPageBreak/>
        <w:t>ҚОСЫМША А</w:t>
      </w:r>
    </w:p>
    <w:p w14:paraId="4E638F77" w14:textId="77777777" w:rsidR="00456802" w:rsidRPr="002323BE" w:rsidRDefault="00456802">
      <w:pPr>
        <w:tabs>
          <w:tab w:val="left" w:pos="0"/>
          <w:tab w:val="left" w:pos="851"/>
        </w:tabs>
        <w:spacing w:line="240" w:lineRule="auto"/>
        <w:jc w:val="center"/>
        <w:rPr>
          <w:rFonts w:ascii="Times New Roman" w:eastAsia="Times New Roman" w:hAnsi="Times New Roman" w:cs="Times New Roman"/>
          <w:sz w:val="28"/>
          <w:szCs w:val="28"/>
        </w:rPr>
      </w:pPr>
    </w:p>
    <w:p w14:paraId="5C839F72" w14:textId="77777777" w:rsidR="00456802" w:rsidRPr="002323BE" w:rsidRDefault="004B2BDD">
      <w:pPr>
        <w:tabs>
          <w:tab w:val="left" w:pos="-155"/>
          <w:tab w:val="left" w:pos="549"/>
        </w:tabs>
        <w:spacing w:line="240" w:lineRule="auto"/>
        <w:jc w:val="center"/>
        <w:rPr>
          <w:rFonts w:ascii="Times New Roman" w:eastAsia="Times New Roman" w:hAnsi="Times New Roman" w:cs="Times New Roman"/>
          <w:b/>
          <w:sz w:val="28"/>
          <w:szCs w:val="28"/>
        </w:rPr>
      </w:pPr>
      <w:r w:rsidRPr="002323BE">
        <w:rPr>
          <w:rFonts w:ascii="Times New Roman" w:hAnsi="Times New Roman" w:cs="Times New Roman"/>
          <w:noProof/>
          <w:lang w:val="ru-RU"/>
        </w:rPr>
        <w:drawing>
          <wp:inline distT="0" distB="0" distL="0" distR="0" wp14:anchorId="23D19412" wp14:editId="3A2A4A29">
            <wp:extent cx="6204149" cy="8693588"/>
            <wp:effectExtent l="0" t="0" r="0" b="0"/>
            <wp:docPr id="345"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133"/>
                    <a:srcRect/>
                    <a:stretch>
                      <a:fillRect/>
                    </a:stretch>
                  </pic:blipFill>
                  <pic:spPr>
                    <a:xfrm>
                      <a:off x="0" y="0"/>
                      <a:ext cx="6204149" cy="8693588"/>
                    </a:xfrm>
                    <a:prstGeom prst="rect">
                      <a:avLst/>
                    </a:prstGeom>
                    <a:ln/>
                  </pic:spPr>
                </pic:pic>
              </a:graphicData>
            </a:graphic>
          </wp:inline>
        </w:drawing>
      </w:r>
    </w:p>
    <w:p w14:paraId="4088C2BD" w14:textId="77777777" w:rsidR="00456802" w:rsidRPr="002323BE" w:rsidRDefault="004B2BDD">
      <w:pPr>
        <w:tabs>
          <w:tab w:val="left" w:pos="-155"/>
          <w:tab w:val="left" w:pos="549"/>
        </w:tabs>
        <w:spacing w:line="240" w:lineRule="auto"/>
        <w:ind w:firstLine="566"/>
        <w:jc w:val="center"/>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lastRenderedPageBreak/>
        <w:t>ҚОСЫМША Ә</w:t>
      </w:r>
    </w:p>
    <w:p w14:paraId="59A39CD5" w14:textId="77777777" w:rsidR="00456802" w:rsidRPr="002323BE" w:rsidRDefault="00456802">
      <w:pPr>
        <w:tabs>
          <w:tab w:val="left" w:pos="0"/>
          <w:tab w:val="left" w:pos="851"/>
        </w:tabs>
        <w:spacing w:line="240" w:lineRule="auto"/>
        <w:jc w:val="both"/>
        <w:rPr>
          <w:rFonts w:ascii="Times New Roman" w:eastAsia="Times New Roman" w:hAnsi="Times New Roman" w:cs="Times New Roman"/>
          <w:sz w:val="28"/>
          <w:szCs w:val="28"/>
        </w:rPr>
      </w:pPr>
    </w:p>
    <w:p w14:paraId="74C47EDA" w14:textId="77777777" w:rsidR="00456802" w:rsidRPr="002323BE" w:rsidRDefault="004B2BDD">
      <w:pPr>
        <w:tabs>
          <w:tab w:val="left" w:pos="0"/>
          <w:tab w:val="left" w:pos="851"/>
        </w:tabs>
        <w:spacing w:line="240" w:lineRule="auto"/>
        <w:jc w:val="both"/>
        <w:rPr>
          <w:rFonts w:ascii="Times New Roman" w:eastAsia="Times New Roman" w:hAnsi="Times New Roman" w:cs="Times New Roman"/>
          <w:sz w:val="28"/>
          <w:szCs w:val="28"/>
        </w:rPr>
      </w:pPr>
      <w:r w:rsidRPr="002323BE">
        <w:rPr>
          <w:rFonts w:ascii="Times New Roman" w:eastAsia="Times New Roman" w:hAnsi="Times New Roman" w:cs="Times New Roman"/>
          <w:noProof/>
          <w:sz w:val="28"/>
          <w:szCs w:val="28"/>
          <w:lang w:val="ru-RU"/>
        </w:rPr>
        <w:drawing>
          <wp:inline distT="0" distB="0" distL="0" distR="0" wp14:anchorId="036BD5A6" wp14:editId="5AEFF11C">
            <wp:extent cx="6245103" cy="8755975"/>
            <wp:effectExtent l="0" t="0" r="0" b="0"/>
            <wp:docPr id="346"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134"/>
                    <a:srcRect/>
                    <a:stretch>
                      <a:fillRect/>
                    </a:stretch>
                  </pic:blipFill>
                  <pic:spPr>
                    <a:xfrm>
                      <a:off x="0" y="0"/>
                      <a:ext cx="6245103" cy="8755975"/>
                    </a:xfrm>
                    <a:prstGeom prst="rect">
                      <a:avLst/>
                    </a:prstGeom>
                    <a:ln/>
                  </pic:spPr>
                </pic:pic>
              </a:graphicData>
            </a:graphic>
          </wp:inline>
        </w:drawing>
      </w:r>
    </w:p>
    <w:p w14:paraId="31436B7B" w14:textId="77777777" w:rsidR="00456802" w:rsidRPr="002323BE" w:rsidRDefault="004B2BDD">
      <w:pPr>
        <w:tabs>
          <w:tab w:val="left" w:pos="-155"/>
          <w:tab w:val="left" w:pos="549"/>
        </w:tabs>
        <w:spacing w:line="240" w:lineRule="auto"/>
        <w:ind w:firstLine="566"/>
        <w:jc w:val="center"/>
        <w:rPr>
          <w:rFonts w:ascii="Times New Roman" w:eastAsia="Times New Roman" w:hAnsi="Times New Roman" w:cs="Times New Roman"/>
          <w:b/>
          <w:sz w:val="28"/>
          <w:szCs w:val="28"/>
        </w:rPr>
      </w:pPr>
      <w:r w:rsidRPr="002323BE">
        <w:rPr>
          <w:rFonts w:ascii="Times New Roman" w:eastAsia="Times New Roman" w:hAnsi="Times New Roman" w:cs="Times New Roman"/>
          <w:b/>
          <w:sz w:val="28"/>
          <w:szCs w:val="28"/>
        </w:rPr>
        <w:lastRenderedPageBreak/>
        <w:t>ҚОСЫМША Б</w:t>
      </w:r>
    </w:p>
    <w:p w14:paraId="027F11F3" w14:textId="77777777" w:rsidR="00456802" w:rsidRPr="002323BE" w:rsidRDefault="00456802">
      <w:pPr>
        <w:tabs>
          <w:tab w:val="left" w:pos="-155"/>
          <w:tab w:val="left" w:pos="549"/>
        </w:tabs>
        <w:spacing w:line="240" w:lineRule="auto"/>
        <w:ind w:firstLine="566"/>
        <w:jc w:val="center"/>
        <w:rPr>
          <w:rFonts w:ascii="Times New Roman" w:eastAsia="Times New Roman" w:hAnsi="Times New Roman" w:cs="Times New Roman"/>
          <w:b/>
          <w:sz w:val="28"/>
          <w:szCs w:val="28"/>
        </w:rPr>
      </w:pPr>
    </w:p>
    <w:p w14:paraId="5FE03699" w14:textId="77777777" w:rsidR="00456802" w:rsidRPr="002323BE" w:rsidRDefault="004B2BDD">
      <w:pPr>
        <w:tabs>
          <w:tab w:val="left" w:pos="0"/>
          <w:tab w:val="left" w:pos="851"/>
        </w:tabs>
        <w:spacing w:line="240" w:lineRule="auto"/>
        <w:jc w:val="center"/>
        <w:rPr>
          <w:rFonts w:ascii="Times New Roman" w:eastAsia="Times New Roman" w:hAnsi="Times New Roman" w:cs="Times New Roman"/>
          <w:sz w:val="28"/>
          <w:szCs w:val="28"/>
        </w:rPr>
      </w:pPr>
      <w:r w:rsidRPr="002323BE">
        <w:rPr>
          <w:rFonts w:ascii="Times New Roman" w:hAnsi="Times New Roman" w:cs="Times New Roman"/>
          <w:noProof/>
          <w:lang w:val="ru-RU"/>
        </w:rPr>
        <w:drawing>
          <wp:inline distT="0" distB="0" distL="0" distR="0" wp14:anchorId="420194AA" wp14:editId="51B12143">
            <wp:extent cx="6173736" cy="8691842"/>
            <wp:effectExtent l="0" t="0" r="0" b="0"/>
            <wp:docPr id="335"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35"/>
                    <a:srcRect/>
                    <a:stretch>
                      <a:fillRect/>
                    </a:stretch>
                  </pic:blipFill>
                  <pic:spPr>
                    <a:xfrm>
                      <a:off x="0" y="0"/>
                      <a:ext cx="6173736" cy="8691842"/>
                    </a:xfrm>
                    <a:prstGeom prst="rect">
                      <a:avLst/>
                    </a:prstGeom>
                    <a:ln/>
                  </pic:spPr>
                </pic:pic>
              </a:graphicData>
            </a:graphic>
          </wp:inline>
        </w:drawing>
      </w:r>
    </w:p>
    <w:p w14:paraId="379B6294" w14:textId="77777777" w:rsidR="00456802" w:rsidRPr="002323BE" w:rsidRDefault="004B2BDD">
      <w:pPr>
        <w:jc w:val="center"/>
        <w:rPr>
          <w:rFonts w:ascii="Times New Roman" w:hAnsi="Times New Roman" w:cs="Times New Roman"/>
        </w:rPr>
      </w:pPr>
      <w:r w:rsidRPr="002323BE">
        <w:rPr>
          <w:rFonts w:ascii="Times New Roman" w:eastAsia="Times New Roman" w:hAnsi="Times New Roman" w:cs="Times New Roman"/>
          <w:b/>
          <w:sz w:val="28"/>
          <w:szCs w:val="28"/>
        </w:rPr>
        <w:lastRenderedPageBreak/>
        <w:t>ҚОСЫМША В</w:t>
      </w:r>
    </w:p>
    <w:p w14:paraId="5F218DD2" w14:textId="77777777" w:rsidR="00456802" w:rsidRPr="002323BE" w:rsidRDefault="004B2BDD">
      <w:pPr>
        <w:rPr>
          <w:rFonts w:ascii="Times New Roman" w:hAnsi="Times New Roman" w:cs="Times New Roman"/>
        </w:rPr>
      </w:pPr>
      <w:r w:rsidRPr="002323BE">
        <w:rPr>
          <w:rFonts w:ascii="Times New Roman" w:hAnsi="Times New Roman" w:cs="Times New Roman"/>
          <w:noProof/>
          <w:lang w:val="ru-RU"/>
        </w:rPr>
        <w:drawing>
          <wp:inline distT="0" distB="0" distL="0" distR="0" wp14:anchorId="1355E993" wp14:editId="61EE64E6">
            <wp:extent cx="6304937" cy="8850986"/>
            <wp:effectExtent l="0" t="0" r="0" b="0"/>
            <wp:docPr id="33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136"/>
                    <a:srcRect/>
                    <a:stretch>
                      <a:fillRect/>
                    </a:stretch>
                  </pic:blipFill>
                  <pic:spPr>
                    <a:xfrm>
                      <a:off x="0" y="0"/>
                      <a:ext cx="6304937" cy="8850986"/>
                    </a:xfrm>
                    <a:prstGeom prst="rect">
                      <a:avLst/>
                    </a:prstGeom>
                    <a:ln/>
                  </pic:spPr>
                </pic:pic>
              </a:graphicData>
            </a:graphic>
          </wp:inline>
        </w:drawing>
      </w:r>
    </w:p>
    <w:p w14:paraId="254AAB20" w14:textId="77777777" w:rsidR="00456802" w:rsidRPr="002323BE" w:rsidRDefault="004B2BDD">
      <w:pPr>
        <w:tabs>
          <w:tab w:val="left" w:pos="414"/>
          <w:tab w:val="left" w:pos="851"/>
        </w:tabs>
        <w:spacing w:line="240" w:lineRule="auto"/>
        <w:ind w:firstLine="566"/>
        <w:jc w:val="center"/>
        <w:rPr>
          <w:rFonts w:ascii="Times New Roman" w:eastAsia="Times New Roman" w:hAnsi="Times New Roman" w:cs="Times New Roman"/>
          <w:sz w:val="28"/>
          <w:szCs w:val="28"/>
        </w:rPr>
      </w:pPr>
      <w:r w:rsidRPr="002323BE">
        <w:rPr>
          <w:rFonts w:ascii="Times New Roman" w:eastAsia="Times New Roman" w:hAnsi="Times New Roman" w:cs="Times New Roman"/>
          <w:b/>
          <w:sz w:val="28"/>
          <w:szCs w:val="28"/>
        </w:rPr>
        <w:lastRenderedPageBreak/>
        <w:t>ҚОСЫМША Г</w:t>
      </w:r>
    </w:p>
    <w:p w14:paraId="3C93AB70" w14:textId="77777777" w:rsidR="00456802" w:rsidRPr="002323BE" w:rsidRDefault="004B2BDD">
      <w:pPr>
        <w:tabs>
          <w:tab w:val="left" w:pos="414"/>
          <w:tab w:val="left" w:pos="851"/>
        </w:tabs>
        <w:spacing w:line="240" w:lineRule="auto"/>
        <w:ind w:firstLine="566"/>
        <w:jc w:val="center"/>
        <w:rPr>
          <w:rFonts w:ascii="Times New Roman" w:eastAsia="Times New Roman" w:hAnsi="Times New Roman" w:cs="Times New Roman"/>
          <w:sz w:val="28"/>
          <w:szCs w:val="28"/>
        </w:rPr>
      </w:pPr>
      <w:r w:rsidRPr="002323BE">
        <w:rPr>
          <w:rFonts w:ascii="Times New Roman" w:eastAsia="Times New Roman" w:hAnsi="Times New Roman" w:cs="Times New Roman"/>
          <w:sz w:val="28"/>
          <w:szCs w:val="28"/>
        </w:rPr>
        <w:t>GenBank мәліметтер базасында сақтауға берілген штаммдар гендерінің Fasta файлдағы нуклеотидтік тізбегі</w:t>
      </w:r>
    </w:p>
    <w:p w14:paraId="0824C61A" w14:textId="77777777" w:rsidR="00456802" w:rsidRPr="002323BE" w:rsidRDefault="00456802">
      <w:pPr>
        <w:tabs>
          <w:tab w:val="left" w:pos="414"/>
          <w:tab w:val="left" w:pos="851"/>
        </w:tabs>
        <w:spacing w:line="240" w:lineRule="auto"/>
        <w:ind w:firstLine="566"/>
        <w:jc w:val="center"/>
        <w:rPr>
          <w:rFonts w:ascii="Times New Roman" w:eastAsia="Times New Roman" w:hAnsi="Times New Roman" w:cs="Times New Roman"/>
          <w:sz w:val="28"/>
          <w:szCs w:val="28"/>
        </w:rPr>
      </w:pPr>
    </w:p>
    <w:p w14:paraId="05D081D4" w14:textId="77777777" w:rsidR="00456802" w:rsidRPr="002323BE" w:rsidRDefault="004B2BDD">
      <w:pPr>
        <w:pStyle w:val="1"/>
        <w:keepNext w:val="0"/>
        <w:keepLines w:val="0"/>
        <w:pBdr>
          <w:bottom w:val="none" w:sz="0" w:space="1" w:color="000000"/>
        </w:pBdr>
        <w:shd w:val="clear" w:color="auto" w:fill="FFFFFF"/>
        <w:tabs>
          <w:tab w:val="left" w:pos="129"/>
          <w:tab w:val="left" w:pos="851"/>
        </w:tabs>
        <w:spacing w:before="0" w:after="0" w:line="240" w:lineRule="auto"/>
        <w:ind w:firstLine="566"/>
        <w:jc w:val="both"/>
        <w:rPr>
          <w:rFonts w:ascii="Times New Roman" w:eastAsia="Times New Roman" w:hAnsi="Times New Roman" w:cs="Times New Roman"/>
          <w:sz w:val="28"/>
          <w:szCs w:val="28"/>
          <w:highlight w:val="white"/>
        </w:rPr>
      </w:pPr>
      <w:bookmarkStart w:id="25" w:name="_heading=h.50tk7yp1hr5f" w:colFirst="0" w:colLast="0"/>
      <w:bookmarkEnd w:id="25"/>
      <w:r w:rsidRPr="002323BE">
        <w:rPr>
          <w:rFonts w:ascii="Times New Roman" w:eastAsia="Gungsuh" w:hAnsi="Times New Roman" w:cs="Times New Roman"/>
          <w:sz w:val="28"/>
          <w:szCs w:val="28"/>
        </w:rPr>
        <w:t>＞</w:t>
      </w:r>
      <w:r w:rsidRPr="002323BE">
        <w:rPr>
          <w:rFonts w:ascii="Times New Roman" w:eastAsia="Times New Roman" w:hAnsi="Times New Roman" w:cs="Times New Roman"/>
          <w:sz w:val="28"/>
          <w:szCs w:val="28"/>
          <w:highlight w:val="white"/>
        </w:rPr>
        <w:t>OP740956 Influenza A virus (</w:t>
      </w:r>
      <w:r w:rsidRPr="002323BE">
        <w:rPr>
          <w:rFonts w:ascii="Times New Roman" w:eastAsia="Times New Roman" w:hAnsi="Times New Roman" w:cs="Times New Roman"/>
          <w:sz w:val="28"/>
          <w:szCs w:val="28"/>
        </w:rPr>
        <w:t>A/Chicken/North Kazakhstan/</w:t>
      </w:r>
      <w:r w:rsidRPr="002323BE">
        <w:rPr>
          <w:rFonts w:ascii="Times New Roman" w:eastAsia="Times New Roman" w:hAnsi="Times New Roman" w:cs="Times New Roman"/>
          <w:sz w:val="28"/>
          <w:szCs w:val="28"/>
          <w:highlight w:val="white"/>
        </w:rPr>
        <w:t>PB2</w:t>
      </w:r>
      <w:r w:rsidRPr="002323BE">
        <w:rPr>
          <w:rFonts w:ascii="Times New Roman" w:eastAsia="Times New Roman" w:hAnsi="Times New Roman" w:cs="Times New Roman"/>
          <w:sz w:val="28"/>
          <w:szCs w:val="28"/>
        </w:rPr>
        <w:t xml:space="preserve">/2020 </w:t>
      </w:r>
      <w:r w:rsidRPr="002323BE">
        <w:rPr>
          <w:rFonts w:ascii="Times New Roman" w:eastAsia="Times New Roman" w:hAnsi="Times New Roman" w:cs="Times New Roman"/>
          <w:sz w:val="28"/>
          <w:szCs w:val="28"/>
          <w:highlight w:val="white"/>
        </w:rPr>
        <w:t>(H5N8)) segment 1 polymerase PB2 (PB2) gene, partial cds</w:t>
      </w:r>
    </w:p>
    <w:p w14:paraId="2B116634" w14:textId="77777777" w:rsidR="00456802" w:rsidRPr="002323BE" w:rsidRDefault="004B2BDD">
      <w:pPr>
        <w:pStyle w:val="1"/>
        <w:keepNext w:val="0"/>
        <w:keepLines w:val="0"/>
        <w:pBdr>
          <w:bottom w:val="none" w:sz="0" w:space="1" w:color="000000"/>
        </w:pBdr>
        <w:shd w:val="clear" w:color="auto" w:fill="FFFFFF"/>
        <w:tabs>
          <w:tab w:val="left" w:pos="129"/>
          <w:tab w:val="left" w:pos="851"/>
        </w:tabs>
        <w:spacing w:before="0" w:after="0" w:line="240" w:lineRule="auto"/>
        <w:ind w:firstLine="566"/>
        <w:jc w:val="both"/>
        <w:rPr>
          <w:rFonts w:ascii="Times New Roman" w:eastAsia="Times New Roman" w:hAnsi="Times New Roman" w:cs="Times New Roman"/>
          <w:sz w:val="28"/>
          <w:szCs w:val="28"/>
          <w:highlight w:val="white"/>
        </w:rPr>
      </w:pPr>
      <w:bookmarkStart w:id="26" w:name="_heading=h.e8f28o57ts8f" w:colFirst="0" w:colLast="0"/>
      <w:bookmarkEnd w:id="26"/>
      <w:r w:rsidRPr="002323BE">
        <w:rPr>
          <w:rFonts w:ascii="Times New Roman" w:eastAsia="Times New Roman" w:hAnsi="Times New Roman" w:cs="Times New Roman"/>
          <w:sz w:val="28"/>
          <w:szCs w:val="28"/>
          <w:highlight w:val="white"/>
        </w:rPr>
        <w:t>AAAAGAACTAAGAGATTTGATGTCGCAGTCTCGCACTCGCGAGATACTAACAAAAACCACTGTGGACCATATGGCCATAATAAAGAAATACACATCAGGGAGACAGGAGAAGAACCCTGCCCTCAGGATGAAATGGATGATGGCAATGAAATATCCTATTACAGCTGACAAAAGAATAATGGAGATGATCCCTGAAAGGAATGAGCAAGGTCAGACTCTCTGGAGCAAAACAAATGATGCTGGATCAGACAGAGTGATGGTCTCACCTCTGGCTGTGACATGGTGGAATAGAAATGGGCCAACAACAAGTACAGTACACTACCCAAAAGTCTACAAAACCTACTTTGAAAAGGTAGAAAGGTTAAAACATGGAACCTTTGGTCCTGTTCACTTTCGAAATCAGGTTAAGATACGCCGCAGGGTTGACATAAACCCGGGCCATGCAGATCTCAGTGCCAAAGAAGCACAGGATGTCATCATGGAGGTTGTTTTCCCAAATGAAGTTGGAGCCAGGATCTTGACATCAGAGTCACAATTAACAATAACAAGGGAAAAGAAGGAGGAACTTCAGGATTGCAAGATTGCTCCTTTGATGGTGGCATACATGTTGGAAAGAGAACTGGTTCGCAAGACCAGATTTTTACCAGTAGCTGGCGGAACAAGCAGCGTATACATCGAGGTATTGCATTTGACTCAAGGGACCTGCTGGGAACAAATGTACACACCAGGAGGGGAGGTGAGAAATGATGATGTTGATCAGAGTTTGATCATTGCTGCTAGAAATATAGTTAGGAGGGCAACAGTATCAGCAGACCCATTGGCTTCGCTCTTGGAAATGTGCCACAGTACACAAATTGGTGGAGTGAGGATGGTGGACATTCTTAGGCAGAACCCAACAGAGGAGCAAGCTGTGGATATATGCAAAGCAGCAATGGGTTTAAGAATCAGTTCATCCTTCAGCTTTGGAGGTTTCACTTTCAAAAGGACAAGTGGGTCGTCTGTCAAAAGAGAAGAAGAAATACTCACTGGCAACCTCCAAACGCTGAAAGTTAGAATACATGAAGGATATGAGGAATTCACAATGGTTGGGCGAAGAGCTACAGCCATTTTGAGGAAAGCAACCAGGAGACTGATCCAATTAATAGTGAGTGGAAGAGACGAGCAGTCAATCGCTGAAGCAATCATAGTGGCAATGGTTTTCTCACAGGAGGATTGCATGATAAAAGCAGTACGAGGTGATTTGAATTTTGTCAACAGAGCGAATCAGCGGCTAAATCCTATGCATCAACTTCTGAGGCATTTCCAAAAGGATGCAAAAGTGCTGTTTCAAAACTGGGGGATTGAATCAATTGACAATGTAATGGGGATGATCGGGATACTGCCAGACATGACCCCCAGCACAGAGATGTCACTGAGAGGAGTGAGAGTCAGCAAAATGGGAGTGGATGAATATTCCAGTGCTGAGAGAGTGGTCGTGAGCATTGATCGCTTCTTGAGAGTCCGAGATCAGAGGGGAAATGTGCTTCTGTCTCCTGAGGAAGTTAGTGAAACACATGGAACAGAGAAACTGACGATAACGTATTCATCGTCTATGATGTGGGAAATCAATGGTCCGGAATCCGTGCTAGTCAACACATATCAATGGATCATTAGAAATTGGGAAACTGTGAAGATTCAGTGGTCCCAGGACCCTACGATGTTGTACAATAAGATGGAATTTGAGCCCTTCCAATCCTTGGTGCCCAAGGCTGCTAGAGGCCAGTATAGTGGGTTTGTGAGGACATTATTCCAACAGATGCGTGATGTGTTGGGGACATTTGACACTGTCCAAATAATAAAGCTCCTACCATTTGCAGCAGCCCCACCGGAACAGAGTAGGATG</w:t>
      </w:r>
      <w:r w:rsidRPr="002323BE">
        <w:rPr>
          <w:rFonts w:ascii="Times New Roman" w:eastAsia="Times New Roman" w:hAnsi="Times New Roman" w:cs="Times New Roman"/>
          <w:sz w:val="28"/>
          <w:szCs w:val="28"/>
          <w:highlight w:val="white"/>
        </w:rPr>
        <w:lastRenderedPageBreak/>
        <w:t>CAATTTTCCTCTCTGACTGTGAACGTAAGAGGTTCAGGAATGAGAATACTTGTGAGGGGCAACTCCCCTGTGTTCAACTATAATAAGGCCACCAAGAGACTCACAGTTCTTGGAAAGGATGCAGGCACCTTGACAGAATATCCAGATGAGGGAACAGCAGGAGTGGAGTCTGCAGTATTAAGAGGATTTCTAATTCTGGGCAAAGAGGACAAAAGATATGGACCAGCATTGAGCATCAACGAATTGAGCAATCTTGCGAAAGGGGAAAAGGCTAATGTGTTGATAGGACAAGGAGACGTGGTGTTGGTAATGAAACGGAAACGGGACTCTAGCATACTTACTGACAGCCAGACAGCGACCAAAAGAATTCGGATGGCCATCAATTAG</w:t>
      </w:r>
    </w:p>
    <w:p w14:paraId="558A979B" w14:textId="77777777" w:rsidR="00456802" w:rsidRPr="002323BE" w:rsidRDefault="00456802">
      <w:pPr>
        <w:pStyle w:val="1"/>
        <w:keepNext w:val="0"/>
        <w:keepLines w:val="0"/>
        <w:pBdr>
          <w:bottom w:val="none" w:sz="0" w:space="1" w:color="000000"/>
        </w:pBdr>
        <w:shd w:val="clear" w:color="auto" w:fill="FFFFFF"/>
        <w:tabs>
          <w:tab w:val="left" w:pos="129"/>
          <w:tab w:val="left" w:pos="851"/>
        </w:tabs>
        <w:spacing w:before="0" w:after="0" w:line="240" w:lineRule="auto"/>
        <w:ind w:firstLine="567"/>
        <w:jc w:val="both"/>
        <w:rPr>
          <w:rFonts w:ascii="Times New Roman" w:eastAsia="Times New Roman" w:hAnsi="Times New Roman" w:cs="Times New Roman"/>
          <w:sz w:val="28"/>
          <w:szCs w:val="28"/>
          <w:highlight w:val="white"/>
        </w:rPr>
      </w:pPr>
      <w:bookmarkStart w:id="27" w:name="_heading=h.s8gjo62on63q" w:colFirst="0" w:colLast="0"/>
      <w:bookmarkEnd w:id="27"/>
    </w:p>
    <w:p w14:paraId="40E6F06C" w14:textId="77777777" w:rsidR="00456802" w:rsidRPr="002323BE" w:rsidRDefault="004B2BDD">
      <w:pPr>
        <w:pStyle w:val="1"/>
        <w:keepNext w:val="0"/>
        <w:keepLines w:val="0"/>
        <w:pBdr>
          <w:bottom w:val="none" w:sz="0" w:space="1" w:color="000000"/>
        </w:pBdr>
        <w:shd w:val="clear" w:color="auto" w:fill="FFFFFF"/>
        <w:tabs>
          <w:tab w:val="left" w:pos="129"/>
          <w:tab w:val="left" w:pos="851"/>
        </w:tabs>
        <w:spacing w:before="0" w:after="0" w:line="240" w:lineRule="auto"/>
        <w:ind w:firstLine="567"/>
        <w:jc w:val="both"/>
        <w:rPr>
          <w:rFonts w:ascii="Times New Roman" w:eastAsia="Times New Roman" w:hAnsi="Times New Roman" w:cs="Times New Roman"/>
          <w:sz w:val="28"/>
          <w:szCs w:val="28"/>
          <w:highlight w:val="white"/>
        </w:rPr>
      </w:pPr>
      <w:bookmarkStart w:id="28" w:name="_heading=h.rxpsz5hyxsc7" w:colFirst="0" w:colLast="0"/>
      <w:bookmarkEnd w:id="28"/>
      <w:r w:rsidRPr="002323BE">
        <w:rPr>
          <w:rFonts w:ascii="Times New Roman" w:eastAsia="Gungsuh" w:hAnsi="Times New Roman" w:cs="Times New Roman"/>
          <w:sz w:val="28"/>
          <w:szCs w:val="28"/>
        </w:rPr>
        <w:t>＞</w:t>
      </w:r>
      <w:r w:rsidRPr="002323BE">
        <w:rPr>
          <w:rFonts w:ascii="Times New Roman" w:eastAsia="Times New Roman" w:hAnsi="Times New Roman" w:cs="Times New Roman"/>
          <w:sz w:val="28"/>
          <w:szCs w:val="28"/>
          <w:highlight w:val="white"/>
        </w:rPr>
        <w:t>OP740957 Influenza A virus (</w:t>
      </w:r>
      <w:r w:rsidRPr="002323BE">
        <w:rPr>
          <w:rFonts w:ascii="Times New Roman" w:eastAsia="Times New Roman" w:hAnsi="Times New Roman" w:cs="Times New Roman"/>
          <w:sz w:val="28"/>
          <w:szCs w:val="28"/>
        </w:rPr>
        <w:t>A/Chicken/North Kazakhstan/</w:t>
      </w:r>
      <w:r w:rsidRPr="002323BE">
        <w:rPr>
          <w:rFonts w:ascii="Times New Roman" w:eastAsia="Times New Roman" w:hAnsi="Times New Roman" w:cs="Times New Roman"/>
          <w:sz w:val="28"/>
          <w:szCs w:val="28"/>
          <w:highlight w:val="white"/>
        </w:rPr>
        <w:t>PB1</w:t>
      </w:r>
      <w:r w:rsidRPr="002323BE">
        <w:rPr>
          <w:rFonts w:ascii="Times New Roman" w:eastAsia="Times New Roman" w:hAnsi="Times New Roman" w:cs="Times New Roman"/>
          <w:sz w:val="28"/>
          <w:szCs w:val="28"/>
        </w:rPr>
        <w:t xml:space="preserve">/2020 </w:t>
      </w:r>
      <w:r w:rsidRPr="002323BE">
        <w:rPr>
          <w:rFonts w:ascii="Times New Roman" w:eastAsia="Times New Roman" w:hAnsi="Times New Roman" w:cs="Times New Roman"/>
          <w:sz w:val="28"/>
          <w:szCs w:val="28"/>
          <w:highlight w:val="white"/>
        </w:rPr>
        <w:t>(H5N8)) segment 2 polymerase PB1 (PB1) gene, partial cds; and putative PB1-F2 protein (PB1-F2) gene, complete cds</w:t>
      </w:r>
    </w:p>
    <w:p w14:paraId="76A23446" w14:textId="77777777" w:rsidR="00456802" w:rsidRPr="002323BE" w:rsidRDefault="004B2BDD">
      <w:pPr>
        <w:pStyle w:val="1"/>
        <w:keepNext w:val="0"/>
        <w:keepLines w:val="0"/>
        <w:pBdr>
          <w:bottom w:val="none" w:sz="0" w:space="1" w:color="000000"/>
        </w:pBdr>
        <w:shd w:val="clear" w:color="auto" w:fill="FFFFFF"/>
        <w:tabs>
          <w:tab w:val="left" w:pos="129"/>
          <w:tab w:val="left" w:pos="851"/>
        </w:tabs>
        <w:spacing w:before="0" w:after="0" w:line="240" w:lineRule="auto"/>
        <w:ind w:firstLine="567"/>
        <w:jc w:val="both"/>
        <w:rPr>
          <w:rFonts w:ascii="Times New Roman" w:eastAsia="Times New Roman" w:hAnsi="Times New Roman" w:cs="Times New Roman"/>
          <w:sz w:val="28"/>
          <w:szCs w:val="28"/>
          <w:highlight w:val="white"/>
        </w:rPr>
      </w:pPr>
      <w:bookmarkStart w:id="29" w:name="_heading=h.bqpcptblay1j" w:colFirst="0" w:colLast="0"/>
      <w:bookmarkEnd w:id="29"/>
      <w:r w:rsidRPr="002323BE">
        <w:rPr>
          <w:rFonts w:ascii="Times New Roman" w:eastAsia="Times New Roman" w:hAnsi="Times New Roman" w:cs="Times New Roman"/>
          <w:sz w:val="28"/>
          <w:szCs w:val="28"/>
          <w:highlight w:val="white"/>
        </w:rPr>
        <w:t>ATGTCAATCCGACTTTACTTTTCTTAAAAGTGCCAGCGCAAAATGCTATAAGTACTACATTCCCTTACACTGGAGATCCCCCATACAGCCATGGAACAGGAACAGGGTATACCATGGACACAGTAAACAGAACACATCAATACTCAGAAAAGGGAAAGTGGACAACAAACACAGAAACCGGAGCACCCCAACTCAACCCAATTGATGGACCATTACCAGAGGACAATGAGCCAATCGGATATGCACAAACTGATTGCGTGTTGGAAGCAATGGCTTTCCTTGAAGAATCCCACCCAGGGATATTTGAAAACTCTTGTCTTGAAGCGATGGAAATCGTTCAGCAAACAAGAGTGGACAAACTAACCCAAGGTCGCCAGACTTATGACTGGACACTGAACAGAAACCAACCAGCTGCAACCTCTTTGGCCAACACTATAGAGGTGTTCAGATCGAATGGTCTGACAGCCAATGAATCAGGGAGACTGATAGATTTTCTCAGGGATGTGATGGAATCAATGGATAAAGAAGAGATGGAAGTAACAACACATTTCCAGAGAAAAAGAAGAGTGAGGGACAACATGACTAAGAAGATGGTCACACAAAGAACAATAGGGAAGAAGAAGCAGAGGCTGAACAAGAGGAGTTACTTAATAAGAGCACTGACATTGAATGCAATGACCAAAGATGCAGAAAGAGGCAAGTTGAAGAGACGGGCAATTGCAACACCCGGGATGCAGATTAGAGGATTCGTGTACTTCGTTGAAACACTAGCGAGGAGCATCTGTGAGAAACTAGAGCAATCTGGGCTCCCTGTTGGAGGGAATGAGAAGAAGGCTAAATTGGCAAATGTTGTGAGAAAAATGATGACTAACTCACAAGATACAGAGCTCTCCTTTACAATTACTGGAGACAACACAAAATGGAATGAGAATCAAAACCCTCGGATGTTTTTGGCAATGATAACATATATCACAAGAAACCAACCTGAATGGTTTAGAAATGTCTTAAGCATTGCCCCTATAATGTTCTCAAACAAAATGGCGAGATTAGGGAAAGGATACATGTTTGAAAGTAAGAGCATGAAGCTAAGAACACAAATACCAGCAGAGATGCTTACAAATATTGATCTGAAGTATTTCAACGAACCAACGAGAAAGAAAATCGAGAAAATAAGACCTCTGCTGATTGATGGCACGGCCTCATTGAGTCCTGGGATGATGATGGGCATGTTCAATATGCTGAGCACAGTATTAGGGGTCTCAATCCTGAATCTCGGGCAAAAGAGGTACACCAAAACCACATACTGGTGGGATGGACTTCAATCCTCTGATGATTTCGCTCTCATAGTGAATGCACCGAATCATGAGGGGATACAAGCAGGAGTGGATAGATTCTATAGGACCTGCAAACTGGTTGGGATCAACATGAGCAAAAAGAAGTCTTACATAAACCGAACAGGAACATTTGAGTTCACAAGTTTTTTCTACCGCTATGGATTTGTAGCTAACTTCAGTATGGAACTACCCAGCTTTGGAGTGTCTGGAATCAATGAATCAGCTGACATGAGCATTGGAGTTACAGTGA</w:t>
      </w:r>
      <w:r w:rsidRPr="002323BE">
        <w:rPr>
          <w:rFonts w:ascii="Times New Roman" w:eastAsia="Times New Roman" w:hAnsi="Times New Roman" w:cs="Times New Roman"/>
          <w:sz w:val="28"/>
          <w:szCs w:val="28"/>
          <w:highlight w:val="white"/>
        </w:rPr>
        <w:lastRenderedPageBreak/>
        <w:t>TAAAAAACAATATGATAAACAATGATCTTGGACCAGCAACAGCTCAAATGGCTCTTCAGTTATTCATCAAAGACTATAGGTACACATACCGATGCCACAGGGGTGATACACAAATTCAAACGAGGAGATCATTCGAGCTGAAGAAGCTGTGGGAGCAGACCCGTTCAAAGGCAGGGCTGTTGATATCAGACGGGGGGCCAAACCTATACAACATTCGGAATCTCCACATCCCAGAGGTCTGCTTGAAGTGGGAGCTGATGGATGAAGACTACCAAGGCAGGCTGTGCAATCCTCTGAATCCATTTGTCAGTCATAAAGAGATTGAGTCCGTAAACAATGCTGTAGTAATGCCCGCCCATGGCCCGGCCAAGAGCATGGAATATGATGCTGTTGCGACCACACACTCGTGGATTCCTAAGAGGAACCGTTCCATTCTCAATACCAGCCAAAGGGGAATTCTTGAGGATGAGCAGATGTACCAAAAGTGCTGTAGTCTATTCGAGAAATTCTTCCCCAGCAGTTCATACAGGAGGCCAGTTGGAATTTCCAGCATGGTGGAGGCCATGGTGTCTAGGGCCCGAATTGATGCACGCATCGACTTCGAATCTGGAAGGATTAAGAAAGAAGAGTTTGCTGAGATCATGAAGATCTGTTCCACCATTGAAGAGCTCAGACGGCAAAAATAGTGAATTTAGCTTGTCC</w:t>
      </w:r>
    </w:p>
    <w:p w14:paraId="47BC67DA" w14:textId="77777777" w:rsidR="00456802" w:rsidRPr="002323BE" w:rsidRDefault="00456802">
      <w:pPr>
        <w:pStyle w:val="1"/>
        <w:keepNext w:val="0"/>
        <w:keepLines w:val="0"/>
        <w:pBdr>
          <w:bottom w:val="none" w:sz="0" w:space="1" w:color="000000"/>
        </w:pBdr>
        <w:shd w:val="clear" w:color="auto" w:fill="FFFFFF"/>
        <w:tabs>
          <w:tab w:val="left" w:pos="129"/>
          <w:tab w:val="left" w:pos="851"/>
        </w:tabs>
        <w:spacing w:before="0" w:after="0" w:line="240" w:lineRule="auto"/>
        <w:ind w:firstLine="566"/>
        <w:jc w:val="both"/>
        <w:rPr>
          <w:rFonts w:ascii="Times New Roman" w:eastAsia="Times New Roman" w:hAnsi="Times New Roman" w:cs="Times New Roman"/>
          <w:sz w:val="28"/>
          <w:szCs w:val="28"/>
          <w:highlight w:val="white"/>
        </w:rPr>
      </w:pPr>
      <w:bookmarkStart w:id="30" w:name="_heading=h.fqk3pjuatzzv" w:colFirst="0" w:colLast="0"/>
      <w:bookmarkEnd w:id="30"/>
    </w:p>
    <w:p w14:paraId="21E8EAF1" w14:textId="77777777" w:rsidR="00456802" w:rsidRPr="002323BE" w:rsidRDefault="004B2BDD">
      <w:pPr>
        <w:pStyle w:val="1"/>
        <w:keepNext w:val="0"/>
        <w:keepLines w:val="0"/>
        <w:pBdr>
          <w:bottom w:val="none" w:sz="0" w:space="1" w:color="000000"/>
        </w:pBdr>
        <w:shd w:val="clear" w:color="auto" w:fill="FFFFFF"/>
        <w:tabs>
          <w:tab w:val="left" w:pos="129"/>
          <w:tab w:val="left" w:pos="851"/>
        </w:tabs>
        <w:spacing w:before="0" w:after="0" w:line="240" w:lineRule="auto"/>
        <w:ind w:firstLine="566"/>
        <w:jc w:val="both"/>
        <w:rPr>
          <w:rFonts w:ascii="Times New Roman" w:eastAsia="Times New Roman" w:hAnsi="Times New Roman" w:cs="Times New Roman"/>
          <w:sz w:val="28"/>
          <w:szCs w:val="28"/>
          <w:highlight w:val="white"/>
        </w:rPr>
      </w:pPr>
      <w:bookmarkStart w:id="31" w:name="_heading=h.h4td7n6xeda7" w:colFirst="0" w:colLast="0"/>
      <w:bookmarkEnd w:id="31"/>
      <w:r w:rsidRPr="002323BE">
        <w:rPr>
          <w:rFonts w:ascii="Times New Roman" w:eastAsia="Gungsuh" w:hAnsi="Times New Roman" w:cs="Times New Roman"/>
          <w:sz w:val="28"/>
          <w:szCs w:val="28"/>
        </w:rPr>
        <w:t>＞</w:t>
      </w:r>
      <w:r w:rsidRPr="002323BE">
        <w:rPr>
          <w:rFonts w:ascii="Times New Roman" w:eastAsia="Times New Roman" w:hAnsi="Times New Roman" w:cs="Times New Roman"/>
          <w:sz w:val="28"/>
          <w:szCs w:val="28"/>
          <w:highlight w:val="white"/>
        </w:rPr>
        <w:t>OP740955 Influenza A virus (</w:t>
      </w:r>
      <w:r w:rsidRPr="002323BE">
        <w:rPr>
          <w:rFonts w:ascii="Times New Roman" w:eastAsia="Times New Roman" w:hAnsi="Times New Roman" w:cs="Times New Roman"/>
          <w:sz w:val="28"/>
          <w:szCs w:val="28"/>
        </w:rPr>
        <w:t>A/Chicken/North Kazakhstan/</w:t>
      </w:r>
      <w:r w:rsidRPr="002323BE">
        <w:rPr>
          <w:rFonts w:ascii="Times New Roman" w:eastAsia="Times New Roman" w:hAnsi="Times New Roman" w:cs="Times New Roman"/>
          <w:sz w:val="28"/>
          <w:szCs w:val="28"/>
          <w:highlight w:val="white"/>
        </w:rPr>
        <w:t>PA</w:t>
      </w:r>
      <w:r w:rsidRPr="002323BE">
        <w:rPr>
          <w:rFonts w:ascii="Times New Roman" w:eastAsia="Times New Roman" w:hAnsi="Times New Roman" w:cs="Times New Roman"/>
          <w:sz w:val="28"/>
          <w:szCs w:val="28"/>
        </w:rPr>
        <w:t>/2020</w:t>
      </w:r>
      <w:r w:rsidRPr="002323BE">
        <w:rPr>
          <w:rFonts w:ascii="Times New Roman" w:eastAsia="Times New Roman" w:hAnsi="Times New Roman" w:cs="Times New Roman"/>
          <w:sz w:val="28"/>
          <w:szCs w:val="28"/>
          <w:highlight w:val="white"/>
        </w:rPr>
        <w:t xml:space="preserve"> (H5N8)) segment 3 polymerase PA (PA) and PA-X protein (PA-X) genes, complete cds</w:t>
      </w:r>
    </w:p>
    <w:p w14:paraId="7F89E3BB" w14:textId="77777777" w:rsidR="00456802" w:rsidRPr="002323BE" w:rsidRDefault="004B2BDD">
      <w:pPr>
        <w:pStyle w:val="1"/>
        <w:keepNext w:val="0"/>
        <w:keepLines w:val="0"/>
        <w:pBdr>
          <w:bottom w:val="none" w:sz="0" w:space="1" w:color="000000"/>
        </w:pBdr>
        <w:shd w:val="clear" w:color="auto" w:fill="FFFFFF"/>
        <w:tabs>
          <w:tab w:val="left" w:pos="129"/>
          <w:tab w:val="left" w:pos="851"/>
        </w:tabs>
        <w:spacing w:before="0" w:after="0" w:line="240" w:lineRule="auto"/>
        <w:ind w:firstLine="566"/>
        <w:jc w:val="both"/>
        <w:rPr>
          <w:rFonts w:ascii="Times New Roman" w:eastAsia="Times New Roman" w:hAnsi="Times New Roman" w:cs="Times New Roman"/>
          <w:sz w:val="28"/>
          <w:szCs w:val="28"/>
          <w:highlight w:val="white"/>
        </w:rPr>
      </w:pPr>
      <w:bookmarkStart w:id="32" w:name="_heading=h.tegnxnunehbw" w:colFirst="0" w:colLast="0"/>
      <w:bookmarkEnd w:id="32"/>
      <w:r w:rsidRPr="002323BE">
        <w:rPr>
          <w:rFonts w:ascii="Times New Roman" w:eastAsia="Times New Roman" w:hAnsi="Times New Roman" w:cs="Times New Roman"/>
          <w:sz w:val="28"/>
          <w:szCs w:val="28"/>
          <w:highlight w:val="white"/>
        </w:rPr>
        <w:t>ATGGAAGACTTTGTGCGACAATGCTTCAATCCAATGATTGTCGAGCTTGCGGAAAAGGCAATGAAAGAATATGGGGAAGATCCTAAGATCGAAACAAACAAGTTTGCCGCAATATGTACACACTTAGAAGTCTGCTTCATGTATTCGGATTTCCATTTCATTGATGAACGAGGCGAATCAATAATCGTAGAATCTGGCGACCCGAATGCATTATTGAAGCACCGATTTGAGATAATTGAAGGGAGAGACCGAACAATGGCCTGGACAGTGGTGAATAGTATATGCAACACTACAGGAGTCGAAAAGCCCAAGTTCCTTCCTGATTTGTATGACTACAGAGAAAACCGATTCATTGAAATTGGAGTAACGCGAAGGGAAGTTCACATATACTATCTTGAAAAAGCCAACAAGATAAAATCAGAGAAAACACACATTCACATATTCTCATTCACTGGGGAGGAAATGGCCACCAAGGCAGATTACACTCTTGATGAAGAGAGCAGAGCAAGAATAAAAACCAGGCTATTCACTATAAGACAAGAGATGGCCAATAGGGGTCTATGGGATTCCTTTCGTCAGTCCGAGAGAGGCGAAGAGACAATTGAAGAAAGATTTGAAATCACAGGAACCATGCGCAGGCTTGCTGACCAAAGTCTCCCACCGAACTTCGCCAGCCTTGAAAACTTTAGAGCCTATGTGGATGGATTTGAACCGAACGGCTGCATTGAGGGCAAGCTTTCTCAAATGTCAAAAGAAGTGAATGCCAGAATTGAGCCATTTCTGAAGACAACACCACGCCCTCTCAGATTACCTGATGGACCTCCCTGTTCCCAGCGGTCGAAGTTCTTGCTAATGGATGCCCTTAAATTGAGCATTGAAGACCCGAGCCATGAGGGGGAGGGTATACCGCTGTACGATGCAACCAAATGCATGAAGACATTTTTTGGCTGGAAGGAGCCCAACATCGTGAAACCACATGAAAAGGGCATAAACCCTAATTACCTCCTGGCTTGGAAGCAGGTGCTATCAGAACTCCAAGATATTGAAAACGAGGAGAAAATCCCAAAAACAAAGAACATGAAGAAGACGAGCCAACTGAAGTGGGCACTTGGTGAAAACATGGCACCAGAGAAAGTGGACTTTGAGGACTGTAAAGATGTTAGCGATCTAAAACAGTACGACAGTGACGAACCAGAATCTAGATCACTAGCAAGTTGGATCCAGAGTGAATTTAACAAGGCTTGCGAACTGACAGATTCGAGTTGGATTGAACTTGATGAAATAGG</w:t>
      </w:r>
      <w:r w:rsidRPr="002323BE">
        <w:rPr>
          <w:rFonts w:ascii="Times New Roman" w:eastAsia="Times New Roman" w:hAnsi="Times New Roman" w:cs="Times New Roman"/>
          <w:sz w:val="28"/>
          <w:szCs w:val="28"/>
          <w:highlight w:val="white"/>
        </w:rPr>
        <w:lastRenderedPageBreak/>
        <w:t>GGAAGACGTTGCTCCAATTGAACACATTGCGAGTATGAGGAGGAACTATTTCACAGCGGAAGTGTCCCATTGCAGGGCTACAGAATACATAATGAAAGGAGTATACATAAACACAGCTTTATTGAATGCATCCTGTGCAGCCATGGATGACTTCCAACTGATTCCAATGATAAGCAAATGCAGAACCAAAGAAGGGAGACGGAAGACAAATCTGTATGGCTTCATTATAAAAGGAAGATCCCATTTGAGGAATGACACCGATGTGGTAAACTTTGTGAGCATGGAATTCTCTCTCACTGACCCAAGGCTGGAGCCACACAAATGGGAAAAATACTGTGTGCTTGAGGTAGGAGACATGCTCCTACGGACTGCAATAGGCCAAGTGTCAAGGCCCATGTTCCTGTATGTGAGAACCAATGGGACTTCTAAGATCAAAATGAAATGGGGTATGGAGATGAGGCGATGCCTTCTTCAATCCCTTCAACAAATTGAGAGCATGATTGAAGCCGAGTCTTCTGTCAAAGAAAAAGACATGACCAAGGAATTCTTTGAAAACAGATCAGAAACATGGCCAATTGGAGAGTCACCCAACGGAGTGGAGGAAGGCTCCATTGGGAAGGTGTGCAGAACATTGCTAGCAAAGTCTGTGTTCAACAGCCTATATGCATCTCCACAACTCGAGGGGTTTTCAGCTGAATCAAGAAAGTTGCTTCTCATTGTTCAGGCACTTAGGGACAACCTGGAACCTGGAACCTTCGATCTTGGGGGGCTATATGAAGCAATTGAGGAGTGCCTGATTAACGATCCCTGGGTTTTGCTTAATGCGTCTTGGTTCAACTCCTTCCTCACACATGCACTGAAATAGTCGTGGCAATGCTACTATTTGCTATCCATACTGTCCAAAAA</w:t>
      </w:r>
    </w:p>
    <w:p w14:paraId="67F2885F" w14:textId="77777777" w:rsidR="00456802" w:rsidRPr="002323BE" w:rsidRDefault="00456802">
      <w:pPr>
        <w:pStyle w:val="1"/>
        <w:keepNext w:val="0"/>
        <w:keepLines w:val="0"/>
        <w:pBdr>
          <w:bottom w:val="none" w:sz="0" w:space="1" w:color="000000"/>
        </w:pBdr>
        <w:shd w:val="clear" w:color="auto" w:fill="FFFFFF"/>
        <w:tabs>
          <w:tab w:val="left" w:pos="129"/>
          <w:tab w:val="left" w:pos="851"/>
        </w:tabs>
        <w:spacing w:before="0" w:after="0" w:line="240" w:lineRule="auto"/>
        <w:ind w:firstLine="566"/>
        <w:jc w:val="both"/>
        <w:rPr>
          <w:rFonts w:ascii="Times New Roman" w:eastAsia="Times New Roman" w:hAnsi="Times New Roman" w:cs="Times New Roman"/>
          <w:sz w:val="28"/>
          <w:szCs w:val="28"/>
          <w:highlight w:val="white"/>
        </w:rPr>
      </w:pPr>
      <w:bookmarkStart w:id="33" w:name="_heading=h.6lik9fsjnrwg" w:colFirst="0" w:colLast="0"/>
      <w:bookmarkEnd w:id="33"/>
    </w:p>
    <w:p w14:paraId="5E66A610" w14:textId="77777777" w:rsidR="00456802" w:rsidRPr="002323BE" w:rsidRDefault="004B2BDD">
      <w:pPr>
        <w:pStyle w:val="1"/>
        <w:keepNext w:val="0"/>
        <w:keepLines w:val="0"/>
        <w:pBdr>
          <w:bottom w:val="none" w:sz="0" w:space="1" w:color="000000"/>
        </w:pBdr>
        <w:shd w:val="clear" w:color="auto" w:fill="FFFFFF"/>
        <w:tabs>
          <w:tab w:val="left" w:pos="129"/>
          <w:tab w:val="left" w:pos="851"/>
        </w:tabs>
        <w:spacing w:before="0" w:after="0" w:line="240" w:lineRule="auto"/>
        <w:ind w:firstLine="566"/>
        <w:jc w:val="both"/>
        <w:rPr>
          <w:rFonts w:ascii="Times New Roman" w:eastAsia="Times New Roman" w:hAnsi="Times New Roman" w:cs="Times New Roman"/>
          <w:sz w:val="28"/>
          <w:szCs w:val="28"/>
          <w:highlight w:val="white"/>
        </w:rPr>
      </w:pPr>
      <w:bookmarkStart w:id="34" w:name="_heading=h.d0anfjogs6bi" w:colFirst="0" w:colLast="0"/>
      <w:bookmarkEnd w:id="34"/>
      <w:r w:rsidRPr="002323BE">
        <w:rPr>
          <w:rFonts w:ascii="Times New Roman" w:eastAsia="Gungsuh" w:hAnsi="Times New Roman" w:cs="Times New Roman"/>
          <w:sz w:val="28"/>
          <w:szCs w:val="28"/>
        </w:rPr>
        <w:t>＞</w:t>
      </w:r>
      <w:r w:rsidRPr="002323BE">
        <w:rPr>
          <w:rFonts w:ascii="Times New Roman" w:eastAsia="Times New Roman" w:hAnsi="Times New Roman" w:cs="Times New Roman"/>
          <w:sz w:val="28"/>
          <w:szCs w:val="28"/>
          <w:highlight w:val="white"/>
        </w:rPr>
        <w:t>OP740959 Influenza A virus (</w:t>
      </w:r>
      <w:r w:rsidRPr="002323BE">
        <w:rPr>
          <w:rFonts w:ascii="Times New Roman" w:eastAsia="Times New Roman" w:hAnsi="Times New Roman" w:cs="Times New Roman"/>
          <w:sz w:val="28"/>
          <w:szCs w:val="28"/>
        </w:rPr>
        <w:t>A/Chicken/North Kazakhstan/</w:t>
      </w:r>
      <w:r w:rsidRPr="002323BE">
        <w:rPr>
          <w:rFonts w:ascii="Times New Roman" w:eastAsia="Times New Roman" w:hAnsi="Times New Roman" w:cs="Times New Roman"/>
          <w:sz w:val="28"/>
          <w:szCs w:val="28"/>
          <w:highlight w:val="white"/>
        </w:rPr>
        <w:t>HA</w:t>
      </w:r>
      <w:r w:rsidRPr="002323BE">
        <w:rPr>
          <w:rFonts w:ascii="Times New Roman" w:eastAsia="Times New Roman" w:hAnsi="Times New Roman" w:cs="Times New Roman"/>
          <w:sz w:val="28"/>
          <w:szCs w:val="28"/>
        </w:rPr>
        <w:t>/2020</w:t>
      </w:r>
      <w:r w:rsidRPr="002323BE">
        <w:rPr>
          <w:rFonts w:ascii="Times New Roman" w:eastAsia="Times New Roman" w:hAnsi="Times New Roman" w:cs="Times New Roman"/>
          <w:sz w:val="28"/>
          <w:szCs w:val="28"/>
          <w:highlight w:val="white"/>
        </w:rPr>
        <w:t xml:space="preserve"> (H5N8)) segment 4 hemagglutinin (HA) gene, complete cds</w:t>
      </w:r>
    </w:p>
    <w:p w14:paraId="22FD8FD4" w14:textId="77777777" w:rsidR="00456802" w:rsidRPr="002323BE" w:rsidRDefault="004B2BDD">
      <w:pPr>
        <w:pStyle w:val="1"/>
        <w:keepNext w:val="0"/>
        <w:keepLines w:val="0"/>
        <w:pBdr>
          <w:bottom w:val="none" w:sz="0" w:space="1" w:color="000000"/>
        </w:pBdr>
        <w:shd w:val="clear" w:color="auto" w:fill="FFFFFF"/>
        <w:tabs>
          <w:tab w:val="left" w:pos="129"/>
          <w:tab w:val="left" w:pos="851"/>
        </w:tabs>
        <w:spacing w:before="0" w:after="0" w:line="240" w:lineRule="auto"/>
        <w:ind w:firstLine="566"/>
        <w:jc w:val="both"/>
        <w:rPr>
          <w:rFonts w:ascii="Times New Roman" w:eastAsia="Times New Roman" w:hAnsi="Times New Roman" w:cs="Times New Roman"/>
          <w:sz w:val="28"/>
          <w:szCs w:val="28"/>
          <w:highlight w:val="white"/>
        </w:rPr>
      </w:pPr>
      <w:bookmarkStart w:id="35" w:name="_heading=h.xh6cdg202a3y" w:colFirst="0" w:colLast="0"/>
      <w:bookmarkEnd w:id="35"/>
      <w:r w:rsidRPr="002323BE">
        <w:rPr>
          <w:rFonts w:ascii="Times New Roman" w:eastAsia="Times New Roman" w:hAnsi="Times New Roman" w:cs="Times New Roman"/>
          <w:sz w:val="28"/>
          <w:szCs w:val="28"/>
          <w:highlight w:val="white"/>
        </w:rPr>
        <w:t>AGCAAAAGCAGGGGTTCACTCTGTCAAAATGGAGAACATAGTACTTCTTCTTGCAATAGTTAGCCTTGTTAAAAGTGATCAGATTTGCATTGGTTACCATGCAAACAATTCGACAGAGCAAGTTGACACGATAATGGAAAAGAACGTCACTGTTACACATGCCCAAGACATACTGGAAAAAACACACAACGGGAAGCTCTGTGATCTAAATGGGGTGAAGCCTCTGATTTTAAAGGATTGTAGTGTAGCTGGATGGCTCCTCGGAAACCCAATGTGCGACGAATTCATCAGAGTGCCGGAATGGTCCTACATAGTGGAGAGGGCTAAACCAGCTAATGACCTCTGTTACCCAGGGAGCCTCAATGACTATGAAGAACTGAAACACCTGTTGAGCAGAATAAATCATTTTGAGAAGATTCTGATCATCCCCAAGAGTTCCTGGTCCAATCATGAAACATCACTAGGGGTGAGCGCAGCTTGTCCATACCAGGGAGCGCCCTCCTTTTTCAGAAATGTGGTGTGGCTTATCAAAAAGAACGATGCATACCCAACAATAAAGATAAGCTACAATAATACCAATCGGGAAGATCTCTTGATACTGTGGGGGATTCATCATTCCAACAATGCAGAAGAGCAGACAAATCTCTATAAAAACCCAACCACCTACATTTCAGTTGGAACATCAACTTTAAACCAGAGGTTGGTACCAAAAATAGCTACTAGATCCCAAGTAAACGGGCAACGTGGAAGAATGGACTTCTTCTGGACAATTTTAAAACCGGATGATGCAATCCATTTCGAGAGTAATGGAAATTTCATTGCTCCAGAATATGCATACAAAATTGTCAAGAAAGGGGACTCAACAATTATGAAAAGTGGAGTGGAATATGGCCACTGCAACACCAAATGTCAAACCCCAGTAGGAGCGATAAATTCTAGTATGCCATTCCACAACATACATCCTCTCACCATTGGGGAATGTCCCAAATACGTGAAGTCAAACAAGTTGGTCCTTGCGACTGGGCTCAGAAATAGTCCTCTAAGAGAAAAGAGAAGAAAAAGAGGCCTGTTTGGGGCGATAGCAGGGTTT</w:t>
      </w:r>
      <w:r w:rsidRPr="002323BE">
        <w:rPr>
          <w:rFonts w:ascii="Times New Roman" w:eastAsia="Times New Roman" w:hAnsi="Times New Roman" w:cs="Times New Roman"/>
          <w:sz w:val="28"/>
          <w:szCs w:val="28"/>
          <w:highlight w:val="white"/>
        </w:rPr>
        <w:lastRenderedPageBreak/>
        <w:t>ATAGAGGGAGGATGGCAGGGAATGGTTGATGGTTGGTATGGGTACCACCATAGCAATGAGCAGGGGAGTGGGTACGCTGCAGACAAAGAATCCACCCAAAAGGCAATAGATGGAGTTACCAATAAGGTCAACTCAATCATTGACAAAATGAACACTCAATTTGAGGCAGTTGGAAGGGAGTTTAATAACTTAGAAAGGAGGATAGAGAATTTGAACAAGAAAATGGAAGACGGATTCCTAGATGTCTGGACCTATAATGCTGAACTTCTAGTTCTCATGGAAAACGAGAGGACTCTAGATTTCCATGATTCGAATGTCAAGAACCTTTACGACAAAGTCAGACTGCAGCTTAGGGATAATGCAAAGGAGCTGGGTAACGGCTGTTTCGAATTCTATCACAAATGCGATAATGAATGTATGGAAAGTGTGAGAAATGGGACGTATGACTACCCTCAGTATTCAGAAGAAGCAAGATTAAAAAGAGAAGAAATAAGCGGAGTGAAATTAGAATCAATAGGAACTTACCAGATACTGTCAATTTATTCAACAGCGGCGAGTTCCCTAGCACTGGCAATCATGATGGCTGGTCTATCTTTATGGATGTGCTCCAATGGGTCGTTACAGTGCAGAATTTGCATTTAAATTTGTGA</w:t>
      </w:r>
    </w:p>
    <w:p w14:paraId="74836D96" w14:textId="77777777" w:rsidR="00456802" w:rsidRPr="002323BE" w:rsidRDefault="00456802">
      <w:pPr>
        <w:pStyle w:val="1"/>
        <w:keepNext w:val="0"/>
        <w:keepLines w:val="0"/>
        <w:pBdr>
          <w:bottom w:val="none" w:sz="0" w:space="1" w:color="000000"/>
        </w:pBdr>
        <w:shd w:val="clear" w:color="auto" w:fill="FFFFFF"/>
        <w:tabs>
          <w:tab w:val="left" w:pos="129"/>
          <w:tab w:val="left" w:pos="851"/>
        </w:tabs>
        <w:spacing w:before="0" w:after="0" w:line="240" w:lineRule="auto"/>
        <w:ind w:firstLine="566"/>
        <w:jc w:val="both"/>
        <w:rPr>
          <w:rFonts w:ascii="Times New Roman" w:eastAsia="Times New Roman" w:hAnsi="Times New Roman" w:cs="Times New Roman"/>
          <w:sz w:val="28"/>
          <w:szCs w:val="28"/>
          <w:highlight w:val="white"/>
        </w:rPr>
      </w:pPr>
      <w:bookmarkStart w:id="36" w:name="_heading=h.tejrc3b3lsei" w:colFirst="0" w:colLast="0"/>
      <w:bookmarkEnd w:id="36"/>
    </w:p>
    <w:p w14:paraId="71100ED2" w14:textId="77777777" w:rsidR="00456802" w:rsidRPr="002323BE" w:rsidRDefault="004B2BDD">
      <w:pPr>
        <w:pStyle w:val="1"/>
        <w:keepNext w:val="0"/>
        <w:keepLines w:val="0"/>
        <w:pBdr>
          <w:bottom w:val="none" w:sz="0" w:space="1" w:color="000000"/>
        </w:pBdr>
        <w:shd w:val="clear" w:color="auto" w:fill="FFFFFF"/>
        <w:tabs>
          <w:tab w:val="left" w:pos="129"/>
          <w:tab w:val="left" w:pos="851"/>
        </w:tabs>
        <w:spacing w:before="0" w:after="0" w:line="240" w:lineRule="auto"/>
        <w:ind w:firstLine="566"/>
        <w:jc w:val="both"/>
        <w:rPr>
          <w:rFonts w:ascii="Times New Roman" w:eastAsia="Times New Roman" w:hAnsi="Times New Roman" w:cs="Times New Roman"/>
          <w:sz w:val="28"/>
          <w:szCs w:val="28"/>
          <w:highlight w:val="white"/>
        </w:rPr>
      </w:pPr>
      <w:bookmarkStart w:id="37" w:name="_heading=h.1o9567y25wt8" w:colFirst="0" w:colLast="0"/>
      <w:bookmarkEnd w:id="37"/>
      <w:r w:rsidRPr="002323BE">
        <w:rPr>
          <w:rFonts w:ascii="Times New Roman" w:eastAsia="Gungsuh" w:hAnsi="Times New Roman" w:cs="Times New Roman"/>
          <w:sz w:val="28"/>
          <w:szCs w:val="28"/>
        </w:rPr>
        <w:t>＞</w:t>
      </w:r>
      <w:r w:rsidRPr="002323BE">
        <w:rPr>
          <w:rFonts w:ascii="Times New Roman" w:eastAsia="Times New Roman" w:hAnsi="Times New Roman" w:cs="Times New Roman"/>
          <w:sz w:val="28"/>
          <w:szCs w:val="28"/>
          <w:highlight w:val="white"/>
        </w:rPr>
        <w:t>OP740952 Influenza A virus (</w:t>
      </w:r>
      <w:r w:rsidRPr="002323BE">
        <w:rPr>
          <w:rFonts w:ascii="Times New Roman" w:eastAsia="Times New Roman" w:hAnsi="Times New Roman" w:cs="Times New Roman"/>
          <w:sz w:val="28"/>
          <w:szCs w:val="28"/>
        </w:rPr>
        <w:t>A/Chicken/North Kazakhstan/</w:t>
      </w:r>
      <w:r w:rsidRPr="002323BE">
        <w:rPr>
          <w:rFonts w:ascii="Times New Roman" w:eastAsia="Times New Roman" w:hAnsi="Times New Roman" w:cs="Times New Roman"/>
          <w:sz w:val="28"/>
          <w:szCs w:val="28"/>
          <w:highlight w:val="white"/>
        </w:rPr>
        <w:t>NP</w:t>
      </w:r>
      <w:r w:rsidRPr="002323BE">
        <w:rPr>
          <w:rFonts w:ascii="Times New Roman" w:eastAsia="Times New Roman" w:hAnsi="Times New Roman" w:cs="Times New Roman"/>
          <w:sz w:val="28"/>
          <w:szCs w:val="28"/>
        </w:rPr>
        <w:t xml:space="preserve">/2020 </w:t>
      </w:r>
      <w:r w:rsidRPr="002323BE">
        <w:rPr>
          <w:rFonts w:ascii="Times New Roman" w:eastAsia="Times New Roman" w:hAnsi="Times New Roman" w:cs="Times New Roman"/>
          <w:sz w:val="28"/>
          <w:szCs w:val="28"/>
          <w:highlight w:val="white"/>
        </w:rPr>
        <w:t>(H5N8)) segment 5 nucleocapsid protein (NP) gene, partial cds.</w:t>
      </w:r>
    </w:p>
    <w:p w14:paraId="10158DE5" w14:textId="77777777" w:rsidR="00456802" w:rsidRPr="002323BE" w:rsidRDefault="004B2BDD">
      <w:pPr>
        <w:pStyle w:val="1"/>
        <w:keepNext w:val="0"/>
        <w:keepLines w:val="0"/>
        <w:pBdr>
          <w:bottom w:val="none" w:sz="0" w:space="1" w:color="000000"/>
        </w:pBdr>
        <w:shd w:val="clear" w:color="auto" w:fill="FFFFFF"/>
        <w:tabs>
          <w:tab w:val="left" w:pos="129"/>
          <w:tab w:val="left" w:pos="851"/>
        </w:tabs>
        <w:spacing w:before="0" w:after="0" w:line="240" w:lineRule="auto"/>
        <w:ind w:firstLine="566"/>
        <w:jc w:val="both"/>
        <w:rPr>
          <w:rFonts w:ascii="Times New Roman" w:eastAsia="Times New Roman" w:hAnsi="Times New Roman" w:cs="Times New Roman"/>
          <w:sz w:val="28"/>
          <w:szCs w:val="28"/>
          <w:highlight w:val="white"/>
        </w:rPr>
      </w:pPr>
      <w:bookmarkStart w:id="38" w:name="_heading=h.w7j3dpn3xoy" w:colFirst="0" w:colLast="0"/>
      <w:bookmarkEnd w:id="38"/>
      <w:r w:rsidRPr="002323BE">
        <w:rPr>
          <w:rFonts w:ascii="Times New Roman" w:eastAsia="Times New Roman" w:hAnsi="Times New Roman" w:cs="Times New Roman"/>
          <w:sz w:val="28"/>
          <w:szCs w:val="28"/>
          <w:highlight w:val="white"/>
        </w:rPr>
        <w:t>AGCAAAAGCAGGGTAGATAATCACTCACTGAGTGACATCAACATCATGGCGTCTCAAGGCACCAAACGATCTTATGAACAGATGGAAACTGGTGGGGAGCGCCAGAATGCCACTGAGATTAGAGCATCGGTTGGAAGAATGGTTGGTGGAATTGGGAGGTTCTACATACAGATGTGCACTGAGCTCAAACTCAGCGACTATGAAGGAAGACTGATCCAGAACAGCATAACAATAGAGAGAATGGTTCTCTCCGCATTTGATGAAAGGAGAAACAAATATCTGGAAGAACATCCCAGTGCGGGGAAAGACCCGAAGAAAACAGGAGGTCCAATTTATCGAAGGAGAGATGGGAAATGGGTGAGAGAGCTGATCCTGTATGACAAAGAGGAGATCAGGAGGATCTGGCGCCAAGCGAATAATGGAGAAGACGCAACTGCTGGTCTCACTCACCTGATGATCTGGCATTCCAATCTAAATGATGCCACATACCAGAGGACAAGAGCCCTCGTGCGTACCGGTATGGACCCCAGGATGTGCTCCCTCATGCAAGGGTCAACTCTCCCAAGGAGGTCTGGAGCTGCTGGTGCAGCAGTGAAGGGAGTTGGAACGATGGTGATGGAACTAATTCGGATGATAAAGCGAGGAGTTAATGATCGAAACTTCTGGAGAGGCGAGAATGGACGGAGGACAAGGATTGCATTTGAGAGAATGTGCAATATTCTCAAAGGGAAATTCCAAACAGCAGCACAAAGAGCAATGATGGATCAAGTGCGTGAAAGCAGGAATCCTGGCAATGCTGAAATTGAAGATCTCATTTTTCTGGCGCGGTCTGCTCTCATTCTTAGAGGATCAGTGGCCCATAAGTCCTGCTTGCCCGCTTGTGTATACGGGCTCGCTGTAGCCAGTGGATACGACTTTGAGAGAGAAGGGTACTCTCTAGTTGGAATAGACCCTTTCCGACTGCTTCAAAACAGCCAGGTCATTAGTCTCATTAGACCAAATGAGAATCCGGCACACAAGAGTCAATTGGTGTGGATGGCATGTCATTCTGCAGCATTCGAGGATCTGAGAGTCTCAAGTTTCATCAGAGGAACAAGAGTAGTCCCAAGAGGACAACTATCCACTAGAGGAGTTCAAATTGCTTCAAATGAGAACATAGAAACAATGGACTCCAGCACTCTTGAACTGAGAAGCAGATATTGGGCTATAAGAACCAGGAGTGGAGGAAACACCAACCAACAGAGAGCATCTGCAGGACAAATCAGTGTACAGCCCACTTTCTCGGTACAGAGAAACCTTCCCTTCGAAAGAGCGACCATTATGGCGGCATTCACAG</w:t>
      </w:r>
      <w:r w:rsidRPr="002323BE">
        <w:rPr>
          <w:rFonts w:ascii="Times New Roman" w:eastAsia="Times New Roman" w:hAnsi="Times New Roman" w:cs="Times New Roman"/>
          <w:sz w:val="28"/>
          <w:szCs w:val="28"/>
          <w:highlight w:val="white"/>
        </w:rPr>
        <w:lastRenderedPageBreak/>
        <w:t>GGAACACTGAAGGCAGAACGTCCGACATGAGGACTGAAATCATAAGAATGATGGAAAGTGCCAGACCAGAAGATGTGTCTTTCCAGGGGCGGGGAGTCTTCGAGCTCTCGGACGAAAAGGCAACGAACCCGATCGTGCCTTCCTTTGACATGAGTAATGAAGGATCTTATTTCTTCGGAGACAATGCAGAGGAGTATG</w:t>
      </w:r>
    </w:p>
    <w:p w14:paraId="25F14A8F" w14:textId="77777777" w:rsidR="00456802" w:rsidRPr="002323BE" w:rsidRDefault="00456802">
      <w:pPr>
        <w:pStyle w:val="1"/>
        <w:keepNext w:val="0"/>
        <w:keepLines w:val="0"/>
        <w:pBdr>
          <w:bottom w:val="none" w:sz="0" w:space="1" w:color="000000"/>
        </w:pBdr>
        <w:shd w:val="clear" w:color="auto" w:fill="FFFFFF"/>
        <w:tabs>
          <w:tab w:val="left" w:pos="0"/>
          <w:tab w:val="left" w:pos="851"/>
        </w:tabs>
        <w:spacing w:before="0" w:after="0" w:line="240" w:lineRule="auto"/>
        <w:jc w:val="both"/>
        <w:rPr>
          <w:rFonts w:ascii="Times New Roman" w:eastAsia="Times New Roman" w:hAnsi="Times New Roman" w:cs="Times New Roman"/>
          <w:sz w:val="28"/>
          <w:szCs w:val="28"/>
          <w:highlight w:val="white"/>
        </w:rPr>
      </w:pPr>
      <w:bookmarkStart w:id="39" w:name="_heading=h.21jvagjgtod0" w:colFirst="0" w:colLast="0"/>
      <w:bookmarkEnd w:id="39"/>
    </w:p>
    <w:p w14:paraId="34C6048D" w14:textId="77777777" w:rsidR="00456802" w:rsidRPr="002323BE" w:rsidRDefault="004B2BDD">
      <w:pPr>
        <w:pStyle w:val="1"/>
        <w:keepNext w:val="0"/>
        <w:keepLines w:val="0"/>
        <w:pBdr>
          <w:bottom w:val="none" w:sz="0" w:space="1" w:color="000000"/>
        </w:pBdr>
        <w:shd w:val="clear" w:color="auto" w:fill="FFFFFF"/>
        <w:tabs>
          <w:tab w:val="left" w:pos="129"/>
          <w:tab w:val="left" w:pos="851"/>
        </w:tabs>
        <w:spacing w:before="0" w:after="0" w:line="240" w:lineRule="auto"/>
        <w:ind w:firstLine="566"/>
        <w:jc w:val="both"/>
        <w:rPr>
          <w:rFonts w:ascii="Times New Roman" w:eastAsia="Times New Roman" w:hAnsi="Times New Roman" w:cs="Times New Roman"/>
          <w:sz w:val="28"/>
          <w:szCs w:val="28"/>
          <w:highlight w:val="white"/>
        </w:rPr>
      </w:pPr>
      <w:bookmarkStart w:id="40" w:name="_heading=h.j1i6frcibzow" w:colFirst="0" w:colLast="0"/>
      <w:bookmarkEnd w:id="40"/>
      <w:r w:rsidRPr="002323BE">
        <w:rPr>
          <w:rFonts w:ascii="Times New Roman" w:eastAsia="Gungsuh" w:hAnsi="Times New Roman" w:cs="Times New Roman"/>
          <w:sz w:val="28"/>
          <w:szCs w:val="28"/>
        </w:rPr>
        <w:t>＞</w:t>
      </w:r>
      <w:r w:rsidRPr="002323BE">
        <w:rPr>
          <w:rFonts w:ascii="Times New Roman" w:eastAsia="Times New Roman" w:hAnsi="Times New Roman" w:cs="Times New Roman"/>
          <w:sz w:val="28"/>
          <w:szCs w:val="28"/>
          <w:highlight w:val="white"/>
        </w:rPr>
        <w:t>OP740954 Influenza A virus (</w:t>
      </w:r>
      <w:r w:rsidRPr="002323BE">
        <w:rPr>
          <w:rFonts w:ascii="Times New Roman" w:eastAsia="Times New Roman" w:hAnsi="Times New Roman" w:cs="Times New Roman"/>
          <w:sz w:val="28"/>
          <w:szCs w:val="28"/>
        </w:rPr>
        <w:t>A/Chicken/North Kazakhstan/</w:t>
      </w:r>
      <w:r w:rsidRPr="002323BE">
        <w:rPr>
          <w:rFonts w:ascii="Times New Roman" w:eastAsia="Times New Roman" w:hAnsi="Times New Roman" w:cs="Times New Roman"/>
          <w:sz w:val="28"/>
          <w:szCs w:val="28"/>
          <w:highlight w:val="white"/>
        </w:rPr>
        <w:t>NA-6</w:t>
      </w:r>
      <w:r w:rsidRPr="002323BE">
        <w:rPr>
          <w:rFonts w:ascii="Times New Roman" w:eastAsia="Times New Roman" w:hAnsi="Times New Roman" w:cs="Times New Roman"/>
          <w:sz w:val="28"/>
          <w:szCs w:val="28"/>
        </w:rPr>
        <w:t xml:space="preserve">/2020 </w:t>
      </w:r>
      <w:r w:rsidRPr="002323BE">
        <w:rPr>
          <w:rFonts w:ascii="Times New Roman" w:eastAsia="Times New Roman" w:hAnsi="Times New Roman" w:cs="Times New Roman"/>
          <w:sz w:val="28"/>
          <w:szCs w:val="28"/>
          <w:highlight w:val="white"/>
        </w:rPr>
        <w:t>(H5N8)) segment 6 neuraminidase (NA) gene, complete cds</w:t>
      </w:r>
    </w:p>
    <w:p w14:paraId="2BA95C55" w14:textId="77777777" w:rsidR="00456802" w:rsidRPr="002323BE" w:rsidRDefault="004B2BDD">
      <w:pPr>
        <w:pStyle w:val="1"/>
        <w:keepNext w:val="0"/>
        <w:keepLines w:val="0"/>
        <w:pBdr>
          <w:bottom w:val="none" w:sz="0" w:space="1" w:color="000000"/>
        </w:pBdr>
        <w:shd w:val="clear" w:color="auto" w:fill="FFFFFF"/>
        <w:tabs>
          <w:tab w:val="left" w:pos="129"/>
          <w:tab w:val="left" w:pos="851"/>
        </w:tabs>
        <w:spacing w:before="0" w:after="0" w:line="240" w:lineRule="auto"/>
        <w:ind w:firstLine="566"/>
        <w:jc w:val="both"/>
        <w:rPr>
          <w:rFonts w:ascii="Times New Roman" w:eastAsia="Times New Roman" w:hAnsi="Times New Roman" w:cs="Times New Roman"/>
          <w:sz w:val="28"/>
          <w:szCs w:val="28"/>
          <w:highlight w:val="white"/>
        </w:rPr>
      </w:pPr>
      <w:bookmarkStart w:id="41" w:name="_heading=h.6qqf4hcs1lvr" w:colFirst="0" w:colLast="0"/>
      <w:bookmarkEnd w:id="41"/>
      <w:r w:rsidRPr="002323BE">
        <w:rPr>
          <w:rFonts w:ascii="Times New Roman" w:eastAsia="Times New Roman" w:hAnsi="Times New Roman" w:cs="Times New Roman"/>
          <w:sz w:val="28"/>
          <w:szCs w:val="28"/>
          <w:highlight w:val="white"/>
        </w:rPr>
        <w:t>ATGAATCCAAATCAGAAAATAGCGACCATTGGCTCCATCTCATTGGGACTAGTTGTATTCAATGTTCTACTGCATGCCTTGAGCATCATATTAATGGTGTTAGCCCTGGGGAAAAGTGAAAACAATGGAATCTGCAAGGGAACTATAGTAAGGGAATATAATGAAACAGTTAGAATAGAGAAAGTGACCCAGTGGTACAACACTAGTGTAGTTGAATATGTACCGCATTGGAACGAGGGCGCTTATATAAACAACACCGAACCAATATGTGATGTCAAGGGCTTTGCACCTTTTTCCAAGGACAACGGAATAAGAATTGGCTCCAGAGGACATATTTTTGTCATAAGGGAGCCTTTCGTCTCTTGTTCACCTGTAGAGTGCAGAACTTTCTTCCTCACTCAGGGAGCTCTACTCAATGACAAACACTCAAATGGAACAGTGAAGGATAGGAGCCCATTCAGAACTCTCATGAGTGTCGAAGTGGGTCAATCACCCAATGTGTATCAAGCAAGGTTTGAAGCTGTAGCATGGTCAGCAACAGCCTGTCATGATGGTAAGAAATGGATGACGATTGGTGTGACAGGGCCAGATTCGAAAGCAATAGCAGTAGTCCATTACGGAGGAGTGCCTACTGATATTGTTAACTCCTGGGCAGGAGACATATTACGGACTCAGGAGTCATCTTGTACTTGCATTCAAGGTAATTGTTATTGGGTAATGACTGACGGTCCATCCAATAGACAGGCGCAGTATAGAATTTACAAAGCAAATCAAGGCAAAATAATTGACCAAGCAGACGTCAGCTTTAGTGGAGGGCATATTGAGGAATGCTCTTGTTATCCAAATGATGGTAAAGTGGAATGCGTGTGTAGAGACAACTGGATGGGAACTAACAGGCCTGTGCTAGTTATCTCGCCTGACCTCTCTTACAGGGTTGGGTATTTATGTGCGGGGTTGCCCAGTGACACTCCAAGAGGGGAAGATGCCCAATTTGTCGGTTCGTGCACTAGTCCCATGGGAAATCAGGGGTATGGCGTAAAAGGTTTCCGGTTTCGACAGGGAACTGATGTGTGGATGGGGCGGACAATTAGTCGAACCTCCAGGTCAGGGTTTGAAATAATAAGGATAAAGAATGGTTGGACGCAGACAAGCAAAGAACAGATTAGAAGGCAGGTGGTTGTTGATAATTTGAATTGGTCGGGATACAGTGGGTCTTTCACTTTACCAGTAGAATTGTCTGGGAGGGAATGTTTAGTCCCCTGTTTTTGGGTCGAAATGATCAGAGGCAGGCCAGAAGAAAGAACAATCTGGACCTCTAGTAGCTCCATTGTAATGTGTGGAGTTGATCATGAAATTGCCGATTGGTCATGGCACGATGGAGCTATTCTTCCCTTTAACATCGATGGGATGTAATTTACGGAAAAAACTCCTTGTTTCTACT</w:t>
      </w:r>
    </w:p>
    <w:p w14:paraId="1B47EAD2" w14:textId="77777777" w:rsidR="00456802" w:rsidRPr="002323BE" w:rsidRDefault="00456802">
      <w:pPr>
        <w:pStyle w:val="1"/>
        <w:keepNext w:val="0"/>
        <w:keepLines w:val="0"/>
        <w:pBdr>
          <w:bottom w:val="none" w:sz="0" w:space="1" w:color="000000"/>
        </w:pBdr>
        <w:shd w:val="clear" w:color="auto" w:fill="FFFFFF"/>
        <w:tabs>
          <w:tab w:val="left" w:pos="0"/>
          <w:tab w:val="left" w:pos="851"/>
        </w:tabs>
        <w:spacing w:before="0" w:after="0" w:line="240" w:lineRule="auto"/>
        <w:jc w:val="both"/>
        <w:rPr>
          <w:rFonts w:ascii="Times New Roman" w:eastAsia="Times New Roman" w:hAnsi="Times New Roman" w:cs="Times New Roman"/>
          <w:sz w:val="28"/>
          <w:szCs w:val="28"/>
          <w:highlight w:val="white"/>
        </w:rPr>
      </w:pPr>
      <w:bookmarkStart w:id="42" w:name="_heading=h.amsl7wqqd06l" w:colFirst="0" w:colLast="0"/>
      <w:bookmarkEnd w:id="42"/>
    </w:p>
    <w:p w14:paraId="310827C6" w14:textId="77777777" w:rsidR="00456802" w:rsidRPr="002323BE" w:rsidRDefault="004B2BDD">
      <w:pPr>
        <w:pStyle w:val="1"/>
        <w:keepNext w:val="0"/>
        <w:keepLines w:val="0"/>
        <w:pBdr>
          <w:bottom w:val="none" w:sz="0" w:space="1" w:color="000000"/>
        </w:pBdr>
        <w:shd w:val="clear" w:color="auto" w:fill="FFFFFF"/>
        <w:tabs>
          <w:tab w:val="left" w:pos="-5"/>
          <w:tab w:val="left" w:pos="851"/>
        </w:tabs>
        <w:spacing w:before="0" w:after="0" w:line="240" w:lineRule="auto"/>
        <w:ind w:firstLine="566"/>
        <w:jc w:val="both"/>
        <w:rPr>
          <w:rFonts w:ascii="Times New Roman" w:eastAsia="Times New Roman" w:hAnsi="Times New Roman" w:cs="Times New Roman"/>
          <w:sz w:val="28"/>
          <w:szCs w:val="28"/>
          <w:highlight w:val="white"/>
        </w:rPr>
      </w:pPr>
      <w:bookmarkStart w:id="43" w:name="_heading=h.6xhg9hxj9ggs" w:colFirst="0" w:colLast="0"/>
      <w:bookmarkEnd w:id="43"/>
      <w:r w:rsidRPr="002323BE">
        <w:rPr>
          <w:rFonts w:ascii="Times New Roman" w:eastAsia="Gungsuh" w:hAnsi="Times New Roman" w:cs="Times New Roman"/>
          <w:sz w:val="28"/>
          <w:szCs w:val="28"/>
        </w:rPr>
        <w:t>＞</w:t>
      </w:r>
      <w:r w:rsidRPr="002323BE">
        <w:rPr>
          <w:rFonts w:ascii="Times New Roman" w:eastAsia="Times New Roman" w:hAnsi="Times New Roman" w:cs="Times New Roman"/>
          <w:sz w:val="28"/>
          <w:szCs w:val="28"/>
          <w:highlight w:val="white"/>
        </w:rPr>
        <w:t>OP740953 Influenza A virus (</w:t>
      </w:r>
      <w:r w:rsidRPr="002323BE">
        <w:rPr>
          <w:rFonts w:ascii="Times New Roman" w:eastAsia="Times New Roman" w:hAnsi="Times New Roman" w:cs="Times New Roman"/>
          <w:sz w:val="28"/>
          <w:szCs w:val="28"/>
        </w:rPr>
        <w:t>A/Chicken/North Kazakhstan/</w:t>
      </w:r>
      <w:r w:rsidRPr="002323BE">
        <w:rPr>
          <w:rFonts w:ascii="Times New Roman" w:eastAsia="Times New Roman" w:hAnsi="Times New Roman" w:cs="Times New Roman"/>
          <w:sz w:val="28"/>
          <w:szCs w:val="28"/>
          <w:highlight w:val="white"/>
        </w:rPr>
        <w:t>M-gene</w:t>
      </w:r>
      <w:r w:rsidRPr="002323BE">
        <w:rPr>
          <w:rFonts w:ascii="Times New Roman" w:eastAsia="Times New Roman" w:hAnsi="Times New Roman" w:cs="Times New Roman"/>
          <w:sz w:val="28"/>
          <w:szCs w:val="28"/>
        </w:rPr>
        <w:t xml:space="preserve">/2020 </w:t>
      </w:r>
      <w:r w:rsidRPr="002323BE">
        <w:rPr>
          <w:rFonts w:ascii="Times New Roman" w:eastAsia="Times New Roman" w:hAnsi="Times New Roman" w:cs="Times New Roman"/>
          <w:sz w:val="28"/>
          <w:szCs w:val="28"/>
          <w:highlight w:val="white"/>
        </w:rPr>
        <w:t>(H5N8)) segment 7 matrix protein 2 (M2) gene, partial cds; and matrix protein 1 (M1) gene, complete cds</w:t>
      </w:r>
    </w:p>
    <w:p w14:paraId="20EA9439" w14:textId="77777777" w:rsidR="00456802" w:rsidRPr="002323BE" w:rsidRDefault="004B2BDD">
      <w:pPr>
        <w:pStyle w:val="1"/>
        <w:keepNext w:val="0"/>
        <w:keepLines w:val="0"/>
        <w:pBdr>
          <w:bottom w:val="none" w:sz="0" w:space="1" w:color="000000"/>
        </w:pBdr>
        <w:shd w:val="clear" w:color="auto" w:fill="FFFFFF"/>
        <w:tabs>
          <w:tab w:val="left" w:pos="-5"/>
          <w:tab w:val="left" w:pos="851"/>
        </w:tabs>
        <w:spacing w:before="0" w:after="0" w:line="240" w:lineRule="auto"/>
        <w:ind w:firstLine="566"/>
        <w:jc w:val="both"/>
        <w:rPr>
          <w:rFonts w:ascii="Times New Roman" w:eastAsia="Times New Roman" w:hAnsi="Times New Roman" w:cs="Times New Roman"/>
          <w:sz w:val="28"/>
          <w:szCs w:val="28"/>
          <w:highlight w:val="white"/>
        </w:rPr>
      </w:pPr>
      <w:bookmarkStart w:id="44" w:name="_heading=h.kc7t448l9q17" w:colFirst="0" w:colLast="0"/>
      <w:bookmarkEnd w:id="44"/>
      <w:r w:rsidRPr="002323BE">
        <w:rPr>
          <w:rFonts w:ascii="Times New Roman" w:eastAsia="Times New Roman" w:hAnsi="Times New Roman" w:cs="Times New Roman"/>
          <w:sz w:val="28"/>
          <w:szCs w:val="28"/>
          <w:highlight w:val="white"/>
        </w:rPr>
        <w:t>ATGAGTCTTCTAACCGAGGTCGAAACGTACGTTCTCTCTATCGTCCCGTCAGGCCCCCTCAAAGCCGAGATCGCGCAGAGACTTGAAGATGTCTTTGCAGGGAAGAACACCGATCTTGAGGCTCTCATGGAATGGCTAAAGACAAGACCAATCCTGTCACCTCTGACTAAGGGGATTTTGGGATTTGTGTTCACGCTC</w:t>
      </w:r>
      <w:r w:rsidRPr="002323BE">
        <w:rPr>
          <w:rFonts w:ascii="Times New Roman" w:eastAsia="Times New Roman" w:hAnsi="Times New Roman" w:cs="Times New Roman"/>
          <w:sz w:val="28"/>
          <w:szCs w:val="28"/>
          <w:highlight w:val="white"/>
        </w:rPr>
        <w:lastRenderedPageBreak/>
        <w:t>ACCGTGCCCAGTGAGCGAGGACTGCAGCGTAGACGCTTTGTACAAAATGCTCTAAATGGAAATGGAGACCCAAACAACATGGACAGGGCAGTCAAACTGTACAGGAAATTGAAGAGAGAGATAACATTCCATGGGGCTAAAGAAGTTGCACTCAKTTACTCAACCGGCGCACTTGCCAGTTGTATGGGTCTCATATACAACAGGATGGGGACGGTGACCGCAGAAGTGGCATTGGGCCTAGTGTGTGCCACCTGTGAGCAGATTGCTGATTCACAGCATCGGTCTCACAGACAGATAGCAACCACCACCAACCCACTAATCAGACATGAAAACAGAATGGTGTTGGCCAGTACTACAGCTAAGGCTATGGAGCAGATGGCTGGATCGAGTGAGCAAGCAGCGGAAGCCATGGAAGTTGCTAGTCAGGCTAGGCAGATGGTGCAGGCGATGAGGACCATTGGAACTCATCCTAGCTCCAGTGCCGGTCTGAGAGATGATCTCCTTGAAAATTTGCAGGCCTACCAAAAACGGATGGGAGTGCAACTGCAGCGATTCAAGTGATCCTCTCGTTATTGCCGCAAGTATCATTGGGATCTTGCACTTGATATTGTGGATTCTTGATCGCCTTTTCTTCAAATGCGTTTATCGTCGCCTTAAATACGGTTTGAAAAGAGGGCCTTCTACGGAAGGAGTACCTGAGTCCATGAGGGAAGAGTACCGGCAGGAACAGCAGAGTGCTGTGGATGTTGACGATGGTCATTTTGTCAACATAGAGCT</w:t>
      </w:r>
    </w:p>
    <w:p w14:paraId="62451882" w14:textId="77777777" w:rsidR="00456802" w:rsidRPr="002323BE" w:rsidRDefault="00456802">
      <w:pPr>
        <w:tabs>
          <w:tab w:val="left" w:pos="0"/>
          <w:tab w:val="left" w:pos="851"/>
        </w:tabs>
        <w:rPr>
          <w:rFonts w:ascii="Times New Roman" w:hAnsi="Times New Roman" w:cs="Times New Roman"/>
          <w:sz w:val="28"/>
          <w:szCs w:val="28"/>
        </w:rPr>
      </w:pPr>
    </w:p>
    <w:p w14:paraId="0FCA3036" w14:textId="77777777" w:rsidR="00456802" w:rsidRDefault="004B2BDD">
      <w:pPr>
        <w:pStyle w:val="1"/>
        <w:keepNext w:val="0"/>
        <w:keepLines w:val="0"/>
        <w:pBdr>
          <w:bottom w:val="none" w:sz="0" w:space="0" w:color="000000"/>
        </w:pBdr>
        <w:shd w:val="clear" w:color="auto" w:fill="FFFFFF"/>
        <w:tabs>
          <w:tab w:val="left" w:pos="0"/>
          <w:tab w:val="left" w:pos="851"/>
        </w:tabs>
        <w:spacing w:before="0" w:after="0" w:line="240" w:lineRule="auto"/>
        <w:ind w:firstLine="566"/>
        <w:jc w:val="both"/>
        <w:rPr>
          <w:rFonts w:ascii="Times New Roman" w:eastAsia="Times New Roman" w:hAnsi="Times New Roman" w:cs="Times New Roman"/>
          <w:sz w:val="28"/>
          <w:szCs w:val="28"/>
        </w:rPr>
      </w:pPr>
      <w:bookmarkStart w:id="45" w:name="_heading=h.ijozzcrnmj7t" w:colFirst="0" w:colLast="0"/>
      <w:bookmarkEnd w:id="45"/>
      <w:r w:rsidRPr="002323BE">
        <w:rPr>
          <w:rFonts w:ascii="Times New Roman" w:eastAsia="Gungsuh" w:hAnsi="Times New Roman" w:cs="Times New Roman"/>
          <w:sz w:val="28"/>
          <w:szCs w:val="28"/>
        </w:rPr>
        <w:t>＞</w:t>
      </w:r>
      <w:r w:rsidRPr="002323BE">
        <w:rPr>
          <w:rFonts w:ascii="Times New Roman" w:eastAsia="Times New Roman" w:hAnsi="Times New Roman" w:cs="Times New Roman"/>
          <w:sz w:val="28"/>
          <w:szCs w:val="28"/>
          <w:highlight w:val="white"/>
        </w:rPr>
        <w:t xml:space="preserve">OP740956 </w:t>
      </w:r>
      <w:r w:rsidRPr="002323BE">
        <w:rPr>
          <w:rFonts w:ascii="Times New Roman" w:eastAsia="Times New Roman" w:hAnsi="Times New Roman" w:cs="Times New Roman"/>
          <w:sz w:val="28"/>
          <w:szCs w:val="28"/>
        </w:rPr>
        <w:t>Influenza A virus (A/Chicken/North Kazakhstan/NS/2020 (H5N8)) segment 8 nuclear export protein (NEP) gene, partial cds; and nonstructural protein 1 (NS1) gene, complete cds</w:t>
      </w:r>
    </w:p>
    <w:p w14:paraId="5AA83A31" w14:textId="77777777" w:rsidR="00456802" w:rsidRPr="0028559E" w:rsidRDefault="0028559E" w:rsidP="0028559E">
      <w:pPr>
        <w:ind w:firstLine="540"/>
      </w:pPr>
      <w:r w:rsidRPr="002323BE">
        <w:rPr>
          <w:rFonts w:ascii="Times New Roman" w:eastAsia="Times New Roman" w:hAnsi="Times New Roman" w:cs="Times New Roman"/>
          <w:sz w:val="28"/>
          <w:szCs w:val="28"/>
        </w:rPr>
        <w:t>AGCAAAAGCAGGGTGACAAAAACATAATGGATCCCAACACTATGTTAAGCTTTCAGGTAGACTGTTTTCTTTGGTATGTCCGCAAACGATTCGCAGACCAAGAACTGGGTGATGCCCCTTTCCTTGACCGGCTTCGCCGAGATCAGAAGTCTTTAAGAGGAAGAGGCACCACTCTTGGTCTGAGCATCGAAGCAGCTACTCGTGAGGGAAAGCAGATAGTGAAGCGAATTCTGAAGGAAGAGTCTGATGAGGCACTTAAAATGACTGTTGCTTCAGGTCCGTCTTCACGCTACCTAACTGATATGACTCTTGAAGAAATGTCAAGGGACTGGTTCATGCTCATGCCCAAACGGAAAGTGGCAGGTCCACTTTGCATCAAAATGGACCAGGCAATAATGGATAAAAACATCATATTGAAAGCAAACTTCAGTGTAATTTTCAACCGGCTGGAAGCTCTAATACTACTTCGAGCTTTCACAGAAGAAGGAGCAATTGTGGGAGAAATCTCACCGTTACCTTCTTTTCCAGGACATACTGATGAGGATGTCAAAAATGCAATTGGGGTCCTCATCGGAGGGCTTGAATGGAATAATAACACAGTTCGGGTCTCTGAAACTCTACAGAGATTCGCTTGGAGAAACAGTGATGAGGATGGGAGACCTTCACTCCCTCCAAAGTAGAAACGGAAAATGGCGAGAACAATTGGGTCAGAAGTTTGAAGAAATAAGATGGCTGATTGAAGAAGTGCGACATAGACTGAAGATTACAGAAAATAGCTTCGAACAGATAACGTTTATGCAAGCCTTACAACTATTGCTTGAAGTGGAACAAGAGATAAGAACTTTCT</w:t>
      </w:r>
      <w:bookmarkStart w:id="46" w:name="_heading=h.fct9d4os3tsb" w:colFirst="0" w:colLast="0"/>
      <w:bookmarkEnd w:id="46"/>
    </w:p>
    <w:sectPr w:rsidR="00456802" w:rsidRPr="0028559E" w:rsidSect="006E7C81">
      <w:pgSz w:w="11906" w:h="16838"/>
      <w:pgMar w:top="1134" w:right="567" w:bottom="1134" w:left="1701" w:header="709" w:footer="709" w:gutter="0"/>
      <w:pgNumType w:start="8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E0C4BC8" w14:textId="77777777" w:rsidR="002015D3" w:rsidRDefault="002015D3">
      <w:pPr>
        <w:spacing w:line="240" w:lineRule="auto"/>
      </w:pPr>
      <w:r>
        <w:separator/>
      </w:r>
    </w:p>
  </w:endnote>
  <w:endnote w:type="continuationSeparator" w:id="0">
    <w:p w14:paraId="12FFFC69" w14:textId="77777777" w:rsidR="002015D3" w:rsidRDefault="002015D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charset w:val="00"/>
    <w:family w:val="auto"/>
    <w:pitch w:val="default"/>
  </w:font>
  <w:font w:name="Arial">
    <w:panose1 w:val="020B0604020202020204"/>
    <w:charset w:val="CC"/>
    <w:family w:val="swiss"/>
    <w:pitch w:val="variable"/>
    <w:sig w:usb0="E0002EFF" w:usb1="C000785B"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4002EFF" w:usb1="C000247B" w:usb2="00000009" w:usb3="00000000" w:csb0="000001FF" w:csb1="00000000"/>
  </w:font>
  <w:font w:name="Gungsuh">
    <w:altName w:val="Malgun Gothic Semilight"/>
    <w:charset w:val="81"/>
    <w:family w:val="roman"/>
    <w:pitch w:val="variable"/>
    <w:sig w:usb0="B00002AF" w:usb1="69D77CFB" w:usb2="00000030" w:usb3="00000000" w:csb0="0008009F" w:csb1="00000000"/>
  </w:font>
  <w:font w:name="Cardo">
    <w:altName w:val="Calibri"/>
    <w:charset w:val="00"/>
    <w:family w:val="auto"/>
    <w:pitch w:val="default"/>
  </w:font>
  <w:font w:name="Times">
    <w:panose1 w:val="02020603050405020304"/>
    <w:charset w:val="CC"/>
    <w:family w:val="roman"/>
    <w:pitch w:val="variable"/>
    <w:sig w:usb0="E0002EFF" w:usb1="C000785B" w:usb2="00000009" w:usb3="00000000" w:csb0="000001FF" w:csb1="00000000"/>
  </w:font>
  <w:font w:name="Quattrocento Sans">
    <w:altName w:val="Calibri"/>
    <w:charset w:val="00"/>
    <w:family w:val="auto"/>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A50C0CA" w14:textId="77777777" w:rsidR="0028559E" w:rsidRDefault="0028559E">
    <w:pPr>
      <w:pBdr>
        <w:top w:val="nil"/>
        <w:left w:val="nil"/>
        <w:bottom w:val="nil"/>
        <w:right w:val="nil"/>
        <w:between w:val="nil"/>
      </w:pBdr>
      <w:tabs>
        <w:tab w:val="center" w:pos="4677"/>
        <w:tab w:val="right" w:pos="9355"/>
      </w:tabs>
      <w:spacing w:line="240" w:lineRule="auto"/>
      <w:rPr>
        <w:color w:val="000000"/>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710446D" w14:textId="77777777" w:rsidR="0028559E" w:rsidRDefault="0028559E">
    <w:pPr>
      <w:pBdr>
        <w:top w:val="nil"/>
        <w:left w:val="nil"/>
        <w:bottom w:val="nil"/>
        <w:right w:val="nil"/>
        <w:between w:val="nil"/>
      </w:pBdr>
      <w:tabs>
        <w:tab w:val="center" w:pos="4677"/>
        <w:tab w:val="right" w:pos="9355"/>
      </w:tabs>
      <w:spacing w:line="240" w:lineRule="auto"/>
      <w:jc w:val="center"/>
      <w:rPr>
        <w:color w:val="000000"/>
      </w:rPr>
    </w:pPr>
    <w:r>
      <w:rPr>
        <w:color w:val="000000"/>
      </w:rPr>
      <w:fldChar w:fldCharType="begin"/>
    </w:r>
    <w:r>
      <w:rPr>
        <w:color w:val="000000"/>
      </w:rPr>
      <w:instrText>PAGE</w:instrText>
    </w:r>
    <w:r>
      <w:rPr>
        <w:color w:val="000000"/>
      </w:rPr>
      <w:fldChar w:fldCharType="separate"/>
    </w:r>
    <w:r>
      <w:rPr>
        <w:noProof/>
        <w:color w:val="000000"/>
      </w:rPr>
      <w:t>12</w:t>
    </w:r>
    <w:r>
      <w:rPr>
        <w:color w:val="000000"/>
      </w:rPr>
      <w:fldChar w:fldCharType="end"/>
    </w:r>
  </w:p>
  <w:p w14:paraId="661DC3E4" w14:textId="77777777" w:rsidR="0028559E" w:rsidRDefault="0028559E">
    <w:pPr>
      <w:pBdr>
        <w:top w:val="nil"/>
        <w:left w:val="nil"/>
        <w:bottom w:val="nil"/>
        <w:right w:val="nil"/>
        <w:between w:val="nil"/>
      </w:pBdr>
      <w:tabs>
        <w:tab w:val="center" w:pos="4677"/>
        <w:tab w:val="right" w:pos="9355"/>
      </w:tabs>
      <w:spacing w:line="240" w:lineRule="auto"/>
      <w:rPr>
        <w:color w:val="000000"/>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4BADECA" w14:textId="77777777" w:rsidR="0028559E" w:rsidRDefault="0028559E">
    <w:pPr>
      <w:pBdr>
        <w:top w:val="nil"/>
        <w:left w:val="nil"/>
        <w:bottom w:val="nil"/>
        <w:right w:val="nil"/>
        <w:between w:val="nil"/>
      </w:pBdr>
      <w:tabs>
        <w:tab w:val="center" w:pos="4677"/>
        <w:tab w:val="right" w:pos="9355"/>
      </w:tabs>
      <w:spacing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113A836" w14:textId="77777777" w:rsidR="002015D3" w:rsidRDefault="002015D3">
      <w:pPr>
        <w:spacing w:line="240" w:lineRule="auto"/>
      </w:pPr>
      <w:r>
        <w:separator/>
      </w:r>
    </w:p>
  </w:footnote>
  <w:footnote w:type="continuationSeparator" w:id="0">
    <w:p w14:paraId="3D3C7A1D" w14:textId="77777777" w:rsidR="002015D3" w:rsidRDefault="002015D3">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8945918" w14:textId="77777777" w:rsidR="0028559E" w:rsidRDefault="0028559E">
    <w:pPr>
      <w:pBdr>
        <w:top w:val="nil"/>
        <w:left w:val="nil"/>
        <w:bottom w:val="nil"/>
        <w:right w:val="nil"/>
        <w:between w:val="nil"/>
      </w:pBdr>
      <w:tabs>
        <w:tab w:val="center" w:pos="4677"/>
        <w:tab w:val="right" w:pos="9355"/>
      </w:tabs>
      <w:spacing w:line="240" w:lineRule="auto"/>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A221E9" w14:textId="77777777" w:rsidR="0028559E" w:rsidRDefault="0028559E">
    <w:pPr>
      <w:tabs>
        <w:tab w:val="center" w:pos="4677"/>
        <w:tab w:val="right" w:pos="9355"/>
      </w:tabs>
      <w:rPr>
        <w:color w:val="00000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F9ABD8" w14:textId="77777777" w:rsidR="0028559E" w:rsidRDefault="0028559E">
    <w:pPr>
      <w:pBdr>
        <w:top w:val="nil"/>
        <w:left w:val="nil"/>
        <w:bottom w:val="nil"/>
        <w:right w:val="nil"/>
        <w:between w:val="nil"/>
      </w:pBdr>
      <w:tabs>
        <w:tab w:val="center" w:pos="4677"/>
        <w:tab w:val="right" w:pos="9355"/>
      </w:tabs>
      <w:spacing w:line="240" w:lineRule="auto"/>
      <w:rPr>
        <w:color w:val="00000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BF344F"/>
    <w:multiLevelType w:val="multilevel"/>
    <w:tmpl w:val="E3302600"/>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 w15:restartNumberingAfterBreak="0">
    <w:nsid w:val="0A977E4E"/>
    <w:multiLevelType w:val="multilevel"/>
    <w:tmpl w:val="96281188"/>
    <w:lvl w:ilvl="0">
      <w:start w:val="2020"/>
      <w:numFmt w:val="bullet"/>
      <w:lvlText w:val="-"/>
      <w:lvlJc w:val="left"/>
      <w:pPr>
        <w:ind w:left="927" w:hanging="360"/>
      </w:pPr>
      <w:rPr>
        <w:rFonts w:ascii="Times New Roman" w:eastAsia="Times New Roman" w:hAnsi="Times New Roman" w:cs="Times New Roman"/>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2" w15:restartNumberingAfterBreak="0">
    <w:nsid w:val="12B73D4B"/>
    <w:multiLevelType w:val="multilevel"/>
    <w:tmpl w:val="63542274"/>
    <w:lvl w:ilvl="0">
      <w:start w:val="1"/>
      <w:numFmt w:val="decimal"/>
      <w:lvlText w:val="%1."/>
      <w:lvlJc w:val="left"/>
      <w:pPr>
        <w:ind w:left="102" w:hanging="281"/>
      </w:pPr>
      <w:rPr>
        <w:rFonts w:ascii="Times New Roman" w:eastAsia="Times New Roman" w:hAnsi="Times New Roman" w:cs="Times New Roman"/>
        <w:b w:val="0"/>
        <w:i w:val="0"/>
        <w:sz w:val="28"/>
        <w:szCs w:val="28"/>
      </w:rPr>
    </w:lvl>
    <w:lvl w:ilvl="1">
      <w:numFmt w:val="bullet"/>
      <w:lvlText w:val="•"/>
      <w:lvlJc w:val="left"/>
      <w:pPr>
        <w:ind w:left="1074" w:hanging="280"/>
      </w:pPr>
    </w:lvl>
    <w:lvl w:ilvl="2">
      <w:numFmt w:val="bullet"/>
      <w:lvlText w:val="•"/>
      <w:lvlJc w:val="left"/>
      <w:pPr>
        <w:ind w:left="2049" w:hanging="281"/>
      </w:pPr>
    </w:lvl>
    <w:lvl w:ilvl="3">
      <w:numFmt w:val="bullet"/>
      <w:lvlText w:val="•"/>
      <w:lvlJc w:val="left"/>
      <w:pPr>
        <w:ind w:left="3023" w:hanging="281"/>
      </w:pPr>
    </w:lvl>
    <w:lvl w:ilvl="4">
      <w:numFmt w:val="bullet"/>
      <w:lvlText w:val="•"/>
      <w:lvlJc w:val="left"/>
      <w:pPr>
        <w:ind w:left="3998" w:hanging="281"/>
      </w:pPr>
    </w:lvl>
    <w:lvl w:ilvl="5">
      <w:numFmt w:val="bullet"/>
      <w:lvlText w:val="•"/>
      <w:lvlJc w:val="left"/>
      <w:pPr>
        <w:ind w:left="4973" w:hanging="281"/>
      </w:pPr>
    </w:lvl>
    <w:lvl w:ilvl="6">
      <w:numFmt w:val="bullet"/>
      <w:lvlText w:val="•"/>
      <w:lvlJc w:val="left"/>
      <w:pPr>
        <w:ind w:left="5947" w:hanging="281"/>
      </w:pPr>
    </w:lvl>
    <w:lvl w:ilvl="7">
      <w:numFmt w:val="bullet"/>
      <w:lvlText w:val="•"/>
      <w:lvlJc w:val="left"/>
      <w:pPr>
        <w:ind w:left="6922" w:hanging="281"/>
      </w:pPr>
    </w:lvl>
    <w:lvl w:ilvl="8">
      <w:numFmt w:val="bullet"/>
      <w:lvlText w:val="•"/>
      <w:lvlJc w:val="left"/>
      <w:pPr>
        <w:ind w:left="7897" w:hanging="281"/>
      </w:pPr>
    </w:lvl>
  </w:abstractNum>
  <w:abstractNum w:abstractNumId="3" w15:restartNumberingAfterBreak="0">
    <w:nsid w:val="1C883A46"/>
    <w:multiLevelType w:val="multilevel"/>
    <w:tmpl w:val="7A28ADDE"/>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4" w15:restartNumberingAfterBreak="0">
    <w:nsid w:val="454E03FD"/>
    <w:multiLevelType w:val="multilevel"/>
    <w:tmpl w:val="84C01F56"/>
    <w:lvl w:ilvl="0">
      <w:start w:val="1"/>
      <w:numFmt w:val="decimal"/>
      <w:lvlText w:val="%1."/>
      <w:lvlJc w:val="left"/>
      <w:pPr>
        <w:ind w:left="643" w:hanging="360"/>
      </w:pPr>
      <w:rPr>
        <w:sz w:val="28"/>
        <w:szCs w:val="28"/>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15:restartNumberingAfterBreak="0">
    <w:nsid w:val="4AE44B69"/>
    <w:multiLevelType w:val="multilevel"/>
    <w:tmpl w:val="66D6A410"/>
    <w:lvl w:ilvl="0">
      <w:start w:val="2020"/>
      <w:numFmt w:val="bullet"/>
      <w:lvlText w:val="-"/>
      <w:lvlJc w:val="left"/>
      <w:pPr>
        <w:ind w:left="1287" w:hanging="360"/>
      </w:pPr>
      <w:rPr>
        <w:rFonts w:ascii="Times New Roman" w:eastAsia="Times New Roman" w:hAnsi="Times New Roman" w:cs="Times New Roman"/>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6" w15:restartNumberingAfterBreak="0">
    <w:nsid w:val="4C120B30"/>
    <w:multiLevelType w:val="multilevel"/>
    <w:tmpl w:val="9FAAA350"/>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7" w15:restartNumberingAfterBreak="0">
    <w:nsid w:val="589F02C1"/>
    <w:multiLevelType w:val="multilevel"/>
    <w:tmpl w:val="B9245362"/>
    <w:lvl w:ilvl="0">
      <w:numFmt w:val="bullet"/>
      <w:lvlText w:val="-"/>
      <w:lvlJc w:val="left"/>
      <w:pPr>
        <w:ind w:left="786" w:hanging="360"/>
      </w:pPr>
      <w:rPr>
        <w:rFonts w:ascii="Times New Roman" w:eastAsia="Times New Roman" w:hAnsi="Times New Roman" w:cs="Times New Roman"/>
      </w:rPr>
    </w:lvl>
    <w:lvl w:ilvl="1">
      <w:start w:val="1"/>
      <w:numFmt w:val="bullet"/>
      <w:lvlText w:val="o"/>
      <w:lvlJc w:val="left"/>
      <w:pPr>
        <w:ind w:left="1506" w:hanging="360"/>
      </w:pPr>
      <w:rPr>
        <w:rFonts w:ascii="Courier New" w:eastAsia="Courier New" w:hAnsi="Courier New" w:cs="Courier New"/>
      </w:rPr>
    </w:lvl>
    <w:lvl w:ilvl="2">
      <w:start w:val="1"/>
      <w:numFmt w:val="bullet"/>
      <w:lvlText w:val="▪"/>
      <w:lvlJc w:val="left"/>
      <w:pPr>
        <w:ind w:left="2226" w:hanging="360"/>
      </w:pPr>
      <w:rPr>
        <w:rFonts w:ascii="Noto Sans Symbols" w:eastAsia="Noto Sans Symbols" w:hAnsi="Noto Sans Symbols" w:cs="Noto Sans Symbols"/>
      </w:rPr>
    </w:lvl>
    <w:lvl w:ilvl="3">
      <w:start w:val="1"/>
      <w:numFmt w:val="bullet"/>
      <w:lvlText w:val="●"/>
      <w:lvlJc w:val="left"/>
      <w:pPr>
        <w:ind w:left="2946" w:hanging="360"/>
      </w:pPr>
      <w:rPr>
        <w:rFonts w:ascii="Noto Sans Symbols" w:eastAsia="Noto Sans Symbols" w:hAnsi="Noto Sans Symbols" w:cs="Noto Sans Symbols"/>
      </w:rPr>
    </w:lvl>
    <w:lvl w:ilvl="4">
      <w:start w:val="1"/>
      <w:numFmt w:val="bullet"/>
      <w:lvlText w:val="o"/>
      <w:lvlJc w:val="left"/>
      <w:pPr>
        <w:ind w:left="3666" w:hanging="360"/>
      </w:pPr>
      <w:rPr>
        <w:rFonts w:ascii="Courier New" w:eastAsia="Courier New" w:hAnsi="Courier New" w:cs="Courier New"/>
      </w:rPr>
    </w:lvl>
    <w:lvl w:ilvl="5">
      <w:start w:val="1"/>
      <w:numFmt w:val="bullet"/>
      <w:lvlText w:val="▪"/>
      <w:lvlJc w:val="left"/>
      <w:pPr>
        <w:ind w:left="4386" w:hanging="360"/>
      </w:pPr>
      <w:rPr>
        <w:rFonts w:ascii="Noto Sans Symbols" w:eastAsia="Noto Sans Symbols" w:hAnsi="Noto Sans Symbols" w:cs="Noto Sans Symbols"/>
      </w:rPr>
    </w:lvl>
    <w:lvl w:ilvl="6">
      <w:start w:val="1"/>
      <w:numFmt w:val="bullet"/>
      <w:lvlText w:val="●"/>
      <w:lvlJc w:val="left"/>
      <w:pPr>
        <w:ind w:left="5106" w:hanging="360"/>
      </w:pPr>
      <w:rPr>
        <w:rFonts w:ascii="Noto Sans Symbols" w:eastAsia="Noto Sans Symbols" w:hAnsi="Noto Sans Symbols" w:cs="Noto Sans Symbols"/>
      </w:rPr>
    </w:lvl>
    <w:lvl w:ilvl="7">
      <w:start w:val="1"/>
      <w:numFmt w:val="bullet"/>
      <w:lvlText w:val="o"/>
      <w:lvlJc w:val="left"/>
      <w:pPr>
        <w:ind w:left="5826" w:hanging="360"/>
      </w:pPr>
      <w:rPr>
        <w:rFonts w:ascii="Courier New" w:eastAsia="Courier New" w:hAnsi="Courier New" w:cs="Courier New"/>
      </w:rPr>
    </w:lvl>
    <w:lvl w:ilvl="8">
      <w:start w:val="1"/>
      <w:numFmt w:val="bullet"/>
      <w:lvlText w:val="▪"/>
      <w:lvlJc w:val="left"/>
      <w:pPr>
        <w:ind w:left="6546" w:hanging="360"/>
      </w:pPr>
      <w:rPr>
        <w:rFonts w:ascii="Noto Sans Symbols" w:eastAsia="Noto Sans Symbols" w:hAnsi="Noto Sans Symbols" w:cs="Noto Sans Symbols"/>
      </w:rPr>
    </w:lvl>
  </w:abstractNum>
  <w:abstractNum w:abstractNumId="8" w15:restartNumberingAfterBreak="0">
    <w:nsid w:val="66B2775D"/>
    <w:multiLevelType w:val="multilevel"/>
    <w:tmpl w:val="E6DE5C30"/>
    <w:lvl w:ilvl="0">
      <w:start w:val="3"/>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9" w15:restartNumberingAfterBreak="0">
    <w:nsid w:val="688574DF"/>
    <w:multiLevelType w:val="multilevel"/>
    <w:tmpl w:val="9F9E0D8A"/>
    <w:lvl w:ilvl="0">
      <w:start w:val="1"/>
      <w:numFmt w:val="decimal"/>
      <w:lvlText w:val="%1"/>
      <w:lvlJc w:val="left"/>
      <w:pPr>
        <w:ind w:left="927" w:hanging="360"/>
      </w:pPr>
      <w:rPr>
        <w:b/>
      </w:r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num w:numId="1" w16cid:durableId="1206287186">
    <w:abstractNumId w:val="5"/>
  </w:num>
  <w:num w:numId="2" w16cid:durableId="775557667">
    <w:abstractNumId w:val="4"/>
  </w:num>
  <w:num w:numId="3" w16cid:durableId="926423625">
    <w:abstractNumId w:val="7"/>
  </w:num>
  <w:num w:numId="4" w16cid:durableId="221212777">
    <w:abstractNumId w:val="3"/>
  </w:num>
  <w:num w:numId="5" w16cid:durableId="442072261">
    <w:abstractNumId w:val="6"/>
  </w:num>
  <w:num w:numId="6" w16cid:durableId="31077987">
    <w:abstractNumId w:val="9"/>
  </w:num>
  <w:num w:numId="7" w16cid:durableId="170879604">
    <w:abstractNumId w:val="8"/>
  </w:num>
  <w:num w:numId="8" w16cid:durableId="1366711147">
    <w:abstractNumId w:val="2"/>
  </w:num>
  <w:num w:numId="9" w16cid:durableId="1259362425">
    <w:abstractNumId w:val="1"/>
  </w:num>
  <w:num w:numId="10" w16cid:durableId="38209557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SpellingErrors/>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56802"/>
    <w:rsid w:val="00096D08"/>
    <w:rsid w:val="000C10FF"/>
    <w:rsid w:val="000C363F"/>
    <w:rsid w:val="001B4486"/>
    <w:rsid w:val="001C5D04"/>
    <w:rsid w:val="002015D3"/>
    <w:rsid w:val="00214098"/>
    <w:rsid w:val="002323BE"/>
    <w:rsid w:val="0028559E"/>
    <w:rsid w:val="0029391F"/>
    <w:rsid w:val="0029542B"/>
    <w:rsid w:val="002D5168"/>
    <w:rsid w:val="00305452"/>
    <w:rsid w:val="00353000"/>
    <w:rsid w:val="003602D1"/>
    <w:rsid w:val="003B4979"/>
    <w:rsid w:val="004023CA"/>
    <w:rsid w:val="00453227"/>
    <w:rsid w:val="004551E4"/>
    <w:rsid w:val="00456802"/>
    <w:rsid w:val="004A52CA"/>
    <w:rsid w:val="004B2BDD"/>
    <w:rsid w:val="005D49AC"/>
    <w:rsid w:val="005D5829"/>
    <w:rsid w:val="005D6F58"/>
    <w:rsid w:val="00621A23"/>
    <w:rsid w:val="00641ED8"/>
    <w:rsid w:val="00687007"/>
    <w:rsid w:val="006B5BB0"/>
    <w:rsid w:val="006D1B3A"/>
    <w:rsid w:val="006E7C81"/>
    <w:rsid w:val="00711BF6"/>
    <w:rsid w:val="00736B52"/>
    <w:rsid w:val="007774BB"/>
    <w:rsid w:val="00817E54"/>
    <w:rsid w:val="008310B4"/>
    <w:rsid w:val="009727F0"/>
    <w:rsid w:val="00982A21"/>
    <w:rsid w:val="009A0D67"/>
    <w:rsid w:val="009F326A"/>
    <w:rsid w:val="00A757D3"/>
    <w:rsid w:val="00AB6833"/>
    <w:rsid w:val="00AC1ECA"/>
    <w:rsid w:val="00B618F9"/>
    <w:rsid w:val="00B72CC5"/>
    <w:rsid w:val="00C25682"/>
    <w:rsid w:val="00C310C7"/>
    <w:rsid w:val="00C941D8"/>
    <w:rsid w:val="00D736FB"/>
    <w:rsid w:val="00D92860"/>
    <w:rsid w:val="00DB33C4"/>
    <w:rsid w:val="00EB2829"/>
    <w:rsid w:val="00F102A3"/>
    <w:rsid w:val="00F82FEE"/>
    <w:rsid w:val="00FC22C8"/>
    <w:rsid w:val="00FC36C1"/>
    <w:rsid w:val="00FD343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76800574"/>
  <w15:docId w15:val="{D28FEEAF-A7CA-45F9-A8C3-992E652A04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2"/>
        <w:szCs w:val="22"/>
        <w:lang w:val="kk-KZ" w:eastAsia="ru-R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EB2829"/>
  </w:style>
  <w:style w:type="paragraph" w:styleId="1">
    <w:name w:val="heading 1"/>
    <w:basedOn w:val="a"/>
    <w:next w:val="a"/>
    <w:link w:val="10"/>
    <w:uiPriority w:val="9"/>
    <w:qFormat/>
    <w:rsid w:val="00397C1A"/>
    <w:pPr>
      <w:keepNext/>
      <w:keepLines/>
      <w:spacing w:before="400" w:after="120"/>
      <w:outlineLvl w:val="0"/>
    </w:pPr>
    <w:rPr>
      <w:sz w:val="40"/>
      <w:szCs w:val="40"/>
    </w:rPr>
  </w:style>
  <w:style w:type="paragraph" w:styleId="2">
    <w:name w:val="heading 2"/>
    <w:basedOn w:val="a"/>
    <w:next w:val="a"/>
    <w:link w:val="20"/>
    <w:uiPriority w:val="9"/>
    <w:semiHidden/>
    <w:unhideWhenUsed/>
    <w:qFormat/>
    <w:rsid w:val="00397C1A"/>
    <w:pPr>
      <w:keepNext/>
      <w:keepLines/>
      <w:spacing w:before="360" w:after="80"/>
      <w:outlineLvl w:val="1"/>
    </w:pPr>
    <w:rPr>
      <w:b/>
      <w:sz w:val="36"/>
      <w:szCs w:val="36"/>
    </w:rPr>
  </w:style>
  <w:style w:type="paragraph" w:styleId="3">
    <w:name w:val="heading 3"/>
    <w:basedOn w:val="a"/>
    <w:next w:val="a"/>
    <w:link w:val="30"/>
    <w:uiPriority w:val="9"/>
    <w:semiHidden/>
    <w:unhideWhenUsed/>
    <w:qFormat/>
    <w:rsid w:val="00397C1A"/>
    <w:pPr>
      <w:keepNext/>
      <w:keepLines/>
      <w:spacing w:before="280" w:after="80"/>
      <w:outlineLvl w:val="2"/>
    </w:pPr>
    <w:rPr>
      <w:b/>
      <w:sz w:val="28"/>
      <w:szCs w:val="28"/>
    </w:rPr>
  </w:style>
  <w:style w:type="paragraph" w:styleId="4">
    <w:name w:val="heading 4"/>
    <w:basedOn w:val="a"/>
    <w:next w:val="a"/>
    <w:link w:val="40"/>
    <w:uiPriority w:val="9"/>
    <w:semiHidden/>
    <w:unhideWhenUsed/>
    <w:qFormat/>
    <w:rsid w:val="00397C1A"/>
    <w:pPr>
      <w:keepNext/>
      <w:keepLines/>
      <w:spacing w:before="240" w:after="40"/>
      <w:outlineLvl w:val="3"/>
    </w:pPr>
    <w:rPr>
      <w:b/>
      <w:sz w:val="24"/>
      <w:szCs w:val="24"/>
    </w:rPr>
  </w:style>
  <w:style w:type="paragraph" w:styleId="5">
    <w:name w:val="heading 5"/>
    <w:basedOn w:val="a"/>
    <w:next w:val="a"/>
    <w:link w:val="50"/>
    <w:uiPriority w:val="9"/>
    <w:semiHidden/>
    <w:unhideWhenUsed/>
    <w:qFormat/>
    <w:rsid w:val="00397C1A"/>
    <w:pPr>
      <w:keepNext/>
      <w:keepLines/>
      <w:spacing w:before="220" w:after="40"/>
      <w:outlineLvl w:val="4"/>
    </w:pPr>
    <w:rPr>
      <w:b/>
    </w:rPr>
  </w:style>
  <w:style w:type="paragraph" w:styleId="6">
    <w:name w:val="heading 6"/>
    <w:basedOn w:val="a"/>
    <w:next w:val="a"/>
    <w:link w:val="60"/>
    <w:uiPriority w:val="9"/>
    <w:semiHidden/>
    <w:unhideWhenUsed/>
    <w:qFormat/>
    <w:rsid w:val="00397C1A"/>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a"/>
    <w:next w:val="a"/>
    <w:link w:val="a4"/>
    <w:uiPriority w:val="10"/>
    <w:qFormat/>
    <w:rsid w:val="00397C1A"/>
    <w:pPr>
      <w:keepNext/>
      <w:keepLines/>
      <w:spacing w:before="480" w:after="120"/>
    </w:pPr>
    <w:rPr>
      <w:b/>
      <w:sz w:val="72"/>
      <w:szCs w:val="72"/>
    </w:rPr>
  </w:style>
  <w:style w:type="table" w:customStyle="1" w:styleId="TableNormal0">
    <w:name w:val="Table Normal"/>
    <w:tblPr>
      <w:tblCellMar>
        <w:top w:w="0" w:type="dxa"/>
        <w:left w:w="0" w:type="dxa"/>
        <w:bottom w:w="0" w:type="dxa"/>
        <w:right w:w="0" w:type="dxa"/>
      </w:tblCellMar>
    </w:tblPr>
  </w:style>
  <w:style w:type="table" w:customStyle="1" w:styleId="TableNormal1">
    <w:name w:val="Table Normal"/>
    <w:tblPr>
      <w:tblCellMar>
        <w:top w:w="0" w:type="dxa"/>
        <w:left w:w="0" w:type="dxa"/>
        <w:bottom w:w="0" w:type="dxa"/>
        <w:right w:w="0" w:type="dxa"/>
      </w:tblCellMar>
    </w:tblPr>
  </w:style>
  <w:style w:type="table" w:customStyle="1" w:styleId="TableNormal2">
    <w:name w:val="Table Normal"/>
    <w:uiPriority w:val="2"/>
    <w:qFormat/>
    <w:tblPr>
      <w:tblCellMar>
        <w:top w:w="0" w:type="dxa"/>
        <w:left w:w="0" w:type="dxa"/>
        <w:bottom w:w="0" w:type="dxa"/>
        <w:right w:w="0" w:type="dxa"/>
      </w:tblCellMar>
    </w:tblPr>
  </w:style>
  <w:style w:type="character" w:customStyle="1" w:styleId="10">
    <w:name w:val="Заголовок 1 Знак"/>
    <w:basedOn w:val="a0"/>
    <w:link w:val="1"/>
    <w:rsid w:val="00397C1A"/>
    <w:rPr>
      <w:rFonts w:ascii="Arial" w:eastAsia="Arial" w:hAnsi="Arial" w:cs="Arial"/>
      <w:sz w:val="40"/>
      <w:szCs w:val="40"/>
      <w:lang w:val="kk-KZ"/>
    </w:rPr>
  </w:style>
  <w:style w:type="character" w:customStyle="1" w:styleId="20">
    <w:name w:val="Заголовок 2 Знак"/>
    <w:basedOn w:val="a0"/>
    <w:link w:val="2"/>
    <w:rsid w:val="00397C1A"/>
    <w:rPr>
      <w:rFonts w:ascii="Arial" w:eastAsia="Arial" w:hAnsi="Arial" w:cs="Arial"/>
      <w:b/>
      <w:sz w:val="36"/>
      <w:szCs w:val="36"/>
      <w:lang w:val="kk-KZ"/>
    </w:rPr>
  </w:style>
  <w:style w:type="character" w:customStyle="1" w:styleId="30">
    <w:name w:val="Заголовок 3 Знак"/>
    <w:basedOn w:val="a0"/>
    <w:link w:val="3"/>
    <w:rsid w:val="00397C1A"/>
    <w:rPr>
      <w:rFonts w:ascii="Arial" w:eastAsia="Arial" w:hAnsi="Arial" w:cs="Arial"/>
      <w:b/>
      <w:sz w:val="28"/>
      <w:szCs w:val="28"/>
      <w:lang w:val="kk-KZ"/>
    </w:rPr>
  </w:style>
  <w:style w:type="character" w:customStyle="1" w:styleId="40">
    <w:name w:val="Заголовок 4 Знак"/>
    <w:basedOn w:val="a0"/>
    <w:link w:val="4"/>
    <w:rsid w:val="00397C1A"/>
    <w:rPr>
      <w:rFonts w:ascii="Arial" w:eastAsia="Arial" w:hAnsi="Arial" w:cs="Arial"/>
      <w:b/>
      <w:sz w:val="24"/>
      <w:szCs w:val="24"/>
      <w:lang w:val="kk-KZ"/>
    </w:rPr>
  </w:style>
  <w:style w:type="character" w:customStyle="1" w:styleId="50">
    <w:name w:val="Заголовок 5 Знак"/>
    <w:basedOn w:val="a0"/>
    <w:link w:val="5"/>
    <w:rsid w:val="00397C1A"/>
    <w:rPr>
      <w:rFonts w:ascii="Arial" w:eastAsia="Arial" w:hAnsi="Arial" w:cs="Arial"/>
      <w:b/>
      <w:lang w:val="kk-KZ"/>
    </w:rPr>
  </w:style>
  <w:style w:type="character" w:customStyle="1" w:styleId="60">
    <w:name w:val="Заголовок 6 Знак"/>
    <w:basedOn w:val="a0"/>
    <w:link w:val="6"/>
    <w:rsid w:val="00397C1A"/>
    <w:rPr>
      <w:rFonts w:ascii="Arial" w:eastAsia="Arial" w:hAnsi="Arial" w:cs="Arial"/>
      <w:b/>
      <w:sz w:val="20"/>
      <w:szCs w:val="20"/>
      <w:lang w:val="kk-KZ"/>
    </w:rPr>
  </w:style>
  <w:style w:type="table" w:customStyle="1" w:styleId="TableNormal10">
    <w:name w:val="Table Normal10"/>
    <w:rsid w:val="00397C1A"/>
    <w:tblPr>
      <w:tblCellMar>
        <w:top w:w="0" w:type="dxa"/>
        <w:left w:w="0" w:type="dxa"/>
        <w:bottom w:w="0" w:type="dxa"/>
        <w:right w:w="0" w:type="dxa"/>
      </w:tblCellMar>
    </w:tblPr>
  </w:style>
  <w:style w:type="character" w:customStyle="1" w:styleId="a4">
    <w:name w:val="Заголовок Знак"/>
    <w:basedOn w:val="a0"/>
    <w:link w:val="a3"/>
    <w:rsid w:val="00397C1A"/>
    <w:rPr>
      <w:rFonts w:ascii="Arial" w:eastAsia="Arial" w:hAnsi="Arial" w:cs="Arial"/>
      <w:b/>
      <w:sz w:val="72"/>
      <w:szCs w:val="72"/>
      <w:lang w:val="kk-KZ"/>
    </w:rPr>
  </w:style>
  <w:style w:type="table" w:customStyle="1" w:styleId="TableNormal9">
    <w:name w:val="Table Normal9"/>
    <w:rsid w:val="00397C1A"/>
    <w:tblPr>
      <w:tblCellMar>
        <w:top w:w="0" w:type="dxa"/>
        <w:left w:w="0" w:type="dxa"/>
        <w:bottom w:w="0" w:type="dxa"/>
        <w:right w:w="0" w:type="dxa"/>
      </w:tblCellMar>
    </w:tblPr>
  </w:style>
  <w:style w:type="table" w:customStyle="1" w:styleId="TableNormal8">
    <w:name w:val="Table Normal8"/>
    <w:rsid w:val="00397C1A"/>
    <w:tblPr>
      <w:tblCellMar>
        <w:top w:w="0" w:type="dxa"/>
        <w:left w:w="0" w:type="dxa"/>
        <w:bottom w:w="0" w:type="dxa"/>
        <w:right w:w="0" w:type="dxa"/>
      </w:tblCellMar>
    </w:tblPr>
  </w:style>
  <w:style w:type="table" w:customStyle="1" w:styleId="TableNormal7">
    <w:name w:val="Table Normal7"/>
    <w:rsid w:val="00397C1A"/>
    <w:tblPr>
      <w:tblCellMar>
        <w:top w:w="0" w:type="dxa"/>
        <w:left w:w="0" w:type="dxa"/>
        <w:bottom w:w="0" w:type="dxa"/>
        <w:right w:w="0" w:type="dxa"/>
      </w:tblCellMar>
    </w:tblPr>
  </w:style>
  <w:style w:type="table" w:customStyle="1" w:styleId="TableNormal6">
    <w:name w:val="Table Normal6"/>
    <w:rsid w:val="00397C1A"/>
    <w:tblPr>
      <w:tblCellMar>
        <w:top w:w="0" w:type="dxa"/>
        <w:left w:w="0" w:type="dxa"/>
        <w:bottom w:w="0" w:type="dxa"/>
        <w:right w:w="0" w:type="dxa"/>
      </w:tblCellMar>
    </w:tblPr>
  </w:style>
  <w:style w:type="table" w:customStyle="1" w:styleId="TableNormal5">
    <w:name w:val="Table Normal5"/>
    <w:rsid w:val="00397C1A"/>
    <w:tblPr>
      <w:tblCellMar>
        <w:top w:w="0" w:type="dxa"/>
        <w:left w:w="0" w:type="dxa"/>
        <w:bottom w:w="0" w:type="dxa"/>
        <w:right w:w="0" w:type="dxa"/>
      </w:tblCellMar>
    </w:tblPr>
  </w:style>
  <w:style w:type="table" w:customStyle="1" w:styleId="TableNormal4">
    <w:name w:val="Table Normal4"/>
    <w:rsid w:val="00397C1A"/>
    <w:tblPr>
      <w:tblCellMar>
        <w:top w:w="0" w:type="dxa"/>
        <w:left w:w="0" w:type="dxa"/>
        <w:bottom w:w="0" w:type="dxa"/>
        <w:right w:w="0" w:type="dxa"/>
      </w:tblCellMar>
    </w:tblPr>
  </w:style>
  <w:style w:type="table" w:customStyle="1" w:styleId="TableNormal3">
    <w:name w:val="Table Normal3"/>
    <w:rsid w:val="00397C1A"/>
    <w:tblPr>
      <w:tblCellMar>
        <w:top w:w="0" w:type="dxa"/>
        <w:left w:w="0" w:type="dxa"/>
        <w:bottom w:w="0" w:type="dxa"/>
        <w:right w:w="0" w:type="dxa"/>
      </w:tblCellMar>
    </w:tblPr>
  </w:style>
  <w:style w:type="table" w:customStyle="1" w:styleId="TableNormal20">
    <w:name w:val="Table Normal2"/>
    <w:rsid w:val="00397C1A"/>
    <w:tblPr>
      <w:tblCellMar>
        <w:top w:w="0" w:type="dxa"/>
        <w:left w:w="0" w:type="dxa"/>
        <w:bottom w:w="0" w:type="dxa"/>
        <w:right w:w="0" w:type="dxa"/>
      </w:tblCellMar>
    </w:tblPr>
  </w:style>
  <w:style w:type="table" w:customStyle="1" w:styleId="TableNormal11">
    <w:name w:val="Table Normal1"/>
    <w:rsid w:val="00397C1A"/>
    <w:tblPr>
      <w:tblCellMar>
        <w:top w:w="0" w:type="dxa"/>
        <w:left w:w="0" w:type="dxa"/>
        <w:bottom w:w="0" w:type="dxa"/>
        <w:right w:w="0" w:type="dxa"/>
      </w:tblCellMar>
    </w:tblPr>
  </w:style>
  <w:style w:type="character" w:styleId="a5">
    <w:name w:val="Hyperlink"/>
    <w:basedOn w:val="a0"/>
    <w:uiPriority w:val="99"/>
    <w:unhideWhenUsed/>
    <w:rsid w:val="00397C1A"/>
    <w:rPr>
      <w:color w:val="0563C1" w:themeColor="hyperlink"/>
      <w:u w:val="single"/>
    </w:rPr>
  </w:style>
  <w:style w:type="character" w:styleId="a6">
    <w:name w:val="Emphasis"/>
    <w:basedOn w:val="a0"/>
    <w:uiPriority w:val="20"/>
    <w:qFormat/>
    <w:rsid w:val="00397C1A"/>
    <w:rPr>
      <w:i/>
      <w:iCs/>
    </w:rPr>
  </w:style>
  <w:style w:type="paragraph" w:styleId="a7">
    <w:name w:val="Normal (Web)"/>
    <w:basedOn w:val="a"/>
    <w:uiPriority w:val="99"/>
    <w:unhideWhenUsed/>
    <w:rsid w:val="00397C1A"/>
    <w:pPr>
      <w:spacing w:before="100" w:beforeAutospacing="1" w:after="100" w:afterAutospacing="1" w:line="240" w:lineRule="auto"/>
    </w:pPr>
    <w:rPr>
      <w:rFonts w:ascii="Times New Roman" w:eastAsia="Times New Roman" w:hAnsi="Times New Roman" w:cs="Times New Roman"/>
      <w:sz w:val="24"/>
      <w:szCs w:val="24"/>
      <w:lang w:val="ru-RU"/>
    </w:rPr>
  </w:style>
  <w:style w:type="character" w:customStyle="1" w:styleId="ref-journal">
    <w:name w:val="ref-journal"/>
    <w:basedOn w:val="a0"/>
    <w:rsid w:val="00397C1A"/>
  </w:style>
  <w:style w:type="character" w:customStyle="1" w:styleId="ref-vol">
    <w:name w:val="ref-vol"/>
    <w:basedOn w:val="a0"/>
    <w:rsid w:val="00397C1A"/>
  </w:style>
  <w:style w:type="paragraph" w:styleId="a8">
    <w:name w:val="Subtitle"/>
    <w:basedOn w:val="a"/>
    <w:next w:val="a"/>
    <w:link w:val="a9"/>
    <w:uiPriority w:val="11"/>
    <w:qFormat/>
    <w:pPr>
      <w:keepNext/>
      <w:keepLines/>
      <w:pBdr>
        <w:top w:val="nil"/>
        <w:left w:val="nil"/>
        <w:bottom w:val="nil"/>
        <w:right w:val="nil"/>
        <w:between w:val="nil"/>
      </w:pBdr>
      <w:spacing w:before="360" w:after="80"/>
    </w:pPr>
    <w:rPr>
      <w:rFonts w:ascii="Georgia" w:eastAsia="Georgia" w:hAnsi="Georgia" w:cs="Georgia"/>
      <w:i/>
      <w:color w:val="666666"/>
      <w:sz w:val="48"/>
      <w:szCs w:val="48"/>
    </w:rPr>
  </w:style>
  <w:style w:type="character" w:customStyle="1" w:styleId="a9">
    <w:name w:val="Подзаголовок Знак"/>
    <w:basedOn w:val="a0"/>
    <w:link w:val="a8"/>
    <w:rsid w:val="00397C1A"/>
    <w:rPr>
      <w:rFonts w:ascii="Georgia" w:eastAsia="Georgia" w:hAnsi="Georgia" w:cs="Georgia"/>
      <w:i/>
      <w:color w:val="666666"/>
      <w:sz w:val="48"/>
      <w:szCs w:val="48"/>
      <w:lang w:val="kk-KZ"/>
    </w:rPr>
  </w:style>
  <w:style w:type="paragraph" w:styleId="aa">
    <w:name w:val="Balloon Text"/>
    <w:basedOn w:val="a"/>
    <w:link w:val="ab"/>
    <w:uiPriority w:val="99"/>
    <w:semiHidden/>
    <w:unhideWhenUsed/>
    <w:rsid w:val="00397C1A"/>
    <w:pPr>
      <w:spacing w:line="240" w:lineRule="auto"/>
    </w:pPr>
    <w:rPr>
      <w:rFonts w:ascii="Tahoma" w:hAnsi="Tahoma" w:cs="Tahoma"/>
      <w:sz w:val="16"/>
      <w:szCs w:val="16"/>
    </w:rPr>
  </w:style>
  <w:style w:type="character" w:customStyle="1" w:styleId="ab">
    <w:name w:val="Текст выноски Знак"/>
    <w:basedOn w:val="a0"/>
    <w:link w:val="aa"/>
    <w:uiPriority w:val="99"/>
    <w:semiHidden/>
    <w:rsid w:val="00397C1A"/>
    <w:rPr>
      <w:rFonts w:ascii="Tahoma" w:eastAsia="Arial" w:hAnsi="Tahoma" w:cs="Tahoma"/>
      <w:sz w:val="16"/>
      <w:szCs w:val="16"/>
      <w:lang w:val="kk-KZ"/>
    </w:rPr>
  </w:style>
  <w:style w:type="paragraph" w:styleId="ac">
    <w:name w:val="List Paragraph"/>
    <w:basedOn w:val="a"/>
    <w:uiPriority w:val="34"/>
    <w:qFormat/>
    <w:rsid w:val="00397C1A"/>
    <w:pPr>
      <w:ind w:left="720"/>
      <w:contextualSpacing/>
    </w:pPr>
  </w:style>
  <w:style w:type="paragraph" w:styleId="ad">
    <w:name w:val="header"/>
    <w:basedOn w:val="a"/>
    <w:link w:val="ae"/>
    <w:uiPriority w:val="99"/>
    <w:unhideWhenUsed/>
    <w:rsid w:val="00397C1A"/>
    <w:pPr>
      <w:tabs>
        <w:tab w:val="center" w:pos="4677"/>
        <w:tab w:val="right" w:pos="9355"/>
      </w:tabs>
      <w:spacing w:line="240" w:lineRule="auto"/>
    </w:pPr>
  </w:style>
  <w:style w:type="character" w:customStyle="1" w:styleId="ae">
    <w:name w:val="Верхний колонтитул Знак"/>
    <w:basedOn w:val="a0"/>
    <w:link w:val="ad"/>
    <w:uiPriority w:val="99"/>
    <w:rsid w:val="00397C1A"/>
    <w:rPr>
      <w:rFonts w:ascii="Arial" w:eastAsia="Arial" w:hAnsi="Arial" w:cs="Arial"/>
      <w:lang w:val="kk-KZ"/>
    </w:rPr>
  </w:style>
  <w:style w:type="paragraph" w:styleId="af">
    <w:name w:val="footer"/>
    <w:basedOn w:val="a"/>
    <w:link w:val="af0"/>
    <w:uiPriority w:val="99"/>
    <w:unhideWhenUsed/>
    <w:rsid w:val="00397C1A"/>
    <w:pPr>
      <w:tabs>
        <w:tab w:val="center" w:pos="4677"/>
        <w:tab w:val="right" w:pos="9355"/>
      </w:tabs>
      <w:spacing w:line="240" w:lineRule="auto"/>
    </w:pPr>
  </w:style>
  <w:style w:type="character" w:customStyle="1" w:styleId="af0">
    <w:name w:val="Нижний колонтитул Знак"/>
    <w:basedOn w:val="a0"/>
    <w:link w:val="af"/>
    <w:uiPriority w:val="99"/>
    <w:rsid w:val="00397C1A"/>
    <w:rPr>
      <w:rFonts w:ascii="Arial" w:eastAsia="Arial" w:hAnsi="Arial" w:cs="Arial"/>
      <w:lang w:val="kk-KZ"/>
    </w:rPr>
  </w:style>
  <w:style w:type="table" w:styleId="af1">
    <w:name w:val="Table Grid"/>
    <w:basedOn w:val="a1"/>
    <w:uiPriority w:val="59"/>
    <w:rsid w:val="00397C1A"/>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27"/>
    <w:basedOn w:val="TableNormal4"/>
    <w:rsid w:val="00397C1A"/>
    <w:pPr>
      <w:spacing w:line="240" w:lineRule="auto"/>
    </w:pPr>
    <w:tblPr>
      <w:tblStyleRowBandSize w:val="1"/>
      <w:tblStyleColBandSize w:val="1"/>
      <w:tblCellMar>
        <w:left w:w="108" w:type="dxa"/>
        <w:right w:w="108" w:type="dxa"/>
      </w:tblCellMar>
    </w:tblPr>
  </w:style>
  <w:style w:type="table" w:customStyle="1" w:styleId="26">
    <w:name w:val="26"/>
    <w:basedOn w:val="TableNormal4"/>
    <w:rsid w:val="00397C1A"/>
    <w:pPr>
      <w:spacing w:line="240" w:lineRule="auto"/>
    </w:pPr>
    <w:tblPr>
      <w:tblStyleRowBandSize w:val="1"/>
      <w:tblStyleColBandSize w:val="1"/>
      <w:tblCellMar>
        <w:left w:w="108" w:type="dxa"/>
        <w:right w:w="108" w:type="dxa"/>
      </w:tblCellMar>
    </w:tblPr>
  </w:style>
  <w:style w:type="table" w:customStyle="1" w:styleId="25">
    <w:name w:val="25"/>
    <w:basedOn w:val="TableNormal4"/>
    <w:rsid w:val="00397C1A"/>
    <w:pPr>
      <w:spacing w:line="240" w:lineRule="auto"/>
    </w:pPr>
    <w:tblPr>
      <w:tblStyleRowBandSize w:val="1"/>
      <w:tblStyleColBandSize w:val="1"/>
      <w:tblCellMar>
        <w:left w:w="108" w:type="dxa"/>
        <w:right w:w="108" w:type="dxa"/>
      </w:tblCellMar>
    </w:tblPr>
  </w:style>
  <w:style w:type="table" w:customStyle="1" w:styleId="24">
    <w:name w:val="24"/>
    <w:basedOn w:val="TableNormal5"/>
    <w:rsid w:val="00397C1A"/>
    <w:pPr>
      <w:spacing w:line="240" w:lineRule="auto"/>
    </w:pPr>
    <w:tblPr>
      <w:tblStyleRowBandSize w:val="1"/>
      <w:tblStyleColBandSize w:val="1"/>
      <w:tblCellMar>
        <w:left w:w="108" w:type="dxa"/>
        <w:right w:w="108" w:type="dxa"/>
      </w:tblCellMar>
    </w:tblPr>
  </w:style>
  <w:style w:type="table" w:customStyle="1" w:styleId="23">
    <w:name w:val="23"/>
    <w:basedOn w:val="TableNormal5"/>
    <w:rsid w:val="00397C1A"/>
    <w:pPr>
      <w:spacing w:line="240" w:lineRule="auto"/>
    </w:pPr>
    <w:tblPr>
      <w:tblStyleRowBandSize w:val="1"/>
      <w:tblStyleColBandSize w:val="1"/>
      <w:tblCellMar>
        <w:left w:w="108" w:type="dxa"/>
        <w:right w:w="108" w:type="dxa"/>
      </w:tblCellMar>
    </w:tblPr>
  </w:style>
  <w:style w:type="table" w:customStyle="1" w:styleId="22">
    <w:name w:val="22"/>
    <w:basedOn w:val="TableNormal5"/>
    <w:rsid w:val="00397C1A"/>
    <w:pPr>
      <w:spacing w:line="240" w:lineRule="auto"/>
    </w:pPr>
    <w:tblPr>
      <w:tblStyleRowBandSize w:val="1"/>
      <w:tblStyleColBandSize w:val="1"/>
      <w:tblCellMar>
        <w:left w:w="108" w:type="dxa"/>
        <w:right w:w="108" w:type="dxa"/>
      </w:tblCellMar>
    </w:tblPr>
  </w:style>
  <w:style w:type="table" w:customStyle="1" w:styleId="21">
    <w:name w:val="21"/>
    <w:basedOn w:val="TableNormal6"/>
    <w:rsid w:val="00397C1A"/>
    <w:pPr>
      <w:spacing w:line="240" w:lineRule="auto"/>
    </w:pPr>
    <w:tblPr>
      <w:tblStyleRowBandSize w:val="1"/>
      <w:tblStyleColBandSize w:val="1"/>
      <w:tblCellMar>
        <w:left w:w="108" w:type="dxa"/>
        <w:right w:w="108" w:type="dxa"/>
      </w:tblCellMar>
    </w:tblPr>
  </w:style>
  <w:style w:type="table" w:customStyle="1" w:styleId="200">
    <w:name w:val="20"/>
    <w:basedOn w:val="TableNormal6"/>
    <w:rsid w:val="00397C1A"/>
    <w:pPr>
      <w:spacing w:line="240" w:lineRule="auto"/>
    </w:pPr>
    <w:tblPr>
      <w:tblStyleRowBandSize w:val="1"/>
      <w:tblStyleColBandSize w:val="1"/>
      <w:tblCellMar>
        <w:left w:w="108" w:type="dxa"/>
        <w:right w:w="108" w:type="dxa"/>
      </w:tblCellMar>
    </w:tblPr>
  </w:style>
  <w:style w:type="table" w:customStyle="1" w:styleId="19">
    <w:name w:val="19"/>
    <w:basedOn w:val="TableNormal6"/>
    <w:rsid w:val="00397C1A"/>
    <w:pPr>
      <w:spacing w:line="240" w:lineRule="auto"/>
    </w:pPr>
    <w:tblPr>
      <w:tblStyleRowBandSize w:val="1"/>
      <w:tblStyleColBandSize w:val="1"/>
      <w:tblCellMar>
        <w:left w:w="108" w:type="dxa"/>
        <w:right w:w="108" w:type="dxa"/>
      </w:tblCellMar>
    </w:tblPr>
  </w:style>
  <w:style w:type="table" w:customStyle="1" w:styleId="18">
    <w:name w:val="18"/>
    <w:basedOn w:val="TableNormal7"/>
    <w:rsid w:val="00397C1A"/>
    <w:pPr>
      <w:spacing w:line="240" w:lineRule="auto"/>
    </w:pPr>
    <w:tblPr>
      <w:tblStyleRowBandSize w:val="1"/>
      <w:tblStyleColBandSize w:val="1"/>
      <w:tblCellMar>
        <w:left w:w="108" w:type="dxa"/>
        <w:right w:w="108" w:type="dxa"/>
      </w:tblCellMar>
    </w:tblPr>
  </w:style>
  <w:style w:type="table" w:customStyle="1" w:styleId="17">
    <w:name w:val="17"/>
    <w:basedOn w:val="TableNormal7"/>
    <w:rsid w:val="00397C1A"/>
    <w:tblPr>
      <w:tblStyleRowBandSize w:val="1"/>
      <w:tblStyleColBandSize w:val="1"/>
      <w:tblCellMar>
        <w:left w:w="108" w:type="dxa"/>
        <w:right w:w="108" w:type="dxa"/>
      </w:tblCellMar>
    </w:tblPr>
  </w:style>
  <w:style w:type="table" w:customStyle="1" w:styleId="16">
    <w:name w:val="16"/>
    <w:basedOn w:val="TableNormal7"/>
    <w:rsid w:val="00397C1A"/>
    <w:pPr>
      <w:spacing w:line="240" w:lineRule="auto"/>
    </w:pPr>
    <w:tblPr>
      <w:tblStyleRowBandSize w:val="1"/>
      <w:tblStyleColBandSize w:val="1"/>
      <w:tblCellMar>
        <w:left w:w="108" w:type="dxa"/>
        <w:right w:w="108" w:type="dxa"/>
      </w:tblCellMar>
    </w:tblPr>
  </w:style>
  <w:style w:type="table" w:customStyle="1" w:styleId="15">
    <w:name w:val="15"/>
    <w:basedOn w:val="TableNormal7"/>
    <w:rsid w:val="00397C1A"/>
    <w:pPr>
      <w:spacing w:line="240" w:lineRule="auto"/>
    </w:pPr>
    <w:tblPr>
      <w:tblStyleRowBandSize w:val="1"/>
      <w:tblStyleColBandSize w:val="1"/>
      <w:tblCellMar>
        <w:left w:w="108" w:type="dxa"/>
        <w:right w:w="108" w:type="dxa"/>
      </w:tblCellMar>
    </w:tblPr>
  </w:style>
  <w:style w:type="table" w:customStyle="1" w:styleId="14">
    <w:name w:val="14"/>
    <w:basedOn w:val="TableNormal7"/>
    <w:rsid w:val="00397C1A"/>
    <w:tblPr>
      <w:tblStyleRowBandSize w:val="1"/>
      <w:tblStyleColBandSize w:val="1"/>
      <w:tblCellMar>
        <w:left w:w="108" w:type="dxa"/>
        <w:right w:w="108" w:type="dxa"/>
      </w:tblCellMar>
    </w:tblPr>
  </w:style>
  <w:style w:type="table" w:customStyle="1" w:styleId="13">
    <w:name w:val="13"/>
    <w:basedOn w:val="TableNormal7"/>
    <w:rsid w:val="00397C1A"/>
    <w:pPr>
      <w:spacing w:line="240" w:lineRule="auto"/>
    </w:pPr>
    <w:tblPr>
      <w:tblStyleRowBandSize w:val="1"/>
      <w:tblStyleColBandSize w:val="1"/>
      <w:tblCellMar>
        <w:left w:w="108" w:type="dxa"/>
        <w:right w:w="108" w:type="dxa"/>
      </w:tblCellMar>
    </w:tblPr>
  </w:style>
  <w:style w:type="table" w:customStyle="1" w:styleId="12">
    <w:name w:val="12"/>
    <w:basedOn w:val="TableNormal8"/>
    <w:rsid w:val="00397C1A"/>
    <w:pPr>
      <w:spacing w:line="240" w:lineRule="auto"/>
    </w:pPr>
    <w:tblPr>
      <w:tblStyleRowBandSize w:val="1"/>
      <w:tblStyleColBandSize w:val="1"/>
      <w:tblCellMar>
        <w:left w:w="108" w:type="dxa"/>
        <w:right w:w="108" w:type="dxa"/>
      </w:tblCellMar>
    </w:tblPr>
  </w:style>
  <w:style w:type="table" w:customStyle="1" w:styleId="11">
    <w:name w:val="11"/>
    <w:basedOn w:val="TableNormal8"/>
    <w:rsid w:val="00397C1A"/>
    <w:pPr>
      <w:spacing w:line="240" w:lineRule="auto"/>
    </w:pPr>
    <w:tblPr>
      <w:tblStyleRowBandSize w:val="1"/>
      <w:tblStyleColBandSize w:val="1"/>
      <w:tblCellMar>
        <w:left w:w="108" w:type="dxa"/>
        <w:right w:w="108" w:type="dxa"/>
      </w:tblCellMar>
    </w:tblPr>
  </w:style>
  <w:style w:type="table" w:customStyle="1" w:styleId="100">
    <w:name w:val="10"/>
    <w:basedOn w:val="TableNormal8"/>
    <w:rsid w:val="00397C1A"/>
    <w:pPr>
      <w:spacing w:line="240" w:lineRule="auto"/>
    </w:pPr>
    <w:tblPr>
      <w:tblStyleRowBandSize w:val="1"/>
      <w:tblStyleColBandSize w:val="1"/>
      <w:tblCellMar>
        <w:left w:w="108" w:type="dxa"/>
        <w:right w:w="108" w:type="dxa"/>
      </w:tblCellMar>
    </w:tblPr>
  </w:style>
  <w:style w:type="table" w:customStyle="1" w:styleId="9">
    <w:name w:val="9"/>
    <w:basedOn w:val="TableNormal8"/>
    <w:rsid w:val="00397C1A"/>
    <w:pPr>
      <w:spacing w:line="240" w:lineRule="auto"/>
    </w:pPr>
    <w:tblPr>
      <w:tblStyleRowBandSize w:val="1"/>
      <w:tblStyleColBandSize w:val="1"/>
      <w:tblCellMar>
        <w:left w:w="108" w:type="dxa"/>
        <w:right w:w="108" w:type="dxa"/>
      </w:tblCellMar>
    </w:tblPr>
  </w:style>
  <w:style w:type="table" w:customStyle="1" w:styleId="8">
    <w:name w:val="8"/>
    <w:basedOn w:val="TableNormal8"/>
    <w:rsid w:val="00397C1A"/>
    <w:pPr>
      <w:spacing w:line="240" w:lineRule="auto"/>
    </w:pPr>
    <w:tblPr>
      <w:tblStyleRowBandSize w:val="1"/>
      <w:tblStyleColBandSize w:val="1"/>
      <w:tblCellMar>
        <w:left w:w="108" w:type="dxa"/>
        <w:right w:w="108" w:type="dxa"/>
      </w:tblCellMar>
    </w:tblPr>
  </w:style>
  <w:style w:type="table" w:customStyle="1" w:styleId="7">
    <w:name w:val="7"/>
    <w:basedOn w:val="TableNormal8"/>
    <w:rsid w:val="00397C1A"/>
    <w:pPr>
      <w:spacing w:line="240" w:lineRule="auto"/>
    </w:pPr>
    <w:tblPr>
      <w:tblStyleRowBandSize w:val="1"/>
      <w:tblStyleColBandSize w:val="1"/>
      <w:tblCellMar>
        <w:left w:w="108" w:type="dxa"/>
        <w:right w:w="108" w:type="dxa"/>
      </w:tblCellMar>
    </w:tblPr>
  </w:style>
  <w:style w:type="table" w:customStyle="1" w:styleId="61">
    <w:name w:val="6"/>
    <w:basedOn w:val="TableNormal9"/>
    <w:rsid w:val="00397C1A"/>
    <w:pPr>
      <w:spacing w:line="240" w:lineRule="auto"/>
    </w:pPr>
    <w:tblPr>
      <w:tblStyleRowBandSize w:val="1"/>
      <w:tblStyleColBandSize w:val="1"/>
      <w:tblCellMar>
        <w:left w:w="108" w:type="dxa"/>
        <w:right w:w="108" w:type="dxa"/>
      </w:tblCellMar>
    </w:tblPr>
  </w:style>
  <w:style w:type="table" w:customStyle="1" w:styleId="51">
    <w:name w:val="5"/>
    <w:basedOn w:val="TableNormal9"/>
    <w:rsid w:val="00397C1A"/>
    <w:pPr>
      <w:spacing w:line="240" w:lineRule="auto"/>
    </w:pPr>
    <w:tblPr>
      <w:tblStyleRowBandSize w:val="1"/>
      <w:tblStyleColBandSize w:val="1"/>
      <w:tblCellMar>
        <w:left w:w="108" w:type="dxa"/>
        <w:right w:w="108" w:type="dxa"/>
      </w:tblCellMar>
    </w:tblPr>
  </w:style>
  <w:style w:type="table" w:customStyle="1" w:styleId="41">
    <w:name w:val="4"/>
    <w:basedOn w:val="TableNormal9"/>
    <w:rsid w:val="00397C1A"/>
    <w:pPr>
      <w:spacing w:line="240" w:lineRule="auto"/>
    </w:pPr>
    <w:tblPr>
      <w:tblStyleRowBandSize w:val="1"/>
      <w:tblStyleColBandSize w:val="1"/>
      <w:tblCellMar>
        <w:left w:w="108" w:type="dxa"/>
        <w:right w:w="108" w:type="dxa"/>
      </w:tblCellMar>
    </w:tblPr>
  </w:style>
  <w:style w:type="table" w:customStyle="1" w:styleId="31">
    <w:name w:val="3"/>
    <w:basedOn w:val="TableNormal9"/>
    <w:rsid w:val="00397C1A"/>
    <w:pPr>
      <w:spacing w:line="240" w:lineRule="auto"/>
    </w:pPr>
    <w:tblPr>
      <w:tblStyleRowBandSize w:val="1"/>
      <w:tblStyleColBandSize w:val="1"/>
      <w:tblCellMar>
        <w:left w:w="108" w:type="dxa"/>
        <w:right w:w="108" w:type="dxa"/>
      </w:tblCellMar>
    </w:tblPr>
  </w:style>
  <w:style w:type="table" w:customStyle="1" w:styleId="28">
    <w:name w:val="2"/>
    <w:basedOn w:val="TableNormal9"/>
    <w:rsid w:val="00397C1A"/>
    <w:pPr>
      <w:spacing w:line="240" w:lineRule="auto"/>
    </w:pPr>
    <w:tblPr>
      <w:tblStyleRowBandSize w:val="1"/>
      <w:tblStyleColBandSize w:val="1"/>
      <w:tblCellMar>
        <w:left w:w="108" w:type="dxa"/>
        <w:right w:w="108" w:type="dxa"/>
      </w:tblCellMar>
    </w:tblPr>
  </w:style>
  <w:style w:type="table" w:customStyle="1" w:styleId="1a">
    <w:name w:val="1"/>
    <w:basedOn w:val="TableNormal9"/>
    <w:rsid w:val="00397C1A"/>
    <w:pPr>
      <w:spacing w:line="240" w:lineRule="auto"/>
    </w:pPr>
    <w:tblPr>
      <w:tblStyleRowBandSize w:val="1"/>
      <w:tblStyleColBandSize w:val="1"/>
      <w:tblCellMar>
        <w:left w:w="108" w:type="dxa"/>
        <w:right w:w="108" w:type="dxa"/>
      </w:tblCellMar>
    </w:tblPr>
  </w:style>
  <w:style w:type="paragraph" w:styleId="HTML">
    <w:name w:val="HTML Preformatted"/>
    <w:basedOn w:val="a"/>
    <w:link w:val="HTML0"/>
    <w:uiPriority w:val="99"/>
    <w:unhideWhenUsed/>
    <w:rsid w:val="00397C1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Courier New" w:eastAsia="Times New Roman" w:hAnsi="Courier New" w:cs="Courier New"/>
      <w:sz w:val="20"/>
      <w:szCs w:val="20"/>
      <w:lang w:val="en-US"/>
    </w:rPr>
  </w:style>
  <w:style w:type="character" w:customStyle="1" w:styleId="HTML0">
    <w:name w:val="Стандартный HTML Знак"/>
    <w:basedOn w:val="a0"/>
    <w:link w:val="HTML"/>
    <w:uiPriority w:val="99"/>
    <w:rsid w:val="00397C1A"/>
    <w:rPr>
      <w:rFonts w:ascii="Courier New" w:eastAsia="Times New Roman" w:hAnsi="Courier New" w:cs="Courier New"/>
      <w:sz w:val="20"/>
      <w:szCs w:val="20"/>
    </w:rPr>
  </w:style>
  <w:style w:type="character" w:customStyle="1" w:styleId="citation">
    <w:name w:val="citation"/>
    <w:basedOn w:val="a0"/>
    <w:rsid w:val="00397C1A"/>
  </w:style>
  <w:style w:type="character" w:customStyle="1" w:styleId="ref-title">
    <w:name w:val="ref-title"/>
    <w:basedOn w:val="a0"/>
    <w:rsid w:val="00397C1A"/>
  </w:style>
  <w:style w:type="character" w:customStyle="1" w:styleId="ref-iss">
    <w:name w:val="ref-iss"/>
    <w:basedOn w:val="a0"/>
    <w:rsid w:val="00397C1A"/>
  </w:style>
  <w:style w:type="character" w:customStyle="1" w:styleId="accordion-tabbedtab-mobile">
    <w:name w:val="accordion-tabbed__tab-mobile"/>
    <w:basedOn w:val="a0"/>
    <w:rsid w:val="00397C1A"/>
  </w:style>
  <w:style w:type="character" w:customStyle="1" w:styleId="comma-separator">
    <w:name w:val="comma-separator"/>
    <w:basedOn w:val="a0"/>
    <w:rsid w:val="00397C1A"/>
  </w:style>
  <w:style w:type="character" w:customStyle="1" w:styleId="reference-surname">
    <w:name w:val="reference-surname"/>
    <w:basedOn w:val="a0"/>
    <w:rsid w:val="00397C1A"/>
  </w:style>
  <w:style w:type="character" w:customStyle="1" w:styleId="reference-given-names">
    <w:name w:val="reference-given-names"/>
    <w:basedOn w:val="a0"/>
    <w:rsid w:val="00397C1A"/>
  </w:style>
  <w:style w:type="character" w:customStyle="1" w:styleId="reference-collab">
    <w:name w:val="reference-collab"/>
    <w:basedOn w:val="a0"/>
    <w:rsid w:val="00397C1A"/>
  </w:style>
  <w:style w:type="character" w:customStyle="1" w:styleId="reference-year">
    <w:name w:val="reference-year"/>
    <w:basedOn w:val="a0"/>
    <w:rsid w:val="00397C1A"/>
  </w:style>
  <w:style w:type="character" w:customStyle="1" w:styleId="reference-article-title">
    <w:name w:val="reference-article-title"/>
    <w:basedOn w:val="a0"/>
    <w:rsid w:val="00397C1A"/>
  </w:style>
  <w:style w:type="character" w:customStyle="1" w:styleId="reference-source">
    <w:name w:val="reference-source"/>
    <w:basedOn w:val="a0"/>
    <w:rsid w:val="00397C1A"/>
  </w:style>
  <w:style w:type="character" w:customStyle="1" w:styleId="reference-fpage">
    <w:name w:val="reference-fpage"/>
    <w:basedOn w:val="a0"/>
    <w:rsid w:val="00397C1A"/>
  </w:style>
  <w:style w:type="character" w:customStyle="1" w:styleId="reference-lpage">
    <w:name w:val="reference-lpage"/>
    <w:basedOn w:val="a0"/>
    <w:rsid w:val="00397C1A"/>
  </w:style>
  <w:style w:type="character" w:customStyle="1" w:styleId="html-italic">
    <w:name w:val="html-italic"/>
    <w:basedOn w:val="a0"/>
    <w:rsid w:val="00397C1A"/>
  </w:style>
  <w:style w:type="character" w:styleId="af2">
    <w:name w:val="line number"/>
    <w:basedOn w:val="a0"/>
    <w:uiPriority w:val="99"/>
    <w:semiHidden/>
    <w:unhideWhenUsed/>
    <w:rsid w:val="00397C1A"/>
  </w:style>
  <w:style w:type="character" w:customStyle="1" w:styleId="1b">
    <w:name w:val="Неразрешенное упоминание1"/>
    <w:basedOn w:val="a0"/>
    <w:uiPriority w:val="99"/>
    <w:semiHidden/>
    <w:unhideWhenUsed/>
    <w:rsid w:val="00EA78B1"/>
    <w:rPr>
      <w:color w:val="605E5C"/>
      <w:shd w:val="clear" w:color="auto" w:fill="E1DFDD"/>
    </w:rPr>
  </w:style>
  <w:style w:type="paragraph" w:customStyle="1" w:styleId="Default">
    <w:name w:val="Default"/>
    <w:rsid w:val="00EA78B1"/>
    <w:pPr>
      <w:autoSpaceDE w:val="0"/>
      <w:autoSpaceDN w:val="0"/>
      <w:adjustRightInd w:val="0"/>
      <w:spacing w:line="240" w:lineRule="auto"/>
    </w:pPr>
    <w:rPr>
      <w:rFonts w:ascii="Times New Roman" w:hAnsi="Times New Roman" w:cs="Times New Roman"/>
      <w:color w:val="000000"/>
      <w:sz w:val="24"/>
      <w:szCs w:val="24"/>
      <w:lang w:val="ru-RU"/>
    </w:rPr>
  </w:style>
  <w:style w:type="paragraph" w:styleId="af3">
    <w:name w:val="Body Text"/>
    <w:basedOn w:val="a"/>
    <w:link w:val="af4"/>
    <w:uiPriority w:val="1"/>
    <w:qFormat/>
    <w:rsid w:val="0003181E"/>
    <w:pPr>
      <w:widowControl w:val="0"/>
      <w:autoSpaceDE w:val="0"/>
      <w:autoSpaceDN w:val="0"/>
      <w:spacing w:line="240" w:lineRule="auto"/>
      <w:ind w:left="102" w:right="151" w:firstLine="566"/>
      <w:jc w:val="both"/>
    </w:pPr>
    <w:rPr>
      <w:rFonts w:ascii="Times New Roman" w:eastAsia="Times New Roman" w:hAnsi="Times New Roman" w:cs="Times New Roman"/>
      <w:sz w:val="28"/>
      <w:szCs w:val="28"/>
      <w:lang w:val="ru-RU"/>
    </w:rPr>
  </w:style>
  <w:style w:type="character" w:customStyle="1" w:styleId="af4">
    <w:name w:val="Основной текст Знак"/>
    <w:basedOn w:val="a0"/>
    <w:link w:val="af3"/>
    <w:uiPriority w:val="1"/>
    <w:rsid w:val="0003181E"/>
    <w:rPr>
      <w:rFonts w:ascii="Times New Roman" w:eastAsia="Times New Roman" w:hAnsi="Times New Roman" w:cs="Times New Roman"/>
      <w:sz w:val="28"/>
      <w:szCs w:val="28"/>
      <w:lang w:val="ru-RU"/>
    </w:rPr>
  </w:style>
  <w:style w:type="table" w:customStyle="1" w:styleId="44">
    <w:name w:val="44"/>
    <w:basedOn w:val="TableNormal10"/>
    <w:tblPr>
      <w:tblStyleRowBandSize w:val="1"/>
      <w:tblStyleColBandSize w:val="1"/>
      <w:tblCellMar>
        <w:left w:w="115" w:type="dxa"/>
        <w:right w:w="115" w:type="dxa"/>
      </w:tblCellMar>
    </w:tblPr>
  </w:style>
  <w:style w:type="table" w:customStyle="1" w:styleId="43">
    <w:name w:val="43"/>
    <w:basedOn w:val="TableNormal10"/>
    <w:tblPr>
      <w:tblStyleRowBandSize w:val="1"/>
      <w:tblStyleColBandSize w:val="1"/>
      <w:tblCellMar>
        <w:left w:w="115" w:type="dxa"/>
        <w:right w:w="115" w:type="dxa"/>
      </w:tblCellMar>
    </w:tblPr>
  </w:style>
  <w:style w:type="table" w:customStyle="1" w:styleId="42">
    <w:name w:val="42"/>
    <w:basedOn w:val="TableNormal10"/>
    <w:tblPr>
      <w:tblStyleRowBandSize w:val="1"/>
      <w:tblStyleColBandSize w:val="1"/>
      <w:tblCellMar>
        <w:left w:w="115" w:type="dxa"/>
        <w:right w:w="115" w:type="dxa"/>
      </w:tblCellMar>
    </w:tblPr>
  </w:style>
  <w:style w:type="table" w:customStyle="1" w:styleId="410">
    <w:name w:val="41"/>
    <w:basedOn w:val="TableNormal10"/>
    <w:tblPr>
      <w:tblStyleRowBandSize w:val="1"/>
      <w:tblStyleColBandSize w:val="1"/>
      <w:tblCellMar>
        <w:left w:w="115" w:type="dxa"/>
        <w:right w:w="115" w:type="dxa"/>
      </w:tblCellMar>
    </w:tblPr>
  </w:style>
  <w:style w:type="table" w:customStyle="1" w:styleId="400">
    <w:name w:val="40"/>
    <w:basedOn w:val="TableNormal10"/>
    <w:tblPr>
      <w:tblStyleRowBandSize w:val="1"/>
      <w:tblStyleColBandSize w:val="1"/>
      <w:tblCellMar>
        <w:left w:w="115" w:type="dxa"/>
        <w:right w:w="115" w:type="dxa"/>
      </w:tblCellMar>
    </w:tblPr>
  </w:style>
  <w:style w:type="table" w:customStyle="1" w:styleId="39">
    <w:name w:val="39"/>
    <w:basedOn w:val="TableNormal10"/>
    <w:tblPr>
      <w:tblStyleRowBandSize w:val="1"/>
      <w:tblStyleColBandSize w:val="1"/>
      <w:tblCellMar>
        <w:left w:w="115" w:type="dxa"/>
        <w:right w:w="115" w:type="dxa"/>
      </w:tblCellMar>
    </w:tblPr>
  </w:style>
  <w:style w:type="table" w:customStyle="1" w:styleId="38">
    <w:name w:val="38"/>
    <w:basedOn w:val="TableNormal10"/>
    <w:tblPr>
      <w:tblStyleRowBandSize w:val="1"/>
      <w:tblStyleColBandSize w:val="1"/>
      <w:tblCellMar>
        <w:left w:w="115" w:type="dxa"/>
        <w:right w:w="115" w:type="dxa"/>
      </w:tblCellMar>
    </w:tblPr>
  </w:style>
  <w:style w:type="table" w:customStyle="1" w:styleId="37">
    <w:name w:val="37"/>
    <w:basedOn w:val="TableNormal10"/>
    <w:tblPr>
      <w:tblStyleRowBandSize w:val="1"/>
      <w:tblStyleColBandSize w:val="1"/>
      <w:tblCellMar>
        <w:left w:w="115" w:type="dxa"/>
        <w:right w:w="115" w:type="dxa"/>
      </w:tblCellMar>
    </w:tblPr>
  </w:style>
  <w:style w:type="table" w:customStyle="1" w:styleId="36">
    <w:name w:val="36"/>
    <w:basedOn w:val="TableNormal10"/>
    <w:tblPr>
      <w:tblStyleRowBandSize w:val="1"/>
      <w:tblStyleColBandSize w:val="1"/>
      <w:tblCellMar>
        <w:left w:w="115" w:type="dxa"/>
        <w:right w:w="115" w:type="dxa"/>
      </w:tblCellMar>
    </w:tblPr>
  </w:style>
  <w:style w:type="table" w:customStyle="1" w:styleId="35">
    <w:name w:val="35"/>
    <w:basedOn w:val="TableNormal10"/>
    <w:pPr>
      <w:spacing w:line="240" w:lineRule="auto"/>
    </w:pPr>
    <w:tblPr>
      <w:tblStyleRowBandSize w:val="1"/>
      <w:tblStyleColBandSize w:val="1"/>
      <w:tblCellMar>
        <w:left w:w="108" w:type="dxa"/>
        <w:right w:w="108" w:type="dxa"/>
      </w:tblCellMar>
    </w:tblPr>
  </w:style>
  <w:style w:type="table" w:customStyle="1" w:styleId="34">
    <w:name w:val="34"/>
    <w:basedOn w:val="TableNormal10"/>
    <w:tblPr>
      <w:tblStyleRowBandSize w:val="1"/>
      <w:tblStyleColBandSize w:val="1"/>
      <w:tblCellMar>
        <w:left w:w="115" w:type="dxa"/>
        <w:right w:w="115" w:type="dxa"/>
      </w:tblCellMar>
    </w:tblPr>
  </w:style>
  <w:style w:type="table" w:customStyle="1" w:styleId="33">
    <w:name w:val="33"/>
    <w:basedOn w:val="TableNormal10"/>
    <w:tblPr>
      <w:tblStyleRowBandSize w:val="1"/>
      <w:tblStyleColBandSize w:val="1"/>
      <w:tblCellMar>
        <w:left w:w="115" w:type="dxa"/>
        <w:right w:w="115" w:type="dxa"/>
      </w:tblCellMar>
    </w:tblPr>
  </w:style>
  <w:style w:type="table" w:customStyle="1" w:styleId="32">
    <w:name w:val="32"/>
    <w:basedOn w:val="TableNormal10"/>
    <w:tblPr>
      <w:tblStyleRowBandSize w:val="1"/>
      <w:tblStyleColBandSize w:val="1"/>
      <w:tblCellMar>
        <w:left w:w="115" w:type="dxa"/>
        <w:right w:w="115" w:type="dxa"/>
      </w:tblCellMar>
    </w:tblPr>
  </w:style>
  <w:style w:type="table" w:customStyle="1" w:styleId="310">
    <w:name w:val="31"/>
    <w:basedOn w:val="TableNormal10"/>
    <w:tblPr>
      <w:tblStyleRowBandSize w:val="1"/>
      <w:tblStyleColBandSize w:val="1"/>
      <w:tblCellMar>
        <w:left w:w="115" w:type="dxa"/>
        <w:right w:w="115" w:type="dxa"/>
      </w:tblCellMar>
    </w:tblPr>
  </w:style>
  <w:style w:type="table" w:customStyle="1" w:styleId="300">
    <w:name w:val="30"/>
    <w:basedOn w:val="TableNormal10"/>
    <w:tblPr>
      <w:tblStyleRowBandSize w:val="1"/>
      <w:tblStyleColBandSize w:val="1"/>
      <w:tblCellMar>
        <w:left w:w="115" w:type="dxa"/>
        <w:right w:w="115" w:type="dxa"/>
      </w:tblCellMar>
    </w:tblPr>
  </w:style>
  <w:style w:type="table" w:customStyle="1" w:styleId="29">
    <w:name w:val="29"/>
    <w:basedOn w:val="TableNormal10"/>
    <w:tblPr>
      <w:tblStyleRowBandSize w:val="1"/>
      <w:tblStyleColBandSize w:val="1"/>
      <w:tblCellMar>
        <w:left w:w="115" w:type="dxa"/>
        <w:right w:w="115" w:type="dxa"/>
      </w:tblCellMar>
    </w:tblPr>
  </w:style>
  <w:style w:type="table" w:customStyle="1" w:styleId="280">
    <w:name w:val="28"/>
    <w:basedOn w:val="TableNormal10"/>
    <w:tblPr>
      <w:tblStyleRowBandSize w:val="1"/>
      <w:tblStyleColBandSize w:val="1"/>
      <w:tblCellMar>
        <w:left w:w="115" w:type="dxa"/>
        <w:right w:w="115" w:type="dxa"/>
      </w:tblCellMar>
    </w:tblPr>
  </w:style>
  <w:style w:type="paragraph" w:customStyle="1" w:styleId="TableParagraph">
    <w:name w:val="Table Paragraph"/>
    <w:basedOn w:val="a"/>
    <w:uiPriority w:val="1"/>
    <w:qFormat/>
    <w:rsid w:val="00F719A5"/>
    <w:pPr>
      <w:widowControl w:val="0"/>
      <w:autoSpaceDE w:val="0"/>
      <w:autoSpaceDN w:val="0"/>
      <w:spacing w:line="217" w:lineRule="exact"/>
    </w:pPr>
    <w:rPr>
      <w:rFonts w:ascii="Times New Roman" w:eastAsia="Times New Roman" w:hAnsi="Times New Roman" w:cs="Times New Roman"/>
      <w:lang w:val="ru-RU"/>
    </w:rPr>
  </w:style>
  <w:style w:type="table" w:customStyle="1" w:styleId="af5">
    <w:basedOn w:val="TableNormal2"/>
    <w:pPr>
      <w:spacing w:line="240" w:lineRule="auto"/>
    </w:pPr>
    <w:tblPr>
      <w:tblStyleRowBandSize w:val="1"/>
      <w:tblStyleColBandSize w:val="1"/>
      <w:tblCellMar>
        <w:left w:w="115" w:type="dxa"/>
        <w:right w:w="115" w:type="dxa"/>
      </w:tblCellMar>
    </w:tblPr>
  </w:style>
  <w:style w:type="table" w:customStyle="1" w:styleId="af6">
    <w:basedOn w:val="TableNormal2"/>
    <w:pPr>
      <w:spacing w:line="240" w:lineRule="auto"/>
    </w:pPr>
    <w:tblPr>
      <w:tblStyleRowBandSize w:val="1"/>
      <w:tblStyleColBandSize w:val="1"/>
      <w:tblCellMar>
        <w:left w:w="115" w:type="dxa"/>
        <w:right w:w="115" w:type="dxa"/>
      </w:tblCellMar>
    </w:tblPr>
  </w:style>
  <w:style w:type="table" w:customStyle="1" w:styleId="af7">
    <w:basedOn w:val="TableNormal2"/>
    <w:pPr>
      <w:spacing w:line="240" w:lineRule="auto"/>
    </w:pPr>
    <w:tblPr>
      <w:tblStyleRowBandSize w:val="1"/>
      <w:tblStyleColBandSize w:val="1"/>
      <w:tblCellMar>
        <w:left w:w="115" w:type="dxa"/>
        <w:right w:w="115" w:type="dxa"/>
      </w:tblCellMar>
    </w:tblPr>
  </w:style>
  <w:style w:type="table" w:customStyle="1" w:styleId="af8">
    <w:basedOn w:val="TableNormal2"/>
    <w:pPr>
      <w:spacing w:line="240" w:lineRule="auto"/>
    </w:pPr>
    <w:tblPr>
      <w:tblStyleRowBandSize w:val="1"/>
      <w:tblStyleColBandSize w:val="1"/>
      <w:tblCellMar>
        <w:left w:w="115" w:type="dxa"/>
        <w:right w:w="115" w:type="dxa"/>
      </w:tblCellMar>
    </w:tblPr>
  </w:style>
  <w:style w:type="table" w:customStyle="1" w:styleId="af9">
    <w:basedOn w:val="TableNormal2"/>
    <w:pPr>
      <w:spacing w:line="240" w:lineRule="auto"/>
    </w:pPr>
    <w:tblPr>
      <w:tblStyleRowBandSize w:val="1"/>
      <w:tblStyleColBandSize w:val="1"/>
      <w:tblCellMar>
        <w:left w:w="115" w:type="dxa"/>
        <w:right w:w="115" w:type="dxa"/>
      </w:tblCellMar>
    </w:tblPr>
  </w:style>
  <w:style w:type="table" w:customStyle="1" w:styleId="afa">
    <w:basedOn w:val="TableNormal2"/>
    <w:pPr>
      <w:spacing w:line="240" w:lineRule="auto"/>
    </w:pPr>
    <w:tblPr>
      <w:tblStyleRowBandSize w:val="1"/>
      <w:tblStyleColBandSize w:val="1"/>
      <w:tblCellMar>
        <w:left w:w="115" w:type="dxa"/>
        <w:right w:w="115" w:type="dxa"/>
      </w:tblCellMar>
    </w:tblPr>
  </w:style>
  <w:style w:type="table" w:customStyle="1" w:styleId="afb">
    <w:basedOn w:val="TableNormal2"/>
    <w:pPr>
      <w:spacing w:line="240" w:lineRule="auto"/>
    </w:pPr>
    <w:tblPr>
      <w:tblStyleRowBandSize w:val="1"/>
      <w:tblStyleColBandSize w:val="1"/>
      <w:tblCellMar>
        <w:left w:w="115" w:type="dxa"/>
        <w:right w:w="115" w:type="dxa"/>
      </w:tblCellMar>
    </w:tblPr>
  </w:style>
  <w:style w:type="table" w:customStyle="1" w:styleId="afc">
    <w:basedOn w:val="TableNormal2"/>
    <w:tblPr>
      <w:tblStyleRowBandSize w:val="1"/>
      <w:tblStyleColBandSize w:val="1"/>
    </w:tblPr>
  </w:style>
  <w:style w:type="table" w:customStyle="1" w:styleId="afd">
    <w:basedOn w:val="TableNormal2"/>
    <w:pPr>
      <w:spacing w:line="240" w:lineRule="auto"/>
    </w:pPr>
    <w:tblPr>
      <w:tblStyleRowBandSize w:val="1"/>
      <w:tblStyleColBandSize w:val="1"/>
      <w:tblCellMar>
        <w:left w:w="115" w:type="dxa"/>
        <w:right w:w="115" w:type="dxa"/>
      </w:tblCellMar>
    </w:tblPr>
  </w:style>
  <w:style w:type="table" w:customStyle="1" w:styleId="afe">
    <w:basedOn w:val="TableNormal2"/>
    <w:pPr>
      <w:spacing w:line="240" w:lineRule="auto"/>
    </w:pPr>
    <w:tblPr>
      <w:tblStyleRowBandSize w:val="1"/>
      <w:tblStyleColBandSize w:val="1"/>
      <w:tblCellMar>
        <w:left w:w="115" w:type="dxa"/>
        <w:right w:w="115" w:type="dxa"/>
      </w:tblCellMar>
    </w:tblPr>
  </w:style>
  <w:style w:type="table" w:customStyle="1" w:styleId="aff">
    <w:basedOn w:val="TableNormal2"/>
    <w:pPr>
      <w:spacing w:line="240" w:lineRule="auto"/>
    </w:pPr>
    <w:tblPr>
      <w:tblStyleRowBandSize w:val="1"/>
      <w:tblStyleColBandSize w:val="1"/>
      <w:tblCellMar>
        <w:left w:w="115" w:type="dxa"/>
        <w:right w:w="115" w:type="dxa"/>
      </w:tblCellMar>
    </w:tblPr>
  </w:style>
  <w:style w:type="table" w:customStyle="1" w:styleId="aff0">
    <w:basedOn w:val="TableNormal2"/>
    <w:pPr>
      <w:spacing w:line="240" w:lineRule="auto"/>
    </w:pPr>
    <w:tblPr>
      <w:tblStyleRowBandSize w:val="1"/>
      <w:tblStyleColBandSize w:val="1"/>
      <w:tblCellMar>
        <w:left w:w="115" w:type="dxa"/>
        <w:right w:w="115" w:type="dxa"/>
      </w:tblCellMar>
    </w:tblPr>
  </w:style>
  <w:style w:type="table" w:customStyle="1" w:styleId="aff1">
    <w:basedOn w:val="TableNormal2"/>
    <w:pPr>
      <w:spacing w:line="240" w:lineRule="auto"/>
    </w:pPr>
    <w:tblPr>
      <w:tblStyleRowBandSize w:val="1"/>
      <w:tblStyleColBandSize w:val="1"/>
      <w:tblCellMar>
        <w:left w:w="108" w:type="dxa"/>
        <w:right w:w="108" w:type="dxa"/>
      </w:tblCellMar>
    </w:tblPr>
  </w:style>
  <w:style w:type="table" w:customStyle="1" w:styleId="aff2">
    <w:basedOn w:val="TableNormal2"/>
    <w:pPr>
      <w:spacing w:line="240" w:lineRule="auto"/>
    </w:pPr>
    <w:tblPr>
      <w:tblStyleRowBandSize w:val="1"/>
      <w:tblStyleColBandSize w:val="1"/>
      <w:tblCellMar>
        <w:left w:w="115" w:type="dxa"/>
        <w:right w:w="115" w:type="dxa"/>
      </w:tblCellMar>
    </w:tblPr>
  </w:style>
  <w:style w:type="table" w:customStyle="1" w:styleId="aff3">
    <w:basedOn w:val="TableNormal2"/>
    <w:pPr>
      <w:spacing w:line="240" w:lineRule="auto"/>
    </w:pPr>
    <w:tblPr>
      <w:tblStyleRowBandSize w:val="1"/>
      <w:tblStyleColBandSize w:val="1"/>
      <w:tblCellMar>
        <w:left w:w="115" w:type="dxa"/>
        <w:right w:w="115" w:type="dxa"/>
      </w:tblCellMar>
    </w:tblPr>
  </w:style>
  <w:style w:type="table" w:customStyle="1" w:styleId="aff4">
    <w:basedOn w:val="TableNormal2"/>
    <w:pPr>
      <w:spacing w:line="240" w:lineRule="auto"/>
    </w:pPr>
    <w:tblPr>
      <w:tblStyleRowBandSize w:val="1"/>
      <w:tblStyleColBandSize w:val="1"/>
      <w:tblCellMar>
        <w:left w:w="115" w:type="dxa"/>
        <w:right w:w="115" w:type="dxa"/>
      </w:tblCellMar>
    </w:tblPr>
  </w:style>
  <w:style w:type="table" w:customStyle="1" w:styleId="aff5">
    <w:basedOn w:val="TableNormal2"/>
    <w:pPr>
      <w:spacing w:line="240" w:lineRule="auto"/>
    </w:pPr>
    <w:tblPr>
      <w:tblStyleRowBandSize w:val="1"/>
      <w:tblStyleColBandSize w:val="1"/>
      <w:tblCellMar>
        <w:left w:w="115" w:type="dxa"/>
        <w:right w:w="115" w:type="dxa"/>
      </w:tblCellMar>
    </w:tblPr>
  </w:style>
  <w:style w:type="table" w:customStyle="1" w:styleId="aff6">
    <w:basedOn w:val="TableNormal2"/>
    <w:pPr>
      <w:spacing w:line="240" w:lineRule="auto"/>
    </w:pPr>
    <w:tblPr>
      <w:tblStyleRowBandSize w:val="1"/>
      <w:tblStyleColBandSize w:val="1"/>
      <w:tblCellMar>
        <w:left w:w="115" w:type="dxa"/>
        <w:right w:w="115" w:type="dxa"/>
      </w:tblCellMar>
    </w:tblPr>
  </w:style>
  <w:style w:type="table" w:customStyle="1" w:styleId="aff7">
    <w:basedOn w:val="TableNormal2"/>
    <w:pPr>
      <w:spacing w:line="240" w:lineRule="auto"/>
    </w:pPr>
    <w:tblPr>
      <w:tblStyleRowBandSize w:val="1"/>
      <w:tblStyleColBandSize w:val="1"/>
      <w:tblCellMar>
        <w:left w:w="115" w:type="dxa"/>
        <w:right w:w="115" w:type="dxa"/>
      </w:tblCellMar>
    </w:tblPr>
  </w:style>
  <w:style w:type="table" w:customStyle="1" w:styleId="aff8">
    <w:basedOn w:val="TableNormal2"/>
    <w:pPr>
      <w:spacing w:line="240" w:lineRule="auto"/>
    </w:pPr>
    <w:tblPr>
      <w:tblStyleRowBandSize w:val="1"/>
      <w:tblStyleColBandSize w:val="1"/>
      <w:tblCellMar>
        <w:left w:w="115" w:type="dxa"/>
        <w:right w:w="115" w:type="dxa"/>
      </w:tblCellMar>
    </w:tblPr>
  </w:style>
  <w:style w:type="table" w:customStyle="1" w:styleId="aff9">
    <w:basedOn w:val="TableNormal2"/>
    <w:pPr>
      <w:spacing w:line="240" w:lineRule="auto"/>
    </w:pPr>
    <w:tblPr>
      <w:tblStyleRowBandSize w:val="1"/>
      <w:tblStyleColBandSize w:val="1"/>
      <w:tblCellMar>
        <w:left w:w="108" w:type="dxa"/>
        <w:right w:w="108" w:type="dxa"/>
      </w:tblCellMar>
    </w:tblPr>
  </w:style>
  <w:style w:type="table" w:customStyle="1" w:styleId="affa">
    <w:basedOn w:val="TableNormal2"/>
    <w:pPr>
      <w:spacing w:line="240" w:lineRule="auto"/>
    </w:pPr>
    <w:tblPr>
      <w:tblStyleRowBandSize w:val="1"/>
      <w:tblStyleColBandSize w:val="1"/>
      <w:tblCellMar>
        <w:left w:w="115" w:type="dxa"/>
        <w:right w:w="115" w:type="dxa"/>
      </w:tblCellMar>
    </w:tblPr>
  </w:style>
  <w:style w:type="table" w:customStyle="1" w:styleId="affb">
    <w:basedOn w:val="TableNormal2"/>
    <w:pPr>
      <w:spacing w:line="240" w:lineRule="auto"/>
    </w:pPr>
    <w:tblPr>
      <w:tblStyleRowBandSize w:val="1"/>
      <w:tblStyleColBandSize w:val="1"/>
      <w:tblCellMar>
        <w:left w:w="115" w:type="dxa"/>
        <w:right w:w="115" w:type="dxa"/>
      </w:tblCellMar>
    </w:tblPr>
  </w:style>
  <w:style w:type="table" w:customStyle="1" w:styleId="affc">
    <w:basedOn w:val="TableNormal2"/>
    <w:tblPr>
      <w:tblStyleRowBandSize w:val="1"/>
      <w:tblStyleColBandSize w:val="1"/>
      <w:tblCellMar>
        <w:left w:w="115" w:type="dxa"/>
        <w:right w:w="115" w:type="dxa"/>
      </w:tblCellMar>
    </w:tblPr>
  </w:style>
  <w:style w:type="table" w:customStyle="1" w:styleId="affd">
    <w:basedOn w:val="TableNormal2"/>
    <w:tblPr>
      <w:tblStyleRowBandSize w:val="1"/>
      <w:tblStyleColBandSize w:val="1"/>
      <w:tblCellMar>
        <w:left w:w="115" w:type="dxa"/>
        <w:right w:w="115" w:type="dxa"/>
      </w:tblCellMar>
    </w:tblPr>
  </w:style>
  <w:style w:type="table" w:customStyle="1" w:styleId="affe">
    <w:basedOn w:val="TableNormal1"/>
    <w:pPr>
      <w:spacing w:line="240" w:lineRule="auto"/>
    </w:pPr>
    <w:tblPr>
      <w:tblStyleRowBandSize w:val="1"/>
      <w:tblStyleColBandSize w:val="1"/>
      <w:tblCellMar>
        <w:left w:w="115" w:type="dxa"/>
        <w:right w:w="115" w:type="dxa"/>
      </w:tblCellMar>
    </w:tblPr>
  </w:style>
  <w:style w:type="table" w:customStyle="1" w:styleId="afff">
    <w:basedOn w:val="TableNormal1"/>
    <w:pPr>
      <w:spacing w:line="240" w:lineRule="auto"/>
    </w:pPr>
    <w:tblPr>
      <w:tblStyleRowBandSize w:val="1"/>
      <w:tblStyleColBandSize w:val="1"/>
      <w:tblCellMar>
        <w:left w:w="115" w:type="dxa"/>
        <w:right w:w="115" w:type="dxa"/>
      </w:tblCellMar>
    </w:tblPr>
  </w:style>
  <w:style w:type="table" w:customStyle="1" w:styleId="afff0">
    <w:basedOn w:val="TableNormal1"/>
    <w:pPr>
      <w:spacing w:line="240" w:lineRule="auto"/>
    </w:pPr>
    <w:tblPr>
      <w:tblStyleRowBandSize w:val="1"/>
      <w:tblStyleColBandSize w:val="1"/>
      <w:tblCellMar>
        <w:left w:w="115" w:type="dxa"/>
        <w:right w:w="115" w:type="dxa"/>
      </w:tblCellMar>
    </w:tblPr>
  </w:style>
  <w:style w:type="table" w:customStyle="1" w:styleId="afff1">
    <w:basedOn w:val="TableNormal1"/>
    <w:pPr>
      <w:spacing w:line="240" w:lineRule="auto"/>
    </w:pPr>
    <w:tblPr>
      <w:tblStyleRowBandSize w:val="1"/>
      <w:tblStyleColBandSize w:val="1"/>
      <w:tblCellMar>
        <w:left w:w="115" w:type="dxa"/>
        <w:right w:w="115" w:type="dxa"/>
      </w:tblCellMar>
    </w:tblPr>
  </w:style>
  <w:style w:type="table" w:customStyle="1" w:styleId="afff2">
    <w:basedOn w:val="TableNormal1"/>
    <w:pPr>
      <w:spacing w:line="240" w:lineRule="auto"/>
    </w:pPr>
    <w:tblPr>
      <w:tblStyleRowBandSize w:val="1"/>
      <w:tblStyleColBandSize w:val="1"/>
      <w:tblCellMar>
        <w:left w:w="115" w:type="dxa"/>
        <w:right w:w="115" w:type="dxa"/>
      </w:tblCellMar>
    </w:tblPr>
  </w:style>
  <w:style w:type="table" w:customStyle="1" w:styleId="afff3">
    <w:basedOn w:val="TableNormal1"/>
    <w:pPr>
      <w:spacing w:line="240" w:lineRule="auto"/>
    </w:pPr>
    <w:tblPr>
      <w:tblStyleRowBandSize w:val="1"/>
      <w:tblStyleColBandSize w:val="1"/>
      <w:tblCellMar>
        <w:left w:w="115" w:type="dxa"/>
        <w:right w:w="115" w:type="dxa"/>
      </w:tblCellMar>
    </w:tblPr>
  </w:style>
  <w:style w:type="table" w:customStyle="1" w:styleId="afff4">
    <w:basedOn w:val="TableNormal1"/>
    <w:pPr>
      <w:spacing w:line="240" w:lineRule="auto"/>
    </w:pPr>
    <w:tblPr>
      <w:tblStyleRowBandSize w:val="1"/>
      <w:tblStyleColBandSize w:val="1"/>
      <w:tblCellMar>
        <w:left w:w="115" w:type="dxa"/>
        <w:right w:w="115" w:type="dxa"/>
      </w:tblCellMar>
    </w:tblPr>
  </w:style>
  <w:style w:type="table" w:customStyle="1" w:styleId="afff5">
    <w:basedOn w:val="TableNormal1"/>
    <w:pPr>
      <w:spacing w:line="240" w:lineRule="auto"/>
    </w:pPr>
    <w:tblPr>
      <w:tblStyleRowBandSize w:val="1"/>
      <w:tblStyleColBandSize w:val="1"/>
      <w:tblCellMar>
        <w:left w:w="115" w:type="dxa"/>
        <w:right w:w="115" w:type="dxa"/>
      </w:tblCellMar>
    </w:tblPr>
  </w:style>
  <w:style w:type="table" w:customStyle="1" w:styleId="afff6">
    <w:basedOn w:val="TableNormal1"/>
    <w:pPr>
      <w:spacing w:line="240" w:lineRule="auto"/>
    </w:pPr>
    <w:tblPr>
      <w:tblStyleRowBandSize w:val="1"/>
      <w:tblStyleColBandSize w:val="1"/>
      <w:tblCellMar>
        <w:left w:w="115" w:type="dxa"/>
        <w:right w:w="115" w:type="dxa"/>
      </w:tblCellMar>
    </w:tblPr>
  </w:style>
  <w:style w:type="table" w:customStyle="1" w:styleId="afff7">
    <w:basedOn w:val="TableNormal1"/>
    <w:pPr>
      <w:spacing w:line="240" w:lineRule="auto"/>
    </w:pPr>
    <w:tblPr>
      <w:tblStyleRowBandSize w:val="1"/>
      <w:tblStyleColBandSize w:val="1"/>
      <w:tblCellMar>
        <w:left w:w="115" w:type="dxa"/>
        <w:right w:w="115" w:type="dxa"/>
      </w:tblCellMar>
    </w:tblPr>
  </w:style>
  <w:style w:type="table" w:customStyle="1" w:styleId="afff8">
    <w:basedOn w:val="TableNormal1"/>
    <w:pPr>
      <w:spacing w:line="240" w:lineRule="auto"/>
    </w:pPr>
    <w:tblPr>
      <w:tblStyleRowBandSize w:val="1"/>
      <w:tblStyleColBandSize w:val="1"/>
      <w:tblCellMar>
        <w:left w:w="115" w:type="dxa"/>
        <w:right w:w="115" w:type="dxa"/>
      </w:tblCellMar>
    </w:tblPr>
  </w:style>
  <w:style w:type="table" w:customStyle="1" w:styleId="afff9">
    <w:basedOn w:val="TableNormal1"/>
    <w:pPr>
      <w:spacing w:line="240" w:lineRule="auto"/>
    </w:pPr>
    <w:tblPr>
      <w:tblStyleRowBandSize w:val="1"/>
      <w:tblStyleColBandSize w:val="1"/>
      <w:tblCellMar>
        <w:left w:w="115" w:type="dxa"/>
        <w:right w:w="115" w:type="dxa"/>
      </w:tblCellMar>
    </w:tblPr>
  </w:style>
  <w:style w:type="table" w:customStyle="1" w:styleId="afffa">
    <w:basedOn w:val="TableNormal1"/>
    <w:pPr>
      <w:spacing w:line="240" w:lineRule="auto"/>
    </w:pPr>
    <w:tblPr>
      <w:tblStyleRowBandSize w:val="1"/>
      <w:tblStyleColBandSize w:val="1"/>
      <w:tblCellMar>
        <w:left w:w="115" w:type="dxa"/>
        <w:right w:w="115" w:type="dxa"/>
      </w:tblCellMar>
    </w:tblPr>
  </w:style>
  <w:style w:type="table" w:customStyle="1" w:styleId="afffb">
    <w:basedOn w:val="TableNormal1"/>
    <w:pPr>
      <w:spacing w:line="240" w:lineRule="auto"/>
    </w:pPr>
    <w:tblPr>
      <w:tblStyleRowBandSize w:val="1"/>
      <w:tblStyleColBandSize w:val="1"/>
      <w:tblCellMar>
        <w:left w:w="115" w:type="dxa"/>
        <w:right w:w="115" w:type="dxa"/>
      </w:tblCellMar>
    </w:tblPr>
  </w:style>
  <w:style w:type="table" w:customStyle="1" w:styleId="afffc">
    <w:basedOn w:val="TableNormal1"/>
    <w:pPr>
      <w:spacing w:line="240" w:lineRule="auto"/>
    </w:pPr>
    <w:tblPr>
      <w:tblStyleRowBandSize w:val="1"/>
      <w:tblStyleColBandSize w:val="1"/>
      <w:tblCellMar>
        <w:left w:w="115" w:type="dxa"/>
        <w:right w:w="115" w:type="dxa"/>
      </w:tblCellMar>
    </w:tblPr>
  </w:style>
  <w:style w:type="table" w:customStyle="1" w:styleId="afffd">
    <w:basedOn w:val="TableNormal1"/>
    <w:pPr>
      <w:spacing w:line="240" w:lineRule="auto"/>
    </w:pPr>
    <w:tblPr>
      <w:tblStyleRowBandSize w:val="1"/>
      <w:tblStyleColBandSize w:val="1"/>
      <w:tblCellMar>
        <w:left w:w="115" w:type="dxa"/>
        <w:right w:w="115" w:type="dxa"/>
      </w:tblCellMar>
    </w:tblPr>
  </w:style>
  <w:style w:type="table" w:customStyle="1" w:styleId="afffe">
    <w:basedOn w:val="TableNormal1"/>
    <w:pPr>
      <w:spacing w:line="240" w:lineRule="auto"/>
    </w:pPr>
    <w:tblPr>
      <w:tblStyleRowBandSize w:val="1"/>
      <w:tblStyleColBandSize w:val="1"/>
      <w:tblCellMar>
        <w:left w:w="115" w:type="dxa"/>
        <w:right w:w="115" w:type="dxa"/>
      </w:tblCellMar>
    </w:tblPr>
  </w:style>
  <w:style w:type="table" w:customStyle="1" w:styleId="affff">
    <w:basedOn w:val="TableNormal1"/>
    <w:pPr>
      <w:spacing w:line="240" w:lineRule="auto"/>
    </w:pPr>
    <w:tblPr>
      <w:tblStyleRowBandSize w:val="1"/>
      <w:tblStyleColBandSize w:val="1"/>
      <w:tblCellMar>
        <w:left w:w="115" w:type="dxa"/>
        <w:right w:w="115" w:type="dxa"/>
      </w:tblCellMar>
    </w:tblPr>
  </w:style>
  <w:style w:type="table" w:customStyle="1" w:styleId="affff0">
    <w:basedOn w:val="TableNormal1"/>
    <w:pPr>
      <w:spacing w:line="240" w:lineRule="auto"/>
    </w:pPr>
    <w:tblPr>
      <w:tblStyleRowBandSize w:val="1"/>
      <w:tblStyleColBandSize w:val="1"/>
      <w:tblCellMar>
        <w:left w:w="115" w:type="dxa"/>
        <w:right w:w="115" w:type="dxa"/>
      </w:tblCellMar>
    </w:tblPr>
  </w:style>
  <w:style w:type="table" w:customStyle="1" w:styleId="affff1">
    <w:basedOn w:val="TableNormal1"/>
    <w:pPr>
      <w:spacing w:line="240" w:lineRule="auto"/>
    </w:pPr>
    <w:tblPr>
      <w:tblStyleRowBandSize w:val="1"/>
      <w:tblStyleColBandSize w:val="1"/>
      <w:tblCellMar>
        <w:left w:w="115" w:type="dxa"/>
        <w:right w:w="115" w:type="dxa"/>
      </w:tblCellMar>
    </w:tblPr>
  </w:style>
  <w:style w:type="table" w:customStyle="1" w:styleId="affff2">
    <w:basedOn w:val="TableNormal1"/>
    <w:pPr>
      <w:spacing w:line="240" w:lineRule="auto"/>
    </w:pPr>
    <w:tblPr>
      <w:tblStyleRowBandSize w:val="1"/>
      <w:tblStyleColBandSize w:val="1"/>
      <w:tblCellMar>
        <w:left w:w="115" w:type="dxa"/>
        <w:right w:w="115" w:type="dxa"/>
      </w:tblCellMar>
    </w:tblPr>
  </w:style>
  <w:style w:type="table" w:customStyle="1" w:styleId="affff3">
    <w:basedOn w:val="TableNormal1"/>
    <w:pPr>
      <w:spacing w:line="240" w:lineRule="auto"/>
    </w:pPr>
    <w:tblPr>
      <w:tblStyleRowBandSize w:val="1"/>
      <w:tblStyleColBandSize w:val="1"/>
      <w:tblCellMar>
        <w:left w:w="115" w:type="dxa"/>
        <w:right w:w="115" w:type="dxa"/>
      </w:tblCellMar>
    </w:tblPr>
  </w:style>
  <w:style w:type="table" w:customStyle="1" w:styleId="affff4">
    <w:basedOn w:val="TableNormal1"/>
    <w:pPr>
      <w:spacing w:line="240" w:lineRule="auto"/>
    </w:pPr>
    <w:tblPr>
      <w:tblStyleRowBandSize w:val="1"/>
      <w:tblStyleColBandSize w:val="1"/>
      <w:tblCellMar>
        <w:left w:w="115" w:type="dxa"/>
        <w:right w:w="115" w:type="dxa"/>
      </w:tblCellMar>
    </w:tblPr>
  </w:style>
  <w:style w:type="table" w:customStyle="1" w:styleId="affff5">
    <w:basedOn w:val="TableNormal1"/>
    <w:pPr>
      <w:spacing w:line="240" w:lineRule="auto"/>
    </w:pPr>
    <w:tblPr>
      <w:tblStyleRowBandSize w:val="1"/>
      <w:tblStyleColBandSize w:val="1"/>
      <w:tblCellMar>
        <w:left w:w="115" w:type="dxa"/>
        <w:right w:w="115" w:type="dxa"/>
      </w:tblCellMar>
    </w:tblPr>
  </w:style>
  <w:style w:type="table" w:customStyle="1" w:styleId="affff6">
    <w:basedOn w:val="TableNormal0"/>
    <w:pPr>
      <w:spacing w:line="240" w:lineRule="auto"/>
    </w:pPr>
    <w:tblPr>
      <w:tblStyleRowBandSize w:val="1"/>
      <w:tblStyleColBandSize w:val="1"/>
      <w:tblCellMar>
        <w:left w:w="115" w:type="dxa"/>
        <w:right w:w="115" w:type="dxa"/>
      </w:tblCellMar>
    </w:tblPr>
  </w:style>
  <w:style w:type="table" w:customStyle="1" w:styleId="affff7">
    <w:basedOn w:val="TableNormal0"/>
    <w:pPr>
      <w:spacing w:line="240" w:lineRule="auto"/>
    </w:pPr>
    <w:tblPr>
      <w:tblStyleRowBandSize w:val="1"/>
      <w:tblStyleColBandSize w:val="1"/>
      <w:tblCellMar>
        <w:left w:w="115" w:type="dxa"/>
        <w:right w:w="115" w:type="dxa"/>
      </w:tblCellMar>
    </w:tblPr>
  </w:style>
  <w:style w:type="table" w:customStyle="1" w:styleId="affff8">
    <w:basedOn w:val="TableNormal0"/>
    <w:pPr>
      <w:spacing w:line="240" w:lineRule="auto"/>
    </w:pPr>
    <w:tblPr>
      <w:tblStyleRowBandSize w:val="1"/>
      <w:tblStyleColBandSize w:val="1"/>
      <w:tblCellMar>
        <w:left w:w="115" w:type="dxa"/>
        <w:right w:w="115" w:type="dxa"/>
      </w:tblCellMar>
    </w:tblPr>
  </w:style>
  <w:style w:type="table" w:customStyle="1" w:styleId="affff9">
    <w:basedOn w:val="TableNormal0"/>
    <w:pPr>
      <w:spacing w:line="240" w:lineRule="auto"/>
    </w:pPr>
    <w:tblPr>
      <w:tblStyleRowBandSize w:val="1"/>
      <w:tblStyleColBandSize w:val="1"/>
      <w:tblCellMar>
        <w:left w:w="115" w:type="dxa"/>
        <w:right w:w="115" w:type="dxa"/>
      </w:tblCellMar>
    </w:tblPr>
  </w:style>
  <w:style w:type="table" w:customStyle="1" w:styleId="affffa">
    <w:basedOn w:val="TableNormal0"/>
    <w:pPr>
      <w:spacing w:line="240" w:lineRule="auto"/>
    </w:pPr>
    <w:tblPr>
      <w:tblStyleRowBandSize w:val="1"/>
      <w:tblStyleColBandSize w:val="1"/>
      <w:tblCellMar>
        <w:left w:w="115" w:type="dxa"/>
        <w:right w:w="115" w:type="dxa"/>
      </w:tblCellMar>
    </w:tblPr>
  </w:style>
  <w:style w:type="table" w:customStyle="1" w:styleId="affffb">
    <w:basedOn w:val="TableNormal0"/>
    <w:pPr>
      <w:spacing w:line="240" w:lineRule="auto"/>
    </w:pPr>
    <w:tblPr>
      <w:tblStyleRowBandSize w:val="1"/>
      <w:tblStyleColBandSize w:val="1"/>
      <w:tblCellMar>
        <w:left w:w="115" w:type="dxa"/>
        <w:right w:w="115" w:type="dxa"/>
      </w:tblCellMar>
    </w:tblPr>
  </w:style>
  <w:style w:type="table" w:customStyle="1" w:styleId="affffc">
    <w:basedOn w:val="TableNormal0"/>
    <w:pPr>
      <w:spacing w:line="240" w:lineRule="auto"/>
    </w:pPr>
    <w:tblPr>
      <w:tblStyleRowBandSize w:val="1"/>
      <w:tblStyleColBandSize w:val="1"/>
      <w:tblCellMar>
        <w:left w:w="115" w:type="dxa"/>
        <w:right w:w="115" w:type="dxa"/>
      </w:tblCellMar>
    </w:tblPr>
  </w:style>
  <w:style w:type="table" w:customStyle="1" w:styleId="affffd">
    <w:basedOn w:val="TableNormal0"/>
    <w:pPr>
      <w:spacing w:line="240" w:lineRule="auto"/>
    </w:pPr>
    <w:tblPr>
      <w:tblStyleRowBandSize w:val="1"/>
      <w:tblStyleColBandSize w:val="1"/>
      <w:tblCellMar>
        <w:left w:w="115" w:type="dxa"/>
        <w:right w:w="115" w:type="dxa"/>
      </w:tblCellMar>
    </w:tblPr>
  </w:style>
  <w:style w:type="table" w:customStyle="1" w:styleId="affffe">
    <w:basedOn w:val="TableNormal0"/>
    <w:pPr>
      <w:spacing w:line="240" w:lineRule="auto"/>
    </w:pPr>
    <w:tblPr>
      <w:tblStyleRowBandSize w:val="1"/>
      <w:tblStyleColBandSize w:val="1"/>
      <w:tblCellMar>
        <w:left w:w="115" w:type="dxa"/>
        <w:right w:w="115" w:type="dxa"/>
      </w:tblCellMar>
    </w:tblPr>
  </w:style>
  <w:style w:type="table" w:customStyle="1" w:styleId="afffff">
    <w:basedOn w:val="TableNormal0"/>
    <w:pPr>
      <w:spacing w:line="240" w:lineRule="auto"/>
    </w:pPr>
    <w:tblPr>
      <w:tblStyleRowBandSize w:val="1"/>
      <w:tblStyleColBandSize w:val="1"/>
      <w:tblCellMar>
        <w:left w:w="115" w:type="dxa"/>
        <w:right w:w="115" w:type="dxa"/>
      </w:tblCellMar>
    </w:tblPr>
  </w:style>
  <w:style w:type="table" w:customStyle="1" w:styleId="afffff0">
    <w:basedOn w:val="TableNormal0"/>
    <w:pPr>
      <w:spacing w:line="240" w:lineRule="auto"/>
    </w:pPr>
    <w:tblPr>
      <w:tblStyleRowBandSize w:val="1"/>
      <w:tblStyleColBandSize w:val="1"/>
      <w:tblCellMar>
        <w:left w:w="115" w:type="dxa"/>
        <w:right w:w="115" w:type="dxa"/>
      </w:tblCellMar>
    </w:tblPr>
  </w:style>
  <w:style w:type="table" w:customStyle="1" w:styleId="afffff1">
    <w:basedOn w:val="TableNormal0"/>
    <w:pPr>
      <w:spacing w:line="240" w:lineRule="auto"/>
    </w:pPr>
    <w:tblPr>
      <w:tblStyleRowBandSize w:val="1"/>
      <w:tblStyleColBandSize w:val="1"/>
      <w:tblCellMar>
        <w:left w:w="115" w:type="dxa"/>
        <w:right w:w="115" w:type="dxa"/>
      </w:tblCellMar>
    </w:tblPr>
  </w:style>
  <w:style w:type="table" w:customStyle="1" w:styleId="afffff2">
    <w:basedOn w:val="TableNormal0"/>
    <w:pPr>
      <w:spacing w:line="240" w:lineRule="auto"/>
    </w:pPr>
    <w:tblPr>
      <w:tblStyleRowBandSize w:val="1"/>
      <w:tblStyleColBandSize w:val="1"/>
      <w:tblCellMar>
        <w:left w:w="115" w:type="dxa"/>
        <w:right w:w="115" w:type="dxa"/>
      </w:tblCellMar>
    </w:tblPr>
  </w:style>
  <w:style w:type="table" w:customStyle="1" w:styleId="afffff3">
    <w:basedOn w:val="TableNormal0"/>
    <w:pPr>
      <w:spacing w:line="240" w:lineRule="auto"/>
    </w:pPr>
    <w:tblPr>
      <w:tblStyleRowBandSize w:val="1"/>
      <w:tblStyleColBandSize w:val="1"/>
      <w:tblCellMar>
        <w:left w:w="115" w:type="dxa"/>
        <w:right w:w="115" w:type="dxa"/>
      </w:tblCellMar>
    </w:tblPr>
  </w:style>
  <w:style w:type="table" w:customStyle="1" w:styleId="afffff4">
    <w:basedOn w:val="TableNormal0"/>
    <w:pPr>
      <w:spacing w:line="240" w:lineRule="auto"/>
    </w:pPr>
    <w:tblPr>
      <w:tblStyleRowBandSize w:val="1"/>
      <w:tblStyleColBandSize w:val="1"/>
      <w:tblCellMar>
        <w:left w:w="115" w:type="dxa"/>
        <w:right w:w="115" w:type="dxa"/>
      </w:tblCellMar>
    </w:tblPr>
  </w:style>
  <w:style w:type="table" w:customStyle="1" w:styleId="afffff5">
    <w:basedOn w:val="TableNormal0"/>
    <w:pPr>
      <w:spacing w:line="240" w:lineRule="auto"/>
    </w:pPr>
    <w:tblPr>
      <w:tblStyleRowBandSize w:val="1"/>
      <w:tblStyleColBandSize w:val="1"/>
      <w:tblCellMar>
        <w:left w:w="115" w:type="dxa"/>
        <w:right w:w="115" w:type="dxa"/>
      </w:tblCellMar>
    </w:tblPr>
  </w:style>
  <w:style w:type="table" w:customStyle="1" w:styleId="afffff6">
    <w:basedOn w:val="TableNormal0"/>
    <w:pPr>
      <w:spacing w:line="240" w:lineRule="auto"/>
    </w:pPr>
    <w:tblPr>
      <w:tblStyleRowBandSize w:val="1"/>
      <w:tblStyleColBandSize w:val="1"/>
      <w:tblCellMar>
        <w:left w:w="115" w:type="dxa"/>
        <w:right w:w="115" w:type="dxa"/>
      </w:tblCellMar>
    </w:tblPr>
  </w:style>
  <w:style w:type="table" w:customStyle="1" w:styleId="afffff7">
    <w:basedOn w:val="TableNormal0"/>
    <w:pPr>
      <w:spacing w:line="240" w:lineRule="auto"/>
    </w:pPr>
    <w:tblPr>
      <w:tblStyleRowBandSize w:val="1"/>
      <w:tblStyleColBandSize w:val="1"/>
      <w:tblCellMar>
        <w:left w:w="115" w:type="dxa"/>
        <w:right w:w="115" w:type="dxa"/>
      </w:tblCellMar>
    </w:tblPr>
  </w:style>
  <w:style w:type="table" w:customStyle="1" w:styleId="afffff8">
    <w:basedOn w:val="TableNormal0"/>
    <w:pPr>
      <w:spacing w:line="240" w:lineRule="auto"/>
    </w:pPr>
    <w:tblPr>
      <w:tblStyleRowBandSize w:val="1"/>
      <w:tblStyleColBandSize w:val="1"/>
      <w:tblCellMar>
        <w:left w:w="115" w:type="dxa"/>
        <w:right w:w="115" w:type="dxa"/>
      </w:tblCellMar>
    </w:tblPr>
  </w:style>
  <w:style w:type="table" w:customStyle="1" w:styleId="afffff9">
    <w:basedOn w:val="TableNormal0"/>
    <w:pPr>
      <w:spacing w:line="240" w:lineRule="auto"/>
    </w:pPr>
    <w:tblPr>
      <w:tblStyleRowBandSize w:val="1"/>
      <w:tblStyleColBandSize w:val="1"/>
      <w:tblCellMar>
        <w:left w:w="115" w:type="dxa"/>
        <w:right w:w="115" w:type="dxa"/>
      </w:tblCellMar>
    </w:tblPr>
  </w:style>
  <w:style w:type="table" w:customStyle="1" w:styleId="afffffa">
    <w:basedOn w:val="TableNormal0"/>
    <w:pPr>
      <w:spacing w:line="240" w:lineRule="auto"/>
    </w:pPr>
    <w:tblPr>
      <w:tblStyleRowBandSize w:val="1"/>
      <w:tblStyleColBandSize w:val="1"/>
      <w:tblCellMar>
        <w:left w:w="115" w:type="dxa"/>
        <w:right w:w="115" w:type="dxa"/>
      </w:tblCellMar>
    </w:tblPr>
  </w:style>
  <w:style w:type="table" w:customStyle="1" w:styleId="afffffb">
    <w:basedOn w:val="TableNormal0"/>
    <w:pPr>
      <w:spacing w:line="240" w:lineRule="auto"/>
    </w:pPr>
    <w:tblPr>
      <w:tblStyleRowBandSize w:val="1"/>
      <w:tblStyleColBandSize w:val="1"/>
      <w:tblCellMar>
        <w:left w:w="115" w:type="dxa"/>
        <w:right w:w="115" w:type="dxa"/>
      </w:tblCellMar>
    </w:tblPr>
  </w:style>
  <w:style w:type="table" w:customStyle="1" w:styleId="afffffc">
    <w:basedOn w:val="TableNormal0"/>
    <w:pPr>
      <w:spacing w:line="240" w:lineRule="auto"/>
    </w:pPr>
    <w:tblPr>
      <w:tblStyleRowBandSize w:val="1"/>
      <w:tblStyleColBandSize w:val="1"/>
      <w:tblCellMar>
        <w:left w:w="115" w:type="dxa"/>
        <w:right w:w="115" w:type="dxa"/>
      </w:tblCellMar>
    </w:tblPr>
  </w:style>
  <w:style w:type="table" w:customStyle="1" w:styleId="afffffd">
    <w:basedOn w:val="TableNormal0"/>
    <w:pPr>
      <w:spacing w:line="240" w:lineRule="auto"/>
    </w:pPr>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doi.org/10.1093/molbev/msw054" TargetMode="External"/><Relationship Id="rId21" Type="http://schemas.openxmlformats.org/officeDocument/2006/relationships/image" Target="media/image7.png"/><Relationship Id="rId42" Type="http://schemas.openxmlformats.org/officeDocument/2006/relationships/image" Target="media/image19.png"/><Relationship Id="rId63" Type="http://schemas.openxmlformats.org/officeDocument/2006/relationships/hyperlink" Target="https://www.gov.kz/memleket/entities/forest/activities/3813?lang=kk" TargetMode="External"/><Relationship Id="rId84" Type="http://schemas.openxmlformats.org/officeDocument/2006/relationships/hyperlink" Target="https://pubmed.ncbi.nlm.nih.gov/?term=Pessoa+da+Silva+C&amp;cauthor_id=16757853" TargetMode="External"/><Relationship Id="rId138" Type="http://schemas.openxmlformats.org/officeDocument/2006/relationships/theme" Target="theme/theme1.xml"/><Relationship Id="rId16" Type="http://schemas.openxmlformats.org/officeDocument/2006/relationships/image" Target="media/image3.png"/><Relationship Id="rId107" Type="http://schemas.openxmlformats.org/officeDocument/2006/relationships/hyperlink" Target="https://www.who.int/emergencies/disease-outbreak-news/item/2021-DON313" TargetMode="External"/><Relationship Id="rId11" Type="http://schemas.openxmlformats.org/officeDocument/2006/relationships/image" Target="media/image2.png"/><Relationship Id="rId32" Type="http://schemas.openxmlformats.org/officeDocument/2006/relationships/hyperlink" Target="https://ru.wikipedia.org/wiki/Anser_anser" TargetMode="External"/><Relationship Id="rId37" Type="http://schemas.openxmlformats.org/officeDocument/2006/relationships/image" Target="media/image14.png"/><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hyperlink" Target="https://pubmed.ncbi.nlm.nih.gov/?term=Ursu+P&amp;cauthor_id=16757853" TargetMode="External"/><Relationship Id="rId79" Type="http://schemas.openxmlformats.org/officeDocument/2006/relationships/hyperlink" Target="https://pubmed.ncbi.nlm.nih.gov/?term=Pimentel+G&amp;cauthor_id=16757853" TargetMode="External"/><Relationship Id="rId102" Type="http://schemas.openxmlformats.org/officeDocument/2006/relationships/hyperlink" Target="about:blank" TargetMode="External"/><Relationship Id="rId123" Type="http://schemas.openxmlformats.org/officeDocument/2006/relationships/hyperlink" Target="https://onlinelibrary.wiley.com/authored-by/Zhao/Lingcai" TargetMode="External"/><Relationship Id="rId128" Type="http://schemas.openxmlformats.org/officeDocument/2006/relationships/hyperlink" Target="https://onlinelibrary.wiley.com/authored-by/Huang/Jingjin" TargetMode="External"/><Relationship Id="rId5" Type="http://schemas.openxmlformats.org/officeDocument/2006/relationships/settings" Target="settings.xml"/><Relationship Id="rId90" Type="http://schemas.openxmlformats.org/officeDocument/2006/relationships/hyperlink" Target="http://researcherslinks.com/current-issues/Ecological-Concerns-of-Migratory-Birds/26/8/1490/dx.doi.org/10.17582/pujz/2018.33.1.69.76" TargetMode="External"/><Relationship Id="rId95" Type="http://schemas.openxmlformats.org/officeDocument/2006/relationships/hyperlink" Target="https://www.pnas.org/doi/10.1073/pnas.1405216112" TargetMode="External"/><Relationship Id="rId22" Type="http://schemas.openxmlformats.org/officeDocument/2006/relationships/image" Target="media/image8.png"/><Relationship Id="rId27" Type="http://schemas.openxmlformats.org/officeDocument/2006/relationships/footer" Target="footer1.xml"/><Relationship Id="rId43" Type="http://schemas.openxmlformats.org/officeDocument/2006/relationships/image" Target="media/image20.png"/><Relationship Id="rId48" Type="http://schemas.openxmlformats.org/officeDocument/2006/relationships/image" Target="media/image25.jpg"/><Relationship Id="rId64" Type="http://schemas.openxmlformats.org/officeDocument/2006/relationships/hyperlink" Target="http://www.vet.uga.edu/vpp/graybook" TargetMode="External"/><Relationship Id="rId69" Type="http://schemas.openxmlformats.org/officeDocument/2006/relationships/hyperlink" Target="https://www.researchgate.net/journal/Journal-of-Physics-Conference-Series-1742-6596" TargetMode="External"/><Relationship Id="rId113" Type="http://schemas.openxmlformats.org/officeDocument/2006/relationships/hyperlink" Target="http://dx.doi.org/10.1006/viro.1999.0115" TargetMode="External"/><Relationship Id="rId118" Type="http://schemas.openxmlformats.org/officeDocument/2006/relationships/hyperlink" Target="https://doi.org/10.1073/pnas.0507415102" TargetMode="External"/><Relationship Id="rId134" Type="http://schemas.openxmlformats.org/officeDocument/2006/relationships/image" Target="media/image38.png"/><Relationship Id="rId80" Type="http://schemas.openxmlformats.org/officeDocument/2006/relationships/hyperlink" Target="https://pubmed.ncbi.nlm.nih.gov/?term=Ayoub+IA&amp;cauthor_id=16757853" TargetMode="External"/><Relationship Id="rId85" Type="http://schemas.openxmlformats.org/officeDocument/2006/relationships/hyperlink" Target="https://pubmed.ncbi.nlm.nih.gov/?term=Hay+A&amp;cauthor_id=16757853" TargetMode="External"/><Relationship Id="rId12" Type="http://schemas.openxmlformats.org/officeDocument/2006/relationships/hyperlink" Target="https://www.mdpi.com/1999-4915/11/5/458" TargetMode="External"/><Relationship Id="rId17" Type="http://schemas.openxmlformats.org/officeDocument/2006/relationships/hyperlink" Target="https://www.mdpi.com/1999-4915/11/5/458" TargetMode="External"/><Relationship Id="rId33" Type="http://schemas.openxmlformats.org/officeDocument/2006/relationships/hyperlink" Target="https://ru.wikipedia.org/wiki/Anas_platyrhynchos" TargetMode="External"/><Relationship Id="rId38" Type="http://schemas.openxmlformats.org/officeDocument/2006/relationships/image" Target="media/image15.png"/><Relationship Id="rId59" Type="http://schemas.openxmlformats.org/officeDocument/2006/relationships/image" Target="media/image36.png"/><Relationship Id="rId103" Type="http://schemas.openxmlformats.org/officeDocument/2006/relationships/hyperlink" Target="about:blank" TargetMode="External"/><Relationship Id="rId108" Type="http://schemas.openxmlformats.org/officeDocument/2006/relationships/hyperlink" Target="https://doi.org/10.1093/oxfordjournals.aje.a118408" TargetMode="External"/><Relationship Id="rId124" Type="http://schemas.openxmlformats.org/officeDocument/2006/relationships/hyperlink" Target="https://onlinelibrary.wiley.com/authored-by/Fan/Menglu" TargetMode="External"/><Relationship Id="rId129" Type="http://schemas.openxmlformats.org/officeDocument/2006/relationships/hyperlink" Target="https://onlinelibrary.wiley.com/authored-by/Liu/Zhiyuan" TargetMode="External"/><Relationship Id="rId54" Type="http://schemas.openxmlformats.org/officeDocument/2006/relationships/image" Target="media/image31.png"/><Relationship Id="rId70" Type="http://schemas.openxmlformats.org/officeDocument/2006/relationships/hyperlink" Target="http://dx.doi.org/10.1088/1742-6596/1515/3/032075" TargetMode="External"/><Relationship Id="rId75" Type="http://schemas.openxmlformats.org/officeDocument/2006/relationships/hyperlink" Target="https://pubmed.ncbi.nlm.nih.gov/?term=Gasimov+E&amp;cauthor_id=16757853" TargetMode="External"/><Relationship Id="rId91" Type="http://schemas.openxmlformats.org/officeDocument/2006/relationships/hyperlink" Target="https://www.inform.kz/ru/v-atyrauskoy-oblasti-baklany-pogibli-ot-ptich-ego-grippa-h5n1_a2796602" TargetMode="External"/><Relationship Id="rId96" Type="http://schemas.openxmlformats.org/officeDocument/2006/relationships/hyperlink" Target="https://www.pnas.org/doi/10.1073/pnas.1405216112" TargetMode="External"/><Relationship Id="rId1" Type="http://schemas.openxmlformats.org/officeDocument/2006/relationships/customXml" Target="../customXml/item1.xml"/><Relationship Id="rId6" Type="http://schemas.openxmlformats.org/officeDocument/2006/relationships/webSettings" Target="webSettings.xml"/><Relationship Id="rId23" Type="http://schemas.openxmlformats.org/officeDocument/2006/relationships/image" Target="media/image9.png"/><Relationship Id="rId28" Type="http://schemas.openxmlformats.org/officeDocument/2006/relationships/footer" Target="footer2.xml"/><Relationship Id="rId49" Type="http://schemas.openxmlformats.org/officeDocument/2006/relationships/image" Target="media/image26.png"/><Relationship Id="rId114" Type="http://schemas.openxmlformats.org/officeDocument/2006/relationships/hyperlink" Target="https://doi.org/10.1038/s42003-020-01589-7" TargetMode="External"/><Relationship Id="rId119" Type="http://schemas.openxmlformats.org/officeDocument/2006/relationships/hyperlink" Target="https://doi.org/10.1128/JVI.01975-10" TargetMode="External"/><Relationship Id="rId44" Type="http://schemas.openxmlformats.org/officeDocument/2006/relationships/image" Target="media/image21.png"/><Relationship Id="rId60" Type="http://schemas.openxmlformats.org/officeDocument/2006/relationships/hyperlink" Target="https://new.stat.gov.kz/ru/news/osnovnye-pokazateli-razvitiya-zhivotnovodstva-v-2022-godu-/?sphrase_id=67075" TargetMode="External"/><Relationship Id="rId65" Type="http://schemas.openxmlformats.org/officeDocument/2006/relationships/hyperlink" Target="http://www.jvi.asm.org/cgi/content" TargetMode="External"/><Relationship Id="rId81" Type="http://schemas.openxmlformats.org/officeDocument/2006/relationships/hyperlink" Target="https://pubmed.ncbi.nlm.nih.gov/?term=Elassal+EM&amp;cauthor_id=16757853" TargetMode="External"/><Relationship Id="rId86" Type="http://schemas.openxmlformats.org/officeDocument/2006/relationships/hyperlink" Target="https://pubmed.ncbi.nlm.nih.gov/?term=Andraghetti+R&amp;cauthor_id=16757853" TargetMode="External"/><Relationship Id="rId130" Type="http://schemas.openxmlformats.org/officeDocument/2006/relationships/hyperlink" Target="https://onlinelibrary.wiley.com/authored-by/Zhao/Yongzhen" TargetMode="External"/><Relationship Id="rId135" Type="http://schemas.openxmlformats.org/officeDocument/2006/relationships/image" Target="media/image39.png"/><Relationship Id="rId13" Type="http://schemas.openxmlformats.org/officeDocument/2006/relationships/hyperlink" Target="https://www.mdpi.com/1999-4915/11/5/458" TargetMode="External"/><Relationship Id="rId18" Type="http://schemas.openxmlformats.org/officeDocument/2006/relationships/image" Target="media/image4.png"/><Relationship Id="rId39" Type="http://schemas.openxmlformats.org/officeDocument/2006/relationships/image" Target="media/image16.png"/><Relationship Id="rId109" Type="http://schemas.openxmlformats.org/officeDocument/2006/relationships/hyperlink" Target="http://dx.doi.org/10.1007/s00018-009-0199-8" TargetMode="External"/><Relationship Id="rId34" Type="http://schemas.openxmlformats.org/officeDocument/2006/relationships/image" Target="media/image11.jpg"/><Relationship Id="rId50" Type="http://schemas.openxmlformats.org/officeDocument/2006/relationships/image" Target="media/image27.png"/><Relationship Id="rId55" Type="http://schemas.openxmlformats.org/officeDocument/2006/relationships/image" Target="media/image32.png"/><Relationship Id="rId76" Type="http://schemas.openxmlformats.org/officeDocument/2006/relationships/hyperlink" Target="https://pubmed.ncbi.nlm.nih.gov/?term=Brown+C&amp;cauthor_id=16757853" TargetMode="External"/><Relationship Id="rId97" Type="http://schemas.openxmlformats.org/officeDocument/2006/relationships/hyperlink" Target="https://www.pnas.org/doi/10.1073/pnas.1405216112" TargetMode="External"/><Relationship Id="rId104" Type="http://schemas.openxmlformats.org/officeDocument/2006/relationships/hyperlink" Target="about:blank" TargetMode="External"/><Relationship Id="rId120" Type="http://schemas.openxmlformats.org/officeDocument/2006/relationships/hyperlink" Target="https://doi.org/10.1007/s11262-010-0534-z" TargetMode="External"/><Relationship Id="rId125" Type="http://schemas.openxmlformats.org/officeDocument/2006/relationships/hyperlink" Target="https://onlinelibrary.wiley.com/authored-by/Huang/Nan" TargetMode="External"/><Relationship Id="rId7" Type="http://schemas.openxmlformats.org/officeDocument/2006/relationships/footnotes" Target="footnotes.xml"/><Relationship Id="rId71" Type="http://schemas.openxmlformats.org/officeDocument/2006/relationships/hyperlink" Target="https://doi.org/10.3390/v11050458" TargetMode="External"/><Relationship Id="rId92" Type="http://schemas.openxmlformats.org/officeDocument/2006/relationships/hyperlink" Target="https://www.pnas.org/doi/10.1073/pnas.1405216112" TargetMode="External"/><Relationship Id="rId2" Type="http://schemas.openxmlformats.org/officeDocument/2006/relationships/customXml" Target="../customXml/item2.xml"/><Relationship Id="rId29" Type="http://schemas.openxmlformats.org/officeDocument/2006/relationships/header" Target="header3.xml"/><Relationship Id="rId24" Type="http://schemas.openxmlformats.org/officeDocument/2006/relationships/image" Target="media/image10.png"/><Relationship Id="rId40" Type="http://schemas.openxmlformats.org/officeDocument/2006/relationships/image" Target="media/image17.png"/><Relationship Id="rId45" Type="http://schemas.openxmlformats.org/officeDocument/2006/relationships/image" Target="media/image22.png"/><Relationship Id="rId66" Type="http://schemas.openxmlformats.org/officeDocument/2006/relationships/hyperlink" Target="https://www.researchgate.net/scientific-contributions/Ivan-A-Zuban-2134233068" TargetMode="External"/><Relationship Id="rId87" Type="http://schemas.openxmlformats.org/officeDocument/2006/relationships/hyperlink" Target="https://pubmed.ncbi.nlm.nih.gov/?term=Rodier+G&amp;cauthor_id=16757853" TargetMode="External"/><Relationship Id="rId110" Type="http://schemas.openxmlformats.org/officeDocument/2006/relationships/hyperlink" Target="about:blank" TargetMode="External"/><Relationship Id="rId115" Type="http://schemas.openxmlformats.org/officeDocument/2006/relationships/hyperlink" Target="https://doi.org/10.1186/s13567-017-0453-2" TargetMode="External"/><Relationship Id="rId131" Type="http://schemas.openxmlformats.org/officeDocument/2006/relationships/hyperlink" Target="https://onlinelibrary.wiley.com/authored-by/Ji/Zhiwei" TargetMode="External"/><Relationship Id="rId136" Type="http://schemas.openxmlformats.org/officeDocument/2006/relationships/image" Target="media/image40.png"/><Relationship Id="rId61" Type="http://schemas.openxmlformats.org/officeDocument/2006/relationships/hyperlink" Target="https://amm.kz/kz/aza-stan-turaly" TargetMode="External"/><Relationship Id="rId82" Type="http://schemas.openxmlformats.org/officeDocument/2006/relationships/hyperlink" Target="https://pubmed.ncbi.nlm.nih.gov/?term=Salvi+C&amp;cauthor_id=16757853" TargetMode="External"/><Relationship Id="rId19" Type="http://schemas.openxmlformats.org/officeDocument/2006/relationships/image" Target="media/image5.png"/><Relationship Id="rId14" Type="http://schemas.openxmlformats.org/officeDocument/2006/relationships/hyperlink" Target="https://www.mdpi.com/1999-4915/11/5/458" TargetMode="External"/><Relationship Id="rId30" Type="http://schemas.openxmlformats.org/officeDocument/2006/relationships/footer" Target="footer3.xml"/><Relationship Id="rId35" Type="http://schemas.openxmlformats.org/officeDocument/2006/relationships/image" Target="media/image12.jpg"/><Relationship Id="rId56" Type="http://schemas.openxmlformats.org/officeDocument/2006/relationships/image" Target="media/image33.png"/><Relationship Id="rId77" Type="http://schemas.openxmlformats.org/officeDocument/2006/relationships/hyperlink" Target="https://pubmed.ncbi.nlm.nih.gov/?term=Mardel+S&amp;cauthor_id=16757853" TargetMode="External"/><Relationship Id="rId100" Type="http://schemas.openxmlformats.org/officeDocument/2006/relationships/hyperlink" Target="about:blank" TargetMode="External"/><Relationship Id="rId105" Type="http://schemas.openxmlformats.org/officeDocument/2006/relationships/hyperlink" Target="about:blank" TargetMode="External"/><Relationship Id="rId126" Type="http://schemas.openxmlformats.org/officeDocument/2006/relationships/hyperlink" Target="https://onlinelibrary.wiley.com/authored-by/Tian/Miao" TargetMode="External"/><Relationship Id="rId8" Type="http://schemas.openxmlformats.org/officeDocument/2006/relationships/endnotes" Target="endnotes.xml"/><Relationship Id="rId51" Type="http://schemas.openxmlformats.org/officeDocument/2006/relationships/image" Target="media/image28.png"/><Relationship Id="rId72" Type="http://schemas.openxmlformats.org/officeDocument/2006/relationships/hyperlink" Target="https://pubmed.ncbi.nlm.nih.gov/?term=Agayev+I&amp;cauthor_id=16757853" TargetMode="External"/><Relationship Id="rId93" Type="http://schemas.openxmlformats.org/officeDocument/2006/relationships/hyperlink" Target="https://www.pnas.org/doi/10.1073/pnas.1405216112" TargetMode="External"/><Relationship Id="rId98" Type="http://schemas.openxmlformats.org/officeDocument/2006/relationships/hyperlink" Target="https://www.pnas.org/doi/10.1073/pnas.1405216112" TargetMode="External"/><Relationship Id="rId121" Type="http://schemas.openxmlformats.org/officeDocument/2006/relationships/hyperlink" Target="https://onlinelibrary.wiley.com/authored-by/Sun/Tongtong" TargetMode="External"/><Relationship Id="rId3" Type="http://schemas.openxmlformats.org/officeDocument/2006/relationships/numbering" Target="numbering.xml"/><Relationship Id="rId25" Type="http://schemas.openxmlformats.org/officeDocument/2006/relationships/header" Target="header1.xml"/><Relationship Id="rId46" Type="http://schemas.openxmlformats.org/officeDocument/2006/relationships/image" Target="media/image23.png"/><Relationship Id="rId67" Type="http://schemas.openxmlformats.org/officeDocument/2006/relationships/hyperlink" Target="https://www.researchgate.net/scientific-contributions/I-R-Kassimov-2174866489" TargetMode="External"/><Relationship Id="rId116" Type="http://schemas.openxmlformats.org/officeDocument/2006/relationships/hyperlink" Target="http://dx.doi.org/10.1128/JCM.00355-09" TargetMode="External"/><Relationship Id="rId137"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image" Target="media/image18.png"/><Relationship Id="rId62" Type="http://schemas.openxmlformats.org/officeDocument/2006/relationships/hyperlink" Target="https://www.gov.kz/memleket/entities/forest" TargetMode="External"/><Relationship Id="rId83" Type="http://schemas.openxmlformats.org/officeDocument/2006/relationships/hyperlink" Target="https://pubmed.ncbi.nlm.nih.gov/?term=Legros+D&amp;cauthor_id=16757853" TargetMode="External"/><Relationship Id="rId88" Type="http://schemas.openxmlformats.org/officeDocument/2006/relationships/hyperlink" Target="https://pubmed.ncbi.nlm.nih.gov/?term=Ganter+B&amp;cauthor_id=16757853" TargetMode="External"/><Relationship Id="rId111" Type="http://schemas.openxmlformats.org/officeDocument/2006/relationships/hyperlink" Target="https://doi.org/10.1007/82_2014_393" TargetMode="External"/><Relationship Id="rId132" Type="http://schemas.openxmlformats.org/officeDocument/2006/relationships/hyperlink" Target="https://onlinelibrary.wiley.com/authored-by/Ping/Jihui" TargetMode="External"/><Relationship Id="rId15" Type="http://schemas.openxmlformats.org/officeDocument/2006/relationships/hyperlink" Target="https://www.mdpi.com/1999-4915/11/5/458" TargetMode="External"/><Relationship Id="rId36" Type="http://schemas.openxmlformats.org/officeDocument/2006/relationships/image" Target="media/image13.png"/><Relationship Id="rId57" Type="http://schemas.openxmlformats.org/officeDocument/2006/relationships/image" Target="media/image34.png"/><Relationship Id="rId106" Type="http://schemas.openxmlformats.org/officeDocument/2006/relationships/hyperlink" Target="https://doi.org/10.1186/s12862-017-0965-4" TargetMode="External"/><Relationship Id="rId127" Type="http://schemas.openxmlformats.org/officeDocument/2006/relationships/hyperlink" Target="https://onlinelibrary.wiley.com/authored-by/Liu/Qingzheng" TargetMode="External"/><Relationship Id="rId10" Type="http://schemas.openxmlformats.org/officeDocument/2006/relationships/hyperlink" Target="https://www.mdpi.com/1999-4915/11/5/458" TargetMode="External"/><Relationship Id="rId31" Type="http://schemas.openxmlformats.org/officeDocument/2006/relationships/chart" Target="charts/chart1.xml"/><Relationship Id="rId52" Type="http://schemas.openxmlformats.org/officeDocument/2006/relationships/image" Target="media/image29.png"/><Relationship Id="rId73" Type="http://schemas.openxmlformats.org/officeDocument/2006/relationships/hyperlink" Target="https://pubmed.ncbi.nlm.nih.gov/?term=Mammadzade+F&amp;cauthor_id=16757853" TargetMode="External"/><Relationship Id="rId78" Type="http://schemas.openxmlformats.org/officeDocument/2006/relationships/hyperlink" Target="https://pubmed.ncbi.nlm.nih.gov/?term=Jankovic+D&amp;cauthor_id=16757853" TargetMode="External"/><Relationship Id="rId94" Type="http://schemas.openxmlformats.org/officeDocument/2006/relationships/hyperlink" Target="https://www.pnas.org/doi/10.1073/pnas.1405216112" TargetMode="External"/><Relationship Id="rId99" Type="http://schemas.openxmlformats.org/officeDocument/2006/relationships/hyperlink" Target="https://www.pnas.org/doi/10.1073/pnas.1405216112" TargetMode="External"/><Relationship Id="rId101" Type="http://schemas.openxmlformats.org/officeDocument/2006/relationships/hyperlink" Target="about:blank" TargetMode="External"/><Relationship Id="rId122" Type="http://schemas.openxmlformats.org/officeDocument/2006/relationships/hyperlink" Target="https://onlinelibrary.wiley.com/authored-by/Guo/Yanna" TargetMode="External"/><Relationship Id="rId4" Type="http://schemas.openxmlformats.org/officeDocument/2006/relationships/styles" Target="styles.xml"/><Relationship Id="rId9" Type="http://schemas.openxmlformats.org/officeDocument/2006/relationships/image" Target="media/image1.png"/><Relationship Id="rId26" Type="http://schemas.openxmlformats.org/officeDocument/2006/relationships/header" Target="header2.xml"/><Relationship Id="rId47" Type="http://schemas.openxmlformats.org/officeDocument/2006/relationships/image" Target="media/image24.png"/><Relationship Id="rId68" Type="http://schemas.openxmlformats.org/officeDocument/2006/relationships/hyperlink" Target="https://www.researchgate.net/scientific-contributions/K-S-Zhadan-2204773182" TargetMode="External"/><Relationship Id="rId89" Type="http://schemas.openxmlformats.org/officeDocument/2006/relationships/hyperlink" Target="https://doi.org/10.1086/338820" TargetMode="External"/><Relationship Id="rId112" Type="http://schemas.openxmlformats.org/officeDocument/2006/relationships/hyperlink" Target="http://dx.doi.org/10.1186/1743422X-7-319.%20PMid:21078137" TargetMode="External"/><Relationship Id="rId133" Type="http://schemas.openxmlformats.org/officeDocument/2006/relationships/image" Target="media/image37.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15"/>
      <c:rotY val="20"/>
      <c:depthPercent val="100"/>
      <c:rAngAx val="1"/>
    </c:view3D>
    <c:floor>
      <c:thickness val="0"/>
      <c:spPr>
        <a:noFill/>
        <a:ln>
          <a:noFill/>
        </a:ln>
        <a:effectLst/>
        <a:sp3d/>
      </c:spPr>
    </c:floor>
    <c:sideWall>
      <c:thickness val="0"/>
      <c:spPr>
        <a:noFill/>
        <a:ln>
          <a:noFill/>
        </a:ln>
        <a:effectLst>
          <a:outerShdw blurRad="50800" dist="25400" dir="5400000" algn="ctr" rotWithShape="0">
            <a:srgbClr val="000000">
              <a:alpha val="43137"/>
            </a:srgbClr>
          </a:outerShdw>
        </a:effectLst>
        <a:sp3d/>
      </c:spPr>
    </c:sideWall>
    <c:backWall>
      <c:thickness val="0"/>
      <c:spPr>
        <a:noFill/>
        <a:ln>
          <a:noFill/>
        </a:ln>
        <a:effectLst>
          <a:outerShdw blurRad="50800" dist="25400" dir="5400000" algn="ctr" rotWithShape="0">
            <a:srgbClr val="000000">
              <a:alpha val="43137"/>
            </a:srgbClr>
          </a:outerShdw>
        </a:effectLst>
        <a:sp3d/>
      </c:spPr>
    </c:backWall>
    <c:plotArea>
      <c:layout/>
      <c:bar3DChart>
        <c:barDir val="col"/>
        <c:grouping val="stacked"/>
        <c:varyColors val="0"/>
        <c:ser>
          <c:idx val="0"/>
          <c:order val="0"/>
          <c:tx>
            <c:strRef>
              <c:f>Лист1!$B$1</c:f>
              <c:strCache>
                <c:ptCount val="1"/>
                <c:pt idx="0">
                  <c:v>Құс фабрикасы, млн бас құс</c:v>
                </c:pt>
              </c:strCache>
            </c:strRef>
          </c:tx>
          <c:spPr>
            <a:solidFill>
              <a:schemeClr val="accent1"/>
            </a:solidFill>
            <a:ln>
              <a:noFill/>
            </a:ln>
            <a:effectLst>
              <a:outerShdw blurRad="203200" dist="50800" sx="80000" sy="80000" algn="ctr" rotWithShape="0">
                <a:srgbClr val="000000">
                  <a:alpha val="43137"/>
                </a:srgbClr>
              </a:outerShdw>
            </a:effectLst>
            <a:scene3d>
              <a:camera prst="orthographicFront"/>
              <a:lightRig rig="threePt" dir="t"/>
            </a:scene3d>
            <a:sp3d prstMaterial="metal"/>
          </c:spPr>
          <c:invertIfNegative val="0"/>
          <c:cat>
            <c:strRef>
              <c:f>Лист1!$A$2:$A$15</c:f>
              <c:strCache>
                <c:ptCount val="14"/>
                <c:pt idx="0">
                  <c:v>Ақмола</c:v>
                </c:pt>
                <c:pt idx="1">
                  <c:v>Ақтөбе</c:v>
                </c:pt>
                <c:pt idx="2">
                  <c:v>Алматы</c:v>
                </c:pt>
                <c:pt idx="3">
                  <c:v>Атырау</c:v>
                </c:pt>
                <c:pt idx="4">
                  <c:v>БҚО</c:v>
                </c:pt>
                <c:pt idx="5">
                  <c:v>Жамбыл</c:v>
                </c:pt>
                <c:pt idx="6">
                  <c:v>Қарағанды</c:v>
                </c:pt>
                <c:pt idx="7">
                  <c:v>Қостанай</c:v>
                </c:pt>
                <c:pt idx="8">
                  <c:v>Қызылорда</c:v>
                </c:pt>
                <c:pt idx="9">
                  <c:v>Маңғыстау</c:v>
                </c:pt>
                <c:pt idx="10">
                  <c:v>Павлодар</c:v>
                </c:pt>
                <c:pt idx="11">
                  <c:v>СҚО</c:v>
                </c:pt>
                <c:pt idx="12">
                  <c:v>Түркістан</c:v>
                </c:pt>
                <c:pt idx="13">
                  <c:v>ШҚО</c:v>
                </c:pt>
              </c:strCache>
            </c:strRef>
          </c:cat>
          <c:val>
            <c:numRef>
              <c:f>Лист1!$B$2:$B$15</c:f>
              <c:numCache>
                <c:formatCode>General</c:formatCode>
                <c:ptCount val="14"/>
                <c:pt idx="0">
                  <c:v>8.6</c:v>
                </c:pt>
                <c:pt idx="1">
                  <c:v>0.8</c:v>
                </c:pt>
                <c:pt idx="2">
                  <c:v>9.5</c:v>
                </c:pt>
                <c:pt idx="3">
                  <c:v>0.2</c:v>
                </c:pt>
                <c:pt idx="4">
                  <c:v>1.2</c:v>
                </c:pt>
                <c:pt idx="5">
                  <c:v>0.8</c:v>
                </c:pt>
                <c:pt idx="6">
                  <c:v>2.9</c:v>
                </c:pt>
                <c:pt idx="7">
                  <c:v>2.1</c:v>
                </c:pt>
                <c:pt idx="8">
                  <c:v>0.01</c:v>
                </c:pt>
                <c:pt idx="9">
                  <c:v>0.19</c:v>
                </c:pt>
                <c:pt idx="10">
                  <c:v>1.1000000000000001</c:v>
                </c:pt>
                <c:pt idx="11">
                  <c:v>2.2999999999999998</c:v>
                </c:pt>
                <c:pt idx="12">
                  <c:v>0.9</c:v>
                </c:pt>
                <c:pt idx="13">
                  <c:v>2.9</c:v>
                </c:pt>
              </c:numCache>
            </c:numRef>
          </c:val>
          <c:extLst>
            <c:ext xmlns:c16="http://schemas.microsoft.com/office/drawing/2014/chart" uri="{C3380CC4-5D6E-409C-BE32-E72D297353CC}">
              <c16:uniqueId val="{00000000-E969-4F75-BFEB-6F7FF9A4C3CA}"/>
            </c:ext>
          </c:extLst>
        </c:ser>
        <c:ser>
          <c:idx val="1"/>
          <c:order val="1"/>
          <c:tx>
            <c:strRef>
              <c:f>Лист1!$C$1</c:f>
              <c:strCache>
                <c:ptCount val="1"/>
                <c:pt idx="0">
                  <c:v>Жеке қожалық, млн бас құс</c:v>
                </c:pt>
              </c:strCache>
            </c:strRef>
          </c:tx>
          <c:spPr>
            <a:solidFill>
              <a:schemeClr val="accent2"/>
            </a:solidFill>
            <a:ln>
              <a:noFill/>
            </a:ln>
            <a:effectLst/>
            <a:scene3d>
              <a:camera prst="orthographicFront"/>
              <a:lightRig rig="threePt" dir="t"/>
            </a:scene3d>
            <a:sp3d prstMaterial="metal"/>
          </c:spPr>
          <c:invertIfNegative val="0"/>
          <c:cat>
            <c:strRef>
              <c:f>Лист1!$A$2:$A$15</c:f>
              <c:strCache>
                <c:ptCount val="14"/>
                <c:pt idx="0">
                  <c:v>Ақмола</c:v>
                </c:pt>
                <c:pt idx="1">
                  <c:v>Ақтөбе</c:v>
                </c:pt>
                <c:pt idx="2">
                  <c:v>Алматы</c:v>
                </c:pt>
                <c:pt idx="3">
                  <c:v>Атырау</c:v>
                </c:pt>
                <c:pt idx="4">
                  <c:v>БҚО</c:v>
                </c:pt>
                <c:pt idx="5">
                  <c:v>Жамбыл</c:v>
                </c:pt>
                <c:pt idx="6">
                  <c:v>Қарағанды</c:v>
                </c:pt>
                <c:pt idx="7">
                  <c:v>Қостанай</c:v>
                </c:pt>
                <c:pt idx="8">
                  <c:v>Қызылорда</c:v>
                </c:pt>
                <c:pt idx="9">
                  <c:v>Маңғыстау</c:v>
                </c:pt>
                <c:pt idx="10">
                  <c:v>Павлодар</c:v>
                </c:pt>
                <c:pt idx="11">
                  <c:v>СҚО</c:v>
                </c:pt>
                <c:pt idx="12">
                  <c:v>Түркістан</c:v>
                </c:pt>
                <c:pt idx="13">
                  <c:v>ШҚО</c:v>
                </c:pt>
              </c:strCache>
            </c:strRef>
          </c:cat>
          <c:val>
            <c:numRef>
              <c:f>Лист1!$C$2:$C$15</c:f>
              <c:numCache>
                <c:formatCode>General</c:formatCode>
                <c:ptCount val="14"/>
                <c:pt idx="0">
                  <c:v>1.1000000000000001</c:v>
                </c:pt>
                <c:pt idx="1">
                  <c:v>0.6</c:v>
                </c:pt>
                <c:pt idx="2">
                  <c:v>1.7</c:v>
                </c:pt>
                <c:pt idx="3">
                  <c:v>0.1</c:v>
                </c:pt>
                <c:pt idx="4">
                  <c:v>0.4</c:v>
                </c:pt>
                <c:pt idx="5">
                  <c:v>0.9</c:v>
                </c:pt>
                <c:pt idx="6">
                  <c:v>0.7</c:v>
                </c:pt>
                <c:pt idx="7">
                  <c:v>2.4</c:v>
                </c:pt>
                <c:pt idx="8">
                  <c:v>0.09</c:v>
                </c:pt>
                <c:pt idx="9">
                  <c:v>0.01</c:v>
                </c:pt>
                <c:pt idx="10">
                  <c:v>0.7</c:v>
                </c:pt>
                <c:pt idx="11">
                  <c:v>2.9</c:v>
                </c:pt>
                <c:pt idx="12">
                  <c:v>2.2000000000000002</c:v>
                </c:pt>
                <c:pt idx="13">
                  <c:v>1.4</c:v>
                </c:pt>
              </c:numCache>
            </c:numRef>
          </c:val>
          <c:extLst>
            <c:ext xmlns:c16="http://schemas.microsoft.com/office/drawing/2014/chart" uri="{C3380CC4-5D6E-409C-BE32-E72D297353CC}">
              <c16:uniqueId val="{00000001-E969-4F75-BFEB-6F7FF9A4C3CA}"/>
            </c:ext>
          </c:extLst>
        </c:ser>
        <c:dLbls>
          <c:showLegendKey val="0"/>
          <c:showVal val="0"/>
          <c:showCatName val="0"/>
          <c:showSerName val="0"/>
          <c:showPercent val="0"/>
          <c:showBubbleSize val="0"/>
        </c:dLbls>
        <c:gapWidth val="150"/>
        <c:shape val="box"/>
        <c:axId val="1494485088"/>
        <c:axId val="1598265488"/>
        <c:axId val="0"/>
      </c:bar3DChart>
      <c:catAx>
        <c:axId val="1494485088"/>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98265488"/>
        <c:crosses val="autoZero"/>
        <c:auto val="1"/>
        <c:lblAlgn val="ctr"/>
        <c:lblOffset val="100"/>
        <c:noMultiLvlLbl val="0"/>
      </c:catAx>
      <c:valAx>
        <c:axId val="15982654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14944850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330" kern="1200"/>
  </cs:axisTitle>
  <cs:categoryAxis>
    <cs:lnRef idx="0"/>
    <cs:fillRef idx="0"/>
    <cs:effectRef idx="0"/>
    <cs:fontRef idx="minor">
      <a:schemeClr val="tx1">
        <a:lumMod val="65000"/>
        <a:lumOff val="35000"/>
      </a:schemeClr>
    </cs:fontRef>
    <cs:defRPr sz="1197"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330" kern="1200"/>
  </cs:chartArea>
  <cs:dataLabel>
    <cs:lnRef idx="0"/>
    <cs:fillRef idx="0"/>
    <cs:effectRef idx="0"/>
    <cs:fontRef idx="minor">
      <a:schemeClr val="tx1">
        <a:lumMod val="75000"/>
        <a:lumOff val="25000"/>
      </a:schemeClr>
    </cs:fontRef>
    <cs:defRPr sz="1197"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1197"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1197"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1197"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1197"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62"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1197"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1197"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i7XtUXwFLrIbIRPuVXVBoucO/Sg==">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</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39080A6A-A3F3-45B6-BBA4-A2739091242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114</Pages>
  <Words>33271</Words>
  <Characters>189647</Characters>
  <Application>Microsoft Office Word</Application>
  <DocSecurity>0</DocSecurity>
  <Lines>1580</Lines>
  <Paragraphs>444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222474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Нуралибеков Сардор</dc:creator>
  <cp:lastModifiedBy>Алия Акимбекова</cp:lastModifiedBy>
  <cp:revision>3</cp:revision>
  <cp:lastPrinted>2025-02-04T09:36:00Z</cp:lastPrinted>
  <dcterms:created xsi:type="dcterms:W3CDTF">2024-12-21T04:22:00Z</dcterms:created>
  <dcterms:modified xsi:type="dcterms:W3CDTF">2025-02-04T09:37:00Z</dcterms:modified>
</cp:coreProperties>
</file>